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AB0" w:rsidRPr="00121AB0" w:rsidRDefault="00121AB0" w:rsidP="00121AB0">
      <w:pPr>
        <w:jc w:val="center"/>
        <w:rPr>
          <w:b/>
          <w:bCs/>
          <w:sz w:val="28"/>
        </w:rPr>
      </w:pPr>
      <w:r w:rsidRPr="00121AB0">
        <w:rPr>
          <w:b/>
          <w:bCs/>
          <w:sz w:val="28"/>
        </w:rPr>
        <w:t>Выписка</w:t>
      </w:r>
    </w:p>
    <w:p w:rsidR="000E4605" w:rsidRDefault="00121AB0" w:rsidP="00121AB0">
      <w:pPr>
        <w:jc w:val="center"/>
        <w:rPr>
          <w:b/>
          <w:bCs/>
          <w:sz w:val="28"/>
        </w:rPr>
      </w:pPr>
      <w:r w:rsidRPr="00121AB0">
        <w:rPr>
          <w:b/>
          <w:bCs/>
          <w:sz w:val="28"/>
        </w:rPr>
        <w:t xml:space="preserve">из акта планового контрольного мероприятия в </w:t>
      </w:r>
      <w:r>
        <w:rPr>
          <w:b/>
          <w:bCs/>
          <w:sz w:val="28"/>
        </w:rPr>
        <w:t>Управлении</w:t>
      </w:r>
      <w:r w:rsidR="000E4605" w:rsidRPr="009671F2">
        <w:rPr>
          <w:b/>
          <w:bCs/>
          <w:sz w:val="28"/>
        </w:rPr>
        <w:t xml:space="preserve"> имущественных отношений администрации Озерского городского округа </w:t>
      </w:r>
      <w:r w:rsidR="000E4605" w:rsidRPr="00121AB0">
        <w:rPr>
          <w:b/>
          <w:bCs/>
          <w:sz w:val="28"/>
        </w:rPr>
        <w:t>и встречной проверки Муниципального унитарного предприятия Озерского городского округа «Озерский центр проектного финансирования «Куратор», проведенной в рамках планового контрольного мероприятия в Управлении имущественных отношений администрации Озерского городского округа</w:t>
      </w:r>
      <w:r w:rsidR="000E4605">
        <w:rPr>
          <w:b/>
          <w:bCs/>
          <w:sz w:val="28"/>
        </w:rPr>
        <w:t xml:space="preserve">    </w:t>
      </w:r>
      <w:r w:rsidR="00DE050C" w:rsidRPr="00DE050C">
        <w:rPr>
          <w:b/>
          <w:sz w:val="28"/>
          <w:szCs w:val="28"/>
        </w:rPr>
        <w:t>от 27</w:t>
      </w:r>
      <w:r w:rsidR="000E4605" w:rsidRPr="00DE050C">
        <w:rPr>
          <w:b/>
          <w:sz w:val="28"/>
          <w:szCs w:val="28"/>
        </w:rPr>
        <w:t xml:space="preserve"> января 2015 года </w:t>
      </w:r>
      <w:r w:rsidR="000E4605" w:rsidRPr="00DE050C">
        <w:rPr>
          <w:b/>
          <w:bCs/>
          <w:sz w:val="28"/>
        </w:rPr>
        <w:t>№ № 12, 13</w:t>
      </w:r>
      <w:r w:rsidR="000E4605" w:rsidRPr="009671F2">
        <w:rPr>
          <w:b/>
          <w:bCs/>
          <w:sz w:val="28"/>
        </w:rPr>
        <w:tab/>
      </w:r>
    </w:p>
    <w:p w:rsidR="00D0728A" w:rsidRPr="00424D5A" w:rsidRDefault="00D0728A" w:rsidP="00121AB0">
      <w:pPr>
        <w:jc w:val="center"/>
        <w:rPr>
          <w:b/>
          <w:bCs/>
          <w:sz w:val="28"/>
        </w:rPr>
      </w:pPr>
    </w:p>
    <w:p w:rsidR="000E4605" w:rsidRPr="00A86B96" w:rsidRDefault="000E4605" w:rsidP="009671F2">
      <w:pPr>
        <w:jc w:val="both"/>
        <w:rPr>
          <w:sz w:val="16"/>
          <w:szCs w:val="16"/>
        </w:rPr>
      </w:pPr>
    </w:p>
    <w:p w:rsidR="000E4605" w:rsidRPr="009671F2" w:rsidRDefault="000E4605" w:rsidP="009671F2">
      <w:pPr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1</w:t>
      </w:r>
      <w:r w:rsidR="00922C31">
        <w:rPr>
          <w:b/>
          <w:sz w:val="28"/>
          <w:szCs w:val="20"/>
        </w:rPr>
        <w:t>.</w:t>
      </w:r>
      <w:r w:rsidR="00922C31">
        <w:rPr>
          <w:b/>
          <w:sz w:val="28"/>
          <w:szCs w:val="20"/>
        </w:rPr>
        <w:tab/>
        <w:t>Цели контрольного мероприятия</w:t>
      </w:r>
    </w:p>
    <w:p w:rsidR="000E4605" w:rsidRPr="009671F2" w:rsidRDefault="000E4605" w:rsidP="009671F2">
      <w:pPr>
        <w:jc w:val="both"/>
        <w:rPr>
          <w:sz w:val="16"/>
          <w:szCs w:val="16"/>
        </w:rPr>
      </w:pPr>
    </w:p>
    <w:p w:rsidR="000E4605" w:rsidRPr="002C0778" w:rsidRDefault="000E4605" w:rsidP="009671F2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  <w:t>1</w:t>
      </w:r>
      <w:r w:rsidR="00D0728A">
        <w:rPr>
          <w:sz w:val="28"/>
          <w:szCs w:val="20"/>
        </w:rPr>
        <w:t>.</w:t>
      </w:r>
      <w:r w:rsidRPr="009671F2">
        <w:rPr>
          <w:sz w:val="28"/>
          <w:szCs w:val="20"/>
        </w:rPr>
        <w:tab/>
        <w:t>Проверка учета и контроля за полнотой и своевременностью поступления неналоговых доходов в бюджет Озерского городского округа по источникам ф</w:t>
      </w:r>
      <w:r>
        <w:rPr>
          <w:sz w:val="28"/>
          <w:szCs w:val="20"/>
        </w:rPr>
        <w:t>ормирования за 2012, 2013 годы;</w:t>
      </w:r>
    </w:p>
    <w:p w:rsidR="000E4605" w:rsidRPr="00121AB0" w:rsidRDefault="00D0728A" w:rsidP="009671F2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 w:rsidR="000E4605" w:rsidRPr="009671F2">
        <w:rPr>
          <w:sz w:val="28"/>
          <w:szCs w:val="20"/>
        </w:rPr>
        <w:t>2.</w:t>
      </w:r>
      <w:r w:rsidR="000E4605" w:rsidRPr="009671F2">
        <w:rPr>
          <w:sz w:val="28"/>
          <w:szCs w:val="20"/>
        </w:rPr>
        <w:tab/>
        <w:t>Проверка использования муниципального имущества, закрепленного на праве оперативного управления за муниципальными учреждениями и находящегося в хозяйственном ведении муниципальных предприятий за 2012, 2013 годы.</w:t>
      </w:r>
    </w:p>
    <w:p w:rsidR="000E4605" w:rsidRPr="009671F2" w:rsidRDefault="000E4605" w:rsidP="009671F2">
      <w:pPr>
        <w:jc w:val="both"/>
        <w:rPr>
          <w:sz w:val="28"/>
          <w:szCs w:val="20"/>
        </w:rPr>
      </w:pPr>
      <w:r w:rsidRPr="009671F2">
        <w:rPr>
          <w:sz w:val="28"/>
          <w:szCs w:val="20"/>
        </w:rPr>
        <w:tab/>
      </w:r>
      <w:r w:rsidR="00D0728A">
        <w:rPr>
          <w:sz w:val="28"/>
          <w:szCs w:val="20"/>
        </w:rPr>
        <w:t>3</w:t>
      </w:r>
      <w:r w:rsidRPr="00444456">
        <w:rPr>
          <w:sz w:val="28"/>
          <w:szCs w:val="20"/>
        </w:rPr>
        <w:t>.</w:t>
      </w:r>
      <w:r w:rsidRPr="00444456">
        <w:rPr>
          <w:sz w:val="28"/>
          <w:szCs w:val="20"/>
        </w:rPr>
        <w:tab/>
        <w:t>Проверяемый период:</w:t>
      </w:r>
      <w:r w:rsidRPr="009671F2">
        <w:rPr>
          <w:sz w:val="28"/>
          <w:szCs w:val="20"/>
        </w:rPr>
        <w:t xml:space="preserve"> с 01.01.2012 по 31.12.2013.</w:t>
      </w:r>
    </w:p>
    <w:p w:rsidR="000E4605" w:rsidRDefault="000E4605" w:rsidP="009671F2">
      <w:pPr>
        <w:jc w:val="both"/>
        <w:rPr>
          <w:sz w:val="16"/>
          <w:szCs w:val="16"/>
        </w:rPr>
      </w:pPr>
    </w:p>
    <w:p w:rsidR="00D0728A" w:rsidRPr="004D1081" w:rsidRDefault="00D0728A" w:rsidP="009671F2">
      <w:pPr>
        <w:jc w:val="both"/>
        <w:rPr>
          <w:sz w:val="16"/>
          <w:szCs w:val="16"/>
        </w:rPr>
      </w:pPr>
    </w:p>
    <w:p w:rsidR="000E4605" w:rsidRPr="009671F2" w:rsidRDefault="000E4605" w:rsidP="009671F2">
      <w:pPr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2</w:t>
      </w:r>
      <w:r w:rsidRPr="009671F2">
        <w:rPr>
          <w:b/>
          <w:sz w:val="28"/>
          <w:szCs w:val="20"/>
        </w:rPr>
        <w:t>.</w:t>
      </w:r>
      <w:r w:rsidRPr="009671F2">
        <w:rPr>
          <w:b/>
          <w:sz w:val="28"/>
          <w:szCs w:val="20"/>
        </w:rPr>
        <w:tab/>
        <w:t>Общие сведения об учреждении</w:t>
      </w:r>
    </w:p>
    <w:p w:rsidR="000E4605" w:rsidRPr="009671F2" w:rsidRDefault="000E4605" w:rsidP="009671F2">
      <w:pPr>
        <w:jc w:val="both"/>
        <w:rPr>
          <w:sz w:val="16"/>
          <w:szCs w:val="16"/>
        </w:rPr>
      </w:pPr>
    </w:p>
    <w:p w:rsidR="000E4605" w:rsidRPr="009671F2" w:rsidRDefault="000E4605" w:rsidP="009671F2">
      <w:pPr>
        <w:jc w:val="both"/>
        <w:rPr>
          <w:sz w:val="28"/>
          <w:szCs w:val="20"/>
        </w:rPr>
      </w:pPr>
      <w:r w:rsidRPr="009671F2">
        <w:rPr>
          <w:sz w:val="28"/>
          <w:szCs w:val="20"/>
        </w:rPr>
        <w:tab/>
        <w:t>1.</w:t>
      </w:r>
      <w:r w:rsidRPr="009671F2">
        <w:rPr>
          <w:sz w:val="28"/>
          <w:szCs w:val="20"/>
        </w:rPr>
        <w:tab/>
        <w:t>Полное наименование: Управление имущественных отношений администрации Озерского городского округа Челябинской области (далее – Управление).</w:t>
      </w:r>
    </w:p>
    <w:p w:rsidR="000E4605" w:rsidRPr="009671F2" w:rsidRDefault="000E4605" w:rsidP="009671F2">
      <w:pPr>
        <w:jc w:val="both"/>
        <w:rPr>
          <w:sz w:val="28"/>
          <w:szCs w:val="20"/>
        </w:rPr>
      </w:pPr>
      <w:r w:rsidRPr="009671F2">
        <w:rPr>
          <w:sz w:val="28"/>
          <w:szCs w:val="20"/>
        </w:rPr>
        <w:tab/>
        <w:t>2.</w:t>
      </w:r>
      <w:r w:rsidRPr="009671F2">
        <w:rPr>
          <w:sz w:val="28"/>
          <w:szCs w:val="20"/>
        </w:rPr>
        <w:tab/>
        <w:t>Сокращенное наименование: Управление имущественных отношений.</w:t>
      </w:r>
    </w:p>
    <w:p w:rsidR="000E4605" w:rsidRPr="009671F2" w:rsidRDefault="000E4605" w:rsidP="009671F2">
      <w:pPr>
        <w:jc w:val="both"/>
        <w:rPr>
          <w:sz w:val="28"/>
          <w:szCs w:val="20"/>
        </w:rPr>
      </w:pPr>
      <w:r w:rsidRPr="009671F2">
        <w:rPr>
          <w:sz w:val="28"/>
          <w:szCs w:val="20"/>
        </w:rPr>
        <w:tab/>
        <w:t>3.</w:t>
      </w:r>
      <w:r w:rsidRPr="009671F2">
        <w:rPr>
          <w:sz w:val="28"/>
          <w:szCs w:val="20"/>
        </w:rPr>
        <w:tab/>
        <w:t xml:space="preserve">Юридический и фактический адрес: </w:t>
      </w:r>
      <w:r w:rsidRPr="009671F2">
        <w:rPr>
          <w:sz w:val="28"/>
          <w:szCs w:val="20"/>
          <w:lang w:eastAsia="ru-RU"/>
        </w:rPr>
        <w:t>456780</w:t>
      </w:r>
      <w:r w:rsidRPr="009671F2">
        <w:rPr>
          <w:sz w:val="28"/>
          <w:szCs w:val="20"/>
        </w:rPr>
        <w:t>, Российская Федерация, Челябинская область, город Озерск, улица Блюхера, дом 2а.</w:t>
      </w:r>
    </w:p>
    <w:p w:rsidR="000E4605" w:rsidRPr="009671F2" w:rsidRDefault="000E4605" w:rsidP="009671F2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  <w:t>4</w:t>
      </w:r>
      <w:r w:rsidRPr="009671F2">
        <w:rPr>
          <w:sz w:val="28"/>
          <w:szCs w:val="20"/>
        </w:rPr>
        <w:t>.</w:t>
      </w:r>
      <w:r w:rsidRPr="009671F2">
        <w:rPr>
          <w:sz w:val="28"/>
          <w:szCs w:val="20"/>
        </w:rPr>
        <w:tab/>
        <w:t>Собственником имущества Управления является Озерский городской округ.</w:t>
      </w:r>
    </w:p>
    <w:p w:rsidR="000E4605" w:rsidRPr="009671F2" w:rsidRDefault="000E4605" w:rsidP="009671F2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  <w:t>5</w:t>
      </w:r>
      <w:r w:rsidRPr="009671F2">
        <w:rPr>
          <w:sz w:val="28"/>
          <w:szCs w:val="20"/>
        </w:rPr>
        <w:t>.</w:t>
      </w:r>
      <w:r w:rsidRPr="009671F2">
        <w:rPr>
          <w:sz w:val="28"/>
          <w:szCs w:val="20"/>
        </w:rPr>
        <w:tab/>
        <w:t>Учредитель: Администрация Озерского городского округа Челябинской области.</w:t>
      </w:r>
    </w:p>
    <w:p w:rsidR="000E4605" w:rsidRPr="009671F2" w:rsidRDefault="000E4605" w:rsidP="009671F2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  <w:t>6</w:t>
      </w:r>
      <w:r w:rsidRPr="009671F2">
        <w:rPr>
          <w:sz w:val="28"/>
          <w:szCs w:val="20"/>
        </w:rPr>
        <w:t>.</w:t>
      </w:r>
      <w:r w:rsidRPr="009671F2">
        <w:rPr>
          <w:sz w:val="28"/>
          <w:szCs w:val="20"/>
        </w:rPr>
        <w:tab/>
        <w:t>Управление имеет статус юридического лица, обладает всеми его правами, имеет самостоятельный баланс, круглую печать с изображением герба Озерского городского округа, штампы и бланки со своим наименованием.</w:t>
      </w:r>
    </w:p>
    <w:p w:rsidR="000E4605" w:rsidRPr="009671F2" w:rsidRDefault="000E4605" w:rsidP="009671F2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  <w:t>7</w:t>
      </w:r>
      <w:r w:rsidRPr="009671F2">
        <w:rPr>
          <w:sz w:val="28"/>
          <w:szCs w:val="20"/>
        </w:rPr>
        <w:t>.</w:t>
      </w:r>
      <w:r w:rsidRPr="009671F2">
        <w:rPr>
          <w:sz w:val="28"/>
          <w:szCs w:val="20"/>
        </w:rPr>
        <w:tab/>
        <w:t>На Управление распространяются требования бюджетного законодательства, установленные применительно к казенному учреждению.</w:t>
      </w:r>
    </w:p>
    <w:p w:rsidR="000E4605" w:rsidRPr="009671F2" w:rsidRDefault="000E4605" w:rsidP="009671F2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  <w:t>8</w:t>
      </w:r>
      <w:r w:rsidRPr="009671F2">
        <w:rPr>
          <w:sz w:val="28"/>
          <w:szCs w:val="20"/>
        </w:rPr>
        <w:t>.</w:t>
      </w:r>
      <w:r w:rsidRPr="009671F2">
        <w:rPr>
          <w:sz w:val="28"/>
          <w:szCs w:val="20"/>
        </w:rPr>
        <w:tab/>
        <w:t>Управление является отраслевым (функциональным) органом администрации Озерского городского округа, входящим в ее структуру и главным распорядителем бюджетных средств для подведомственных ему учреждений:</w:t>
      </w:r>
    </w:p>
    <w:p w:rsidR="000E4605" w:rsidRPr="009671F2" w:rsidRDefault="000E4605" w:rsidP="009671F2">
      <w:pPr>
        <w:jc w:val="both"/>
        <w:rPr>
          <w:sz w:val="28"/>
          <w:szCs w:val="20"/>
        </w:rPr>
      </w:pPr>
      <w:r w:rsidRPr="009671F2">
        <w:rPr>
          <w:sz w:val="28"/>
          <w:szCs w:val="20"/>
        </w:rPr>
        <w:tab/>
        <w:t>–</w:t>
      </w:r>
      <w:r w:rsidRPr="009671F2">
        <w:rPr>
          <w:sz w:val="28"/>
          <w:szCs w:val="20"/>
        </w:rPr>
        <w:tab/>
        <w:t>Муниципальное казенное учреждение «Озерское лесничество»;</w:t>
      </w:r>
    </w:p>
    <w:p w:rsidR="000E4605" w:rsidRPr="009671F2" w:rsidRDefault="000E4605" w:rsidP="009671F2">
      <w:pPr>
        <w:jc w:val="both"/>
        <w:rPr>
          <w:sz w:val="28"/>
          <w:szCs w:val="20"/>
        </w:rPr>
      </w:pPr>
      <w:r w:rsidRPr="009671F2">
        <w:rPr>
          <w:sz w:val="28"/>
          <w:szCs w:val="20"/>
        </w:rPr>
        <w:tab/>
        <w:t>–</w:t>
      </w:r>
      <w:r w:rsidRPr="009671F2">
        <w:rPr>
          <w:sz w:val="28"/>
          <w:szCs w:val="20"/>
        </w:rPr>
        <w:tab/>
        <w:t>Муниципальное бюджетное учреждение Озерского городского округа «Озерский инновационный центр - бизнес-инкубатор»;</w:t>
      </w:r>
    </w:p>
    <w:p w:rsidR="000E4605" w:rsidRPr="009671F2" w:rsidRDefault="000E4605" w:rsidP="009671F2">
      <w:pPr>
        <w:jc w:val="both"/>
        <w:rPr>
          <w:sz w:val="28"/>
          <w:szCs w:val="20"/>
        </w:rPr>
      </w:pPr>
      <w:r w:rsidRPr="009671F2">
        <w:rPr>
          <w:sz w:val="28"/>
          <w:szCs w:val="20"/>
        </w:rPr>
        <w:lastRenderedPageBreak/>
        <w:tab/>
        <w:t>–</w:t>
      </w:r>
      <w:r w:rsidRPr="009671F2">
        <w:rPr>
          <w:sz w:val="28"/>
          <w:szCs w:val="20"/>
        </w:rPr>
        <w:tab/>
        <w:t>Муниципальное бюджетное учреждение Озерского городского округа «Многофункциональный центр предоставления государственных и муниципальных услуг».</w:t>
      </w:r>
    </w:p>
    <w:p w:rsidR="000E4605" w:rsidRPr="009671F2" w:rsidRDefault="000E4605" w:rsidP="009671F2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  <w:t>9</w:t>
      </w:r>
      <w:r w:rsidRPr="009671F2">
        <w:rPr>
          <w:sz w:val="28"/>
          <w:szCs w:val="20"/>
        </w:rPr>
        <w:t>.</w:t>
      </w:r>
      <w:r w:rsidRPr="009671F2">
        <w:rPr>
          <w:sz w:val="28"/>
          <w:szCs w:val="20"/>
        </w:rPr>
        <w:tab/>
        <w:t>Деятельность Управления регламентирована «Положением об Управлении имущественных отношений администрации Озерского городского округа», утвержденным решением Собрания депутатов Озерского городского округа от 19.10.2011 №</w:t>
      </w:r>
      <w:r w:rsidRPr="009671F2">
        <w:rPr>
          <w:sz w:val="28"/>
          <w:szCs w:val="20"/>
          <w:lang w:val="en-US"/>
        </w:rPr>
        <w:t> </w:t>
      </w:r>
      <w:r w:rsidRPr="009671F2">
        <w:rPr>
          <w:sz w:val="28"/>
          <w:szCs w:val="20"/>
        </w:rPr>
        <w:t>166, с изменениями и дополнениями от 26.02.2014 №</w:t>
      </w:r>
      <w:r w:rsidRPr="009671F2">
        <w:rPr>
          <w:sz w:val="28"/>
          <w:szCs w:val="20"/>
          <w:lang w:val="en-US"/>
        </w:rPr>
        <w:t> </w:t>
      </w:r>
      <w:r w:rsidRPr="009671F2">
        <w:rPr>
          <w:sz w:val="28"/>
          <w:szCs w:val="20"/>
        </w:rPr>
        <w:t>36 (далее – Положение).</w:t>
      </w:r>
    </w:p>
    <w:p w:rsidR="000E4605" w:rsidRPr="00F45CD3" w:rsidRDefault="000E4605" w:rsidP="00F45CD3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  <w:t>10</w:t>
      </w:r>
      <w:r w:rsidRPr="009671F2">
        <w:rPr>
          <w:sz w:val="28"/>
          <w:szCs w:val="20"/>
        </w:rPr>
        <w:t>.</w:t>
      </w:r>
      <w:r w:rsidRPr="009671F2">
        <w:rPr>
          <w:sz w:val="28"/>
          <w:szCs w:val="20"/>
        </w:rPr>
        <w:tab/>
        <w:t>Согласно пункту 22 Положения, предметом деятельности Управления является обеспечение осуществления полномочий собственника муниципального имущества Озерского городского округа, в том числе обеспечение управления и распоряжения земельными участками, находящимися в муниципальной собственности Озерского городского округа, а также земельными участками, государственная собственность на ко</w:t>
      </w:r>
      <w:r w:rsidR="00922C31">
        <w:rPr>
          <w:sz w:val="28"/>
          <w:szCs w:val="20"/>
        </w:rPr>
        <w:t>торые не разграничена</w:t>
      </w:r>
      <w:r>
        <w:rPr>
          <w:sz w:val="28"/>
          <w:szCs w:val="20"/>
        </w:rPr>
        <w:t>.</w:t>
      </w:r>
    </w:p>
    <w:p w:rsidR="000E4605" w:rsidRPr="009671F2" w:rsidRDefault="000E4605" w:rsidP="009671F2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  <w:t>11</w:t>
      </w:r>
      <w:r w:rsidRPr="009671F2">
        <w:rPr>
          <w:sz w:val="28"/>
          <w:szCs w:val="20"/>
        </w:rPr>
        <w:t>.</w:t>
      </w:r>
      <w:r w:rsidRPr="009671F2">
        <w:rPr>
          <w:sz w:val="28"/>
          <w:szCs w:val="20"/>
        </w:rPr>
        <w:tab/>
        <w:t xml:space="preserve">Ответственные </w:t>
      </w:r>
      <w:r w:rsidR="00922C31" w:rsidRPr="00725E8E">
        <w:rPr>
          <w:sz w:val="28"/>
          <w:szCs w:val="20"/>
        </w:rPr>
        <w:t>лица</w:t>
      </w:r>
      <w:r w:rsidR="00922C31">
        <w:rPr>
          <w:sz w:val="28"/>
          <w:szCs w:val="20"/>
        </w:rPr>
        <w:t xml:space="preserve"> </w:t>
      </w:r>
      <w:r w:rsidRPr="009671F2">
        <w:rPr>
          <w:sz w:val="28"/>
          <w:szCs w:val="20"/>
        </w:rPr>
        <w:t>за финансово-хозяйственную деятельность в проверяемом периоде:</w:t>
      </w:r>
    </w:p>
    <w:p w:rsidR="000E4605" w:rsidRPr="009671F2" w:rsidRDefault="000E4605" w:rsidP="009671F2">
      <w:pPr>
        <w:jc w:val="both"/>
        <w:rPr>
          <w:sz w:val="28"/>
          <w:szCs w:val="20"/>
        </w:rPr>
      </w:pPr>
      <w:r w:rsidRPr="009671F2">
        <w:rPr>
          <w:sz w:val="28"/>
          <w:szCs w:val="20"/>
        </w:rPr>
        <w:tab/>
        <w:t>–</w:t>
      </w:r>
      <w:r w:rsidRPr="009671F2">
        <w:rPr>
          <w:sz w:val="28"/>
          <w:szCs w:val="20"/>
        </w:rPr>
        <w:tab/>
        <w:t xml:space="preserve">начальник Джунушалиев Борис Валерьевич – с </w:t>
      </w:r>
      <w:r w:rsidRPr="00725E8E">
        <w:rPr>
          <w:sz w:val="28"/>
          <w:szCs w:val="20"/>
        </w:rPr>
        <w:t>23.07.20</w:t>
      </w:r>
      <w:r w:rsidR="00A32AF6" w:rsidRPr="00725E8E">
        <w:rPr>
          <w:sz w:val="28"/>
          <w:szCs w:val="20"/>
        </w:rPr>
        <w:t>10</w:t>
      </w:r>
      <w:r w:rsidR="00A32AF6">
        <w:rPr>
          <w:sz w:val="28"/>
          <w:szCs w:val="20"/>
        </w:rPr>
        <w:t xml:space="preserve"> по</w:t>
      </w:r>
      <w:r>
        <w:rPr>
          <w:sz w:val="28"/>
          <w:szCs w:val="20"/>
        </w:rPr>
        <w:t xml:space="preserve"> 18.01.2013</w:t>
      </w:r>
      <w:r w:rsidRPr="009671F2">
        <w:rPr>
          <w:sz w:val="28"/>
          <w:szCs w:val="20"/>
        </w:rPr>
        <w:t>;</w:t>
      </w:r>
    </w:p>
    <w:p w:rsidR="000E4605" w:rsidRPr="009671F2" w:rsidRDefault="000E4605" w:rsidP="009671F2">
      <w:pPr>
        <w:jc w:val="both"/>
        <w:rPr>
          <w:sz w:val="28"/>
          <w:szCs w:val="20"/>
        </w:rPr>
      </w:pPr>
      <w:r w:rsidRPr="009671F2">
        <w:rPr>
          <w:sz w:val="28"/>
          <w:szCs w:val="20"/>
        </w:rPr>
        <w:tab/>
        <w:t>–</w:t>
      </w:r>
      <w:r w:rsidRPr="009671F2">
        <w:rPr>
          <w:sz w:val="28"/>
          <w:szCs w:val="20"/>
        </w:rPr>
        <w:tab/>
        <w:t>с 19.01.2013 исполнение обязанностей возложено на заместителя начальника Управления – Торбосову О</w:t>
      </w:r>
      <w:r>
        <w:rPr>
          <w:sz w:val="28"/>
          <w:szCs w:val="20"/>
        </w:rPr>
        <w:t>льгу Святославовну</w:t>
      </w:r>
      <w:r w:rsidRPr="009671F2">
        <w:rPr>
          <w:sz w:val="28"/>
          <w:szCs w:val="20"/>
        </w:rPr>
        <w:t>;</w:t>
      </w:r>
    </w:p>
    <w:p w:rsidR="000E4605" w:rsidRPr="009671F2" w:rsidRDefault="000E4605" w:rsidP="009671F2">
      <w:pPr>
        <w:jc w:val="both"/>
        <w:rPr>
          <w:sz w:val="28"/>
          <w:szCs w:val="20"/>
        </w:rPr>
      </w:pPr>
      <w:r w:rsidRPr="009671F2">
        <w:rPr>
          <w:sz w:val="28"/>
          <w:szCs w:val="20"/>
        </w:rPr>
        <w:tab/>
        <w:t>–</w:t>
      </w:r>
      <w:r w:rsidRPr="009671F2">
        <w:rPr>
          <w:sz w:val="28"/>
          <w:szCs w:val="20"/>
        </w:rPr>
        <w:tab/>
        <w:t>начальник Никитина Елена Михайловна – с 01.07.20</w:t>
      </w:r>
      <w:r>
        <w:rPr>
          <w:sz w:val="28"/>
          <w:szCs w:val="20"/>
        </w:rPr>
        <w:t>13</w:t>
      </w:r>
      <w:r w:rsidRPr="009671F2">
        <w:rPr>
          <w:sz w:val="28"/>
          <w:szCs w:val="20"/>
        </w:rPr>
        <w:t xml:space="preserve"> по настоящее время;</w:t>
      </w:r>
    </w:p>
    <w:p w:rsidR="000E4605" w:rsidRDefault="000E4605" w:rsidP="009671F2">
      <w:pPr>
        <w:jc w:val="both"/>
        <w:rPr>
          <w:sz w:val="28"/>
          <w:szCs w:val="20"/>
        </w:rPr>
      </w:pPr>
      <w:r w:rsidRPr="009671F2">
        <w:rPr>
          <w:sz w:val="28"/>
          <w:szCs w:val="20"/>
        </w:rPr>
        <w:tab/>
        <w:t>–</w:t>
      </w:r>
      <w:r w:rsidRPr="009671F2">
        <w:rPr>
          <w:sz w:val="28"/>
          <w:szCs w:val="20"/>
        </w:rPr>
        <w:tab/>
        <w:t>начальник отдела бухгалтерского учета и отчетности Управления  Козлова Юлия Ивановна –  с 07</w:t>
      </w:r>
      <w:r>
        <w:rPr>
          <w:sz w:val="28"/>
          <w:szCs w:val="20"/>
        </w:rPr>
        <w:t>.09.2010</w:t>
      </w:r>
      <w:r w:rsidRPr="009671F2">
        <w:rPr>
          <w:sz w:val="28"/>
          <w:szCs w:val="20"/>
        </w:rPr>
        <w:t xml:space="preserve"> по настоящее время.</w:t>
      </w:r>
    </w:p>
    <w:p w:rsidR="00D0728A" w:rsidRPr="009671F2" w:rsidRDefault="00D0728A" w:rsidP="009671F2">
      <w:pPr>
        <w:jc w:val="both"/>
        <w:rPr>
          <w:sz w:val="28"/>
          <w:szCs w:val="20"/>
        </w:rPr>
      </w:pPr>
    </w:p>
    <w:p w:rsidR="000E4605" w:rsidRPr="009671F2" w:rsidRDefault="000E4605" w:rsidP="009671F2">
      <w:pPr>
        <w:jc w:val="both"/>
        <w:rPr>
          <w:sz w:val="16"/>
          <w:szCs w:val="16"/>
        </w:rPr>
      </w:pPr>
    </w:p>
    <w:p w:rsidR="000E4605" w:rsidRDefault="000E4605" w:rsidP="009671F2">
      <w:pPr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3</w:t>
      </w:r>
      <w:r w:rsidR="00E77963">
        <w:rPr>
          <w:b/>
          <w:sz w:val="28"/>
          <w:szCs w:val="20"/>
        </w:rPr>
        <w:t>.</w:t>
      </w:r>
      <w:r w:rsidR="00E77963">
        <w:rPr>
          <w:b/>
          <w:sz w:val="28"/>
          <w:szCs w:val="20"/>
        </w:rPr>
        <w:tab/>
        <w:t>С</w:t>
      </w:r>
      <w:r w:rsidRPr="009671F2">
        <w:rPr>
          <w:b/>
          <w:sz w:val="28"/>
          <w:szCs w:val="20"/>
        </w:rPr>
        <w:t>ведения о формировании доходной части бюджета по источникам поступления неналоговых доходов</w:t>
      </w:r>
    </w:p>
    <w:p w:rsidR="00DE050C" w:rsidRPr="00DE050C" w:rsidRDefault="00DE050C" w:rsidP="009671F2">
      <w:pPr>
        <w:jc w:val="both"/>
        <w:rPr>
          <w:b/>
          <w:sz w:val="28"/>
          <w:szCs w:val="20"/>
        </w:rPr>
      </w:pPr>
    </w:p>
    <w:p w:rsidR="000E4605" w:rsidRPr="00A32AF6" w:rsidRDefault="00DE050C" w:rsidP="00A32AF6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  <w:t>1</w:t>
      </w:r>
      <w:r w:rsidR="000E4605" w:rsidRPr="009671F2">
        <w:rPr>
          <w:sz w:val="28"/>
          <w:szCs w:val="20"/>
        </w:rPr>
        <w:t>.</w:t>
      </w:r>
      <w:r w:rsidR="000E4605" w:rsidRPr="009671F2">
        <w:rPr>
          <w:sz w:val="28"/>
          <w:szCs w:val="20"/>
        </w:rPr>
        <w:tab/>
        <w:t>От имени муниципального образования Озерского городского округа</w:t>
      </w:r>
      <w:r w:rsidR="00A32AF6">
        <w:rPr>
          <w:sz w:val="28"/>
          <w:szCs w:val="20"/>
        </w:rPr>
        <w:t>,</w:t>
      </w:r>
      <w:r w:rsidR="000E4605" w:rsidRPr="009671F2">
        <w:rPr>
          <w:sz w:val="28"/>
          <w:szCs w:val="20"/>
        </w:rPr>
        <w:t xml:space="preserve"> функции главного администратора неналоговых доходов бюджета, в том числе контроль </w:t>
      </w:r>
      <w:r w:rsidR="00A32AF6">
        <w:rPr>
          <w:sz w:val="28"/>
          <w:szCs w:val="20"/>
        </w:rPr>
        <w:t xml:space="preserve"> </w:t>
      </w:r>
      <w:r w:rsidR="000E4605" w:rsidRPr="009671F2">
        <w:rPr>
          <w:sz w:val="28"/>
          <w:szCs w:val="20"/>
        </w:rPr>
        <w:t xml:space="preserve">за </w:t>
      </w:r>
      <w:r w:rsidR="00A32AF6">
        <w:rPr>
          <w:sz w:val="28"/>
          <w:szCs w:val="20"/>
        </w:rPr>
        <w:t xml:space="preserve"> </w:t>
      </w:r>
      <w:r w:rsidR="000E4605" w:rsidRPr="009671F2">
        <w:rPr>
          <w:sz w:val="28"/>
          <w:szCs w:val="20"/>
        </w:rPr>
        <w:t>перечислением в бюджет округа средств от аренды, приватизации и доходы от иного использования муниципального нежилого имущества, в том числе земельных участков, лесных участков, находящихся в ведении органов местного самоупр</w:t>
      </w:r>
      <w:r w:rsidR="00A32AF6">
        <w:rPr>
          <w:sz w:val="28"/>
          <w:szCs w:val="20"/>
        </w:rPr>
        <w:t>авления осуществляет Управление.</w:t>
      </w:r>
    </w:p>
    <w:p w:rsidR="000E4605" w:rsidRPr="009671F2" w:rsidRDefault="00DE050C" w:rsidP="00BB26F4">
      <w:pPr>
        <w:autoSpaceDE w:val="0"/>
        <w:autoSpaceDN w:val="0"/>
        <w:adjustRightInd w:val="0"/>
        <w:jc w:val="both"/>
        <w:outlineLvl w:val="0"/>
        <w:rPr>
          <w:sz w:val="12"/>
          <w:szCs w:val="12"/>
        </w:rPr>
      </w:pPr>
      <w:r>
        <w:rPr>
          <w:sz w:val="28"/>
          <w:szCs w:val="20"/>
        </w:rPr>
        <w:tab/>
        <w:t>2</w:t>
      </w:r>
      <w:r w:rsidR="000E4605" w:rsidRPr="009671F2">
        <w:rPr>
          <w:sz w:val="28"/>
          <w:szCs w:val="20"/>
        </w:rPr>
        <w:t>.</w:t>
      </w:r>
      <w:r w:rsidR="000E4605" w:rsidRPr="009671F2">
        <w:rPr>
          <w:sz w:val="28"/>
          <w:szCs w:val="20"/>
        </w:rPr>
        <w:tab/>
        <w:t>По данным отчета об исполнении бю</w:t>
      </w:r>
      <w:r w:rsidR="00E77963">
        <w:rPr>
          <w:sz w:val="28"/>
          <w:szCs w:val="20"/>
        </w:rPr>
        <w:t>джета Управления за 2012 год</w:t>
      </w:r>
      <w:r w:rsidR="000E4605" w:rsidRPr="009671F2">
        <w:rPr>
          <w:sz w:val="28"/>
          <w:szCs w:val="20"/>
        </w:rPr>
        <w:t xml:space="preserve"> доходы от распоряжения и использования муниципального имущества и земельных участков </w:t>
      </w:r>
      <w:r w:rsidR="000E4605" w:rsidRPr="009671F2">
        <w:rPr>
          <w:bCs/>
          <w:sz w:val="28"/>
          <w:szCs w:val="20"/>
        </w:rPr>
        <w:t>исполнены в сумме 137 519,12 тыс.</w:t>
      </w:r>
      <w:r w:rsidR="000E4605" w:rsidRPr="009671F2">
        <w:rPr>
          <w:bCs/>
          <w:sz w:val="28"/>
          <w:szCs w:val="20"/>
          <w:lang w:val="en-US"/>
        </w:rPr>
        <w:t> </w:t>
      </w:r>
      <w:r w:rsidR="000E4605" w:rsidRPr="009671F2">
        <w:rPr>
          <w:bCs/>
          <w:sz w:val="28"/>
          <w:szCs w:val="20"/>
        </w:rPr>
        <w:t xml:space="preserve">рублей, </w:t>
      </w:r>
      <w:r w:rsidR="000E4605">
        <w:rPr>
          <w:bCs/>
          <w:sz w:val="28"/>
          <w:szCs w:val="20"/>
        </w:rPr>
        <w:t>или 203,0 % от плана.</w:t>
      </w:r>
      <w:r w:rsidR="000E4605" w:rsidRPr="009671F2">
        <w:rPr>
          <w:sz w:val="12"/>
          <w:szCs w:val="12"/>
        </w:rPr>
        <w:t xml:space="preserve"> </w:t>
      </w:r>
    </w:p>
    <w:p w:rsidR="000E4605" w:rsidRPr="009671F2" w:rsidRDefault="000E4605" w:rsidP="009671F2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  <w:r w:rsidRPr="009671F2">
        <w:rPr>
          <w:sz w:val="28"/>
          <w:szCs w:val="20"/>
        </w:rPr>
        <w:tab/>
        <w:t>В 2012 году наибольшую долю в структуре неналоговых доходов бюджета округа от использования муниципального имущества занимают следующие поступления:</w:t>
      </w:r>
    </w:p>
    <w:p w:rsidR="000E4605" w:rsidRPr="009671F2" w:rsidRDefault="000E4605" w:rsidP="009671F2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  <w:r w:rsidRPr="009671F2">
        <w:rPr>
          <w:sz w:val="28"/>
          <w:szCs w:val="20"/>
        </w:rPr>
        <w:tab/>
      </w:r>
      <w:r w:rsidRPr="009671F2">
        <w:rPr>
          <w:bCs/>
          <w:sz w:val="28"/>
          <w:szCs w:val="20"/>
        </w:rPr>
        <w:t>–</w:t>
      </w:r>
      <w:r w:rsidRPr="009671F2">
        <w:rPr>
          <w:bCs/>
          <w:sz w:val="28"/>
          <w:szCs w:val="20"/>
        </w:rPr>
        <w:tab/>
      </w:r>
      <w:r w:rsidRPr="009671F2">
        <w:rPr>
          <w:sz w:val="28"/>
          <w:szCs w:val="20"/>
        </w:rPr>
        <w:t>доходы от аренды и продажи права на заключение договоров аренды за земли, находящиеся в государственной (собственность на которые не разграничена</w:t>
      </w:r>
      <w:r w:rsidR="00A32AF6">
        <w:rPr>
          <w:sz w:val="28"/>
          <w:szCs w:val="20"/>
        </w:rPr>
        <w:t>) и муниципальной собственности. И</w:t>
      </w:r>
      <w:r w:rsidRPr="009671F2">
        <w:rPr>
          <w:sz w:val="28"/>
          <w:szCs w:val="20"/>
        </w:rPr>
        <w:t xml:space="preserve">х доля в структуре неналоговых </w:t>
      </w:r>
      <w:r w:rsidRPr="009671F2">
        <w:rPr>
          <w:sz w:val="28"/>
          <w:szCs w:val="20"/>
        </w:rPr>
        <w:lastRenderedPageBreak/>
        <w:t xml:space="preserve">доходов составила 48,4%, бюджетные назначения по данному источнику доходов </w:t>
      </w:r>
      <w:r w:rsidRPr="009671F2">
        <w:rPr>
          <w:bCs/>
          <w:sz w:val="28"/>
          <w:szCs w:val="20"/>
        </w:rPr>
        <w:t xml:space="preserve">исполнены в </w:t>
      </w:r>
      <w:r w:rsidRPr="00725E8E">
        <w:rPr>
          <w:bCs/>
          <w:sz w:val="28"/>
          <w:szCs w:val="20"/>
        </w:rPr>
        <w:t xml:space="preserve">сумме </w:t>
      </w:r>
      <w:r w:rsidR="00E01C84" w:rsidRPr="00725E8E">
        <w:rPr>
          <w:sz w:val="28"/>
          <w:szCs w:val="20"/>
        </w:rPr>
        <w:t>66 </w:t>
      </w:r>
      <w:r w:rsidRPr="00725E8E">
        <w:rPr>
          <w:sz w:val="28"/>
          <w:szCs w:val="20"/>
        </w:rPr>
        <w:t>5</w:t>
      </w:r>
      <w:r w:rsidR="00E01C84" w:rsidRPr="00725E8E">
        <w:rPr>
          <w:sz w:val="28"/>
          <w:szCs w:val="20"/>
        </w:rPr>
        <w:t>6</w:t>
      </w:r>
      <w:r w:rsidRPr="00725E8E">
        <w:rPr>
          <w:sz w:val="28"/>
          <w:szCs w:val="20"/>
        </w:rPr>
        <w:t>1,09</w:t>
      </w:r>
      <w:r w:rsidRPr="009671F2">
        <w:rPr>
          <w:sz w:val="28"/>
          <w:szCs w:val="20"/>
        </w:rPr>
        <w:t xml:space="preserve"> тыс. рублей</w:t>
      </w:r>
      <w:r w:rsidRPr="009671F2">
        <w:rPr>
          <w:bCs/>
          <w:sz w:val="28"/>
          <w:szCs w:val="20"/>
        </w:rPr>
        <w:t>,</w:t>
      </w:r>
      <w:r w:rsidRPr="009671F2">
        <w:rPr>
          <w:sz w:val="28"/>
          <w:szCs w:val="20"/>
        </w:rPr>
        <w:t xml:space="preserve"> с перевыполнением плана в 2,1 раза.</w:t>
      </w:r>
    </w:p>
    <w:p w:rsidR="000E4605" w:rsidRPr="009671F2" w:rsidRDefault="000E4605" w:rsidP="009671F2">
      <w:pPr>
        <w:jc w:val="both"/>
        <w:rPr>
          <w:rFonts w:ascii="Times New Roman CYR" w:hAnsi="Times New Roman CYR" w:cs="Times New Roman CYR"/>
          <w:sz w:val="27"/>
          <w:szCs w:val="27"/>
          <w:lang w:eastAsia="ru-RU"/>
        </w:rPr>
      </w:pPr>
      <w:r w:rsidRPr="009671F2">
        <w:rPr>
          <w:sz w:val="28"/>
          <w:szCs w:val="28"/>
          <w:lang w:eastAsia="ru-RU"/>
        </w:rPr>
        <w:tab/>
      </w:r>
      <w:r w:rsidRPr="009671F2">
        <w:rPr>
          <w:bCs/>
          <w:sz w:val="28"/>
          <w:szCs w:val="28"/>
        </w:rPr>
        <w:t>–</w:t>
      </w:r>
      <w:r w:rsidRPr="009671F2">
        <w:rPr>
          <w:bCs/>
          <w:sz w:val="28"/>
          <w:szCs w:val="28"/>
        </w:rPr>
        <w:tab/>
        <w:t>д</w:t>
      </w:r>
      <w:r w:rsidRPr="009671F2">
        <w:rPr>
          <w:sz w:val="28"/>
          <w:szCs w:val="28"/>
          <w:lang w:eastAsia="ru-RU"/>
        </w:rPr>
        <w:t>оходы от перечисления части прибыли муниципальных унитарных предприятий</w:t>
      </w:r>
      <w:r w:rsidRPr="009671F2">
        <w:rPr>
          <w:bCs/>
          <w:sz w:val="28"/>
          <w:szCs w:val="28"/>
        </w:rPr>
        <w:t>, их доля в структуре неналоговых доходов составила 38,8%, бюджетные назначения по данному</w:t>
      </w:r>
      <w:r w:rsidRPr="009671F2">
        <w:rPr>
          <w:sz w:val="28"/>
          <w:szCs w:val="28"/>
          <w:lang w:eastAsia="ru-RU"/>
        </w:rPr>
        <w:t xml:space="preserve"> источнику доходов </w:t>
      </w:r>
      <w:r w:rsidRPr="009671F2">
        <w:rPr>
          <w:bCs/>
          <w:sz w:val="28"/>
          <w:szCs w:val="28"/>
        </w:rPr>
        <w:t>исполнены в сумме 53 348,51 тыс. рублей, с перевыполнением плана в 3,2 раза.</w:t>
      </w:r>
    </w:p>
    <w:p w:rsidR="000E4605" w:rsidRPr="009671F2" w:rsidRDefault="000E4605" w:rsidP="009671F2">
      <w:pPr>
        <w:jc w:val="both"/>
        <w:rPr>
          <w:bCs/>
          <w:sz w:val="28"/>
          <w:szCs w:val="28"/>
        </w:rPr>
      </w:pPr>
      <w:r w:rsidRPr="009671F2">
        <w:rPr>
          <w:rFonts w:ascii="Times New Roman CYR" w:hAnsi="Times New Roman CYR" w:cs="Times New Roman CYR"/>
          <w:sz w:val="27"/>
          <w:szCs w:val="27"/>
          <w:lang w:eastAsia="ru-RU"/>
        </w:rPr>
        <w:tab/>
      </w:r>
      <w:r w:rsidRPr="009671F2">
        <w:rPr>
          <w:bCs/>
          <w:sz w:val="28"/>
          <w:szCs w:val="28"/>
        </w:rPr>
        <w:t>Перевыполнение плана по доходам в 2012 году обусловлено продажей имущества МУП «Озеленение» и перечислением в бюджет округа                             39 992,50 тыс. рублей.</w:t>
      </w:r>
    </w:p>
    <w:p w:rsidR="000E4605" w:rsidRPr="00AE1EDD" w:rsidRDefault="000E4605" w:rsidP="009671F2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  <w:r w:rsidRPr="009671F2">
        <w:rPr>
          <w:bCs/>
          <w:sz w:val="28"/>
          <w:szCs w:val="20"/>
        </w:rPr>
        <w:tab/>
        <w:t>По итогам</w:t>
      </w:r>
      <w:r w:rsidRPr="009671F2">
        <w:rPr>
          <w:sz w:val="28"/>
          <w:szCs w:val="20"/>
        </w:rPr>
        <w:t xml:space="preserve"> 2012 года не исполнены плановые назначения по доходам от реализации (приватизации) имущества казны. Сумма фактических поступлений </w:t>
      </w:r>
      <w:r w:rsidRPr="009671F2">
        <w:rPr>
          <w:bCs/>
          <w:sz w:val="28"/>
          <w:szCs w:val="20"/>
        </w:rPr>
        <w:t>по данному</w:t>
      </w:r>
      <w:r w:rsidRPr="009671F2">
        <w:rPr>
          <w:sz w:val="28"/>
          <w:szCs w:val="20"/>
        </w:rPr>
        <w:t xml:space="preserve"> источнику доходов составила 11 115,00 тыс. рублей или 79,2% от годового плана. </w:t>
      </w:r>
      <w:r w:rsidRPr="00AE1EDD">
        <w:rPr>
          <w:sz w:val="28"/>
          <w:szCs w:val="20"/>
        </w:rPr>
        <w:t>Невыполнение плана обусловлено:</w:t>
      </w:r>
    </w:p>
    <w:p w:rsidR="000E4605" w:rsidRPr="00AE1EDD" w:rsidRDefault="000E4605" w:rsidP="009671F2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  <w:r w:rsidRPr="00AE1EDD">
        <w:rPr>
          <w:sz w:val="28"/>
          <w:szCs w:val="20"/>
        </w:rPr>
        <w:tab/>
      </w:r>
      <w:r w:rsidRPr="00AE1EDD">
        <w:rPr>
          <w:bCs/>
          <w:sz w:val="28"/>
          <w:szCs w:val="20"/>
        </w:rPr>
        <w:t>–</w:t>
      </w:r>
      <w:r w:rsidRPr="00AE1EDD">
        <w:rPr>
          <w:bCs/>
          <w:sz w:val="28"/>
          <w:szCs w:val="20"/>
        </w:rPr>
        <w:tab/>
      </w:r>
      <w:r w:rsidRPr="00AE1EDD">
        <w:rPr>
          <w:sz w:val="28"/>
          <w:szCs w:val="20"/>
        </w:rPr>
        <w:t>досрочным расчетом (в декабре 2011 года) по договорам                              купли-продажи, заключенным с рассрочкой платежа до 2015 года;</w:t>
      </w:r>
    </w:p>
    <w:p w:rsidR="000E4605" w:rsidRPr="00AE1EDD" w:rsidRDefault="000E4605" w:rsidP="009671F2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  <w:r w:rsidRPr="00AE1EDD">
        <w:rPr>
          <w:sz w:val="28"/>
          <w:szCs w:val="20"/>
        </w:rPr>
        <w:tab/>
      </w:r>
      <w:r w:rsidRPr="00AE1EDD">
        <w:rPr>
          <w:bCs/>
          <w:sz w:val="28"/>
          <w:szCs w:val="20"/>
        </w:rPr>
        <w:t>–</w:t>
      </w:r>
      <w:r w:rsidRPr="00AE1EDD">
        <w:rPr>
          <w:bCs/>
          <w:sz w:val="28"/>
          <w:szCs w:val="20"/>
        </w:rPr>
        <w:tab/>
      </w:r>
      <w:r w:rsidRPr="00AE1EDD">
        <w:rPr>
          <w:sz w:val="28"/>
          <w:szCs w:val="20"/>
        </w:rPr>
        <w:t>ежемесячным (ежеквартальным, ежегодным) уменьшением размера платежей по договорам купли-продажи имущества, выкупаемого в рассрочку;</w:t>
      </w:r>
    </w:p>
    <w:p w:rsidR="000E4605" w:rsidRPr="00AE1EDD" w:rsidRDefault="000E4605" w:rsidP="009671F2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  <w:r w:rsidRPr="00AE1EDD">
        <w:rPr>
          <w:sz w:val="28"/>
          <w:szCs w:val="20"/>
        </w:rPr>
        <w:tab/>
      </w:r>
      <w:r w:rsidRPr="00AE1EDD">
        <w:rPr>
          <w:bCs/>
          <w:sz w:val="28"/>
          <w:szCs w:val="20"/>
        </w:rPr>
        <w:t>–</w:t>
      </w:r>
      <w:r w:rsidRPr="00AE1EDD">
        <w:rPr>
          <w:bCs/>
          <w:sz w:val="28"/>
          <w:szCs w:val="20"/>
        </w:rPr>
        <w:tab/>
      </w:r>
      <w:r w:rsidRPr="00AE1EDD">
        <w:rPr>
          <w:sz w:val="28"/>
          <w:szCs w:val="20"/>
        </w:rPr>
        <w:t>не состоялись 2 аукциона по продаже муниципального имущества.</w:t>
      </w:r>
    </w:p>
    <w:p w:rsidR="000E4605" w:rsidRPr="00BB26F4" w:rsidRDefault="00DE050C" w:rsidP="00BB26F4">
      <w:pPr>
        <w:jc w:val="both"/>
        <w:rPr>
          <w:color w:val="0070C0"/>
          <w:sz w:val="16"/>
          <w:szCs w:val="16"/>
          <w:bdr w:val="none" w:sz="0" w:space="0" w:color="auto" w:frame="1"/>
        </w:rPr>
      </w:pPr>
      <w:r>
        <w:rPr>
          <w:sz w:val="28"/>
          <w:szCs w:val="28"/>
          <w:lang w:eastAsia="ru-RU"/>
        </w:rPr>
        <w:tab/>
        <w:t>3</w:t>
      </w:r>
      <w:r w:rsidR="000E4605" w:rsidRPr="009671F2">
        <w:rPr>
          <w:sz w:val="28"/>
          <w:szCs w:val="28"/>
          <w:lang w:eastAsia="ru-RU"/>
        </w:rPr>
        <w:t>.</w:t>
      </w:r>
      <w:r w:rsidR="000E4605" w:rsidRPr="009671F2">
        <w:rPr>
          <w:sz w:val="28"/>
          <w:szCs w:val="28"/>
          <w:lang w:eastAsia="ru-RU"/>
        </w:rPr>
        <w:tab/>
        <w:t>По данным отчета об исполнении бюджета Упр</w:t>
      </w:r>
      <w:r w:rsidR="00157EA7">
        <w:rPr>
          <w:sz w:val="28"/>
          <w:szCs w:val="28"/>
          <w:lang w:eastAsia="ru-RU"/>
        </w:rPr>
        <w:t xml:space="preserve">авления за 2013 год </w:t>
      </w:r>
      <w:r w:rsidR="000E4605" w:rsidRPr="009671F2">
        <w:rPr>
          <w:sz w:val="28"/>
          <w:szCs w:val="28"/>
          <w:lang w:eastAsia="ru-RU"/>
        </w:rPr>
        <w:t xml:space="preserve"> доходы от распоряжения и использования муниципального имущества и земельных участков исполнены </w:t>
      </w:r>
      <w:r w:rsidR="000E4605" w:rsidRPr="009671F2">
        <w:rPr>
          <w:bCs/>
          <w:sz w:val="28"/>
          <w:szCs w:val="28"/>
        </w:rPr>
        <w:t xml:space="preserve">в сумме </w:t>
      </w:r>
      <w:r w:rsidR="000E4605" w:rsidRPr="009671F2">
        <w:rPr>
          <w:sz w:val="28"/>
          <w:szCs w:val="28"/>
          <w:lang w:eastAsia="ru-RU"/>
        </w:rPr>
        <w:t>129 724,85 тыс.</w:t>
      </w:r>
      <w:r w:rsidR="000E4605" w:rsidRPr="009671F2">
        <w:rPr>
          <w:sz w:val="28"/>
          <w:szCs w:val="28"/>
          <w:lang w:val="en-US" w:eastAsia="ru-RU"/>
        </w:rPr>
        <w:t> </w:t>
      </w:r>
      <w:r w:rsidR="000E4605" w:rsidRPr="009671F2">
        <w:rPr>
          <w:bCs/>
          <w:sz w:val="28"/>
          <w:szCs w:val="28"/>
        </w:rPr>
        <w:t xml:space="preserve">рублей, </w:t>
      </w:r>
      <w:r w:rsidR="000E4605">
        <w:rPr>
          <w:bCs/>
          <w:sz w:val="28"/>
          <w:szCs w:val="28"/>
        </w:rPr>
        <w:t>или 101,6 % от плана.</w:t>
      </w:r>
      <w:r w:rsidR="000E4605" w:rsidRPr="006C7726">
        <w:rPr>
          <w:color w:val="0070C0"/>
          <w:sz w:val="16"/>
          <w:szCs w:val="16"/>
          <w:bdr w:val="none" w:sz="0" w:space="0" w:color="auto" w:frame="1"/>
        </w:rPr>
        <w:t xml:space="preserve"> </w:t>
      </w:r>
    </w:p>
    <w:p w:rsidR="000E4605" w:rsidRPr="00AE1EDD" w:rsidRDefault="00DE050C" w:rsidP="00AE1EDD">
      <w:pPr>
        <w:jc w:val="both"/>
        <w:rPr>
          <w:color w:val="0070C0"/>
          <w:sz w:val="16"/>
          <w:szCs w:val="16"/>
        </w:rPr>
      </w:pPr>
      <w:r>
        <w:rPr>
          <w:bCs/>
          <w:sz w:val="28"/>
          <w:szCs w:val="28"/>
        </w:rPr>
        <w:tab/>
        <w:t>4</w:t>
      </w:r>
      <w:r w:rsidR="000E4605" w:rsidRPr="009671F2">
        <w:rPr>
          <w:bCs/>
          <w:sz w:val="28"/>
          <w:szCs w:val="28"/>
        </w:rPr>
        <w:t>.</w:t>
      </w:r>
      <w:r w:rsidR="000E4605" w:rsidRPr="009671F2">
        <w:rPr>
          <w:bCs/>
          <w:sz w:val="28"/>
          <w:szCs w:val="28"/>
        </w:rPr>
        <w:tab/>
      </w:r>
      <w:r w:rsidR="000E4605" w:rsidRPr="00CD7384">
        <w:rPr>
          <w:sz w:val="28"/>
          <w:szCs w:val="28"/>
          <w:lang w:eastAsia="ru-RU"/>
        </w:rPr>
        <w:t xml:space="preserve">По данным отчетов об исполнении бюджета </w:t>
      </w:r>
      <w:r w:rsidR="000E4605" w:rsidRPr="00CD7384">
        <w:rPr>
          <w:bCs/>
          <w:sz w:val="28"/>
          <w:szCs w:val="28"/>
        </w:rPr>
        <w:t xml:space="preserve">за 2012, 2013 годы             </w:t>
      </w:r>
      <w:r w:rsidR="00157EA7">
        <w:rPr>
          <w:bCs/>
          <w:sz w:val="28"/>
          <w:szCs w:val="28"/>
        </w:rPr>
        <w:t xml:space="preserve">           </w:t>
      </w:r>
      <w:r w:rsidR="000E4605" w:rsidRPr="00CD7384">
        <w:rPr>
          <w:bCs/>
          <w:color w:val="0070C0"/>
          <w:sz w:val="28"/>
          <w:szCs w:val="28"/>
        </w:rPr>
        <w:t xml:space="preserve"> </w:t>
      </w:r>
      <w:r w:rsidR="000E4605">
        <w:rPr>
          <w:sz w:val="28"/>
          <w:szCs w:val="20"/>
        </w:rPr>
        <w:t>в</w:t>
      </w:r>
      <w:r w:rsidR="000E4605" w:rsidRPr="009671F2">
        <w:rPr>
          <w:sz w:val="28"/>
          <w:szCs w:val="20"/>
        </w:rPr>
        <w:t xml:space="preserve"> проверяемом периоде наибольшую долю в структуре дебиторской задолженности занимает задолженность по договорам аренды земельных участков, находящихся в государственной (собственность на которые не разграничена) и муниципальной собственности:</w:t>
      </w:r>
    </w:p>
    <w:p w:rsidR="000E4605" w:rsidRPr="009671F2" w:rsidRDefault="000E4605" w:rsidP="009671F2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  <w:r w:rsidRPr="009671F2">
        <w:rPr>
          <w:sz w:val="28"/>
          <w:szCs w:val="20"/>
        </w:rPr>
        <w:tab/>
        <w:t>–</w:t>
      </w:r>
      <w:r w:rsidRPr="009671F2">
        <w:rPr>
          <w:sz w:val="28"/>
          <w:szCs w:val="20"/>
        </w:rPr>
        <w:tab/>
        <w:t>по состоянию на 31.12.2012 – 120 918,93 тыс.</w:t>
      </w:r>
      <w:r w:rsidRPr="009671F2">
        <w:rPr>
          <w:sz w:val="28"/>
          <w:szCs w:val="20"/>
          <w:lang w:val="en-US"/>
        </w:rPr>
        <w:t> </w:t>
      </w:r>
      <w:r w:rsidRPr="009671F2">
        <w:rPr>
          <w:sz w:val="28"/>
          <w:szCs w:val="20"/>
        </w:rPr>
        <w:t>рублей или 84,9% от общей суммы задолженности (в том числе по договорам с юридическими лицами – 115 676,07 тыс.</w:t>
      </w:r>
      <w:r w:rsidRPr="009671F2">
        <w:rPr>
          <w:sz w:val="28"/>
          <w:szCs w:val="20"/>
          <w:lang w:val="en-US"/>
        </w:rPr>
        <w:t> </w:t>
      </w:r>
      <w:r w:rsidRPr="009671F2">
        <w:rPr>
          <w:sz w:val="28"/>
          <w:szCs w:val="20"/>
        </w:rPr>
        <w:t>рублей);</w:t>
      </w:r>
    </w:p>
    <w:p w:rsidR="000E4605" w:rsidRPr="009671F2" w:rsidRDefault="000E4605" w:rsidP="009671F2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  <w:r w:rsidRPr="009671F2">
        <w:rPr>
          <w:sz w:val="28"/>
          <w:szCs w:val="20"/>
        </w:rPr>
        <w:tab/>
        <w:t>–</w:t>
      </w:r>
      <w:r w:rsidRPr="009671F2">
        <w:rPr>
          <w:sz w:val="28"/>
          <w:szCs w:val="20"/>
        </w:rPr>
        <w:tab/>
        <w:t>по состоянию на 31.12.2013 – 121 385,96 тыс.</w:t>
      </w:r>
      <w:r w:rsidRPr="009671F2">
        <w:rPr>
          <w:sz w:val="28"/>
          <w:szCs w:val="20"/>
          <w:lang w:val="en-US"/>
        </w:rPr>
        <w:t> </w:t>
      </w:r>
      <w:r w:rsidRPr="009671F2">
        <w:rPr>
          <w:sz w:val="28"/>
          <w:szCs w:val="20"/>
        </w:rPr>
        <w:t>рублей или 86,6% от общей суммы задолженности (в том числе по договорам с юридическими лицами – 114 068,41 тыс.</w:t>
      </w:r>
      <w:r w:rsidRPr="009671F2">
        <w:rPr>
          <w:sz w:val="28"/>
          <w:szCs w:val="20"/>
          <w:lang w:val="en-US"/>
        </w:rPr>
        <w:t> </w:t>
      </w:r>
      <w:r w:rsidRPr="009671F2">
        <w:rPr>
          <w:sz w:val="28"/>
          <w:szCs w:val="20"/>
        </w:rPr>
        <w:t>рублей).</w:t>
      </w:r>
    </w:p>
    <w:p w:rsidR="000E4605" w:rsidRPr="005A474B" w:rsidRDefault="000E4605" w:rsidP="005A474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0"/>
        </w:rPr>
      </w:pPr>
      <w:r w:rsidRPr="009671F2">
        <w:rPr>
          <w:sz w:val="28"/>
          <w:szCs w:val="20"/>
        </w:rPr>
        <w:t>Рост дебиторской задолженности по дого</w:t>
      </w:r>
      <w:r>
        <w:rPr>
          <w:sz w:val="28"/>
          <w:szCs w:val="20"/>
        </w:rPr>
        <w:t>ворам аренды земельных участков</w:t>
      </w:r>
      <w:r w:rsidRPr="009671F2">
        <w:rPr>
          <w:sz w:val="28"/>
          <w:szCs w:val="20"/>
        </w:rPr>
        <w:t xml:space="preserve"> обусловлен систематическими неплатежами </w:t>
      </w:r>
      <w:r w:rsidR="005A474B">
        <w:rPr>
          <w:sz w:val="28"/>
          <w:szCs w:val="20"/>
        </w:rPr>
        <w:t>арендаторов земельных участков.</w:t>
      </w:r>
    </w:p>
    <w:p w:rsidR="000E4605" w:rsidRPr="005A474B" w:rsidRDefault="000E4605" w:rsidP="007B1FBB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  <w:r w:rsidRPr="009671F2">
        <w:rPr>
          <w:sz w:val="28"/>
          <w:szCs w:val="20"/>
        </w:rPr>
        <w:tab/>
        <w:t xml:space="preserve">Сумма просроченной и нереальной к взысканию дебиторской задолженности по состоянию на 31.12.2012 </w:t>
      </w:r>
      <w:r>
        <w:rPr>
          <w:sz w:val="28"/>
          <w:szCs w:val="20"/>
        </w:rPr>
        <w:t>составила 12 261,83 тыс. рублей.</w:t>
      </w:r>
    </w:p>
    <w:p w:rsidR="000E4605" w:rsidRPr="00E01C84" w:rsidRDefault="000E4605" w:rsidP="007B1FBB">
      <w:pPr>
        <w:contextualSpacing/>
        <w:jc w:val="both"/>
        <w:rPr>
          <w:color w:val="0070C0"/>
          <w:sz w:val="28"/>
          <w:szCs w:val="28"/>
          <w:lang w:eastAsia="ru-RU"/>
        </w:rPr>
      </w:pPr>
      <w:r w:rsidRPr="009671F2">
        <w:rPr>
          <w:rFonts w:ascii="Arial" w:hAnsi="Arial"/>
          <w:lang w:eastAsia="ru-RU"/>
        </w:rPr>
        <w:tab/>
      </w:r>
      <w:r w:rsidRPr="009671F2">
        <w:rPr>
          <w:bCs/>
          <w:sz w:val="28"/>
          <w:szCs w:val="28"/>
        </w:rPr>
        <w:t xml:space="preserve">По состоянию на 31.01.2013 </w:t>
      </w:r>
      <w:r w:rsidRPr="009671F2">
        <w:rPr>
          <w:sz w:val="28"/>
          <w:szCs w:val="28"/>
          <w:lang w:eastAsia="ru-RU"/>
        </w:rPr>
        <w:t>в соответствии с Порядком признания безнадежной к взысканию и списанию дебиторской задолженности за пользование муниципальным имуществом</w:t>
      </w:r>
      <w:r w:rsidR="00DE050C">
        <w:rPr>
          <w:sz w:val="28"/>
          <w:szCs w:val="28"/>
          <w:lang w:eastAsia="ru-RU"/>
        </w:rPr>
        <w:t xml:space="preserve"> и земельными участками округа</w:t>
      </w:r>
      <w:r w:rsidRPr="00DE050C">
        <w:rPr>
          <w:sz w:val="28"/>
          <w:szCs w:val="28"/>
          <w:lang w:eastAsia="ru-RU"/>
        </w:rPr>
        <w:t>, решением Собрания депутатов Озерского городского</w:t>
      </w:r>
      <w:r w:rsidRPr="009671F2">
        <w:rPr>
          <w:sz w:val="28"/>
          <w:szCs w:val="28"/>
          <w:lang w:eastAsia="ru-RU"/>
        </w:rPr>
        <w:t xml:space="preserve"> округа от 01.</w:t>
      </w:r>
      <w:r w:rsidRPr="009671F2">
        <w:rPr>
          <w:bCs/>
          <w:sz w:val="28"/>
          <w:szCs w:val="28"/>
        </w:rPr>
        <w:t>03.201</w:t>
      </w:r>
      <w:r w:rsidR="00E77963">
        <w:rPr>
          <w:bCs/>
          <w:sz w:val="28"/>
          <w:szCs w:val="28"/>
        </w:rPr>
        <w:t>3 № 32</w:t>
      </w:r>
      <w:r w:rsidRPr="009671F2">
        <w:rPr>
          <w:bCs/>
          <w:sz w:val="28"/>
          <w:szCs w:val="28"/>
        </w:rPr>
        <w:t xml:space="preserve"> дебиторская задолженность в су</w:t>
      </w:r>
      <w:r>
        <w:rPr>
          <w:bCs/>
          <w:sz w:val="28"/>
          <w:szCs w:val="28"/>
        </w:rPr>
        <w:t>мме</w:t>
      </w:r>
      <w:r w:rsidRPr="009671F2">
        <w:rPr>
          <w:bCs/>
          <w:sz w:val="28"/>
          <w:szCs w:val="28"/>
        </w:rPr>
        <w:t xml:space="preserve">  12 261,83 тыс. рублей признана безнадежной к взысканию и подлежащей списанию. </w:t>
      </w:r>
    </w:p>
    <w:p w:rsidR="000E4605" w:rsidRPr="00F955A8" w:rsidRDefault="00D0728A" w:rsidP="00BB26F4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          5</w:t>
      </w:r>
      <w:r w:rsidR="000E4605" w:rsidRPr="009671F2">
        <w:rPr>
          <w:sz w:val="28"/>
          <w:szCs w:val="20"/>
        </w:rPr>
        <w:t>.</w:t>
      </w:r>
      <w:r w:rsidR="000E4605" w:rsidRPr="009671F2">
        <w:rPr>
          <w:sz w:val="28"/>
          <w:szCs w:val="20"/>
        </w:rPr>
        <w:tab/>
        <w:t>Проверкой полноты учета и отражения сведений о наличии дебиторской задолженности (в том числе нереальной к взысканию) в</w:t>
      </w:r>
      <w:r w:rsidR="00157EA7">
        <w:rPr>
          <w:sz w:val="28"/>
          <w:szCs w:val="20"/>
        </w:rPr>
        <w:t xml:space="preserve"> отчетах об исполнении бюджета </w:t>
      </w:r>
      <w:r w:rsidR="000E4605">
        <w:rPr>
          <w:sz w:val="28"/>
          <w:szCs w:val="20"/>
        </w:rPr>
        <w:t>за 2012 год установлено:</w:t>
      </w:r>
    </w:p>
    <w:p w:rsidR="000E4605" w:rsidRDefault="000E4605" w:rsidP="007F4A2A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  <w:r w:rsidRPr="009671F2">
        <w:rPr>
          <w:sz w:val="28"/>
          <w:szCs w:val="20"/>
        </w:rPr>
        <w:tab/>
        <w:t>В несоблюдение пункта 167 Инструкции о порядке составления и представления об исполнении бюджетов бюджетной системы РФ, утвержденной приказом Минфина России от 28.12.2010 № 19</w:t>
      </w:r>
      <w:r w:rsidR="00DE050C">
        <w:rPr>
          <w:sz w:val="28"/>
          <w:szCs w:val="20"/>
        </w:rPr>
        <w:t>1н</w:t>
      </w:r>
      <w:r w:rsidRPr="009671F2">
        <w:rPr>
          <w:sz w:val="28"/>
          <w:szCs w:val="20"/>
        </w:rPr>
        <w:t>, при составлении годовой отчетности за 2012 год в разделе 1 «Сведения по дебиторской и кредитор</w:t>
      </w:r>
      <w:r w:rsidR="00157EA7">
        <w:rPr>
          <w:sz w:val="28"/>
          <w:szCs w:val="20"/>
        </w:rPr>
        <w:t>ской задолженности»</w:t>
      </w:r>
      <w:r w:rsidRPr="009671F2">
        <w:rPr>
          <w:sz w:val="28"/>
          <w:szCs w:val="20"/>
        </w:rPr>
        <w:t xml:space="preserve"> не отражена сумма нереальной к взысканию дебиторской задолженности по договорам аренды земельных участков в сумме 12 261,83 тыс. рублей.</w:t>
      </w:r>
    </w:p>
    <w:p w:rsidR="00D0728A" w:rsidRPr="009671F2" w:rsidRDefault="00D0728A" w:rsidP="007F4A2A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</w:p>
    <w:p w:rsidR="000E4605" w:rsidRPr="009671F2" w:rsidRDefault="000E4605" w:rsidP="009671F2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D0728A" w:rsidRPr="00E77963" w:rsidRDefault="000E4605" w:rsidP="009671F2">
      <w:pPr>
        <w:jc w:val="both"/>
        <w:rPr>
          <w:b/>
          <w:sz w:val="28"/>
          <w:szCs w:val="28"/>
          <w:lang w:eastAsia="ru-RU"/>
        </w:rPr>
      </w:pPr>
      <w:r w:rsidRPr="00E77963">
        <w:rPr>
          <w:b/>
          <w:sz w:val="28"/>
          <w:szCs w:val="28"/>
          <w:lang w:eastAsia="ru-RU"/>
        </w:rPr>
        <w:t>4.</w:t>
      </w:r>
      <w:r w:rsidRPr="00E77963">
        <w:rPr>
          <w:b/>
          <w:sz w:val="28"/>
          <w:szCs w:val="28"/>
          <w:lang w:eastAsia="ru-RU"/>
        </w:rPr>
        <w:tab/>
        <w:t>Доходы от аренды и продажи права на заключение договоров аренды земельных участков, находящиеся в государственной (собственность на которые не разграничена) и муниципальной собственности</w:t>
      </w:r>
    </w:p>
    <w:p w:rsidR="000E4605" w:rsidRPr="009671F2" w:rsidRDefault="000E4605" w:rsidP="009671F2">
      <w:pPr>
        <w:jc w:val="both"/>
        <w:rPr>
          <w:sz w:val="16"/>
          <w:szCs w:val="16"/>
          <w:lang w:eastAsia="ru-RU"/>
        </w:rPr>
      </w:pPr>
    </w:p>
    <w:p w:rsidR="00DE050C" w:rsidRDefault="000E4605" w:rsidP="00DE050C">
      <w:pPr>
        <w:jc w:val="both"/>
        <w:rPr>
          <w:sz w:val="28"/>
          <w:szCs w:val="20"/>
        </w:rPr>
      </w:pPr>
      <w:r w:rsidRPr="009671F2">
        <w:rPr>
          <w:bCs/>
          <w:sz w:val="28"/>
          <w:szCs w:val="28"/>
        </w:rPr>
        <w:tab/>
      </w:r>
      <w:r w:rsidRPr="00DE050C">
        <w:rPr>
          <w:bCs/>
          <w:sz w:val="28"/>
          <w:szCs w:val="28"/>
        </w:rPr>
        <w:t>1.</w:t>
      </w:r>
      <w:r w:rsidR="00DE050C">
        <w:rPr>
          <w:bCs/>
          <w:color w:val="0070C0"/>
          <w:sz w:val="28"/>
          <w:szCs w:val="28"/>
        </w:rPr>
        <w:t xml:space="preserve"> </w:t>
      </w:r>
      <w:r w:rsidR="00E01C84" w:rsidRPr="009671F2">
        <w:rPr>
          <w:sz w:val="28"/>
          <w:szCs w:val="20"/>
        </w:rPr>
        <w:t>В соответствии со статьей 62 Бюджетного кодекса РФ в бюджет округа поступают</w:t>
      </w:r>
      <w:r w:rsidR="00DE050C">
        <w:rPr>
          <w:sz w:val="28"/>
          <w:szCs w:val="20"/>
        </w:rPr>
        <w:t>:</w:t>
      </w:r>
    </w:p>
    <w:p w:rsidR="00DE050C" w:rsidRDefault="00DE050C" w:rsidP="00DE050C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- </w:t>
      </w:r>
      <w:r w:rsidR="00E01C84" w:rsidRPr="009671F2">
        <w:rPr>
          <w:sz w:val="28"/>
          <w:szCs w:val="20"/>
        </w:rPr>
        <w:t xml:space="preserve"> доходы от передачи в аренду земельных участков, государственная собственность на которые не разграничена и которые расположе</w:t>
      </w:r>
      <w:r>
        <w:rPr>
          <w:sz w:val="28"/>
          <w:szCs w:val="20"/>
        </w:rPr>
        <w:t>ны в границах городских округов;</w:t>
      </w:r>
    </w:p>
    <w:p w:rsidR="00E01C84" w:rsidRPr="00DE050C" w:rsidRDefault="00DE050C" w:rsidP="00DE050C">
      <w:pPr>
        <w:jc w:val="both"/>
        <w:rPr>
          <w:color w:val="0070C0"/>
          <w:sz w:val="28"/>
          <w:szCs w:val="28"/>
          <w:lang w:eastAsia="ru-RU"/>
        </w:rPr>
      </w:pPr>
      <w:r>
        <w:rPr>
          <w:sz w:val="28"/>
          <w:szCs w:val="20"/>
        </w:rPr>
        <w:t xml:space="preserve">           -    </w:t>
      </w:r>
      <w:r w:rsidR="00E01C84" w:rsidRPr="009671F2">
        <w:rPr>
          <w:sz w:val="28"/>
          <w:szCs w:val="20"/>
        </w:rPr>
        <w:t>средства от продажи права на заключение договоров аренды указанных земельных участков – по нормативу 80%, в бюджет субъекта – 20%.</w:t>
      </w:r>
    </w:p>
    <w:p w:rsidR="000E4605" w:rsidRDefault="00E01C84" w:rsidP="009671F2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  <w:r>
        <w:rPr>
          <w:sz w:val="28"/>
          <w:szCs w:val="20"/>
        </w:rPr>
        <w:t xml:space="preserve">          </w:t>
      </w:r>
      <w:r w:rsidR="000E4605">
        <w:rPr>
          <w:sz w:val="28"/>
          <w:szCs w:val="20"/>
        </w:rPr>
        <w:t>2</w:t>
      </w:r>
      <w:r>
        <w:rPr>
          <w:sz w:val="28"/>
          <w:szCs w:val="20"/>
        </w:rPr>
        <w:t xml:space="preserve">. </w:t>
      </w:r>
      <w:r w:rsidR="000E4605" w:rsidRPr="009671F2">
        <w:rPr>
          <w:sz w:val="28"/>
          <w:szCs w:val="20"/>
        </w:rPr>
        <w:t>По состоянию на 01.01.2014 в Озерском городском округе количество действующих договоров аренды земельных участков, находящихся в государственной (собственность на которые не разграничена) и муниципальной собственности, составило:</w:t>
      </w:r>
    </w:p>
    <w:p w:rsidR="000E4605" w:rsidRDefault="000E4605" w:rsidP="009671F2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  <w:r>
        <w:rPr>
          <w:sz w:val="28"/>
          <w:szCs w:val="20"/>
        </w:rPr>
        <w:t xml:space="preserve">          - по состоянию на 01.01.2013 – 4 242;</w:t>
      </w:r>
    </w:p>
    <w:p w:rsidR="000E4605" w:rsidRPr="00BB26F4" w:rsidRDefault="000E4605" w:rsidP="009671F2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  <w:r>
        <w:rPr>
          <w:sz w:val="28"/>
          <w:szCs w:val="20"/>
        </w:rPr>
        <w:t xml:space="preserve">          - по состоянию на 01.01.2014 – 4 354.</w:t>
      </w:r>
    </w:p>
    <w:p w:rsidR="000E4605" w:rsidRPr="00E01C84" w:rsidRDefault="000E4605" w:rsidP="009671F2">
      <w:pPr>
        <w:autoSpaceDE w:val="0"/>
        <w:autoSpaceDN w:val="0"/>
        <w:adjustRightInd w:val="0"/>
        <w:jc w:val="both"/>
        <w:outlineLvl w:val="0"/>
        <w:rPr>
          <w:bCs/>
          <w:sz w:val="28"/>
          <w:szCs w:val="20"/>
        </w:rPr>
      </w:pPr>
      <w:r>
        <w:rPr>
          <w:bCs/>
          <w:sz w:val="28"/>
          <w:szCs w:val="20"/>
        </w:rPr>
        <w:tab/>
        <w:t>3</w:t>
      </w:r>
      <w:r w:rsidRPr="009671F2">
        <w:rPr>
          <w:bCs/>
          <w:sz w:val="28"/>
          <w:szCs w:val="20"/>
        </w:rPr>
        <w:t>.</w:t>
      </w:r>
      <w:r w:rsidRPr="009671F2">
        <w:rPr>
          <w:bCs/>
          <w:sz w:val="28"/>
          <w:szCs w:val="20"/>
        </w:rPr>
        <w:tab/>
        <w:t xml:space="preserve">Проверкой полноты учета начисленных и поступивших доходов </w:t>
      </w:r>
      <w:r w:rsidRPr="009671F2">
        <w:rPr>
          <w:sz w:val="28"/>
          <w:szCs w:val="20"/>
        </w:rPr>
        <w:t>от аренды и продажи права аренд</w:t>
      </w:r>
      <w:r w:rsidR="00E77963">
        <w:rPr>
          <w:sz w:val="28"/>
          <w:szCs w:val="20"/>
        </w:rPr>
        <w:t>ы земельных участков</w:t>
      </w:r>
      <w:r w:rsidRPr="009671F2">
        <w:rPr>
          <w:sz w:val="28"/>
          <w:szCs w:val="20"/>
        </w:rPr>
        <w:t xml:space="preserve"> </w:t>
      </w:r>
      <w:r w:rsidR="00E01C84">
        <w:rPr>
          <w:bCs/>
          <w:sz w:val="28"/>
          <w:szCs w:val="20"/>
        </w:rPr>
        <w:t>установлено:</w:t>
      </w:r>
      <w:r w:rsidRPr="009671F2">
        <w:rPr>
          <w:sz w:val="28"/>
          <w:szCs w:val="20"/>
        </w:rPr>
        <w:tab/>
      </w:r>
    </w:p>
    <w:p w:rsidR="000E4605" w:rsidRPr="009525AE" w:rsidRDefault="000E4605" w:rsidP="007F4A2A">
      <w:pPr>
        <w:autoSpaceDE w:val="0"/>
        <w:autoSpaceDN w:val="0"/>
        <w:adjustRightInd w:val="0"/>
        <w:jc w:val="both"/>
        <w:outlineLvl w:val="0"/>
        <w:rPr>
          <w:color w:val="0070C0"/>
          <w:sz w:val="28"/>
          <w:szCs w:val="20"/>
        </w:rPr>
      </w:pPr>
      <w:r w:rsidRPr="009671F2">
        <w:rPr>
          <w:sz w:val="28"/>
          <w:szCs w:val="20"/>
        </w:rPr>
        <w:tab/>
      </w:r>
      <w:r>
        <w:rPr>
          <w:sz w:val="28"/>
          <w:szCs w:val="20"/>
        </w:rPr>
        <w:t>3</w:t>
      </w:r>
      <w:r w:rsidRPr="009671F2">
        <w:rPr>
          <w:sz w:val="28"/>
          <w:szCs w:val="20"/>
        </w:rPr>
        <w:t>.1.</w:t>
      </w:r>
      <w:r w:rsidRPr="009671F2">
        <w:rPr>
          <w:sz w:val="28"/>
          <w:szCs w:val="20"/>
        </w:rPr>
        <w:tab/>
        <w:t>По данным отчета об исполнении бюджета Упр</w:t>
      </w:r>
      <w:r w:rsidR="00157EA7">
        <w:rPr>
          <w:sz w:val="28"/>
          <w:szCs w:val="20"/>
        </w:rPr>
        <w:t xml:space="preserve">авления за 2012 год </w:t>
      </w:r>
      <w:r w:rsidRPr="009671F2">
        <w:rPr>
          <w:sz w:val="28"/>
          <w:szCs w:val="20"/>
        </w:rPr>
        <w:t xml:space="preserve"> доходы от аренды и продажи права арен</w:t>
      </w:r>
      <w:r w:rsidR="00E77963">
        <w:rPr>
          <w:sz w:val="28"/>
          <w:szCs w:val="20"/>
        </w:rPr>
        <w:t>ды земельных участков, находящих</w:t>
      </w:r>
      <w:r w:rsidRPr="009671F2">
        <w:rPr>
          <w:sz w:val="28"/>
          <w:szCs w:val="20"/>
        </w:rPr>
        <w:t>ся в государственной (собственность на которые не разграничена) и муниципальной собственности, исполнены в сумме 66 561,09 тыс. рублей, в том числе 31 408,32 тыс. р</w:t>
      </w:r>
      <w:r w:rsidR="005A474B">
        <w:rPr>
          <w:sz w:val="28"/>
          <w:szCs w:val="20"/>
        </w:rPr>
        <w:t>ублей – от продажи права аренды.</w:t>
      </w:r>
    </w:p>
    <w:p w:rsidR="000E4605" w:rsidRPr="00BC65A6" w:rsidRDefault="000E4605" w:rsidP="00BB26F4">
      <w:pPr>
        <w:autoSpaceDE w:val="0"/>
        <w:autoSpaceDN w:val="0"/>
        <w:adjustRightInd w:val="0"/>
        <w:jc w:val="both"/>
        <w:outlineLvl w:val="0"/>
        <w:rPr>
          <w:bCs/>
          <w:sz w:val="28"/>
          <w:szCs w:val="20"/>
        </w:rPr>
      </w:pPr>
      <w:r w:rsidRPr="009671F2">
        <w:rPr>
          <w:bCs/>
          <w:sz w:val="28"/>
          <w:szCs w:val="20"/>
        </w:rPr>
        <w:tab/>
      </w:r>
      <w:r w:rsidR="00E77963">
        <w:rPr>
          <w:bCs/>
          <w:sz w:val="28"/>
          <w:szCs w:val="20"/>
        </w:rPr>
        <w:t>3</w:t>
      </w:r>
      <w:r>
        <w:rPr>
          <w:bCs/>
          <w:sz w:val="28"/>
          <w:szCs w:val="20"/>
        </w:rPr>
        <w:t>.</w:t>
      </w:r>
      <w:r w:rsidR="00E77963">
        <w:rPr>
          <w:bCs/>
          <w:sz w:val="28"/>
          <w:szCs w:val="20"/>
        </w:rPr>
        <w:t>2.</w:t>
      </w:r>
      <w:r>
        <w:rPr>
          <w:bCs/>
          <w:sz w:val="28"/>
          <w:szCs w:val="20"/>
        </w:rPr>
        <w:t xml:space="preserve">     </w:t>
      </w:r>
      <w:r w:rsidRPr="009671F2">
        <w:rPr>
          <w:sz w:val="28"/>
          <w:szCs w:val="20"/>
        </w:rPr>
        <w:t xml:space="preserve">По данным отчета об исполнении бюджета Управления за 2013 год      </w:t>
      </w:r>
      <w:r w:rsidR="00157EA7">
        <w:rPr>
          <w:sz w:val="28"/>
          <w:szCs w:val="20"/>
        </w:rPr>
        <w:t xml:space="preserve">                   </w:t>
      </w:r>
      <w:r w:rsidRPr="009671F2">
        <w:rPr>
          <w:sz w:val="28"/>
          <w:szCs w:val="20"/>
        </w:rPr>
        <w:t xml:space="preserve"> доходы от аренды и продажи права аренды земельных участков, находящиеся в государственной (собственность на которые не разграничена) и муниципальной </w:t>
      </w:r>
      <w:r w:rsidR="00E77963">
        <w:rPr>
          <w:sz w:val="28"/>
          <w:szCs w:val="20"/>
        </w:rPr>
        <w:t xml:space="preserve">собственности </w:t>
      </w:r>
      <w:r w:rsidRPr="009671F2">
        <w:rPr>
          <w:sz w:val="28"/>
          <w:szCs w:val="20"/>
        </w:rPr>
        <w:t xml:space="preserve"> исполнены в сумме 101 985</w:t>
      </w:r>
      <w:r w:rsidR="00157EA7">
        <w:rPr>
          <w:sz w:val="28"/>
          <w:szCs w:val="20"/>
        </w:rPr>
        <w:t xml:space="preserve">,40 тыс. рублей, </w:t>
      </w:r>
      <w:r w:rsidRPr="009671F2">
        <w:rPr>
          <w:sz w:val="28"/>
          <w:szCs w:val="20"/>
        </w:rPr>
        <w:t xml:space="preserve"> в том числе 30 069,60 тыс. рублей – от продажи права аренды</w:t>
      </w:r>
      <w:r>
        <w:rPr>
          <w:sz w:val="28"/>
          <w:szCs w:val="20"/>
        </w:rPr>
        <w:t>.</w:t>
      </w:r>
    </w:p>
    <w:p w:rsidR="000E4605" w:rsidRPr="00BC65A6" w:rsidRDefault="000E4605" w:rsidP="00BC65A6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  <w:r w:rsidRPr="009671F2">
        <w:rPr>
          <w:sz w:val="28"/>
          <w:szCs w:val="20"/>
        </w:rPr>
        <w:tab/>
      </w:r>
      <w:r w:rsidR="00E77963">
        <w:rPr>
          <w:sz w:val="28"/>
          <w:szCs w:val="20"/>
        </w:rPr>
        <w:t xml:space="preserve">4.   </w:t>
      </w:r>
      <w:r w:rsidRPr="009671F2">
        <w:rPr>
          <w:sz w:val="28"/>
          <w:szCs w:val="20"/>
        </w:rPr>
        <w:t xml:space="preserve">Проверкой соответствия данных отчета об исполнении бюджета по доходам от аренды земельных участков за </w:t>
      </w:r>
      <w:r>
        <w:rPr>
          <w:sz w:val="28"/>
          <w:szCs w:val="20"/>
        </w:rPr>
        <w:t xml:space="preserve">2012, </w:t>
      </w:r>
      <w:r w:rsidRPr="009671F2">
        <w:rPr>
          <w:sz w:val="28"/>
          <w:szCs w:val="20"/>
        </w:rPr>
        <w:t>2013 год</w:t>
      </w:r>
      <w:r>
        <w:rPr>
          <w:sz w:val="28"/>
          <w:szCs w:val="20"/>
        </w:rPr>
        <w:t>ы</w:t>
      </w:r>
      <w:r w:rsidRPr="009671F2">
        <w:rPr>
          <w:sz w:val="28"/>
          <w:szCs w:val="20"/>
        </w:rPr>
        <w:t xml:space="preserve"> с данными аналитического учета по фактически поступившим платежам в разрезе контрагентов и видов поступлений за указанный пер</w:t>
      </w:r>
      <w:r>
        <w:rPr>
          <w:sz w:val="28"/>
          <w:szCs w:val="20"/>
        </w:rPr>
        <w:t>иод, отклонений не установлено.</w:t>
      </w:r>
    </w:p>
    <w:p w:rsidR="000E4605" w:rsidRPr="00BB26F4" w:rsidRDefault="000E4605" w:rsidP="00BB26F4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  <w:r w:rsidRPr="009671F2">
        <w:rPr>
          <w:sz w:val="28"/>
          <w:szCs w:val="20"/>
        </w:rPr>
        <w:lastRenderedPageBreak/>
        <w:tab/>
      </w:r>
      <w:r w:rsidR="00E77963">
        <w:rPr>
          <w:sz w:val="28"/>
          <w:szCs w:val="20"/>
        </w:rPr>
        <w:t>5.</w:t>
      </w:r>
      <w:r w:rsidRPr="009671F2">
        <w:rPr>
          <w:sz w:val="28"/>
          <w:szCs w:val="20"/>
        </w:rPr>
        <w:tab/>
        <w:t>Проверкой полноты учета и отражения сведений о наличии дебиторской задолженности (в том числе нереальной к взысканию) в отчетах об исполнении бюджета в разделе 1 «Сведения по дебиторской</w:t>
      </w:r>
      <w:r w:rsidR="00157EA7">
        <w:rPr>
          <w:sz w:val="28"/>
          <w:szCs w:val="20"/>
        </w:rPr>
        <w:t xml:space="preserve"> и кредиторской задолженности» </w:t>
      </w:r>
      <w:r w:rsidRPr="009671F2">
        <w:rPr>
          <w:sz w:val="28"/>
          <w:szCs w:val="20"/>
        </w:rPr>
        <w:t xml:space="preserve">за </w:t>
      </w:r>
      <w:r>
        <w:rPr>
          <w:sz w:val="28"/>
          <w:szCs w:val="20"/>
        </w:rPr>
        <w:t xml:space="preserve">2012, </w:t>
      </w:r>
      <w:r w:rsidRPr="009671F2">
        <w:rPr>
          <w:sz w:val="28"/>
          <w:szCs w:val="20"/>
        </w:rPr>
        <w:t xml:space="preserve">2013 </w:t>
      </w:r>
      <w:r>
        <w:rPr>
          <w:sz w:val="28"/>
          <w:szCs w:val="20"/>
        </w:rPr>
        <w:t>годы отклонений не установлено.</w:t>
      </w:r>
    </w:p>
    <w:p w:rsidR="000E4605" w:rsidRPr="004D1081" w:rsidRDefault="000E4605" w:rsidP="009671F2">
      <w:pPr>
        <w:autoSpaceDE w:val="0"/>
        <w:autoSpaceDN w:val="0"/>
        <w:adjustRightInd w:val="0"/>
        <w:jc w:val="both"/>
        <w:outlineLvl w:val="0"/>
        <w:rPr>
          <w:bCs/>
          <w:sz w:val="28"/>
          <w:szCs w:val="20"/>
        </w:rPr>
      </w:pPr>
      <w:r w:rsidRPr="009671F2">
        <w:rPr>
          <w:sz w:val="28"/>
          <w:szCs w:val="20"/>
        </w:rPr>
        <w:tab/>
      </w:r>
      <w:r w:rsidR="00D45A22">
        <w:rPr>
          <w:sz w:val="28"/>
          <w:szCs w:val="20"/>
        </w:rPr>
        <w:t xml:space="preserve">5.1. </w:t>
      </w:r>
      <w:r w:rsidRPr="009671F2">
        <w:rPr>
          <w:sz w:val="28"/>
          <w:szCs w:val="20"/>
        </w:rPr>
        <w:t xml:space="preserve">Сумма нереальной к взысканию дебиторской задолженности по договорам аренды земельных участков, </w:t>
      </w:r>
      <w:r w:rsidRPr="009671F2">
        <w:rPr>
          <w:sz w:val="28"/>
          <w:szCs w:val="28"/>
        </w:rPr>
        <w:t>государственная собственность на которые не разграничена</w:t>
      </w:r>
      <w:r w:rsidRPr="009671F2">
        <w:rPr>
          <w:sz w:val="28"/>
          <w:szCs w:val="20"/>
        </w:rPr>
        <w:t>,</w:t>
      </w:r>
      <w:r w:rsidRPr="009671F2">
        <w:rPr>
          <w:sz w:val="18"/>
          <w:szCs w:val="18"/>
        </w:rPr>
        <w:t xml:space="preserve"> </w:t>
      </w:r>
      <w:r w:rsidRPr="009671F2">
        <w:rPr>
          <w:sz w:val="28"/>
          <w:szCs w:val="20"/>
        </w:rPr>
        <w:t xml:space="preserve">сложилась в период с 2004 по 2011 год в сумме </w:t>
      </w:r>
      <w:r>
        <w:rPr>
          <w:sz w:val="28"/>
          <w:szCs w:val="20"/>
        </w:rPr>
        <w:t xml:space="preserve">                       </w:t>
      </w:r>
      <w:r w:rsidRPr="009671F2">
        <w:rPr>
          <w:sz w:val="28"/>
          <w:szCs w:val="20"/>
        </w:rPr>
        <w:t>3 359,43 тыс. </w:t>
      </w:r>
      <w:r>
        <w:rPr>
          <w:sz w:val="28"/>
          <w:szCs w:val="20"/>
        </w:rPr>
        <w:t>рублей.</w:t>
      </w:r>
    </w:p>
    <w:p w:rsidR="000E4605" w:rsidRPr="009671F2" w:rsidRDefault="000E4605" w:rsidP="009671F2">
      <w:pPr>
        <w:autoSpaceDE w:val="0"/>
        <w:autoSpaceDN w:val="0"/>
        <w:adjustRightInd w:val="0"/>
        <w:jc w:val="both"/>
        <w:outlineLvl w:val="0"/>
        <w:rPr>
          <w:bCs/>
          <w:sz w:val="28"/>
          <w:szCs w:val="20"/>
        </w:rPr>
      </w:pPr>
      <w:r w:rsidRPr="009671F2">
        <w:rPr>
          <w:bCs/>
          <w:sz w:val="28"/>
          <w:szCs w:val="20"/>
        </w:rPr>
        <w:tab/>
      </w:r>
      <w:r w:rsidR="00D45A22">
        <w:rPr>
          <w:bCs/>
          <w:sz w:val="28"/>
          <w:szCs w:val="20"/>
        </w:rPr>
        <w:t>5</w:t>
      </w:r>
      <w:r>
        <w:rPr>
          <w:bCs/>
          <w:sz w:val="28"/>
          <w:szCs w:val="20"/>
        </w:rPr>
        <w:t>.2</w:t>
      </w:r>
      <w:r w:rsidRPr="009671F2">
        <w:rPr>
          <w:bCs/>
          <w:sz w:val="28"/>
          <w:szCs w:val="20"/>
        </w:rPr>
        <w:t>.</w:t>
      </w:r>
      <w:r w:rsidRPr="009671F2">
        <w:rPr>
          <w:bCs/>
          <w:sz w:val="28"/>
          <w:szCs w:val="20"/>
        </w:rPr>
        <w:tab/>
        <w:t>В учете Управления числится дебиторская задолженность за                                   ЗАО «УК «Новые строительные технологии» в размере 58 982,49 тыс. рублей. Решением Арбитражного суда Челябинской области от 03.03.2011 удовлетворены требования Управления имущественных отношений о взыскании суммы основной задолженности 58 893,00 тыс. рублей (цена права на заключение договора аренды – 49 500,00 тыс. рублей и арендные платежи – 392,95 тыс. рублей) и неустойки в размере 9 000,00 тыс. рублей.</w:t>
      </w:r>
    </w:p>
    <w:p w:rsidR="005A474B" w:rsidRDefault="000E4605" w:rsidP="009671F2">
      <w:pPr>
        <w:autoSpaceDE w:val="0"/>
        <w:autoSpaceDN w:val="0"/>
        <w:adjustRightInd w:val="0"/>
        <w:jc w:val="both"/>
        <w:outlineLvl w:val="0"/>
        <w:rPr>
          <w:bCs/>
          <w:sz w:val="28"/>
          <w:szCs w:val="20"/>
        </w:rPr>
      </w:pPr>
      <w:r w:rsidRPr="009671F2">
        <w:rPr>
          <w:bCs/>
          <w:sz w:val="28"/>
          <w:szCs w:val="20"/>
        </w:rPr>
        <w:tab/>
        <w:t>В Озерский ГОСП направлен ис</w:t>
      </w:r>
      <w:r>
        <w:rPr>
          <w:bCs/>
          <w:sz w:val="28"/>
          <w:szCs w:val="20"/>
        </w:rPr>
        <w:t>полнительный лист от 03.05.2011</w:t>
      </w:r>
      <w:r w:rsidRPr="009671F2">
        <w:rPr>
          <w:bCs/>
          <w:sz w:val="28"/>
          <w:szCs w:val="20"/>
        </w:rPr>
        <w:t>. В рамках исполнительного производства арестовано имущество согласно акту ареста от 01.07.2009</w:t>
      </w:r>
      <w:r w:rsidR="005A474B">
        <w:rPr>
          <w:bCs/>
          <w:sz w:val="28"/>
          <w:szCs w:val="20"/>
        </w:rPr>
        <w:t>.</w:t>
      </w:r>
    </w:p>
    <w:p w:rsidR="000E4605" w:rsidRDefault="000E4605" w:rsidP="009671F2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  <w:r w:rsidRPr="009671F2">
        <w:rPr>
          <w:sz w:val="28"/>
          <w:szCs w:val="20"/>
        </w:rPr>
        <w:tab/>
      </w:r>
      <w:r w:rsidR="00D45A22">
        <w:rPr>
          <w:sz w:val="28"/>
          <w:szCs w:val="20"/>
        </w:rPr>
        <w:t>6</w:t>
      </w:r>
      <w:r w:rsidRPr="009671F2">
        <w:rPr>
          <w:sz w:val="28"/>
          <w:szCs w:val="20"/>
        </w:rPr>
        <w:t>.</w:t>
      </w:r>
      <w:r w:rsidRPr="009671F2">
        <w:rPr>
          <w:sz w:val="28"/>
          <w:szCs w:val="20"/>
        </w:rPr>
        <w:tab/>
        <w:t>Решением Собрания депутатов округа от 03.02.2010 № 19 утверждено Положение о муниципальном земельном контроле на территории округа. В соответствии с пунктом 8 главы 2 указанного Положения уполномоченным органом, осуществляющем муниципальный земельный контроль на территории о</w:t>
      </w:r>
      <w:r w:rsidR="00884970">
        <w:rPr>
          <w:sz w:val="28"/>
          <w:szCs w:val="20"/>
        </w:rPr>
        <w:t>круга является Управление.</w:t>
      </w:r>
      <w:r>
        <w:rPr>
          <w:sz w:val="28"/>
          <w:szCs w:val="20"/>
        </w:rPr>
        <w:t xml:space="preserve"> </w:t>
      </w:r>
      <w:r w:rsidRPr="009671F2">
        <w:rPr>
          <w:sz w:val="28"/>
          <w:szCs w:val="20"/>
        </w:rPr>
        <w:t>Постановлением администрации Озерского городского округа Челябинской области от 06.05.2010 № 1653 утвержден Административный регламент исполнения муниципальной функции по организации и осуществлению муниципального земельного контроля за использованием земель на территории Озерского городского округа.</w:t>
      </w:r>
    </w:p>
    <w:p w:rsidR="000E4605" w:rsidRPr="009671F2" w:rsidRDefault="000E4605" w:rsidP="009671F2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  <w:r>
        <w:rPr>
          <w:sz w:val="28"/>
          <w:szCs w:val="20"/>
        </w:rPr>
        <w:t xml:space="preserve">          </w:t>
      </w:r>
      <w:r w:rsidRPr="009671F2">
        <w:rPr>
          <w:sz w:val="28"/>
          <w:szCs w:val="20"/>
        </w:rPr>
        <w:t>Мероприятия по муниципальному земельному контролю проводятся на основании приказов руководителя Управления в соответствии с планом, ежегодно утверждаемым Прокуратурой ЗАТО г. Оз</w:t>
      </w:r>
      <w:r w:rsidR="00884970">
        <w:rPr>
          <w:sz w:val="28"/>
          <w:szCs w:val="20"/>
        </w:rPr>
        <w:t>ерска.</w:t>
      </w:r>
      <w:r w:rsidRPr="009671F2">
        <w:rPr>
          <w:sz w:val="28"/>
          <w:szCs w:val="20"/>
        </w:rPr>
        <w:t xml:space="preserve"> При выявлении нарушения земельного законодательства, материалы об административном правонарушении для принятия мер по его устранению направляются в Озерский отдел Управления Федеральной службы государственной регистрации, кадастра и картографии по Челябинской области.</w:t>
      </w:r>
    </w:p>
    <w:p w:rsidR="000E4605" w:rsidRPr="009671F2" w:rsidRDefault="000E4605" w:rsidP="009671F2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  <w:r>
        <w:rPr>
          <w:sz w:val="28"/>
          <w:szCs w:val="20"/>
        </w:rPr>
        <w:tab/>
        <w:t xml:space="preserve"> В</w:t>
      </w:r>
      <w:r w:rsidRPr="009671F2">
        <w:rPr>
          <w:sz w:val="28"/>
          <w:szCs w:val="20"/>
        </w:rPr>
        <w:t xml:space="preserve"> ходе осуществления муниципального земельного контроля </w:t>
      </w:r>
      <w:r>
        <w:rPr>
          <w:sz w:val="28"/>
          <w:szCs w:val="20"/>
        </w:rPr>
        <w:t xml:space="preserve">в </w:t>
      </w:r>
      <w:r w:rsidRPr="009671F2">
        <w:rPr>
          <w:sz w:val="28"/>
          <w:szCs w:val="20"/>
        </w:rPr>
        <w:t xml:space="preserve">части соблюдения юридическими и физическими лицами земельного законодательства, Управлением проведено в 2012 году – 11 проверок, в 2013 году – 22 проверки. По итогам проведенных проверок в 2012 году выявлено – </w:t>
      </w:r>
      <w:r>
        <w:rPr>
          <w:sz w:val="28"/>
          <w:szCs w:val="20"/>
        </w:rPr>
        <w:t xml:space="preserve">  </w:t>
      </w:r>
      <w:r w:rsidRPr="009671F2">
        <w:rPr>
          <w:sz w:val="28"/>
          <w:szCs w:val="20"/>
        </w:rPr>
        <w:t>1 нарушение, в 2013 году – 4 нарушения обязательных требований земельного законодательства, выразившиеся в самовольном занятии земельных участков в отсутствие оформленных в установленном порядке правоустанавливающих документов на землю. С целью предотвращения нарушений земельного законодательства Управлением проведены обследования земельных участков: в 2012 году – 82 обследования, в 2013 году – 70 обследований.</w:t>
      </w:r>
    </w:p>
    <w:p w:rsidR="000E4605" w:rsidRPr="009671F2" w:rsidRDefault="000E4605" w:rsidP="009671F2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  <w:r w:rsidRPr="009671F2">
        <w:rPr>
          <w:sz w:val="28"/>
          <w:szCs w:val="20"/>
        </w:rPr>
        <w:lastRenderedPageBreak/>
        <w:tab/>
        <w:t>Материалы проверок соблюдения земельного законодательства направлены в Управление Росреестра по Челябинской области для рассмотрения вопроса о привлечении к административной ответственности лиц, совершивших административные правонарушения, предусмотренные статьей 7.1 КоАП РФ.</w:t>
      </w:r>
    </w:p>
    <w:p w:rsidR="000E4605" w:rsidRDefault="000E4605" w:rsidP="009671F2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DE050C" w:rsidRDefault="00DE050C" w:rsidP="009671F2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DE050C" w:rsidRPr="009671F2" w:rsidRDefault="00DE050C" w:rsidP="009671F2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0E4605" w:rsidRDefault="000E4605" w:rsidP="00CA68CD">
      <w:pPr>
        <w:autoSpaceDE w:val="0"/>
        <w:autoSpaceDN w:val="0"/>
        <w:adjustRightInd w:val="0"/>
        <w:jc w:val="both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>5</w:t>
      </w:r>
      <w:r w:rsidRPr="009671F2">
        <w:rPr>
          <w:b/>
          <w:sz w:val="28"/>
          <w:szCs w:val="20"/>
        </w:rPr>
        <w:t>.</w:t>
      </w:r>
      <w:r w:rsidRPr="009671F2">
        <w:rPr>
          <w:b/>
          <w:sz w:val="28"/>
          <w:szCs w:val="20"/>
        </w:rPr>
        <w:tab/>
        <w:t>Прочие поступления от использования имущества, находящегося в собс</w:t>
      </w:r>
      <w:r>
        <w:rPr>
          <w:b/>
          <w:sz w:val="28"/>
          <w:szCs w:val="20"/>
        </w:rPr>
        <w:t>твенности городских округов</w:t>
      </w:r>
    </w:p>
    <w:p w:rsidR="000E4605" w:rsidRPr="004D1081" w:rsidRDefault="000E4605" w:rsidP="00CA68CD">
      <w:pPr>
        <w:autoSpaceDE w:val="0"/>
        <w:autoSpaceDN w:val="0"/>
        <w:adjustRightInd w:val="0"/>
        <w:jc w:val="both"/>
        <w:outlineLvl w:val="0"/>
        <w:rPr>
          <w:b/>
          <w:sz w:val="16"/>
          <w:szCs w:val="16"/>
        </w:rPr>
      </w:pPr>
    </w:p>
    <w:p w:rsidR="000E4605" w:rsidRPr="009671F2" w:rsidRDefault="000E4605" w:rsidP="009671F2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  <w:r>
        <w:rPr>
          <w:sz w:val="28"/>
          <w:szCs w:val="20"/>
        </w:rPr>
        <w:tab/>
        <w:t>1</w:t>
      </w:r>
      <w:r w:rsidRPr="009671F2">
        <w:rPr>
          <w:sz w:val="28"/>
          <w:szCs w:val="20"/>
        </w:rPr>
        <w:t>.</w:t>
      </w:r>
      <w:r w:rsidRPr="009671F2">
        <w:rPr>
          <w:sz w:val="28"/>
          <w:szCs w:val="20"/>
        </w:rPr>
        <w:tab/>
      </w:r>
      <w:r w:rsidRPr="009671F2">
        <w:rPr>
          <w:bCs/>
          <w:sz w:val="28"/>
          <w:szCs w:val="20"/>
        </w:rPr>
        <w:t xml:space="preserve">В проверяемом периоде доходы </w:t>
      </w:r>
      <w:r w:rsidRPr="009671F2">
        <w:rPr>
          <w:sz w:val="28"/>
          <w:szCs w:val="20"/>
        </w:rPr>
        <w:t xml:space="preserve">по коду </w:t>
      </w:r>
      <w:r w:rsidRPr="00CA68CD">
        <w:rPr>
          <w:sz w:val="28"/>
          <w:szCs w:val="20"/>
        </w:rPr>
        <w:t>1 11 09044 04 0000 120</w:t>
      </w:r>
      <w:r w:rsidRPr="009671F2">
        <w:rPr>
          <w:sz w:val="28"/>
          <w:szCs w:val="20"/>
        </w:rPr>
        <w:t xml:space="preserve"> «Прочие поступления от использования имущества, находящегося в собственности городских округов…» (далее – доходы </w:t>
      </w:r>
      <w:r w:rsidRPr="009671F2">
        <w:rPr>
          <w:bCs/>
          <w:sz w:val="28"/>
          <w:szCs w:val="20"/>
        </w:rPr>
        <w:t xml:space="preserve">от использования имущества казны) </w:t>
      </w:r>
      <w:r w:rsidRPr="009671F2">
        <w:rPr>
          <w:sz w:val="28"/>
          <w:szCs w:val="20"/>
        </w:rPr>
        <w:t>сложились по следующим поступлениям:</w:t>
      </w:r>
    </w:p>
    <w:p w:rsidR="000E4605" w:rsidRPr="009671F2" w:rsidRDefault="000E4605" w:rsidP="009671F2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  <w:r w:rsidRPr="009671F2">
        <w:rPr>
          <w:sz w:val="28"/>
          <w:szCs w:val="20"/>
        </w:rPr>
        <w:tab/>
        <w:t>–</w:t>
      </w:r>
      <w:r w:rsidRPr="009671F2">
        <w:rPr>
          <w:sz w:val="28"/>
          <w:szCs w:val="20"/>
        </w:rPr>
        <w:tab/>
        <w:t>доходы от передачи в аренду (субаренду) нежилых помещений (зданий) и движимого имущества казны юридическим и физическим лицам;</w:t>
      </w:r>
    </w:p>
    <w:p w:rsidR="000E4605" w:rsidRPr="00CA68CD" w:rsidRDefault="000E4605" w:rsidP="00CA68CD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  <w:r w:rsidRPr="009671F2">
        <w:rPr>
          <w:sz w:val="28"/>
          <w:szCs w:val="20"/>
        </w:rPr>
        <w:tab/>
        <w:t>–</w:t>
      </w:r>
      <w:r w:rsidRPr="009671F2">
        <w:rPr>
          <w:sz w:val="28"/>
          <w:szCs w:val="20"/>
        </w:rPr>
        <w:tab/>
        <w:t xml:space="preserve">доходы от передачи в аренду </w:t>
      </w:r>
      <w:r w:rsidR="009525AE">
        <w:rPr>
          <w:sz w:val="28"/>
          <w:szCs w:val="20"/>
        </w:rPr>
        <w:t>юридическим лицам и коммерческого</w:t>
      </w:r>
      <w:r w:rsidRPr="009671F2">
        <w:rPr>
          <w:sz w:val="28"/>
          <w:szCs w:val="20"/>
        </w:rPr>
        <w:t xml:space="preserve"> найм</w:t>
      </w:r>
      <w:r w:rsidR="009525AE">
        <w:rPr>
          <w:sz w:val="28"/>
          <w:szCs w:val="20"/>
        </w:rPr>
        <w:t>а</w:t>
      </w:r>
      <w:r w:rsidRPr="009671F2">
        <w:rPr>
          <w:sz w:val="28"/>
          <w:szCs w:val="20"/>
        </w:rPr>
        <w:t xml:space="preserve"> физическим</w:t>
      </w:r>
      <w:r w:rsidR="009525AE">
        <w:rPr>
          <w:sz w:val="28"/>
          <w:szCs w:val="20"/>
        </w:rPr>
        <w:t>и</w:t>
      </w:r>
      <w:r w:rsidRPr="009671F2">
        <w:rPr>
          <w:sz w:val="28"/>
          <w:szCs w:val="20"/>
        </w:rPr>
        <w:t xml:space="preserve"> лицам</w:t>
      </w:r>
      <w:r w:rsidR="009525AE">
        <w:rPr>
          <w:sz w:val="28"/>
          <w:szCs w:val="20"/>
        </w:rPr>
        <w:t>и</w:t>
      </w:r>
      <w:r w:rsidRPr="009671F2">
        <w:rPr>
          <w:sz w:val="28"/>
          <w:szCs w:val="20"/>
        </w:rPr>
        <w:t xml:space="preserve"> помещений муниципального жи</w:t>
      </w:r>
      <w:r>
        <w:rPr>
          <w:sz w:val="28"/>
          <w:szCs w:val="20"/>
        </w:rPr>
        <w:t>лого фонда (квартиры, комнаты).</w:t>
      </w:r>
    </w:p>
    <w:p w:rsidR="000E4605" w:rsidRPr="00CA68CD" w:rsidRDefault="000E4605" w:rsidP="00CA68CD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  <w:r>
        <w:rPr>
          <w:sz w:val="28"/>
          <w:szCs w:val="20"/>
        </w:rPr>
        <w:tab/>
        <w:t>2</w:t>
      </w:r>
      <w:r w:rsidRPr="009671F2">
        <w:rPr>
          <w:sz w:val="28"/>
          <w:szCs w:val="20"/>
        </w:rPr>
        <w:t>.</w:t>
      </w:r>
      <w:r w:rsidRPr="009671F2">
        <w:rPr>
          <w:sz w:val="28"/>
          <w:szCs w:val="20"/>
        </w:rPr>
        <w:tab/>
        <w:t xml:space="preserve">По данным отчетов об исполнении бюджета за 2012, 2013 годы     </w:t>
      </w:r>
      <w:r w:rsidR="00D9026C">
        <w:rPr>
          <w:sz w:val="28"/>
          <w:szCs w:val="20"/>
        </w:rPr>
        <w:t xml:space="preserve">                   </w:t>
      </w:r>
      <w:r w:rsidRPr="009671F2">
        <w:rPr>
          <w:sz w:val="28"/>
          <w:szCs w:val="20"/>
        </w:rPr>
        <w:t>доходы от использования имущества казны исполнены в сумме 9 499,71 тыс. рублей с перевыполнение</w:t>
      </w:r>
      <w:r>
        <w:rPr>
          <w:sz w:val="28"/>
          <w:szCs w:val="20"/>
        </w:rPr>
        <w:t>м плана на 1 354,71 тыс. рублей.</w:t>
      </w:r>
    </w:p>
    <w:p w:rsidR="000E4605" w:rsidRPr="009671F2" w:rsidRDefault="000E4605" w:rsidP="009671F2">
      <w:pPr>
        <w:autoSpaceDE w:val="0"/>
        <w:autoSpaceDN w:val="0"/>
        <w:adjustRightInd w:val="0"/>
        <w:jc w:val="both"/>
        <w:outlineLvl w:val="0"/>
        <w:rPr>
          <w:bCs/>
          <w:sz w:val="28"/>
          <w:szCs w:val="20"/>
        </w:rPr>
      </w:pPr>
      <w:r>
        <w:rPr>
          <w:sz w:val="28"/>
          <w:szCs w:val="20"/>
        </w:rPr>
        <w:tab/>
        <w:t>3</w:t>
      </w:r>
      <w:r w:rsidRPr="009671F2">
        <w:rPr>
          <w:sz w:val="28"/>
          <w:szCs w:val="20"/>
        </w:rPr>
        <w:t>.</w:t>
      </w:r>
      <w:r w:rsidRPr="009671F2">
        <w:rPr>
          <w:sz w:val="28"/>
          <w:szCs w:val="20"/>
        </w:rPr>
        <w:tab/>
      </w:r>
      <w:r w:rsidRPr="009671F2">
        <w:rPr>
          <w:bCs/>
          <w:sz w:val="28"/>
          <w:szCs w:val="20"/>
        </w:rPr>
        <w:t xml:space="preserve">Проверкой учета начисленных и поступивших доходов </w:t>
      </w:r>
      <w:r w:rsidRPr="009671F2">
        <w:rPr>
          <w:sz w:val="28"/>
          <w:szCs w:val="20"/>
        </w:rPr>
        <w:t>от аре</w:t>
      </w:r>
      <w:r>
        <w:rPr>
          <w:sz w:val="28"/>
          <w:szCs w:val="20"/>
        </w:rPr>
        <w:t xml:space="preserve">нды имущества казны в 2012 году </w:t>
      </w:r>
      <w:r w:rsidRPr="009671F2">
        <w:rPr>
          <w:sz w:val="28"/>
          <w:szCs w:val="20"/>
        </w:rPr>
        <w:t xml:space="preserve"> </w:t>
      </w:r>
      <w:r w:rsidRPr="009671F2">
        <w:rPr>
          <w:bCs/>
          <w:sz w:val="28"/>
          <w:szCs w:val="20"/>
        </w:rPr>
        <w:t>установлено:</w:t>
      </w:r>
    </w:p>
    <w:p w:rsidR="000E4605" w:rsidRPr="009671F2" w:rsidRDefault="000E4605" w:rsidP="009671F2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  <w:r w:rsidRPr="009671F2">
        <w:rPr>
          <w:sz w:val="28"/>
          <w:szCs w:val="20"/>
        </w:rPr>
        <w:tab/>
        <w:t>Согласно данным аналитического учета за 2012 год, по состоянию на 01.01.2012 сумма дебиторской задолженности по договорам аренды имущества казны с учетом переплаты в сумме 395,68 тыс. рублей составила  2 339,27 тыс. рублей.</w:t>
      </w:r>
    </w:p>
    <w:p w:rsidR="000E4605" w:rsidRPr="009671F2" w:rsidRDefault="000E4605" w:rsidP="009671F2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  <w:r w:rsidRPr="009671F2">
        <w:rPr>
          <w:sz w:val="28"/>
          <w:szCs w:val="20"/>
        </w:rPr>
        <w:tab/>
        <w:t xml:space="preserve">Фактическая сумма дебиторской задолженности по договорам аренды имущества казны по состоянию на 01.01.2012 составила 2 734,95 тыс. рублей (в том числе по расторгнутым договорам – 196,95 тыс. рублей), сумма переплаты – </w:t>
      </w:r>
      <w:r>
        <w:rPr>
          <w:sz w:val="28"/>
          <w:szCs w:val="20"/>
        </w:rPr>
        <w:t xml:space="preserve"> </w:t>
      </w:r>
      <w:r w:rsidRPr="009671F2">
        <w:rPr>
          <w:sz w:val="28"/>
          <w:szCs w:val="20"/>
        </w:rPr>
        <w:t xml:space="preserve">395,68 тыс. рублей (в том числе по расторгнутым договорам – 254,82 тыс. рублей). </w:t>
      </w:r>
    </w:p>
    <w:p w:rsidR="000E4605" w:rsidRPr="00CA68CD" w:rsidRDefault="000E4605" w:rsidP="00CA68CD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  <w:r w:rsidRPr="009671F2">
        <w:rPr>
          <w:sz w:val="28"/>
          <w:szCs w:val="20"/>
        </w:rPr>
        <w:tab/>
        <w:t>Сумма начисленной арендной платы по договорам аренды имущества казны за 2012 год составила 5 281,44 тыс. рублей. Сумма фактических поступлений составила 5 249,95 тыс. рублей или 99,0% от начисленной суммы арендно</w:t>
      </w:r>
      <w:r>
        <w:rPr>
          <w:sz w:val="28"/>
          <w:szCs w:val="20"/>
        </w:rPr>
        <w:t>й платы.</w:t>
      </w:r>
    </w:p>
    <w:p w:rsidR="000E4605" w:rsidRPr="009671F2" w:rsidRDefault="000E4605" w:rsidP="009671F2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  <w:r w:rsidRPr="009671F2">
        <w:rPr>
          <w:sz w:val="28"/>
          <w:szCs w:val="20"/>
        </w:rPr>
        <w:tab/>
        <w:t xml:space="preserve">По состоянию на 31.12.2012 сумма дебиторской задолженности по договорам аренды имущества казны с учетом переплаты в сумме 421,32 тыс. рублей составила 2 370,76 тыс. рублей </w:t>
      </w:r>
      <w:r w:rsidRPr="009671F2">
        <w:rPr>
          <w:bCs/>
          <w:sz w:val="28"/>
          <w:szCs w:val="20"/>
        </w:rPr>
        <w:t xml:space="preserve">(в том числе </w:t>
      </w:r>
      <w:r w:rsidRPr="009671F2">
        <w:rPr>
          <w:sz w:val="28"/>
          <w:szCs w:val="20"/>
        </w:rPr>
        <w:t>нереальная к взыс</w:t>
      </w:r>
      <w:r>
        <w:rPr>
          <w:sz w:val="28"/>
          <w:szCs w:val="20"/>
        </w:rPr>
        <w:t xml:space="preserve">канию – 1 521,51 тыс. рублей). </w:t>
      </w:r>
      <w:r w:rsidRPr="009671F2">
        <w:rPr>
          <w:sz w:val="28"/>
          <w:szCs w:val="20"/>
        </w:rPr>
        <w:t xml:space="preserve">Фактическая сумма дебиторской задолженности по договорам аренды имущества казны по состоянию на 31.12.2012 составила 2 792,08 тыс. рублей (в том числе по расторгнутым договорам – 426,77 </w:t>
      </w:r>
      <w:r>
        <w:rPr>
          <w:sz w:val="28"/>
          <w:szCs w:val="20"/>
        </w:rPr>
        <w:t xml:space="preserve">тыс. рублей), сумма переплаты – </w:t>
      </w:r>
      <w:r w:rsidRPr="009671F2">
        <w:rPr>
          <w:sz w:val="28"/>
          <w:szCs w:val="20"/>
        </w:rPr>
        <w:t xml:space="preserve"> 421,32 тыс. рублей (в том числе по расторгнутым договорам – 274,75 тыс. рублей).</w:t>
      </w:r>
    </w:p>
    <w:p w:rsidR="000E4605" w:rsidRPr="009671F2" w:rsidRDefault="000E4605" w:rsidP="009671F2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  <w:r w:rsidRPr="009671F2">
        <w:rPr>
          <w:sz w:val="28"/>
          <w:szCs w:val="20"/>
        </w:rPr>
        <w:lastRenderedPageBreak/>
        <w:tab/>
        <w:t xml:space="preserve">Нереальная к взысканию дебиторская задолженность в сумме                            1 521,51 тыс. рублей сформировалась по договорам аренды муниципального </w:t>
      </w:r>
      <w:r>
        <w:rPr>
          <w:sz w:val="28"/>
          <w:szCs w:val="20"/>
        </w:rPr>
        <w:t>имущес</w:t>
      </w:r>
      <w:r w:rsidR="00CF5D95">
        <w:rPr>
          <w:sz w:val="28"/>
          <w:szCs w:val="20"/>
        </w:rPr>
        <w:t>тва от 14.04.2000</w:t>
      </w:r>
      <w:r>
        <w:rPr>
          <w:sz w:val="28"/>
          <w:szCs w:val="20"/>
        </w:rPr>
        <w:t>, от 16.01.2009</w:t>
      </w:r>
      <w:r w:rsidRPr="009671F2">
        <w:rPr>
          <w:sz w:val="28"/>
          <w:szCs w:val="20"/>
        </w:rPr>
        <w:t>, заключенным с ЗАО «Строен-ЛТД».</w:t>
      </w:r>
    </w:p>
    <w:p w:rsidR="000E4605" w:rsidRPr="00B91C65" w:rsidRDefault="000E4605" w:rsidP="009671F2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  <w:r w:rsidRPr="009671F2">
        <w:rPr>
          <w:sz w:val="28"/>
          <w:szCs w:val="20"/>
        </w:rPr>
        <w:tab/>
        <w:t>Согласно данным аналитического учета за 2013 год сумма начисленной арендной платы по договорам аренды имущества казны составила                               5 407,86 тыс. рублей. Сумма фактических поступлений составила                               4 249,76 тыс. рублей или 78,5,0% от н</w:t>
      </w:r>
      <w:r>
        <w:rPr>
          <w:sz w:val="28"/>
          <w:szCs w:val="20"/>
        </w:rPr>
        <w:t>ачисленной суммы арендной платы.</w:t>
      </w:r>
    </w:p>
    <w:p w:rsidR="000E4605" w:rsidRPr="00B91C65" w:rsidRDefault="000E4605" w:rsidP="00B91C65">
      <w:pPr>
        <w:autoSpaceDE w:val="0"/>
        <w:autoSpaceDN w:val="0"/>
        <w:adjustRightInd w:val="0"/>
        <w:jc w:val="both"/>
        <w:outlineLvl w:val="0"/>
        <w:rPr>
          <w:color w:val="0070C0"/>
          <w:sz w:val="12"/>
          <w:szCs w:val="12"/>
        </w:rPr>
      </w:pPr>
      <w:r w:rsidRPr="009671F2">
        <w:rPr>
          <w:sz w:val="28"/>
          <w:szCs w:val="20"/>
        </w:rPr>
        <w:tab/>
        <w:t>По состоянию на 31.12.2013 в составе дебиторской задолженности числится задолженность по арендной плате с просроченным сроком исковых обязательств в сумме 1 980,32 тыс. рублей (в том числе нереальная к вз</w:t>
      </w:r>
      <w:r>
        <w:rPr>
          <w:sz w:val="28"/>
          <w:szCs w:val="20"/>
        </w:rPr>
        <w:t>ысканию – 1 521,51 тыс. рублей).</w:t>
      </w:r>
    </w:p>
    <w:p w:rsidR="000E4605" w:rsidRPr="009671F2" w:rsidRDefault="000E4605" w:rsidP="009671F2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  <w:r w:rsidRPr="009671F2">
        <w:rPr>
          <w:sz w:val="28"/>
          <w:szCs w:val="20"/>
        </w:rPr>
        <w:tab/>
        <w:t>Согласно бухгалтер</w:t>
      </w:r>
      <w:r>
        <w:rPr>
          <w:sz w:val="28"/>
          <w:szCs w:val="20"/>
        </w:rPr>
        <w:t>ской справке от 30.04.2013</w:t>
      </w:r>
      <w:r w:rsidRPr="009671F2">
        <w:rPr>
          <w:sz w:val="28"/>
          <w:szCs w:val="20"/>
        </w:rPr>
        <w:t xml:space="preserve"> дебиторская задолженность ЗАО «Строен-ЛТД» в сумме 1 521,51 тыс. рублей списана как безнадежная к взысканию, в соответствии с постановлением администрации округа от 16.04.2013 № 1125, на основании решения Собрания депутатов Озерского городского округа от 01.03.2013 № 32 «О согласовании списания безнадежной к взысканию задолженности».</w:t>
      </w:r>
    </w:p>
    <w:p w:rsidR="000E4605" w:rsidRPr="009671F2" w:rsidRDefault="000E4605" w:rsidP="009671F2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  <w:r>
        <w:rPr>
          <w:sz w:val="28"/>
          <w:szCs w:val="20"/>
        </w:rPr>
        <w:tab/>
        <w:t>4</w:t>
      </w:r>
      <w:r w:rsidRPr="009671F2">
        <w:rPr>
          <w:sz w:val="28"/>
          <w:szCs w:val="20"/>
        </w:rPr>
        <w:t>.</w:t>
      </w:r>
      <w:r w:rsidRPr="009671F2">
        <w:rPr>
          <w:sz w:val="28"/>
          <w:szCs w:val="20"/>
        </w:rPr>
        <w:tab/>
        <w:t xml:space="preserve">В проверяемом периоде в составе дебиторской задолженности числится </w:t>
      </w:r>
      <w:r w:rsidR="00F7465B">
        <w:rPr>
          <w:sz w:val="28"/>
          <w:szCs w:val="20"/>
        </w:rPr>
        <w:t>задолженность по</w:t>
      </w:r>
      <w:r w:rsidRPr="009671F2">
        <w:rPr>
          <w:sz w:val="28"/>
          <w:szCs w:val="20"/>
        </w:rPr>
        <w:t xml:space="preserve"> найм</w:t>
      </w:r>
      <w:r w:rsidR="00F7465B">
        <w:rPr>
          <w:sz w:val="28"/>
          <w:szCs w:val="20"/>
        </w:rPr>
        <w:t>у</w:t>
      </w:r>
      <w:r w:rsidRPr="009671F2">
        <w:rPr>
          <w:sz w:val="28"/>
          <w:szCs w:val="20"/>
        </w:rPr>
        <w:t xml:space="preserve"> жилых помещений в сумме 925,05 тыс. </w:t>
      </w:r>
      <w:r>
        <w:rPr>
          <w:sz w:val="28"/>
          <w:szCs w:val="20"/>
        </w:rPr>
        <w:t xml:space="preserve">рублей </w:t>
      </w:r>
      <w:r w:rsidR="00F7465B">
        <w:rPr>
          <w:sz w:val="28"/>
          <w:szCs w:val="20"/>
        </w:rPr>
        <w:t>(в том числе коммерческому</w:t>
      </w:r>
      <w:r w:rsidRPr="009671F2">
        <w:rPr>
          <w:sz w:val="28"/>
          <w:szCs w:val="20"/>
        </w:rPr>
        <w:t xml:space="preserve"> найм</w:t>
      </w:r>
      <w:r w:rsidR="00F7465B">
        <w:rPr>
          <w:sz w:val="28"/>
          <w:szCs w:val="20"/>
        </w:rPr>
        <w:t>у</w:t>
      </w:r>
      <w:r w:rsidRPr="009671F2">
        <w:rPr>
          <w:sz w:val="28"/>
          <w:szCs w:val="20"/>
        </w:rPr>
        <w:t xml:space="preserve"> – 126,01</w:t>
      </w:r>
      <w:r w:rsidR="00F7465B">
        <w:rPr>
          <w:sz w:val="28"/>
          <w:szCs w:val="20"/>
        </w:rPr>
        <w:t xml:space="preserve"> тыс. рублей, социальному</w:t>
      </w:r>
      <w:r>
        <w:rPr>
          <w:sz w:val="28"/>
          <w:szCs w:val="20"/>
        </w:rPr>
        <w:t xml:space="preserve"> найм</w:t>
      </w:r>
      <w:r w:rsidR="00F7465B">
        <w:rPr>
          <w:sz w:val="28"/>
          <w:szCs w:val="20"/>
        </w:rPr>
        <w:t>у</w:t>
      </w:r>
      <w:r>
        <w:rPr>
          <w:sz w:val="28"/>
          <w:szCs w:val="20"/>
        </w:rPr>
        <w:t xml:space="preserve"> –</w:t>
      </w:r>
      <w:r w:rsidRPr="009671F2">
        <w:rPr>
          <w:sz w:val="28"/>
          <w:szCs w:val="20"/>
        </w:rPr>
        <w:t xml:space="preserve"> 799,04 тыс. рублей), которую с 01.01.2012 следовало передать администратору доходов – Управлению жилищно-коммунального хозяйства администрации Озерского городского округа.</w:t>
      </w:r>
    </w:p>
    <w:p w:rsidR="000E4605" w:rsidRPr="009671F2" w:rsidRDefault="000E4605" w:rsidP="009671F2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  <w:r w:rsidRPr="009671F2">
        <w:rPr>
          <w:sz w:val="28"/>
          <w:szCs w:val="20"/>
        </w:rPr>
        <w:tab/>
        <w:t>Согласно бухг</w:t>
      </w:r>
      <w:r>
        <w:rPr>
          <w:sz w:val="28"/>
          <w:szCs w:val="20"/>
        </w:rPr>
        <w:t>алтерской справке от 03.02.2014</w:t>
      </w:r>
      <w:r w:rsidR="00F7465B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</w:t>
      </w:r>
      <w:r w:rsidRPr="009671F2">
        <w:rPr>
          <w:sz w:val="28"/>
          <w:szCs w:val="20"/>
        </w:rPr>
        <w:t xml:space="preserve">дебиторская задолженность по доходам от передачи в аренду </w:t>
      </w:r>
      <w:r w:rsidR="00F7465B">
        <w:rPr>
          <w:sz w:val="28"/>
          <w:szCs w:val="20"/>
        </w:rPr>
        <w:t>юридическим лицам и коммерческому</w:t>
      </w:r>
      <w:r w:rsidRPr="009671F2">
        <w:rPr>
          <w:sz w:val="28"/>
          <w:szCs w:val="20"/>
        </w:rPr>
        <w:t xml:space="preserve"> найм</w:t>
      </w:r>
      <w:r w:rsidR="00F7465B">
        <w:rPr>
          <w:sz w:val="28"/>
          <w:szCs w:val="20"/>
        </w:rPr>
        <w:t>у</w:t>
      </w:r>
      <w:r w:rsidRPr="009671F2">
        <w:rPr>
          <w:sz w:val="28"/>
          <w:szCs w:val="20"/>
        </w:rPr>
        <w:t xml:space="preserve"> физическим</w:t>
      </w:r>
      <w:r w:rsidR="00F7465B">
        <w:rPr>
          <w:sz w:val="28"/>
          <w:szCs w:val="20"/>
        </w:rPr>
        <w:t>и</w:t>
      </w:r>
      <w:r w:rsidRPr="009671F2">
        <w:rPr>
          <w:sz w:val="28"/>
          <w:szCs w:val="20"/>
        </w:rPr>
        <w:t xml:space="preserve"> лицам</w:t>
      </w:r>
      <w:r w:rsidR="00F7465B">
        <w:rPr>
          <w:sz w:val="28"/>
          <w:szCs w:val="20"/>
        </w:rPr>
        <w:t>и</w:t>
      </w:r>
      <w:r w:rsidRPr="009671F2">
        <w:rPr>
          <w:sz w:val="28"/>
          <w:szCs w:val="20"/>
        </w:rPr>
        <w:t xml:space="preserve"> помещений мун</w:t>
      </w:r>
      <w:r w:rsidR="00F7465B">
        <w:rPr>
          <w:sz w:val="28"/>
          <w:szCs w:val="20"/>
        </w:rPr>
        <w:t xml:space="preserve">иципального жилого фонда </w:t>
      </w:r>
      <w:r w:rsidRPr="009671F2">
        <w:rPr>
          <w:sz w:val="28"/>
          <w:szCs w:val="20"/>
        </w:rPr>
        <w:t xml:space="preserve"> </w:t>
      </w:r>
      <w:r w:rsidR="00F7465B">
        <w:rPr>
          <w:sz w:val="28"/>
          <w:szCs w:val="20"/>
        </w:rPr>
        <w:t>(счет</w:t>
      </w:r>
      <w:r w:rsidRPr="009671F2">
        <w:rPr>
          <w:sz w:val="28"/>
          <w:szCs w:val="20"/>
        </w:rPr>
        <w:t xml:space="preserve"> 1.205.21 «Расчеты с плательщиками доходов от собственности» по коду 1 11 09044 04 0000 120</w:t>
      </w:r>
      <w:r w:rsidR="00F7465B">
        <w:rPr>
          <w:sz w:val="28"/>
          <w:szCs w:val="20"/>
        </w:rPr>
        <w:t>)</w:t>
      </w:r>
      <w:r w:rsidRPr="009671F2">
        <w:rPr>
          <w:sz w:val="28"/>
          <w:szCs w:val="20"/>
        </w:rPr>
        <w:t xml:space="preserve"> в сумме 925,05 тыс. р</w:t>
      </w:r>
      <w:r w:rsidR="00F7465B">
        <w:rPr>
          <w:sz w:val="28"/>
          <w:szCs w:val="20"/>
        </w:rPr>
        <w:t xml:space="preserve">ублей </w:t>
      </w:r>
      <w:r w:rsidRPr="009671F2">
        <w:rPr>
          <w:sz w:val="28"/>
          <w:szCs w:val="20"/>
        </w:rPr>
        <w:t xml:space="preserve"> пе</w:t>
      </w:r>
      <w:r w:rsidR="00F7465B">
        <w:rPr>
          <w:sz w:val="28"/>
          <w:szCs w:val="20"/>
        </w:rPr>
        <w:t>редана администратору доходов</w:t>
      </w:r>
      <w:r w:rsidRPr="009671F2">
        <w:rPr>
          <w:sz w:val="28"/>
          <w:szCs w:val="20"/>
        </w:rPr>
        <w:t xml:space="preserve"> – Управлению жилищно-коммунального хозяйства администрации Озерского городского округа в соответствии с распоряжением главы администр</w:t>
      </w:r>
      <w:r w:rsidR="00F7465B">
        <w:rPr>
          <w:sz w:val="28"/>
          <w:szCs w:val="20"/>
        </w:rPr>
        <w:t xml:space="preserve">ации </w:t>
      </w:r>
      <w:r w:rsidRPr="009671F2">
        <w:rPr>
          <w:sz w:val="28"/>
          <w:szCs w:val="20"/>
        </w:rPr>
        <w:t xml:space="preserve"> от 17.12.2013.</w:t>
      </w:r>
    </w:p>
    <w:p w:rsidR="000E4605" w:rsidRPr="009671F2" w:rsidRDefault="000E4605" w:rsidP="009671F2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  <w:r>
        <w:rPr>
          <w:sz w:val="28"/>
          <w:szCs w:val="20"/>
        </w:rPr>
        <w:tab/>
        <w:t>5</w:t>
      </w:r>
      <w:r w:rsidRPr="009671F2">
        <w:rPr>
          <w:sz w:val="28"/>
          <w:szCs w:val="20"/>
        </w:rPr>
        <w:t>.</w:t>
      </w:r>
      <w:r w:rsidRPr="009671F2">
        <w:rPr>
          <w:sz w:val="28"/>
          <w:szCs w:val="20"/>
        </w:rPr>
        <w:tab/>
        <w:t>Проверкой полноты учета и отражения сведений о дебиторской задолженности (в том числе нереальной к взысканию) в отчетах об исполнении бюджета в разделе 1 «Сведения по дебиторской и кредитор</w:t>
      </w:r>
      <w:r w:rsidR="00CF5D95">
        <w:rPr>
          <w:sz w:val="28"/>
          <w:szCs w:val="20"/>
        </w:rPr>
        <w:t>ской задолженности»</w:t>
      </w:r>
      <w:r w:rsidRPr="009671F2">
        <w:rPr>
          <w:sz w:val="28"/>
          <w:szCs w:val="20"/>
        </w:rPr>
        <w:t xml:space="preserve"> за 2012, 2013 годы установлено:</w:t>
      </w:r>
    </w:p>
    <w:p w:rsidR="000E4605" w:rsidRPr="00B91C65" w:rsidRDefault="000E4605" w:rsidP="00B91C6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671F2">
        <w:rPr>
          <w:sz w:val="28"/>
          <w:szCs w:val="20"/>
        </w:rPr>
        <w:tab/>
        <w:t xml:space="preserve">По данным отчета об исполнении бюджета </w:t>
      </w:r>
      <w:r w:rsidR="00CF5D95">
        <w:rPr>
          <w:sz w:val="28"/>
          <w:szCs w:val="20"/>
        </w:rPr>
        <w:t>за 2012год</w:t>
      </w:r>
      <w:r w:rsidRPr="009671F2">
        <w:rPr>
          <w:sz w:val="28"/>
          <w:szCs w:val="20"/>
        </w:rPr>
        <w:t xml:space="preserve"> сумма дебиторской задолженности по договорам а</w:t>
      </w:r>
      <w:r>
        <w:rPr>
          <w:sz w:val="28"/>
          <w:szCs w:val="20"/>
        </w:rPr>
        <w:t>ренды имущества казны составила</w:t>
      </w:r>
      <w:r w:rsidRPr="00717C56">
        <w:rPr>
          <w:bCs/>
          <w:sz w:val="18"/>
          <w:szCs w:val="18"/>
          <w:lang w:eastAsia="ru-RU"/>
        </w:rPr>
        <w:t xml:space="preserve"> </w:t>
      </w:r>
      <w:r w:rsidRPr="00717C56">
        <w:rPr>
          <w:bCs/>
          <w:sz w:val="28"/>
          <w:szCs w:val="28"/>
          <w:lang w:eastAsia="ru-RU"/>
        </w:rPr>
        <w:t>3 528,86</w:t>
      </w:r>
      <w:r>
        <w:rPr>
          <w:bCs/>
          <w:sz w:val="28"/>
          <w:szCs w:val="28"/>
          <w:lang w:eastAsia="ru-RU"/>
        </w:rPr>
        <w:t xml:space="preserve"> тыс. рублей.</w:t>
      </w:r>
    </w:p>
    <w:p w:rsidR="000E4605" w:rsidRPr="00B91C65" w:rsidRDefault="000E4605" w:rsidP="00B91C65">
      <w:pPr>
        <w:autoSpaceDE w:val="0"/>
        <w:autoSpaceDN w:val="0"/>
        <w:adjustRightInd w:val="0"/>
        <w:jc w:val="both"/>
        <w:outlineLvl w:val="0"/>
        <w:rPr>
          <w:color w:val="0070C0"/>
          <w:sz w:val="28"/>
          <w:szCs w:val="20"/>
        </w:rPr>
      </w:pPr>
      <w:r w:rsidRPr="009671F2">
        <w:rPr>
          <w:sz w:val="28"/>
          <w:szCs w:val="20"/>
        </w:rPr>
        <w:tab/>
        <w:t>В несоблюдение пункта 167 Инструкции о порядке составления и представления об исполнении бюджетов бюджетной системы РФ, утвержденной приказом Минфина России от 28.12.2010 № 191н (с изменениями от 29.12.2011 № 191н, от 26.10.2012 № 138н), при составлении годовой отчетн</w:t>
      </w:r>
      <w:r w:rsidR="00F7465B">
        <w:rPr>
          <w:sz w:val="28"/>
          <w:szCs w:val="20"/>
        </w:rPr>
        <w:t xml:space="preserve">ости за 2012 год </w:t>
      </w:r>
      <w:r w:rsidRPr="009671F2">
        <w:rPr>
          <w:sz w:val="28"/>
          <w:szCs w:val="20"/>
        </w:rPr>
        <w:t xml:space="preserve"> не отражена нереальная к взысканию дебиторская задолженност</w:t>
      </w:r>
      <w:r>
        <w:rPr>
          <w:sz w:val="28"/>
          <w:szCs w:val="20"/>
        </w:rPr>
        <w:t>ь</w:t>
      </w:r>
      <w:r w:rsidRPr="009671F2">
        <w:rPr>
          <w:sz w:val="28"/>
          <w:szCs w:val="20"/>
        </w:rPr>
        <w:t xml:space="preserve"> ЗАО «Строен-ЛТ</w:t>
      </w:r>
      <w:r>
        <w:rPr>
          <w:sz w:val="28"/>
          <w:szCs w:val="20"/>
        </w:rPr>
        <w:t>Д» в сумме 1 521,51 тыс. рублей.</w:t>
      </w:r>
    </w:p>
    <w:p w:rsidR="000E4605" w:rsidRPr="009671F2" w:rsidRDefault="000E4605" w:rsidP="009671F2">
      <w:pPr>
        <w:autoSpaceDE w:val="0"/>
        <w:autoSpaceDN w:val="0"/>
        <w:adjustRightInd w:val="0"/>
        <w:jc w:val="both"/>
        <w:outlineLvl w:val="0"/>
        <w:rPr>
          <w:bCs/>
          <w:sz w:val="28"/>
          <w:szCs w:val="20"/>
        </w:rPr>
      </w:pPr>
      <w:r>
        <w:rPr>
          <w:sz w:val="28"/>
          <w:szCs w:val="20"/>
        </w:rPr>
        <w:lastRenderedPageBreak/>
        <w:tab/>
        <w:t>6</w:t>
      </w:r>
      <w:r w:rsidRPr="009671F2">
        <w:rPr>
          <w:sz w:val="28"/>
          <w:szCs w:val="20"/>
        </w:rPr>
        <w:t>.</w:t>
      </w:r>
      <w:r w:rsidRPr="009671F2">
        <w:rPr>
          <w:sz w:val="28"/>
          <w:szCs w:val="20"/>
        </w:rPr>
        <w:tab/>
        <w:t xml:space="preserve">Проверкой исполнения требований </w:t>
      </w:r>
      <w:r w:rsidRPr="009671F2">
        <w:rPr>
          <w:bCs/>
          <w:sz w:val="28"/>
          <w:szCs w:val="20"/>
        </w:rPr>
        <w:t>статьи 160.1 Бюджетного кодекса РФ, в части принятия мер по взысканию зад</w:t>
      </w:r>
      <w:r w:rsidR="00F7465B">
        <w:rPr>
          <w:bCs/>
          <w:sz w:val="28"/>
          <w:szCs w:val="20"/>
        </w:rPr>
        <w:t>олженности по платежам в бюджет</w:t>
      </w:r>
      <w:r w:rsidRPr="009671F2">
        <w:rPr>
          <w:bCs/>
          <w:sz w:val="28"/>
          <w:szCs w:val="20"/>
        </w:rPr>
        <w:t xml:space="preserve"> пени и штрафов, установлено:</w:t>
      </w:r>
    </w:p>
    <w:p w:rsidR="000E4605" w:rsidRPr="005A474B" w:rsidRDefault="000E4605" w:rsidP="005A474B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  <w:r w:rsidRPr="009671F2">
        <w:rPr>
          <w:sz w:val="28"/>
          <w:szCs w:val="20"/>
        </w:rPr>
        <w:tab/>
        <w:t xml:space="preserve">Условиями действующих и вновь заключенных в проверяемом периоде договоров аренды муниципального имущества </w:t>
      </w:r>
      <w:r w:rsidRPr="009671F2">
        <w:rPr>
          <w:bCs/>
          <w:sz w:val="28"/>
          <w:szCs w:val="20"/>
        </w:rPr>
        <w:t>предусмотрены санкции за просрочку исполнения договорных обязательств к должникам</w:t>
      </w:r>
      <w:r w:rsidRPr="009671F2">
        <w:rPr>
          <w:sz w:val="28"/>
          <w:szCs w:val="20"/>
        </w:rPr>
        <w:t>. Фактически пени начислялись Управлением только при предъявлении претензии о погашении задолженности или подаче искового</w:t>
      </w:r>
      <w:r>
        <w:rPr>
          <w:sz w:val="28"/>
          <w:szCs w:val="20"/>
        </w:rPr>
        <w:t xml:space="preserve"> заявления в суд</w:t>
      </w:r>
      <w:r w:rsidR="005A474B">
        <w:rPr>
          <w:sz w:val="28"/>
          <w:szCs w:val="20"/>
        </w:rPr>
        <w:t>.</w:t>
      </w:r>
    </w:p>
    <w:p w:rsidR="000E4605" w:rsidRDefault="000E4605" w:rsidP="009671F2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  <w:r w:rsidRPr="009671F2">
        <w:rPr>
          <w:sz w:val="28"/>
          <w:szCs w:val="20"/>
        </w:rPr>
        <w:tab/>
        <w:t>В проверяемом периоде Управлением предъявлены санкции за просрочку исполнения обязательств в форме претензий и исковых требований. Решениями Арбитражного суда Челябинской области исковые требования Управления по взысканию задолженности по арендной плате и пени в сумме 1 308,07 тыс. рублей признаны к взысканию. Задолженность по исполнительным листам по состоянию на 20.10.2013 погашена в сумме 135,07 тыс.</w:t>
      </w:r>
      <w:r w:rsidRPr="009671F2">
        <w:rPr>
          <w:sz w:val="28"/>
          <w:szCs w:val="20"/>
          <w:lang w:val="en-US"/>
        </w:rPr>
        <w:t> </w:t>
      </w:r>
      <w:r>
        <w:rPr>
          <w:sz w:val="28"/>
          <w:szCs w:val="20"/>
        </w:rPr>
        <w:t>рублей.</w:t>
      </w:r>
    </w:p>
    <w:p w:rsidR="00D0728A" w:rsidRDefault="00D0728A" w:rsidP="009671F2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</w:p>
    <w:p w:rsidR="000E4605" w:rsidRPr="004D1081" w:rsidRDefault="000E4605" w:rsidP="009671F2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0E4605" w:rsidRDefault="000E4605" w:rsidP="009671F2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0"/>
        </w:rPr>
      </w:pPr>
      <w:r>
        <w:rPr>
          <w:b/>
          <w:sz w:val="28"/>
          <w:szCs w:val="20"/>
        </w:rPr>
        <w:t>6</w:t>
      </w:r>
      <w:r w:rsidRPr="009671F2">
        <w:rPr>
          <w:b/>
          <w:sz w:val="28"/>
          <w:szCs w:val="20"/>
        </w:rPr>
        <w:t>.</w:t>
      </w:r>
      <w:r w:rsidRPr="009671F2">
        <w:rPr>
          <w:b/>
          <w:sz w:val="28"/>
          <w:szCs w:val="20"/>
        </w:rPr>
        <w:tab/>
        <w:t>Меры, принимаемые для увеличения доходов бюджета округа за пользование муниципальным имуществом и земельными участками, в том числе</w:t>
      </w:r>
      <w:r w:rsidRPr="009671F2">
        <w:rPr>
          <w:b/>
          <w:bCs/>
          <w:sz w:val="28"/>
          <w:szCs w:val="20"/>
        </w:rPr>
        <w:t xml:space="preserve"> по взысканию задолженности по платежам в бюджет, пени и штрафов</w:t>
      </w:r>
    </w:p>
    <w:p w:rsidR="00D0728A" w:rsidRPr="009671F2" w:rsidRDefault="00D0728A" w:rsidP="009671F2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0"/>
        </w:rPr>
      </w:pPr>
    </w:p>
    <w:p w:rsidR="000E4605" w:rsidRPr="009671F2" w:rsidRDefault="000E4605" w:rsidP="009671F2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0E4605" w:rsidRPr="009671F2" w:rsidRDefault="00DE050C" w:rsidP="009671F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8"/>
          <w:szCs w:val="20"/>
        </w:rPr>
        <w:tab/>
        <w:t xml:space="preserve">1.      </w:t>
      </w:r>
      <w:r w:rsidR="000E4605" w:rsidRPr="009671F2">
        <w:rPr>
          <w:sz w:val="28"/>
          <w:szCs w:val="20"/>
        </w:rPr>
        <w:t>В соответствии с частью 3 главы 12 Положения о бюджетном процессе в Озерском городском округе, утвержденного решением Собрания депутатов округа от 18.07.2012 № 120, к полномочиям администратора доходов бюджета округа  относится начисление, учет и контроль за правильностью исчисления, полнотой и своевременностью осуществления платежей в бюджет округа, пеней и штрафов по ним, а также взыскание задолженности по платежам в бюджет.</w:t>
      </w:r>
    </w:p>
    <w:p w:rsidR="000E4605" w:rsidRPr="009671F2" w:rsidRDefault="000E4605" w:rsidP="009671F2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  <w:r w:rsidRPr="009671F2">
        <w:rPr>
          <w:sz w:val="28"/>
          <w:szCs w:val="20"/>
        </w:rPr>
        <w:tab/>
        <w:t>2.</w:t>
      </w:r>
      <w:r w:rsidRPr="009671F2">
        <w:rPr>
          <w:sz w:val="28"/>
          <w:szCs w:val="20"/>
        </w:rPr>
        <w:tab/>
        <w:t>В несоблюдение требований статьи 160.1 Бюджетного кодекса РФ, части 3 главы 12 Положения о бюджетном процессе в</w:t>
      </w:r>
      <w:r w:rsidR="00DE050C">
        <w:rPr>
          <w:sz w:val="28"/>
          <w:szCs w:val="20"/>
        </w:rPr>
        <w:t xml:space="preserve"> Озерском городском округе</w:t>
      </w:r>
      <w:r w:rsidRPr="009671F2">
        <w:rPr>
          <w:sz w:val="28"/>
          <w:szCs w:val="20"/>
        </w:rPr>
        <w:t xml:space="preserve">, администратор доходов бюджета – Управление имущественных отношений администрации Озерского городского округа не имело полномочий и специалистов по взысканию задолженности </w:t>
      </w:r>
      <w:r w:rsidR="00DE050C">
        <w:rPr>
          <w:sz w:val="28"/>
          <w:szCs w:val="20"/>
        </w:rPr>
        <w:t>в досудебном и судебном порядке.</w:t>
      </w:r>
      <w:r w:rsidRPr="009671F2">
        <w:rPr>
          <w:sz w:val="28"/>
          <w:szCs w:val="20"/>
        </w:rPr>
        <w:t xml:space="preserve"> </w:t>
      </w:r>
      <w:r w:rsidR="00DE050C">
        <w:rPr>
          <w:sz w:val="28"/>
          <w:szCs w:val="20"/>
        </w:rPr>
        <w:t>П</w:t>
      </w:r>
      <w:r w:rsidRPr="009671F2">
        <w:rPr>
          <w:sz w:val="28"/>
          <w:szCs w:val="20"/>
        </w:rPr>
        <w:t xml:space="preserve">олномочия по взысканию задолженности по арендным и иным платежам в бюджет округа, пени и штрафов </w:t>
      </w:r>
      <w:r w:rsidR="00DE050C" w:rsidRPr="009671F2">
        <w:rPr>
          <w:sz w:val="28"/>
          <w:szCs w:val="20"/>
        </w:rPr>
        <w:t xml:space="preserve">с ноября 2011 года </w:t>
      </w:r>
      <w:r w:rsidRPr="009671F2">
        <w:rPr>
          <w:sz w:val="28"/>
          <w:szCs w:val="20"/>
        </w:rPr>
        <w:t xml:space="preserve">были переданы Правовому управлению администрации Озерского городского округа. </w:t>
      </w:r>
    </w:p>
    <w:p w:rsidR="000E4605" w:rsidRPr="009671F2" w:rsidRDefault="000E4605" w:rsidP="009671F2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  <w:r w:rsidRPr="009671F2">
        <w:rPr>
          <w:sz w:val="28"/>
          <w:szCs w:val="20"/>
        </w:rPr>
        <w:tab/>
        <w:t>В соответствии с пунктами 13, 14 Положения о Правовом управлении, утвержденного распоряжением адми</w:t>
      </w:r>
      <w:r>
        <w:rPr>
          <w:sz w:val="28"/>
          <w:szCs w:val="20"/>
        </w:rPr>
        <w:t xml:space="preserve">нистрации округа от 30.12.2011 </w:t>
      </w:r>
      <w:r w:rsidRPr="009671F2">
        <w:rPr>
          <w:sz w:val="28"/>
          <w:szCs w:val="20"/>
        </w:rPr>
        <w:t xml:space="preserve">Правовое </w:t>
      </w:r>
      <w:r w:rsidRPr="009671F2">
        <w:rPr>
          <w:bCs/>
          <w:sz w:val="28"/>
          <w:szCs w:val="20"/>
        </w:rPr>
        <w:t>управление обеспечивает</w:t>
      </w:r>
      <w:r w:rsidRPr="009671F2">
        <w:rPr>
          <w:bCs/>
          <w:sz w:val="28"/>
          <w:szCs w:val="20"/>
          <w:lang w:eastAsia="ru-RU"/>
        </w:rPr>
        <w:t xml:space="preserve"> юридическими средствами полно</w:t>
      </w:r>
      <w:r w:rsidRPr="009671F2">
        <w:rPr>
          <w:bCs/>
          <w:sz w:val="28"/>
          <w:szCs w:val="20"/>
        </w:rPr>
        <w:t>е</w:t>
      </w:r>
      <w:r w:rsidRPr="009671F2">
        <w:rPr>
          <w:bCs/>
          <w:sz w:val="28"/>
          <w:szCs w:val="20"/>
          <w:lang w:eastAsia="ru-RU"/>
        </w:rPr>
        <w:t xml:space="preserve"> и своевременно</w:t>
      </w:r>
      <w:r w:rsidRPr="009671F2">
        <w:rPr>
          <w:bCs/>
          <w:sz w:val="28"/>
          <w:szCs w:val="20"/>
        </w:rPr>
        <w:t>е</w:t>
      </w:r>
      <w:r w:rsidRPr="009671F2">
        <w:rPr>
          <w:bCs/>
          <w:sz w:val="28"/>
          <w:szCs w:val="20"/>
          <w:lang w:eastAsia="ru-RU"/>
        </w:rPr>
        <w:t xml:space="preserve"> поступление в бюджет округа платы за использование муниципального имущества и земельных участков, находящихся в ведении органов местного самоуправления округа, а так же </w:t>
      </w:r>
      <w:r w:rsidRPr="009671F2">
        <w:rPr>
          <w:sz w:val="28"/>
          <w:szCs w:val="20"/>
        </w:rPr>
        <w:t>осуществляет претензионно-исковую работу путем подготовки и предъявления претензий и исковых заявлений, участвует в судебных заседаниях.</w:t>
      </w:r>
    </w:p>
    <w:p w:rsidR="000E4605" w:rsidRPr="009671F2" w:rsidRDefault="000E4605" w:rsidP="009671F2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  <w:r w:rsidRPr="009671F2">
        <w:rPr>
          <w:sz w:val="28"/>
          <w:szCs w:val="20"/>
        </w:rPr>
        <w:tab/>
        <w:t xml:space="preserve">В рамках полномочий по администрированию арендных платежей Управлением осуществлялся анализ договоров аренды с целью установления фактов несвоевременной оплаты и формирования списков должников по </w:t>
      </w:r>
      <w:r w:rsidRPr="009671F2">
        <w:rPr>
          <w:sz w:val="28"/>
          <w:szCs w:val="20"/>
        </w:rPr>
        <w:lastRenderedPageBreak/>
        <w:t>арендной плате. Списки должников, расчеты задолженности по арендной плате, пени, расчеты неосновательного обогащения для подготовки претензий и исковых заявлений в суд направлялись в отдел взыскания дебиторской задолженности Правового управления.</w:t>
      </w:r>
    </w:p>
    <w:p w:rsidR="000E4605" w:rsidRPr="009671F2" w:rsidRDefault="000E4605" w:rsidP="009671F2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  <w:r w:rsidRPr="009671F2">
        <w:rPr>
          <w:sz w:val="28"/>
          <w:szCs w:val="20"/>
        </w:rPr>
        <w:tab/>
        <w:t>3.</w:t>
      </w:r>
      <w:r w:rsidRPr="009671F2">
        <w:rPr>
          <w:sz w:val="28"/>
          <w:szCs w:val="20"/>
        </w:rPr>
        <w:tab/>
        <w:t>В целях взыскания дебиторской задолженности специалистами отдела взыскания дебиторской задолженности Правового управления проведены следующие претензионно-исковые мероприятия:</w:t>
      </w:r>
    </w:p>
    <w:p w:rsidR="00D63067" w:rsidRDefault="000E4605" w:rsidP="00B91C65">
      <w:pPr>
        <w:autoSpaceDE w:val="0"/>
        <w:autoSpaceDN w:val="0"/>
        <w:adjustRightInd w:val="0"/>
        <w:jc w:val="both"/>
        <w:outlineLvl w:val="0"/>
        <w:rPr>
          <w:bCs/>
          <w:sz w:val="28"/>
          <w:szCs w:val="20"/>
        </w:rPr>
      </w:pPr>
      <w:r w:rsidRPr="009671F2">
        <w:rPr>
          <w:sz w:val="28"/>
          <w:szCs w:val="20"/>
        </w:rPr>
        <w:tab/>
      </w:r>
      <w:r w:rsidRPr="009671F2">
        <w:rPr>
          <w:bCs/>
          <w:sz w:val="28"/>
          <w:szCs w:val="20"/>
        </w:rPr>
        <w:t>–</w:t>
      </w:r>
      <w:r w:rsidR="00D63067">
        <w:rPr>
          <w:sz w:val="28"/>
          <w:szCs w:val="20"/>
        </w:rPr>
        <w:t xml:space="preserve">  </w:t>
      </w:r>
      <w:r w:rsidRPr="009671F2">
        <w:rPr>
          <w:bCs/>
          <w:sz w:val="28"/>
          <w:szCs w:val="20"/>
        </w:rPr>
        <w:t>направлено 470 претензии на общую сумму 20 132,64 тыс. рублей            (в том числе сумма основного долга – 17 198,74 тыс. рублей, пени и иные штрафные санкции – 2 933,90 тыс.</w:t>
      </w:r>
      <w:r w:rsidR="00D63067">
        <w:rPr>
          <w:bCs/>
          <w:sz w:val="28"/>
          <w:szCs w:val="20"/>
        </w:rPr>
        <w:t> рублей);</w:t>
      </w:r>
    </w:p>
    <w:p w:rsidR="000E4605" w:rsidRPr="00B91C65" w:rsidRDefault="000E4605" w:rsidP="00B91C65">
      <w:pPr>
        <w:autoSpaceDE w:val="0"/>
        <w:autoSpaceDN w:val="0"/>
        <w:adjustRightInd w:val="0"/>
        <w:jc w:val="both"/>
        <w:outlineLvl w:val="0"/>
        <w:rPr>
          <w:bCs/>
          <w:sz w:val="28"/>
          <w:szCs w:val="20"/>
        </w:rPr>
      </w:pPr>
      <w:r w:rsidRPr="009671F2">
        <w:rPr>
          <w:bCs/>
          <w:sz w:val="28"/>
          <w:szCs w:val="20"/>
        </w:rPr>
        <w:t xml:space="preserve"> </w:t>
      </w:r>
      <w:r w:rsidR="00D63067">
        <w:rPr>
          <w:bCs/>
          <w:sz w:val="28"/>
          <w:szCs w:val="20"/>
        </w:rPr>
        <w:t xml:space="preserve">          </w:t>
      </w:r>
      <w:r w:rsidR="00D63067" w:rsidRPr="00D63067">
        <w:rPr>
          <w:bCs/>
          <w:sz w:val="28"/>
          <w:szCs w:val="20"/>
        </w:rPr>
        <w:t>–</w:t>
      </w:r>
      <w:r w:rsidR="00D63067">
        <w:rPr>
          <w:bCs/>
          <w:sz w:val="28"/>
          <w:szCs w:val="20"/>
        </w:rPr>
        <w:t xml:space="preserve">    </w:t>
      </w:r>
      <w:r w:rsidRPr="009671F2">
        <w:rPr>
          <w:bCs/>
          <w:sz w:val="28"/>
          <w:szCs w:val="20"/>
        </w:rPr>
        <w:t>подано 175 исковых заявлений о взыскании задолженности по арендной плате по договорам аренды муниципального имущества и земельных участков в общей сумме 33 780,58 тыс. рублей (в том числе сумма основного долга – 24 688,51 тыс. рублей,</w:t>
      </w:r>
      <w:r>
        <w:rPr>
          <w:bCs/>
          <w:sz w:val="28"/>
          <w:szCs w:val="20"/>
        </w:rPr>
        <w:t xml:space="preserve"> пени и иные штрафные санкции –</w:t>
      </w:r>
      <w:r w:rsidRPr="009671F2">
        <w:rPr>
          <w:bCs/>
          <w:sz w:val="28"/>
          <w:szCs w:val="20"/>
        </w:rPr>
        <w:t xml:space="preserve"> 9 092,07 тыс. </w:t>
      </w:r>
      <w:r>
        <w:rPr>
          <w:bCs/>
          <w:sz w:val="28"/>
          <w:szCs w:val="20"/>
        </w:rPr>
        <w:t>рублей).</w:t>
      </w:r>
    </w:p>
    <w:p w:rsidR="000E4605" w:rsidRDefault="000E4605" w:rsidP="005A474B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  <w:r w:rsidRPr="009671F2">
        <w:rPr>
          <w:sz w:val="28"/>
          <w:szCs w:val="20"/>
        </w:rPr>
        <w:tab/>
        <w:t>4.</w:t>
      </w:r>
      <w:r w:rsidRPr="009671F2">
        <w:rPr>
          <w:sz w:val="28"/>
          <w:szCs w:val="20"/>
        </w:rPr>
        <w:tab/>
      </w:r>
      <w:r w:rsidRPr="009671F2">
        <w:rPr>
          <w:bCs/>
          <w:sz w:val="28"/>
          <w:szCs w:val="20"/>
        </w:rPr>
        <w:t xml:space="preserve">В результате претензионно-исковой деятельности в проверяемом периоде в бюджет округа поступило </w:t>
      </w:r>
      <w:r w:rsidRPr="009671F2">
        <w:rPr>
          <w:sz w:val="28"/>
          <w:szCs w:val="20"/>
        </w:rPr>
        <w:t>20 615,99 тыс. рублей (в том числе в 2012 году – 6 896,59 тыс. рублей, в 2013</w:t>
      </w:r>
      <w:r w:rsidR="005A474B">
        <w:rPr>
          <w:sz w:val="28"/>
          <w:szCs w:val="20"/>
        </w:rPr>
        <w:t xml:space="preserve"> году – 13 719,40 тыс. рублей).</w:t>
      </w:r>
    </w:p>
    <w:p w:rsidR="00D0728A" w:rsidRPr="00D63067" w:rsidRDefault="00D0728A" w:rsidP="005A474B">
      <w:pPr>
        <w:autoSpaceDE w:val="0"/>
        <w:autoSpaceDN w:val="0"/>
        <w:adjustRightInd w:val="0"/>
        <w:jc w:val="both"/>
        <w:outlineLvl w:val="0"/>
        <w:rPr>
          <w:color w:val="0070C0"/>
          <w:sz w:val="28"/>
          <w:szCs w:val="20"/>
        </w:rPr>
      </w:pPr>
    </w:p>
    <w:p w:rsidR="000E4605" w:rsidRPr="009671F2" w:rsidRDefault="000E4605" w:rsidP="009671F2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 w:rsidRPr="009671F2">
        <w:rPr>
          <w:sz w:val="28"/>
          <w:szCs w:val="20"/>
        </w:rPr>
        <w:tab/>
      </w:r>
    </w:p>
    <w:p w:rsidR="000E4605" w:rsidRPr="009671F2" w:rsidRDefault="000E4605" w:rsidP="009671F2">
      <w:pPr>
        <w:autoSpaceDE w:val="0"/>
        <w:autoSpaceDN w:val="0"/>
        <w:adjustRightInd w:val="0"/>
        <w:jc w:val="both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>7</w:t>
      </w:r>
      <w:r w:rsidRPr="009671F2">
        <w:rPr>
          <w:b/>
          <w:sz w:val="28"/>
          <w:szCs w:val="20"/>
        </w:rPr>
        <w:t>.</w:t>
      </w:r>
      <w:r w:rsidRPr="009671F2">
        <w:rPr>
          <w:b/>
          <w:sz w:val="28"/>
          <w:szCs w:val="20"/>
        </w:rPr>
        <w:tab/>
        <w:t>Доходы от реализации объектов муниципальной собственности в соответствии с Прогнозным планом (программой) приватизации</w:t>
      </w:r>
    </w:p>
    <w:p w:rsidR="000E4605" w:rsidRPr="004D1081" w:rsidRDefault="000E4605" w:rsidP="00B91C65">
      <w:pPr>
        <w:autoSpaceDE w:val="0"/>
        <w:autoSpaceDN w:val="0"/>
        <w:adjustRightInd w:val="0"/>
        <w:jc w:val="both"/>
        <w:outlineLvl w:val="0"/>
        <w:rPr>
          <w:color w:val="00B0F0"/>
          <w:sz w:val="16"/>
          <w:szCs w:val="16"/>
        </w:rPr>
      </w:pPr>
    </w:p>
    <w:p w:rsidR="000E4605" w:rsidRPr="00B91C65" w:rsidRDefault="000E4605" w:rsidP="009671F2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  <w:r>
        <w:rPr>
          <w:sz w:val="28"/>
          <w:szCs w:val="20"/>
        </w:rPr>
        <w:tab/>
        <w:t>1</w:t>
      </w:r>
      <w:r w:rsidRPr="009671F2">
        <w:rPr>
          <w:sz w:val="28"/>
          <w:szCs w:val="20"/>
        </w:rPr>
        <w:t>.</w:t>
      </w:r>
      <w:r w:rsidRPr="009671F2">
        <w:rPr>
          <w:sz w:val="28"/>
          <w:szCs w:val="20"/>
        </w:rPr>
        <w:tab/>
        <w:t>По данным отчета об исполнении бю</w:t>
      </w:r>
      <w:r w:rsidR="00CF5D95">
        <w:rPr>
          <w:sz w:val="28"/>
          <w:szCs w:val="20"/>
        </w:rPr>
        <w:t>джета Управления за 2012 год</w:t>
      </w:r>
      <w:r w:rsidRPr="009671F2">
        <w:rPr>
          <w:sz w:val="28"/>
          <w:szCs w:val="20"/>
        </w:rPr>
        <w:t xml:space="preserve"> доходы от реализации объектов муниципальной собственности исполнены в сумме 11 115,00 тыс. руб</w:t>
      </w:r>
      <w:r>
        <w:rPr>
          <w:sz w:val="28"/>
          <w:szCs w:val="20"/>
        </w:rPr>
        <w:t>лей или 79,2% от годового плана.</w:t>
      </w:r>
    </w:p>
    <w:p w:rsidR="000E4605" w:rsidRPr="009671F2" w:rsidRDefault="000E4605" w:rsidP="009671F2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  <w:r w:rsidRPr="009671F2">
        <w:rPr>
          <w:sz w:val="28"/>
          <w:szCs w:val="20"/>
        </w:rPr>
        <w:tab/>
        <w:t>Согласно данным аналитического учета за 2012 год фактические доходы от реализации объектов муниципальной собственности в сумме 11 115,00 тыс. рублей сложились за счет следующих поступлений:</w:t>
      </w:r>
    </w:p>
    <w:p w:rsidR="000E4605" w:rsidRPr="009671F2" w:rsidRDefault="000E4605" w:rsidP="009671F2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  <w:r w:rsidRPr="009671F2">
        <w:rPr>
          <w:sz w:val="28"/>
          <w:szCs w:val="20"/>
        </w:rPr>
        <w:tab/>
        <w:t>–</w:t>
      </w:r>
      <w:r w:rsidRPr="009671F2">
        <w:rPr>
          <w:sz w:val="28"/>
          <w:szCs w:val="20"/>
        </w:rPr>
        <w:tab/>
        <w:t xml:space="preserve">120,00 тыс. рублей (1,1% </w:t>
      </w:r>
      <w:r w:rsidRPr="009671F2">
        <w:rPr>
          <w:bCs/>
          <w:sz w:val="28"/>
          <w:szCs w:val="20"/>
        </w:rPr>
        <w:t xml:space="preserve">от общей суммы поступлений) </w:t>
      </w:r>
      <w:r w:rsidRPr="009671F2">
        <w:rPr>
          <w:sz w:val="28"/>
          <w:szCs w:val="20"/>
        </w:rPr>
        <w:t>– доходы от реализации имущества в соответствии с Федеральным законом                                              от 21.12.2001 №</w:t>
      </w:r>
      <w:r w:rsidRPr="009671F2">
        <w:rPr>
          <w:sz w:val="28"/>
          <w:szCs w:val="20"/>
          <w:lang w:val="en-US"/>
        </w:rPr>
        <w:t> </w:t>
      </w:r>
      <w:r w:rsidRPr="009671F2">
        <w:rPr>
          <w:sz w:val="28"/>
          <w:szCs w:val="20"/>
        </w:rPr>
        <w:t xml:space="preserve">178-ФЗ, в рамках исполнения </w:t>
      </w:r>
      <w:hyperlink r:id="rId8" w:history="1">
        <w:r w:rsidRPr="009671F2">
          <w:rPr>
            <w:sz w:val="28"/>
            <w:szCs w:val="20"/>
          </w:rPr>
          <w:t>Прогнозного плана</w:t>
        </w:r>
      </w:hyperlink>
      <w:r w:rsidRPr="009671F2">
        <w:rPr>
          <w:sz w:val="28"/>
          <w:szCs w:val="20"/>
        </w:rPr>
        <w:t xml:space="preserve"> (программы) приватизации на 2012 год;</w:t>
      </w:r>
    </w:p>
    <w:p w:rsidR="000E4605" w:rsidRPr="009671F2" w:rsidRDefault="000E4605" w:rsidP="009671F2">
      <w:pPr>
        <w:autoSpaceDE w:val="0"/>
        <w:autoSpaceDN w:val="0"/>
        <w:adjustRightInd w:val="0"/>
        <w:jc w:val="both"/>
        <w:outlineLvl w:val="0"/>
        <w:rPr>
          <w:bCs/>
          <w:sz w:val="28"/>
          <w:szCs w:val="20"/>
        </w:rPr>
      </w:pPr>
      <w:r w:rsidRPr="009671F2">
        <w:rPr>
          <w:sz w:val="28"/>
          <w:szCs w:val="20"/>
        </w:rPr>
        <w:tab/>
        <w:t>–</w:t>
      </w:r>
      <w:r w:rsidRPr="009671F2">
        <w:rPr>
          <w:sz w:val="28"/>
          <w:szCs w:val="20"/>
        </w:rPr>
        <w:tab/>
      </w:r>
      <w:r w:rsidRPr="009671F2">
        <w:rPr>
          <w:bCs/>
          <w:sz w:val="28"/>
          <w:szCs w:val="20"/>
        </w:rPr>
        <w:t xml:space="preserve">10 995,00 тыс. рублей (98,9% от общей суммы поступлений) </w:t>
      </w:r>
      <w:r w:rsidRPr="009671F2">
        <w:rPr>
          <w:sz w:val="28"/>
          <w:szCs w:val="20"/>
        </w:rPr>
        <w:t xml:space="preserve">– доходы от реализации имущества субъектам малого и среднего предпринимательства по преимущественному праву выкупа с предоставлением рассрочки платежа в соответствии с Федеральным законом от 22.07.2008 № 159-ФЗ, в рамках исполнения </w:t>
      </w:r>
      <w:hyperlink r:id="rId9" w:history="1">
        <w:r w:rsidRPr="009671F2">
          <w:rPr>
            <w:sz w:val="28"/>
            <w:szCs w:val="20"/>
          </w:rPr>
          <w:t>Прогнозного плана</w:t>
        </w:r>
      </w:hyperlink>
      <w:r w:rsidRPr="009671F2">
        <w:rPr>
          <w:sz w:val="28"/>
          <w:szCs w:val="20"/>
        </w:rPr>
        <w:t xml:space="preserve"> (программы) приватизации на 2008-2011 годы</w:t>
      </w:r>
      <w:r w:rsidRPr="009671F2">
        <w:rPr>
          <w:bCs/>
          <w:sz w:val="28"/>
          <w:szCs w:val="20"/>
        </w:rPr>
        <w:t>.</w:t>
      </w:r>
    </w:p>
    <w:p w:rsidR="000E4605" w:rsidRPr="009671F2" w:rsidRDefault="000E4605" w:rsidP="009671F2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  <w:r w:rsidRPr="009671F2">
        <w:rPr>
          <w:sz w:val="28"/>
          <w:szCs w:val="20"/>
        </w:rPr>
        <w:tab/>
        <w:t>По состоянию на 01.01.2013 сумма дебиторской задолженности по счету 1.205.71 «Расчеты по доходам от операций с основными средствами» составила 16 520,56 тыс. рублей.</w:t>
      </w:r>
    </w:p>
    <w:p w:rsidR="000E4605" w:rsidRPr="00B91C65" w:rsidRDefault="000E4605" w:rsidP="009671F2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  <w:r>
        <w:rPr>
          <w:bCs/>
          <w:sz w:val="28"/>
          <w:szCs w:val="20"/>
        </w:rPr>
        <w:tab/>
        <w:t>2</w:t>
      </w:r>
      <w:r w:rsidRPr="009671F2">
        <w:rPr>
          <w:bCs/>
          <w:sz w:val="28"/>
          <w:szCs w:val="20"/>
        </w:rPr>
        <w:t>.</w:t>
      </w:r>
      <w:r w:rsidRPr="009671F2">
        <w:rPr>
          <w:bCs/>
          <w:sz w:val="28"/>
          <w:szCs w:val="20"/>
        </w:rPr>
        <w:tab/>
      </w:r>
      <w:r w:rsidRPr="009671F2">
        <w:rPr>
          <w:sz w:val="28"/>
          <w:szCs w:val="20"/>
        </w:rPr>
        <w:t>По данным отчета об исполнении бюджета Управ</w:t>
      </w:r>
      <w:r>
        <w:rPr>
          <w:sz w:val="28"/>
          <w:szCs w:val="20"/>
        </w:rPr>
        <w:t>ления за 2013 год</w:t>
      </w:r>
      <w:r w:rsidRPr="009671F2">
        <w:rPr>
          <w:sz w:val="28"/>
          <w:szCs w:val="20"/>
        </w:rPr>
        <w:t xml:space="preserve"> доходы от реализации объектов муниципальной собственности исполнены в сумме 8 219,78 тыс. рублей или 101,5% от ут</w:t>
      </w:r>
      <w:r>
        <w:rPr>
          <w:sz w:val="28"/>
          <w:szCs w:val="20"/>
        </w:rPr>
        <w:t>вержденных бюджетных назначений и</w:t>
      </w:r>
      <w:r w:rsidRPr="00B91C65">
        <w:rPr>
          <w:bCs/>
          <w:sz w:val="28"/>
          <w:szCs w:val="20"/>
        </w:rPr>
        <w:t xml:space="preserve"> </w:t>
      </w:r>
      <w:r w:rsidRPr="009671F2">
        <w:rPr>
          <w:bCs/>
          <w:sz w:val="28"/>
          <w:szCs w:val="20"/>
        </w:rPr>
        <w:t xml:space="preserve">сложились за счет погашения </w:t>
      </w:r>
      <w:r w:rsidRPr="009671F2">
        <w:rPr>
          <w:sz w:val="28"/>
          <w:szCs w:val="20"/>
        </w:rPr>
        <w:t>субъектами малого и среднего предпринимательства</w:t>
      </w:r>
      <w:r w:rsidRPr="009671F2">
        <w:rPr>
          <w:bCs/>
          <w:sz w:val="28"/>
          <w:szCs w:val="20"/>
        </w:rPr>
        <w:t xml:space="preserve"> сумм основного долга.</w:t>
      </w:r>
    </w:p>
    <w:p w:rsidR="000E4605" w:rsidRPr="009671F2" w:rsidRDefault="000E4605" w:rsidP="009671F2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  <w:r w:rsidRPr="009671F2">
        <w:rPr>
          <w:sz w:val="28"/>
          <w:szCs w:val="20"/>
        </w:rPr>
        <w:lastRenderedPageBreak/>
        <w:tab/>
        <w:t>По состоянию на 01.01.2014 сумма дебиторской задолженности по счету 1.205.71 «Расчеты по доходам от операций с о</w:t>
      </w:r>
      <w:r>
        <w:rPr>
          <w:sz w:val="28"/>
          <w:szCs w:val="20"/>
        </w:rPr>
        <w:t xml:space="preserve">сновными средствами» составила </w:t>
      </w:r>
      <w:r w:rsidRPr="009671F2">
        <w:rPr>
          <w:sz w:val="28"/>
          <w:szCs w:val="20"/>
        </w:rPr>
        <w:t xml:space="preserve"> 8 300,78 тыс.</w:t>
      </w:r>
      <w:r w:rsidRPr="009671F2">
        <w:rPr>
          <w:sz w:val="28"/>
          <w:szCs w:val="20"/>
          <w:lang w:val="en-US"/>
        </w:rPr>
        <w:t> </w:t>
      </w:r>
      <w:r w:rsidRPr="009671F2">
        <w:rPr>
          <w:sz w:val="28"/>
          <w:szCs w:val="20"/>
        </w:rPr>
        <w:t>рублей.</w:t>
      </w:r>
    </w:p>
    <w:p w:rsidR="000E4605" w:rsidRPr="009671F2" w:rsidRDefault="000E4605" w:rsidP="009671F2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  <w:r>
        <w:rPr>
          <w:sz w:val="28"/>
          <w:szCs w:val="20"/>
        </w:rPr>
        <w:tab/>
        <w:t>3</w:t>
      </w:r>
      <w:r w:rsidRPr="009671F2">
        <w:rPr>
          <w:sz w:val="28"/>
          <w:szCs w:val="20"/>
        </w:rPr>
        <w:t>.</w:t>
      </w:r>
      <w:r w:rsidRPr="009671F2">
        <w:rPr>
          <w:sz w:val="28"/>
          <w:szCs w:val="20"/>
        </w:rPr>
        <w:tab/>
        <w:t xml:space="preserve">Проверкой соответствия данных аналитического учета и регистров бухгалтерского учета за 2012, 2013 годы с данными отчетов об исполнении бюджета Управления по доходам по коду </w:t>
      </w:r>
      <w:r w:rsidRPr="00E91273">
        <w:rPr>
          <w:sz w:val="28"/>
          <w:szCs w:val="20"/>
        </w:rPr>
        <w:t>1 14 02043 04 0000 410</w:t>
      </w:r>
      <w:r w:rsidRPr="009671F2">
        <w:rPr>
          <w:sz w:val="28"/>
          <w:szCs w:val="20"/>
        </w:rPr>
        <w:t xml:space="preserve"> «Доходы </w:t>
      </w:r>
      <w:r>
        <w:rPr>
          <w:sz w:val="28"/>
          <w:szCs w:val="20"/>
        </w:rPr>
        <w:t xml:space="preserve">           </w:t>
      </w:r>
      <w:r w:rsidRPr="009671F2">
        <w:rPr>
          <w:sz w:val="28"/>
          <w:szCs w:val="20"/>
        </w:rPr>
        <w:t>от реализации иного имущества, находящегося в собственности городских округов …» за указанный период, отклонений не установлено.</w:t>
      </w:r>
    </w:p>
    <w:p w:rsidR="000E4605" w:rsidRPr="009671F2" w:rsidRDefault="000E4605" w:rsidP="009671F2">
      <w:pPr>
        <w:autoSpaceDE w:val="0"/>
        <w:autoSpaceDN w:val="0"/>
        <w:adjustRightInd w:val="0"/>
        <w:jc w:val="both"/>
        <w:outlineLvl w:val="0"/>
        <w:rPr>
          <w:bCs/>
          <w:sz w:val="28"/>
          <w:szCs w:val="20"/>
        </w:rPr>
      </w:pPr>
      <w:r>
        <w:rPr>
          <w:sz w:val="28"/>
          <w:szCs w:val="20"/>
        </w:rPr>
        <w:tab/>
        <w:t>4</w:t>
      </w:r>
      <w:r w:rsidRPr="009671F2">
        <w:rPr>
          <w:sz w:val="28"/>
          <w:szCs w:val="20"/>
        </w:rPr>
        <w:t>.</w:t>
      </w:r>
      <w:r w:rsidRPr="009671F2">
        <w:rPr>
          <w:sz w:val="28"/>
          <w:szCs w:val="20"/>
        </w:rPr>
        <w:tab/>
        <w:t xml:space="preserve">В проверяемом периоде на основании постановлений администрации округа, </w:t>
      </w:r>
      <w:hyperlink r:id="rId10" w:history="1">
        <w:r w:rsidRPr="009671F2">
          <w:rPr>
            <w:sz w:val="28"/>
            <w:szCs w:val="20"/>
          </w:rPr>
          <w:t>Прогнозного план</w:t>
        </w:r>
      </w:hyperlink>
      <w:r w:rsidRPr="009671F2">
        <w:rPr>
          <w:sz w:val="28"/>
          <w:szCs w:val="20"/>
        </w:rPr>
        <w:t>а (программы) приватизации на 2008-2011 годы, в соответствии с Федеральным законом от 22.07.2008 № 159-ФЗ реализованы два объекта муниципальной собственности субъектам малого и среднего предпринимательства по преимущественному праву выкупа с предоставлением рассрочки платежа:</w:t>
      </w:r>
    </w:p>
    <w:p w:rsidR="000E4605" w:rsidRPr="009671F2" w:rsidRDefault="000E4605" w:rsidP="009671F2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  <w:r w:rsidRPr="009671F2">
        <w:rPr>
          <w:sz w:val="28"/>
          <w:szCs w:val="20"/>
        </w:rPr>
        <w:tab/>
        <w:t>–</w:t>
      </w:r>
      <w:r w:rsidRPr="009671F2">
        <w:rPr>
          <w:sz w:val="28"/>
          <w:szCs w:val="20"/>
        </w:rPr>
        <w:tab/>
        <w:t>по договору от 09.</w:t>
      </w:r>
      <w:r w:rsidR="007F21AF">
        <w:rPr>
          <w:sz w:val="28"/>
          <w:szCs w:val="20"/>
        </w:rPr>
        <w:t>07.2012 реализовано</w:t>
      </w:r>
      <w:r w:rsidRPr="009671F2">
        <w:rPr>
          <w:sz w:val="28"/>
          <w:szCs w:val="20"/>
        </w:rPr>
        <w:t xml:space="preserve"> нежилое помещение № 1 (общей площадью 184,7 кв.м.), расположенное в г. Озерске по ул. М</w:t>
      </w:r>
      <w:r w:rsidR="007F21AF">
        <w:rPr>
          <w:sz w:val="28"/>
          <w:szCs w:val="20"/>
        </w:rPr>
        <w:t>ира, 19</w:t>
      </w:r>
      <w:r w:rsidRPr="009671F2">
        <w:rPr>
          <w:sz w:val="28"/>
          <w:szCs w:val="20"/>
        </w:rPr>
        <w:t>;</w:t>
      </w:r>
    </w:p>
    <w:p w:rsidR="000E4605" w:rsidRPr="009671F2" w:rsidRDefault="000E4605" w:rsidP="009671F2">
      <w:pPr>
        <w:widowControl w:val="0"/>
        <w:spacing w:line="322" w:lineRule="exact"/>
        <w:jc w:val="both"/>
        <w:rPr>
          <w:sz w:val="28"/>
          <w:szCs w:val="28"/>
        </w:rPr>
      </w:pPr>
      <w:r w:rsidRPr="009671F2">
        <w:rPr>
          <w:sz w:val="27"/>
          <w:szCs w:val="20"/>
        </w:rPr>
        <w:tab/>
      </w:r>
      <w:r w:rsidR="007F21AF">
        <w:rPr>
          <w:sz w:val="28"/>
          <w:szCs w:val="28"/>
        </w:rPr>
        <w:t>–</w:t>
      </w:r>
      <w:r w:rsidR="007F21AF">
        <w:rPr>
          <w:sz w:val="28"/>
          <w:szCs w:val="28"/>
        </w:rPr>
        <w:tab/>
        <w:t>по договору от 21.05.2012 реализовано</w:t>
      </w:r>
      <w:r w:rsidRPr="009671F2">
        <w:rPr>
          <w:sz w:val="28"/>
          <w:szCs w:val="28"/>
        </w:rPr>
        <w:t xml:space="preserve"> нежилое помещение                   № 2 (общей площадью 92,8 кв.м.), расположенное в г. Озерск</w:t>
      </w:r>
      <w:r w:rsidR="007F21AF">
        <w:rPr>
          <w:sz w:val="28"/>
          <w:szCs w:val="28"/>
        </w:rPr>
        <w:t>е по пр. Победы, 46</w:t>
      </w:r>
      <w:r w:rsidRPr="009671F2">
        <w:rPr>
          <w:sz w:val="28"/>
          <w:szCs w:val="28"/>
        </w:rPr>
        <w:t>.</w:t>
      </w:r>
    </w:p>
    <w:p w:rsidR="000E4605" w:rsidRPr="009671F2" w:rsidRDefault="000E4605" w:rsidP="009671F2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ab/>
        <w:t>4</w:t>
      </w:r>
      <w:r w:rsidRPr="009671F2">
        <w:rPr>
          <w:sz w:val="28"/>
          <w:szCs w:val="28"/>
          <w:lang w:eastAsia="ru-RU"/>
        </w:rPr>
        <w:t>.1.</w:t>
      </w:r>
      <w:r w:rsidRPr="009671F2">
        <w:rPr>
          <w:sz w:val="28"/>
          <w:szCs w:val="28"/>
          <w:lang w:eastAsia="ru-RU"/>
        </w:rPr>
        <w:tab/>
      </w:r>
      <w:r w:rsidRPr="009671F2">
        <w:rPr>
          <w:sz w:val="28"/>
          <w:szCs w:val="28"/>
        </w:rPr>
        <w:t>Проверкой соблюдения у</w:t>
      </w:r>
      <w:r w:rsidR="007F21AF">
        <w:rPr>
          <w:sz w:val="28"/>
          <w:szCs w:val="28"/>
        </w:rPr>
        <w:t>словий предоставления субъектам</w:t>
      </w:r>
      <w:r w:rsidRPr="009671F2">
        <w:rPr>
          <w:sz w:val="28"/>
          <w:szCs w:val="28"/>
        </w:rPr>
        <w:t xml:space="preserve"> малого и среднего предпринимательства</w:t>
      </w:r>
      <w:r w:rsidR="007F21AF">
        <w:rPr>
          <w:sz w:val="28"/>
          <w:szCs w:val="28"/>
        </w:rPr>
        <w:t xml:space="preserve"> преимущественного права выкупа</w:t>
      </w:r>
      <w:r w:rsidRPr="009671F2">
        <w:rPr>
          <w:sz w:val="28"/>
          <w:szCs w:val="28"/>
        </w:rPr>
        <w:t xml:space="preserve"> арендуемого имущества, с предоставлением рассрочки платежа, по договорам купли-продажи, заключенным в период с 2010 по 2012 год, установлено:</w:t>
      </w:r>
    </w:p>
    <w:p w:rsidR="000E4605" w:rsidRPr="009671F2" w:rsidRDefault="000E4605" w:rsidP="009671F2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  <w:r w:rsidRPr="009671F2">
        <w:rPr>
          <w:sz w:val="28"/>
          <w:szCs w:val="20"/>
        </w:rPr>
        <w:tab/>
        <w:t>Приватизация объектов недвижимого имущества по договорам, заключенным в соответствии с Федеральным законом от 22.07.2008 № 159-ФЗ произведена Управлением на основании постановлений администрации Озерского городского округа, по цене независимого оценщика. Преимущественное право выкупа подтверждено правом аренды нежилых помещения сроком более 2 лет по всем договорам и отсутствием задолженности по арендной плате на момент реализации имущества. Статус субъектов малого и среднего предпринимательства документально подтвержден данными о среднесписочной численности работников и объеме выручки, в соответствии со статьей 4 Федерального закона от 01.01.2007 №</w:t>
      </w:r>
      <w:r w:rsidRPr="009671F2">
        <w:rPr>
          <w:sz w:val="28"/>
          <w:szCs w:val="20"/>
          <w:lang w:val="en-US"/>
        </w:rPr>
        <w:t> </w:t>
      </w:r>
      <w:r w:rsidRPr="009671F2">
        <w:rPr>
          <w:sz w:val="28"/>
          <w:szCs w:val="20"/>
        </w:rPr>
        <w:t>209-ФЗ «О развитии малого и среднего предпринимательства в РФ».</w:t>
      </w:r>
    </w:p>
    <w:p w:rsidR="000E4605" w:rsidRPr="009671F2" w:rsidRDefault="000E4605" w:rsidP="009671F2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  <w:r w:rsidRPr="009671F2">
        <w:rPr>
          <w:sz w:val="28"/>
          <w:szCs w:val="20"/>
        </w:rPr>
        <w:tab/>
        <w:t>Оплата процентов за рассрочку и погашение основного долга по вышеуказанным договорам произведена в сроки, установленные графиками платежей, прилагаемыми к договорам. По всем договорам срок рассрочки платежа для субъектов малого и среднего предпринимательства составляет не более 5 лет.</w:t>
      </w:r>
    </w:p>
    <w:p w:rsidR="000E4605" w:rsidRPr="009671F2" w:rsidRDefault="000E4605" w:rsidP="009671F2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  <w:r>
        <w:rPr>
          <w:sz w:val="28"/>
          <w:szCs w:val="20"/>
        </w:rPr>
        <w:tab/>
        <w:t>5</w:t>
      </w:r>
      <w:r w:rsidRPr="009671F2">
        <w:rPr>
          <w:sz w:val="28"/>
          <w:szCs w:val="20"/>
        </w:rPr>
        <w:t>.</w:t>
      </w:r>
      <w:r w:rsidRPr="009671F2">
        <w:rPr>
          <w:sz w:val="28"/>
          <w:szCs w:val="20"/>
        </w:rPr>
        <w:tab/>
        <w:t xml:space="preserve">В проверяемом периоде на основании постановлений администрации округа, </w:t>
      </w:r>
      <w:hyperlink r:id="rId11" w:history="1">
        <w:r w:rsidRPr="009671F2">
          <w:rPr>
            <w:sz w:val="28"/>
            <w:szCs w:val="20"/>
          </w:rPr>
          <w:t>Прогнозного план</w:t>
        </w:r>
      </w:hyperlink>
      <w:r w:rsidRPr="009671F2">
        <w:rPr>
          <w:sz w:val="28"/>
          <w:szCs w:val="20"/>
        </w:rPr>
        <w:t>а (программы) приватизации на 2012, 2013 годы, в соответствии с Федеральным законом от 21.12.2001 № 178-ФЗ реализованы два объекта муниципальной собственности:</w:t>
      </w:r>
    </w:p>
    <w:p w:rsidR="000E4605" w:rsidRPr="009671F2" w:rsidRDefault="000E4605" w:rsidP="009671F2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  <w:r w:rsidRPr="009671F2">
        <w:rPr>
          <w:sz w:val="28"/>
          <w:szCs w:val="20"/>
        </w:rPr>
        <w:tab/>
        <w:t>–</w:t>
      </w:r>
      <w:r w:rsidRPr="009671F2">
        <w:rPr>
          <w:sz w:val="28"/>
          <w:szCs w:val="20"/>
        </w:rPr>
        <w:tab/>
        <w:t>посредством публичного предложения (без объявления цены) по стоимости участника, предложившего наиб</w:t>
      </w:r>
      <w:r w:rsidR="007F21AF">
        <w:rPr>
          <w:sz w:val="28"/>
          <w:szCs w:val="20"/>
        </w:rPr>
        <w:t>ольшую цену,</w:t>
      </w:r>
      <w:r w:rsidRPr="009671F2">
        <w:rPr>
          <w:sz w:val="28"/>
          <w:szCs w:val="20"/>
        </w:rPr>
        <w:t xml:space="preserve"> по д</w:t>
      </w:r>
      <w:r>
        <w:rPr>
          <w:sz w:val="28"/>
          <w:szCs w:val="20"/>
        </w:rPr>
        <w:t xml:space="preserve">оговору от </w:t>
      </w:r>
      <w:r>
        <w:rPr>
          <w:sz w:val="28"/>
          <w:szCs w:val="20"/>
        </w:rPr>
        <w:lastRenderedPageBreak/>
        <w:t>24.12.2012</w:t>
      </w:r>
      <w:r w:rsidRPr="009671F2">
        <w:rPr>
          <w:sz w:val="28"/>
          <w:szCs w:val="20"/>
        </w:rPr>
        <w:t xml:space="preserve"> </w:t>
      </w:r>
      <w:r w:rsidR="007F21AF">
        <w:rPr>
          <w:sz w:val="28"/>
          <w:szCs w:val="20"/>
        </w:rPr>
        <w:t xml:space="preserve"> </w:t>
      </w:r>
      <w:r w:rsidRPr="009671F2">
        <w:rPr>
          <w:sz w:val="28"/>
          <w:szCs w:val="20"/>
        </w:rPr>
        <w:t>реализовано нежилое помещение № 1 (общей площадью 155,6 кв. м.), расположенное в г. Озерске по ул. Свердлова, 27;</w:t>
      </w:r>
    </w:p>
    <w:p w:rsidR="000E4605" w:rsidRDefault="000E4605" w:rsidP="009671F2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  <w:r w:rsidRPr="009671F2">
        <w:rPr>
          <w:sz w:val="28"/>
          <w:szCs w:val="20"/>
        </w:rPr>
        <w:tab/>
        <w:t>–</w:t>
      </w:r>
      <w:r w:rsidRPr="009671F2">
        <w:rPr>
          <w:sz w:val="28"/>
          <w:szCs w:val="20"/>
        </w:rPr>
        <w:tab/>
        <w:t>посредством публичного предложения (без объявления цены) по стоимости участника, предложивше</w:t>
      </w:r>
      <w:r w:rsidR="007F21AF">
        <w:rPr>
          <w:sz w:val="28"/>
          <w:szCs w:val="20"/>
        </w:rPr>
        <w:t>го наибольшую цену,</w:t>
      </w:r>
      <w:r w:rsidRPr="009671F2">
        <w:rPr>
          <w:sz w:val="28"/>
          <w:szCs w:val="20"/>
        </w:rPr>
        <w:t xml:space="preserve"> по договору </w:t>
      </w:r>
      <w:r w:rsidR="007F21AF" w:rsidRPr="009671F2">
        <w:rPr>
          <w:sz w:val="28"/>
          <w:szCs w:val="20"/>
        </w:rPr>
        <w:t>от 20.12.2013</w:t>
      </w:r>
      <w:r w:rsidR="007F21AF">
        <w:rPr>
          <w:sz w:val="28"/>
          <w:szCs w:val="20"/>
        </w:rPr>
        <w:t xml:space="preserve"> </w:t>
      </w:r>
      <w:r w:rsidRPr="009671F2">
        <w:rPr>
          <w:sz w:val="28"/>
          <w:szCs w:val="20"/>
        </w:rPr>
        <w:t>реализовано нежилое помещение №</w:t>
      </w:r>
      <w:r w:rsidRPr="009671F2">
        <w:rPr>
          <w:sz w:val="28"/>
          <w:szCs w:val="20"/>
          <w:lang w:val="en-US"/>
        </w:rPr>
        <w:t> </w:t>
      </w:r>
      <w:r w:rsidRPr="009671F2">
        <w:rPr>
          <w:sz w:val="28"/>
          <w:szCs w:val="20"/>
        </w:rPr>
        <w:t>3 (общей площадью 94,3 кв.м.), расположенное в г.</w:t>
      </w:r>
      <w:r w:rsidRPr="009671F2">
        <w:rPr>
          <w:sz w:val="28"/>
          <w:szCs w:val="20"/>
          <w:lang w:val="en-US"/>
        </w:rPr>
        <w:t> </w:t>
      </w:r>
      <w:r w:rsidRPr="009671F2">
        <w:rPr>
          <w:sz w:val="28"/>
          <w:szCs w:val="20"/>
        </w:rPr>
        <w:t>Озерске по пр.</w:t>
      </w:r>
      <w:r w:rsidRPr="009671F2">
        <w:rPr>
          <w:sz w:val="28"/>
          <w:szCs w:val="20"/>
          <w:lang w:val="en-US"/>
        </w:rPr>
        <w:t> </w:t>
      </w:r>
      <w:r w:rsidRPr="009671F2">
        <w:rPr>
          <w:sz w:val="28"/>
          <w:szCs w:val="20"/>
        </w:rPr>
        <w:t>Победы, 53.</w:t>
      </w:r>
    </w:p>
    <w:p w:rsidR="00D0728A" w:rsidRPr="009671F2" w:rsidRDefault="00D0728A" w:rsidP="009671F2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</w:p>
    <w:p w:rsidR="000E4605" w:rsidRPr="009671F2" w:rsidRDefault="000E4605" w:rsidP="009671F2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 w:rsidRPr="009671F2">
        <w:rPr>
          <w:sz w:val="28"/>
          <w:szCs w:val="20"/>
        </w:rPr>
        <w:tab/>
      </w:r>
    </w:p>
    <w:p w:rsidR="000E4605" w:rsidRDefault="00111E76" w:rsidP="00111E76">
      <w:pPr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8</w:t>
      </w:r>
      <w:r w:rsidR="000E4605" w:rsidRPr="009671F2">
        <w:rPr>
          <w:b/>
          <w:sz w:val="28"/>
          <w:szCs w:val="20"/>
        </w:rPr>
        <w:t>.</w:t>
      </w:r>
      <w:r w:rsidR="000E4605" w:rsidRPr="009671F2">
        <w:rPr>
          <w:b/>
          <w:sz w:val="28"/>
          <w:szCs w:val="20"/>
        </w:rPr>
        <w:tab/>
        <w:t>Доходы от перечисления части прибыли муни</w:t>
      </w:r>
      <w:r>
        <w:rPr>
          <w:b/>
          <w:sz w:val="28"/>
          <w:szCs w:val="20"/>
        </w:rPr>
        <w:t>ципальных унитарных предприятий</w:t>
      </w:r>
    </w:p>
    <w:p w:rsidR="00111E76" w:rsidRPr="00111E76" w:rsidRDefault="00111E76" w:rsidP="00111E76">
      <w:pPr>
        <w:jc w:val="both"/>
        <w:rPr>
          <w:b/>
          <w:sz w:val="28"/>
          <w:szCs w:val="20"/>
        </w:rPr>
      </w:pPr>
    </w:p>
    <w:p w:rsidR="000E4605" w:rsidRPr="009671F2" w:rsidRDefault="000E4605" w:rsidP="009671F2">
      <w:pPr>
        <w:jc w:val="both"/>
        <w:rPr>
          <w:sz w:val="28"/>
          <w:szCs w:val="28"/>
          <w:lang w:eastAsia="ru-RU"/>
        </w:rPr>
      </w:pPr>
      <w:r w:rsidRPr="009671F2">
        <w:rPr>
          <w:rFonts w:ascii="Arial" w:hAnsi="Arial"/>
          <w:lang w:eastAsia="ru-RU"/>
        </w:rPr>
        <w:tab/>
      </w:r>
      <w:r w:rsidR="00111E76">
        <w:rPr>
          <w:sz w:val="28"/>
          <w:szCs w:val="28"/>
          <w:lang w:eastAsia="ru-RU"/>
        </w:rPr>
        <w:t>1</w:t>
      </w:r>
      <w:r w:rsidRPr="009671F2">
        <w:rPr>
          <w:sz w:val="28"/>
          <w:szCs w:val="28"/>
          <w:lang w:eastAsia="ru-RU"/>
        </w:rPr>
        <w:t>.</w:t>
      </w:r>
      <w:r w:rsidRPr="009671F2">
        <w:rPr>
          <w:sz w:val="28"/>
          <w:szCs w:val="28"/>
          <w:lang w:eastAsia="ru-RU"/>
        </w:rPr>
        <w:tab/>
        <w:t xml:space="preserve">По данным реестра муниципального имущества по состоянию на 01.01.2012 </w:t>
      </w:r>
      <w:r w:rsidR="007F21AF">
        <w:rPr>
          <w:sz w:val="28"/>
          <w:szCs w:val="28"/>
          <w:lang w:eastAsia="ru-RU"/>
        </w:rPr>
        <w:t xml:space="preserve"> </w:t>
      </w:r>
      <w:r w:rsidRPr="009671F2">
        <w:rPr>
          <w:sz w:val="28"/>
          <w:szCs w:val="28"/>
          <w:lang w:eastAsia="ru-RU"/>
        </w:rPr>
        <w:t>числилось 20 муниципальных унитарных предприятий, за которыми имущество закреплено на праве хозяйственного ведения.</w:t>
      </w:r>
    </w:p>
    <w:p w:rsidR="000E4605" w:rsidRPr="00111E76" w:rsidRDefault="000E4605" w:rsidP="009671F2">
      <w:pPr>
        <w:jc w:val="both"/>
        <w:rPr>
          <w:sz w:val="28"/>
          <w:szCs w:val="28"/>
          <w:lang w:eastAsia="ru-RU"/>
        </w:rPr>
      </w:pPr>
      <w:r w:rsidRPr="009671F2">
        <w:rPr>
          <w:sz w:val="28"/>
          <w:szCs w:val="28"/>
          <w:lang w:eastAsia="ru-RU"/>
        </w:rPr>
        <w:tab/>
      </w:r>
      <w:r w:rsidRPr="009671F2">
        <w:rPr>
          <w:bCs/>
          <w:sz w:val="28"/>
          <w:szCs w:val="28"/>
        </w:rPr>
        <w:t>В 2012 году в связи с ликвидацией прекращена деятельность Муниципального унитарного</w:t>
      </w:r>
      <w:r w:rsidRPr="009671F2">
        <w:rPr>
          <w:sz w:val="28"/>
          <w:szCs w:val="28"/>
          <w:lang w:eastAsia="ru-RU"/>
        </w:rPr>
        <w:t xml:space="preserve"> предприятия «Автодор» и осуществлена реорганизация муниципальных унитарных предприятий Озерского городского округа «Нептун» и «Озеленение» в форме присоединения к Муниципальному унитарному </w:t>
      </w:r>
      <w:r w:rsidRPr="009671F2">
        <w:rPr>
          <w:bCs/>
          <w:sz w:val="28"/>
          <w:szCs w:val="28"/>
        </w:rPr>
        <w:t xml:space="preserve">предприятию «Управление автомобильного транспорта» </w:t>
      </w:r>
      <w:r w:rsidRPr="009671F2">
        <w:rPr>
          <w:sz w:val="28"/>
          <w:szCs w:val="28"/>
          <w:lang w:eastAsia="ru-RU"/>
        </w:rPr>
        <w:t>Озерского городского округа</w:t>
      </w:r>
      <w:r w:rsidRPr="009671F2">
        <w:rPr>
          <w:bCs/>
          <w:sz w:val="28"/>
          <w:szCs w:val="28"/>
        </w:rPr>
        <w:t>.</w:t>
      </w:r>
      <w:r w:rsidRPr="008F1825">
        <w:rPr>
          <w:color w:val="0070C0"/>
          <w:sz w:val="28"/>
          <w:szCs w:val="28"/>
          <w:lang w:eastAsia="ru-RU"/>
        </w:rPr>
        <w:t xml:space="preserve"> </w:t>
      </w:r>
    </w:p>
    <w:p w:rsidR="000E4605" w:rsidRPr="007F21AF" w:rsidRDefault="00111E76" w:rsidP="009671F2">
      <w:pPr>
        <w:autoSpaceDE w:val="0"/>
        <w:autoSpaceDN w:val="0"/>
        <w:adjustRightInd w:val="0"/>
        <w:jc w:val="both"/>
        <w:outlineLvl w:val="0"/>
        <w:rPr>
          <w:color w:val="0070C0"/>
          <w:sz w:val="28"/>
          <w:szCs w:val="20"/>
        </w:rPr>
      </w:pPr>
      <w:r>
        <w:rPr>
          <w:sz w:val="28"/>
          <w:szCs w:val="20"/>
        </w:rPr>
        <w:tab/>
        <w:t>2</w:t>
      </w:r>
      <w:r w:rsidR="000E4605" w:rsidRPr="009671F2">
        <w:rPr>
          <w:sz w:val="28"/>
          <w:szCs w:val="20"/>
        </w:rPr>
        <w:t>.</w:t>
      </w:r>
      <w:r w:rsidR="000E4605" w:rsidRPr="009671F2">
        <w:rPr>
          <w:sz w:val="28"/>
          <w:szCs w:val="20"/>
        </w:rPr>
        <w:tab/>
        <w:t>По данным реестра муниципального имущест</w:t>
      </w:r>
      <w:r w:rsidR="007F21AF">
        <w:rPr>
          <w:sz w:val="28"/>
          <w:szCs w:val="20"/>
        </w:rPr>
        <w:t>ва по состоянию на 31.12.2012  числилось 17</w:t>
      </w:r>
      <w:r w:rsidR="000E4605" w:rsidRPr="009671F2">
        <w:rPr>
          <w:bCs/>
          <w:sz w:val="28"/>
          <w:szCs w:val="20"/>
        </w:rPr>
        <w:t xml:space="preserve"> муни</w:t>
      </w:r>
      <w:r w:rsidR="007F21AF">
        <w:rPr>
          <w:bCs/>
          <w:sz w:val="28"/>
          <w:szCs w:val="20"/>
        </w:rPr>
        <w:t>ципальных унитарных предприятий.</w:t>
      </w:r>
      <w:r w:rsidR="000E4605" w:rsidRPr="009671F2">
        <w:rPr>
          <w:bCs/>
          <w:sz w:val="28"/>
          <w:szCs w:val="20"/>
        </w:rPr>
        <w:t xml:space="preserve">                                    </w:t>
      </w:r>
    </w:p>
    <w:p w:rsidR="000E4605" w:rsidRDefault="00A100B7" w:rsidP="00F6654E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  <w:r>
        <w:rPr>
          <w:bCs/>
          <w:sz w:val="28"/>
          <w:szCs w:val="20"/>
        </w:rPr>
        <w:tab/>
        <w:t>3</w:t>
      </w:r>
      <w:r w:rsidR="000E4605" w:rsidRPr="009671F2">
        <w:rPr>
          <w:bCs/>
          <w:sz w:val="28"/>
          <w:szCs w:val="20"/>
        </w:rPr>
        <w:t>.</w:t>
      </w:r>
      <w:r w:rsidR="000E4605" w:rsidRPr="009671F2">
        <w:rPr>
          <w:bCs/>
          <w:sz w:val="28"/>
          <w:szCs w:val="20"/>
        </w:rPr>
        <w:tab/>
        <w:t>По данным отчетов об исполнении бюджета Управления за 201</w:t>
      </w:r>
      <w:r w:rsidR="007F21AF">
        <w:rPr>
          <w:bCs/>
          <w:sz w:val="28"/>
          <w:szCs w:val="20"/>
        </w:rPr>
        <w:t>2, 2013 годы</w:t>
      </w:r>
      <w:r>
        <w:rPr>
          <w:bCs/>
          <w:sz w:val="28"/>
          <w:szCs w:val="20"/>
        </w:rPr>
        <w:t xml:space="preserve"> </w:t>
      </w:r>
      <w:r w:rsidR="000E4605" w:rsidRPr="009671F2">
        <w:rPr>
          <w:bCs/>
          <w:sz w:val="28"/>
          <w:szCs w:val="20"/>
        </w:rPr>
        <w:t xml:space="preserve"> по коду 1 11 07040 04 0000 120 «Доходы от перечисления части прибыли муниципальных</w:t>
      </w:r>
      <w:r>
        <w:rPr>
          <w:bCs/>
          <w:sz w:val="28"/>
          <w:szCs w:val="20"/>
        </w:rPr>
        <w:t xml:space="preserve"> унитарных предприятий…»</w:t>
      </w:r>
      <w:r w:rsidR="000E4605" w:rsidRPr="009671F2">
        <w:rPr>
          <w:bCs/>
          <w:sz w:val="28"/>
          <w:szCs w:val="20"/>
        </w:rPr>
        <w:t>:</w:t>
      </w:r>
      <w:r w:rsidR="000E4605" w:rsidRPr="00F6654E">
        <w:rPr>
          <w:sz w:val="28"/>
          <w:szCs w:val="28"/>
          <w:lang w:eastAsia="ru-RU"/>
        </w:rPr>
        <w:t xml:space="preserve"> </w:t>
      </w:r>
    </w:p>
    <w:p w:rsidR="000E4605" w:rsidRPr="00A100B7" w:rsidRDefault="000E4605" w:rsidP="00F6654E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  <w:r w:rsidRPr="00C5508B">
        <w:rPr>
          <w:color w:val="0070C0"/>
          <w:sz w:val="28"/>
          <w:szCs w:val="28"/>
          <w:lang w:eastAsia="ru-RU"/>
        </w:rPr>
        <w:t xml:space="preserve">          </w:t>
      </w:r>
      <w:r w:rsidRPr="00A100B7">
        <w:rPr>
          <w:sz w:val="28"/>
          <w:szCs w:val="28"/>
          <w:lang w:eastAsia="ru-RU"/>
        </w:rPr>
        <w:t xml:space="preserve">-  перечислено в бюджет округа в 2012 году - </w:t>
      </w:r>
      <w:r w:rsidRPr="00A100B7">
        <w:rPr>
          <w:bCs/>
          <w:sz w:val="28"/>
          <w:szCs w:val="28"/>
          <w:lang w:eastAsia="ru-RU"/>
        </w:rPr>
        <w:t>53 348,51 тыс. рублей;</w:t>
      </w:r>
    </w:p>
    <w:p w:rsidR="000E4605" w:rsidRPr="00D0728A" w:rsidRDefault="000E4605" w:rsidP="00F0581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A100B7">
        <w:rPr>
          <w:sz w:val="28"/>
          <w:szCs w:val="28"/>
          <w:lang w:eastAsia="ru-RU"/>
        </w:rPr>
        <w:t xml:space="preserve">          -  перечислено в бюджет округа в 2013 году - </w:t>
      </w:r>
      <w:r w:rsidRPr="00A100B7">
        <w:rPr>
          <w:bCs/>
          <w:sz w:val="28"/>
          <w:szCs w:val="28"/>
          <w:lang w:eastAsia="ru-RU"/>
        </w:rPr>
        <w:t>13 777,59 тыс. рублей.</w:t>
      </w:r>
    </w:p>
    <w:p w:rsidR="000E4605" w:rsidRPr="00F05815" w:rsidRDefault="00A100B7" w:rsidP="009671F2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4</w:t>
      </w:r>
      <w:r w:rsidR="000E4605" w:rsidRPr="009671F2">
        <w:rPr>
          <w:sz w:val="28"/>
          <w:szCs w:val="28"/>
          <w:lang w:eastAsia="ru-RU"/>
        </w:rPr>
        <w:t>.</w:t>
      </w:r>
      <w:r w:rsidR="000E4605" w:rsidRPr="009671F2">
        <w:rPr>
          <w:sz w:val="28"/>
          <w:szCs w:val="28"/>
          <w:lang w:eastAsia="ru-RU"/>
        </w:rPr>
        <w:tab/>
        <w:t>По состоянию на 01.05.2014 сумма дебиторской задолженности по доходам от перечисления части прибыли, остающейся после уплаты налогов и иных обязательных платежей муниципальных унитарных предприятий в бюджет округа,</w:t>
      </w:r>
      <w:r w:rsidR="000E4605">
        <w:rPr>
          <w:sz w:val="28"/>
          <w:szCs w:val="28"/>
          <w:lang w:eastAsia="ru-RU"/>
        </w:rPr>
        <w:t xml:space="preserve"> составила 4 987,02 тыс. рублей.</w:t>
      </w:r>
    </w:p>
    <w:p w:rsidR="000E4605" w:rsidRPr="00F05815" w:rsidRDefault="000E4605" w:rsidP="00F05815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  <w:t>К</w:t>
      </w:r>
      <w:r w:rsidRPr="009E6561">
        <w:rPr>
          <w:color w:val="FF0000"/>
          <w:sz w:val="28"/>
          <w:szCs w:val="20"/>
        </w:rPr>
        <w:t xml:space="preserve"> </w:t>
      </w:r>
      <w:r w:rsidR="007F21AF">
        <w:rPr>
          <w:sz w:val="28"/>
          <w:szCs w:val="20"/>
        </w:rPr>
        <w:t xml:space="preserve">должникам </w:t>
      </w:r>
      <w:r w:rsidRPr="009671F2">
        <w:rPr>
          <w:sz w:val="28"/>
          <w:szCs w:val="20"/>
        </w:rPr>
        <w:t xml:space="preserve"> предъявлены санкции за просрочку исполнения обязательств в форме исковых требований. Решениями Арбитражного суда Челябинской области исковые требования Управления по взысканию задолженности по уплате в бюджет округа части прибыли, остающейся после уплаты налогов и иных обязательных платежей, признаны к взысканию в сумме 3 990,83 тыс. рублей (в том числе пени и проценты за пользование денежными средствами – 290,59 тыс. </w:t>
      </w:r>
      <w:r>
        <w:rPr>
          <w:sz w:val="28"/>
          <w:szCs w:val="20"/>
        </w:rPr>
        <w:t>рублей).</w:t>
      </w:r>
    </w:p>
    <w:p w:rsidR="000E4605" w:rsidRPr="009671F2" w:rsidRDefault="00A100B7" w:rsidP="009671F2">
      <w:pPr>
        <w:autoSpaceDE w:val="0"/>
        <w:autoSpaceDN w:val="0"/>
        <w:adjustRightInd w:val="0"/>
        <w:jc w:val="both"/>
        <w:outlineLvl w:val="0"/>
        <w:rPr>
          <w:bCs/>
          <w:sz w:val="28"/>
          <w:szCs w:val="20"/>
        </w:rPr>
      </w:pPr>
      <w:r>
        <w:rPr>
          <w:bCs/>
          <w:sz w:val="28"/>
          <w:szCs w:val="20"/>
        </w:rPr>
        <w:tab/>
        <w:t>5</w:t>
      </w:r>
      <w:r w:rsidR="000E4605" w:rsidRPr="009671F2">
        <w:rPr>
          <w:bCs/>
          <w:sz w:val="28"/>
          <w:szCs w:val="20"/>
        </w:rPr>
        <w:t>.</w:t>
      </w:r>
      <w:r w:rsidR="000E4605" w:rsidRPr="009671F2">
        <w:rPr>
          <w:bCs/>
          <w:sz w:val="28"/>
          <w:szCs w:val="20"/>
        </w:rPr>
        <w:tab/>
        <w:t>Меры, принимаемые Управлением для увеличения и своевременного поступления доходов от части прибыли муниципальных предприятий:</w:t>
      </w:r>
    </w:p>
    <w:p w:rsidR="000E4605" w:rsidRPr="009671F2" w:rsidRDefault="000E4605" w:rsidP="009671F2">
      <w:pPr>
        <w:autoSpaceDE w:val="0"/>
        <w:autoSpaceDN w:val="0"/>
        <w:adjustRightInd w:val="0"/>
        <w:jc w:val="both"/>
        <w:outlineLvl w:val="0"/>
        <w:rPr>
          <w:bCs/>
          <w:sz w:val="28"/>
          <w:szCs w:val="20"/>
        </w:rPr>
      </w:pPr>
      <w:r w:rsidRPr="009671F2">
        <w:rPr>
          <w:bCs/>
          <w:sz w:val="28"/>
          <w:szCs w:val="20"/>
        </w:rPr>
        <w:tab/>
        <w:t>–</w:t>
      </w:r>
      <w:r w:rsidRPr="009671F2">
        <w:rPr>
          <w:bCs/>
          <w:sz w:val="28"/>
          <w:szCs w:val="20"/>
        </w:rPr>
        <w:tab/>
        <w:t>участие в балансовых комиссиях по рассмотрению результатов деятельности муниципальных предприятий;</w:t>
      </w:r>
    </w:p>
    <w:p w:rsidR="000E4605" w:rsidRPr="009671F2" w:rsidRDefault="000E4605" w:rsidP="009671F2">
      <w:pPr>
        <w:autoSpaceDE w:val="0"/>
        <w:autoSpaceDN w:val="0"/>
        <w:adjustRightInd w:val="0"/>
        <w:jc w:val="both"/>
        <w:outlineLvl w:val="0"/>
        <w:rPr>
          <w:bCs/>
          <w:sz w:val="28"/>
          <w:szCs w:val="20"/>
        </w:rPr>
      </w:pPr>
      <w:r w:rsidRPr="009671F2">
        <w:rPr>
          <w:bCs/>
          <w:sz w:val="28"/>
          <w:szCs w:val="20"/>
        </w:rPr>
        <w:tab/>
        <w:t>–</w:t>
      </w:r>
      <w:r w:rsidRPr="009671F2">
        <w:rPr>
          <w:bCs/>
          <w:sz w:val="28"/>
          <w:szCs w:val="20"/>
        </w:rPr>
        <w:tab/>
        <w:t>контроль за своевременным перечислением части прибыли в бюджет округа;</w:t>
      </w:r>
    </w:p>
    <w:p w:rsidR="000E4605" w:rsidRPr="009671F2" w:rsidRDefault="000E4605" w:rsidP="009671F2">
      <w:pPr>
        <w:autoSpaceDE w:val="0"/>
        <w:autoSpaceDN w:val="0"/>
        <w:adjustRightInd w:val="0"/>
        <w:jc w:val="both"/>
        <w:outlineLvl w:val="0"/>
        <w:rPr>
          <w:bCs/>
          <w:sz w:val="28"/>
          <w:szCs w:val="20"/>
        </w:rPr>
      </w:pPr>
      <w:r w:rsidRPr="009671F2">
        <w:rPr>
          <w:bCs/>
          <w:sz w:val="28"/>
          <w:szCs w:val="20"/>
        </w:rPr>
        <w:lastRenderedPageBreak/>
        <w:tab/>
        <w:t>–</w:t>
      </w:r>
      <w:r w:rsidRPr="009671F2">
        <w:rPr>
          <w:bCs/>
          <w:sz w:val="28"/>
          <w:szCs w:val="20"/>
        </w:rPr>
        <w:tab/>
        <w:t xml:space="preserve">информационная поддержка муниципальных предприятий по вопросам аренды и продажи муниципального имущества, находящегося в хозяйственном ведении, в целях получения предприятиями дополнительных доходов. </w:t>
      </w:r>
    </w:p>
    <w:p w:rsidR="000E4605" w:rsidRDefault="000E4605" w:rsidP="009671F2">
      <w:pPr>
        <w:autoSpaceDE w:val="0"/>
        <w:autoSpaceDN w:val="0"/>
        <w:adjustRightInd w:val="0"/>
        <w:jc w:val="both"/>
        <w:outlineLvl w:val="0"/>
        <w:rPr>
          <w:bCs/>
          <w:color w:val="FF0000"/>
          <w:sz w:val="16"/>
          <w:szCs w:val="16"/>
        </w:rPr>
      </w:pPr>
    </w:p>
    <w:p w:rsidR="00D0728A" w:rsidRPr="004D1081" w:rsidRDefault="00D0728A" w:rsidP="009671F2">
      <w:pPr>
        <w:autoSpaceDE w:val="0"/>
        <w:autoSpaceDN w:val="0"/>
        <w:adjustRightInd w:val="0"/>
        <w:jc w:val="both"/>
        <w:outlineLvl w:val="0"/>
        <w:rPr>
          <w:bCs/>
          <w:color w:val="FF0000"/>
          <w:sz w:val="16"/>
          <w:szCs w:val="16"/>
        </w:rPr>
      </w:pPr>
    </w:p>
    <w:p w:rsidR="000E4605" w:rsidRPr="00F05815" w:rsidRDefault="00A100B7" w:rsidP="009671F2">
      <w:pPr>
        <w:autoSpaceDE w:val="0"/>
        <w:autoSpaceDN w:val="0"/>
        <w:adjustRightInd w:val="0"/>
        <w:jc w:val="both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>9</w:t>
      </w:r>
      <w:r w:rsidR="000E4605" w:rsidRPr="00F05815">
        <w:rPr>
          <w:b/>
          <w:sz w:val="28"/>
          <w:szCs w:val="20"/>
        </w:rPr>
        <w:t>.</w:t>
      </w:r>
      <w:r w:rsidR="000E4605" w:rsidRPr="00F05815">
        <w:rPr>
          <w:b/>
          <w:sz w:val="28"/>
          <w:szCs w:val="20"/>
        </w:rPr>
        <w:tab/>
        <w:t>Доходы от передачи имущества в доверительное управление</w:t>
      </w:r>
    </w:p>
    <w:p w:rsidR="000E4605" w:rsidRPr="00F05815" w:rsidRDefault="000E4605" w:rsidP="009671F2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0E4605" w:rsidRPr="00F05815" w:rsidRDefault="000E4605" w:rsidP="00F05815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  <w:r w:rsidRPr="009671F2">
        <w:rPr>
          <w:sz w:val="28"/>
          <w:szCs w:val="20"/>
        </w:rPr>
        <w:tab/>
        <w:t>1.</w:t>
      </w:r>
      <w:r w:rsidRPr="009671F2">
        <w:rPr>
          <w:sz w:val="28"/>
          <w:szCs w:val="20"/>
        </w:rPr>
        <w:tab/>
        <w:t>Согласно отчету об испо</w:t>
      </w:r>
      <w:r w:rsidR="007F21AF">
        <w:rPr>
          <w:sz w:val="28"/>
          <w:szCs w:val="20"/>
        </w:rPr>
        <w:t>лнении бюджета Управления</w:t>
      </w:r>
      <w:r w:rsidRPr="009671F2">
        <w:rPr>
          <w:sz w:val="28"/>
          <w:szCs w:val="20"/>
        </w:rPr>
        <w:t xml:space="preserve"> за 2012, 2013 годы, доходы по коду </w:t>
      </w:r>
      <w:r w:rsidRPr="00F05815">
        <w:rPr>
          <w:sz w:val="28"/>
          <w:szCs w:val="20"/>
        </w:rPr>
        <w:t>1 11 0840 04 0000 120</w:t>
      </w:r>
      <w:r w:rsidRPr="009671F2">
        <w:rPr>
          <w:sz w:val="28"/>
          <w:szCs w:val="20"/>
        </w:rPr>
        <w:t xml:space="preserve"> исполнены в сумме 2 411,29 тыс. рублей или 69,4% от ут</w:t>
      </w:r>
      <w:r>
        <w:rPr>
          <w:sz w:val="28"/>
          <w:szCs w:val="20"/>
        </w:rPr>
        <w:t>вержденных бюджетных назначений.</w:t>
      </w:r>
    </w:p>
    <w:p w:rsidR="000E4605" w:rsidRPr="009671F2" w:rsidRDefault="000E4605" w:rsidP="009671F2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  <w:r w:rsidRPr="009671F2">
        <w:rPr>
          <w:sz w:val="28"/>
          <w:szCs w:val="20"/>
        </w:rPr>
        <w:tab/>
        <w:t>Невыполнени</w:t>
      </w:r>
      <w:r>
        <w:rPr>
          <w:sz w:val="28"/>
          <w:szCs w:val="20"/>
        </w:rPr>
        <w:t>е плана по данному виду доходов</w:t>
      </w:r>
      <w:r w:rsidRPr="009671F2">
        <w:rPr>
          <w:sz w:val="28"/>
          <w:szCs w:val="20"/>
        </w:rPr>
        <w:t xml:space="preserve"> обусловлено взысканием доверительным управляющим в судебном порядке дебиторской задолженности с арендаторов имущества.</w:t>
      </w:r>
    </w:p>
    <w:p w:rsidR="000E4605" w:rsidRPr="009671F2" w:rsidRDefault="000E4605" w:rsidP="009671F2">
      <w:pPr>
        <w:autoSpaceDE w:val="0"/>
        <w:autoSpaceDN w:val="0"/>
        <w:adjustRightInd w:val="0"/>
        <w:jc w:val="both"/>
        <w:outlineLvl w:val="0"/>
        <w:rPr>
          <w:bCs/>
          <w:sz w:val="28"/>
          <w:szCs w:val="20"/>
        </w:rPr>
      </w:pPr>
      <w:r w:rsidRPr="009671F2">
        <w:rPr>
          <w:bCs/>
          <w:sz w:val="28"/>
          <w:szCs w:val="20"/>
        </w:rPr>
        <w:tab/>
        <w:t>2.</w:t>
      </w:r>
      <w:r w:rsidRPr="009671F2">
        <w:rPr>
          <w:bCs/>
          <w:sz w:val="28"/>
          <w:szCs w:val="20"/>
        </w:rPr>
        <w:tab/>
        <w:t xml:space="preserve">В проверяемом периоде между Управлением и </w:t>
      </w:r>
      <w:r>
        <w:rPr>
          <w:bCs/>
          <w:sz w:val="28"/>
          <w:szCs w:val="20"/>
        </w:rPr>
        <w:t>индивидуальным предпринимателем</w:t>
      </w:r>
      <w:r w:rsidRPr="009671F2">
        <w:rPr>
          <w:bCs/>
          <w:sz w:val="28"/>
          <w:szCs w:val="20"/>
        </w:rPr>
        <w:t xml:space="preserve"> заключен договор доверительного управления муниципальным недв</w:t>
      </w:r>
      <w:r>
        <w:rPr>
          <w:bCs/>
          <w:sz w:val="28"/>
          <w:szCs w:val="20"/>
        </w:rPr>
        <w:t>ижимым имуществом от 01.03.2011</w:t>
      </w:r>
      <w:r w:rsidRPr="009671F2">
        <w:rPr>
          <w:bCs/>
          <w:sz w:val="28"/>
          <w:szCs w:val="20"/>
        </w:rPr>
        <w:t xml:space="preserve">, по которому </w:t>
      </w:r>
      <w:r>
        <w:rPr>
          <w:bCs/>
          <w:sz w:val="28"/>
          <w:szCs w:val="20"/>
        </w:rPr>
        <w:t>индивидуальному предпринимателю</w:t>
      </w:r>
      <w:r w:rsidRPr="00F05815">
        <w:rPr>
          <w:bCs/>
          <w:sz w:val="28"/>
          <w:szCs w:val="20"/>
        </w:rPr>
        <w:t xml:space="preserve"> </w:t>
      </w:r>
      <w:r w:rsidRPr="009671F2">
        <w:rPr>
          <w:bCs/>
          <w:sz w:val="28"/>
          <w:szCs w:val="20"/>
        </w:rPr>
        <w:t>передано в доверительное управление недвижи</w:t>
      </w:r>
      <w:r w:rsidR="002A7CEE">
        <w:rPr>
          <w:bCs/>
          <w:sz w:val="28"/>
          <w:szCs w:val="20"/>
        </w:rPr>
        <w:t>мое имущество – нежилое здание детского</w:t>
      </w:r>
      <w:r w:rsidRPr="009671F2">
        <w:rPr>
          <w:bCs/>
          <w:sz w:val="28"/>
          <w:szCs w:val="20"/>
        </w:rPr>
        <w:t xml:space="preserve"> комбинат</w:t>
      </w:r>
      <w:r w:rsidR="002A7CEE">
        <w:rPr>
          <w:bCs/>
          <w:sz w:val="28"/>
          <w:szCs w:val="20"/>
        </w:rPr>
        <w:t>а</w:t>
      </w:r>
      <w:r w:rsidRPr="009671F2">
        <w:rPr>
          <w:bCs/>
          <w:sz w:val="28"/>
          <w:szCs w:val="20"/>
        </w:rPr>
        <w:t xml:space="preserve"> № 40, общей площадью 902,2 кв.м, расположенное по адресу: г. Озерск, ул. Блюхера, 23.</w:t>
      </w:r>
    </w:p>
    <w:p w:rsidR="000E4605" w:rsidRPr="00FA2A72" w:rsidRDefault="00FA2A72" w:rsidP="009671F2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  <w:r>
        <w:rPr>
          <w:bCs/>
          <w:sz w:val="28"/>
          <w:szCs w:val="20"/>
        </w:rPr>
        <w:tab/>
        <w:t>В соответствии с договором</w:t>
      </w:r>
      <w:r w:rsidR="000E4605" w:rsidRPr="009671F2">
        <w:rPr>
          <w:bCs/>
          <w:sz w:val="28"/>
          <w:szCs w:val="20"/>
        </w:rPr>
        <w:t xml:space="preserve"> управляющий обязуется обеспечить рост доходов от управления объектом и ежеквартальное перечисление доходов в бюд</w:t>
      </w:r>
      <w:r w:rsidR="009B39A7">
        <w:rPr>
          <w:bCs/>
          <w:sz w:val="28"/>
          <w:szCs w:val="20"/>
        </w:rPr>
        <w:t>жет Озерского городского округа.</w:t>
      </w:r>
      <w:r w:rsidR="009B39A7">
        <w:rPr>
          <w:sz w:val="28"/>
          <w:szCs w:val="20"/>
        </w:rPr>
        <w:tab/>
      </w:r>
      <w:r w:rsidR="009B39A7" w:rsidRPr="00FA2A72">
        <w:rPr>
          <w:sz w:val="28"/>
          <w:szCs w:val="20"/>
        </w:rPr>
        <w:t xml:space="preserve">Сумма </w:t>
      </w:r>
      <w:r w:rsidR="000E4605" w:rsidRPr="00FA2A72">
        <w:rPr>
          <w:sz w:val="28"/>
          <w:szCs w:val="20"/>
        </w:rPr>
        <w:t xml:space="preserve">вознаграждения доверительному управляющему </w:t>
      </w:r>
      <w:r w:rsidR="009B39A7" w:rsidRPr="00FA2A72">
        <w:rPr>
          <w:sz w:val="28"/>
          <w:szCs w:val="20"/>
        </w:rPr>
        <w:t xml:space="preserve">зависит </w:t>
      </w:r>
      <w:r w:rsidR="000E4605" w:rsidRPr="00FA2A72">
        <w:rPr>
          <w:sz w:val="28"/>
          <w:szCs w:val="20"/>
        </w:rPr>
        <w:t>от доходов, поступивших в бюджет</w:t>
      </w:r>
      <w:r w:rsidRPr="00FA2A72">
        <w:rPr>
          <w:sz w:val="28"/>
          <w:szCs w:val="20"/>
        </w:rPr>
        <w:t xml:space="preserve"> округа в результате управления</w:t>
      </w:r>
      <w:r w:rsidR="009B39A7" w:rsidRPr="00FA2A72">
        <w:rPr>
          <w:sz w:val="28"/>
          <w:szCs w:val="20"/>
        </w:rPr>
        <w:t>. В случае</w:t>
      </w:r>
      <w:r w:rsidR="000E4605" w:rsidRPr="00FA2A72">
        <w:rPr>
          <w:sz w:val="28"/>
          <w:szCs w:val="20"/>
        </w:rPr>
        <w:t xml:space="preserve"> если размер дохода, перечисленного в бюджет округа</w:t>
      </w:r>
      <w:r w:rsidR="009B39A7" w:rsidRPr="00FA2A72">
        <w:rPr>
          <w:sz w:val="28"/>
          <w:szCs w:val="20"/>
        </w:rPr>
        <w:t>,</w:t>
      </w:r>
      <w:r w:rsidR="000E4605" w:rsidRPr="00FA2A72">
        <w:rPr>
          <w:sz w:val="28"/>
          <w:szCs w:val="20"/>
        </w:rPr>
        <w:t xml:space="preserve"> составит менее </w:t>
      </w:r>
      <w:r w:rsidRPr="00FA2A72">
        <w:rPr>
          <w:sz w:val="28"/>
          <w:szCs w:val="20"/>
        </w:rPr>
        <w:t>оговоренного</w:t>
      </w:r>
      <w:r w:rsidR="000E4605" w:rsidRPr="00FA2A72">
        <w:rPr>
          <w:sz w:val="28"/>
          <w:szCs w:val="20"/>
        </w:rPr>
        <w:t>, выплата вознаграждения доверительному управляющему не производится.</w:t>
      </w:r>
    </w:p>
    <w:p w:rsidR="000E4605" w:rsidRPr="00F05815" w:rsidRDefault="000E4605" w:rsidP="00F05815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  <w:r w:rsidRPr="009671F2">
        <w:rPr>
          <w:sz w:val="28"/>
          <w:szCs w:val="20"/>
        </w:rPr>
        <w:tab/>
        <w:t>3.</w:t>
      </w:r>
      <w:r w:rsidRPr="009671F2">
        <w:rPr>
          <w:sz w:val="28"/>
          <w:szCs w:val="20"/>
        </w:rPr>
        <w:tab/>
        <w:t>По состоянию на 31.12.2012 доходы по договору доверительного управления поступили в сумме 1 081,57 тыс. рублей, сумма дебиторской задолжен</w:t>
      </w:r>
      <w:r>
        <w:rPr>
          <w:sz w:val="28"/>
          <w:szCs w:val="20"/>
        </w:rPr>
        <w:t xml:space="preserve">ности </w:t>
      </w:r>
      <w:r w:rsidRPr="009671F2">
        <w:rPr>
          <w:sz w:val="28"/>
          <w:szCs w:val="20"/>
        </w:rPr>
        <w:t xml:space="preserve"> составила 1 318,08 тыс. </w:t>
      </w:r>
      <w:r>
        <w:rPr>
          <w:sz w:val="28"/>
          <w:szCs w:val="20"/>
        </w:rPr>
        <w:t>рублей</w:t>
      </w:r>
      <w:r w:rsidRPr="009671F2">
        <w:rPr>
          <w:sz w:val="28"/>
          <w:szCs w:val="20"/>
        </w:rPr>
        <w:t>. По состоянию на 31.12.2013 в бюджет округа поступили дохо</w:t>
      </w:r>
      <w:r w:rsidR="009B39A7">
        <w:rPr>
          <w:sz w:val="28"/>
          <w:szCs w:val="20"/>
        </w:rPr>
        <w:t>ды в сумме 1 329,16 тыс. рублей</w:t>
      </w:r>
      <w:r w:rsidRPr="009671F2">
        <w:rPr>
          <w:sz w:val="28"/>
          <w:szCs w:val="20"/>
        </w:rPr>
        <w:t>, дебиторска</w:t>
      </w:r>
      <w:r w:rsidR="009B39A7">
        <w:rPr>
          <w:sz w:val="28"/>
          <w:szCs w:val="20"/>
        </w:rPr>
        <w:t xml:space="preserve">я задолженность </w:t>
      </w:r>
      <w:r>
        <w:rPr>
          <w:sz w:val="28"/>
          <w:szCs w:val="20"/>
        </w:rPr>
        <w:t xml:space="preserve"> составила</w:t>
      </w:r>
      <w:r w:rsidRPr="009671F2">
        <w:rPr>
          <w:sz w:val="28"/>
          <w:szCs w:val="20"/>
        </w:rPr>
        <w:t xml:space="preserve">  1 216,12 тыс. ру</w:t>
      </w:r>
      <w:r>
        <w:rPr>
          <w:sz w:val="28"/>
          <w:szCs w:val="20"/>
        </w:rPr>
        <w:t>блей.</w:t>
      </w:r>
    </w:p>
    <w:p w:rsidR="000E4605" w:rsidRPr="009671F2" w:rsidRDefault="000E4605" w:rsidP="009671F2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  <w:r w:rsidRPr="009671F2">
        <w:rPr>
          <w:sz w:val="28"/>
          <w:szCs w:val="20"/>
        </w:rPr>
        <w:tab/>
        <w:t>4.</w:t>
      </w:r>
      <w:r w:rsidRPr="009671F2">
        <w:rPr>
          <w:sz w:val="28"/>
          <w:szCs w:val="20"/>
        </w:rPr>
        <w:tab/>
        <w:t xml:space="preserve">Доверительным управляющим нарушены сроки перечисления платежей за второй, третий, четвертый кварталы 2012 года и </w:t>
      </w:r>
      <w:r>
        <w:rPr>
          <w:sz w:val="28"/>
          <w:szCs w:val="20"/>
        </w:rPr>
        <w:t xml:space="preserve">второй и третий кварталы  </w:t>
      </w:r>
      <w:r w:rsidRPr="009671F2">
        <w:rPr>
          <w:sz w:val="28"/>
          <w:szCs w:val="20"/>
        </w:rPr>
        <w:t>2013 года.</w:t>
      </w:r>
    </w:p>
    <w:p w:rsidR="000E4605" w:rsidRPr="009671F2" w:rsidRDefault="000E4605" w:rsidP="002A7CEE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  <w:r w:rsidRPr="009671F2">
        <w:rPr>
          <w:sz w:val="28"/>
          <w:szCs w:val="20"/>
        </w:rPr>
        <w:tab/>
        <w:t>Управлением в адрес доверительного управляющего направлены 4 претензии о нарушении сроков перечисления доходов в бюджет округа.</w:t>
      </w:r>
      <w:r w:rsidRPr="009671F2">
        <w:rPr>
          <w:sz w:val="28"/>
          <w:szCs w:val="20"/>
        </w:rPr>
        <w:tab/>
        <w:t xml:space="preserve">От имени Управления имущественных отношений направлено исковое заявление от </w:t>
      </w:r>
      <w:r>
        <w:rPr>
          <w:sz w:val="28"/>
          <w:szCs w:val="20"/>
        </w:rPr>
        <w:t>20.12.2013</w:t>
      </w:r>
      <w:r w:rsidRPr="006A1FA3">
        <w:rPr>
          <w:color w:val="FF0000"/>
          <w:sz w:val="28"/>
          <w:szCs w:val="20"/>
        </w:rPr>
        <w:t xml:space="preserve"> </w:t>
      </w:r>
      <w:r w:rsidR="009B39A7">
        <w:rPr>
          <w:color w:val="FF0000"/>
          <w:sz w:val="28"/>
          <w:szCs w:val="20"/>
        </w:rPr>
        <w:t xml:space="preserve"> </w:t>
      </w:r>
      <w:r w:rsidRPr="009671F2">
        <w:rPr>
          <w:sz w:val="28"/>
          <w:szCs w:val="20"/>
        </w:rPr>
        <w:t xml:space="preserve">в </w:t>
      </w:r>
      <w:r w:rsidR="009B39A7">
        <w:rPr>
          <w:sz w:val="28"/>
          <w:szCs w:val="20"/>
        </w:rPr>
        <w:t xml:space="preserve"> </w:t>
      </w:r>
      <w:r w:rsidRPr="009671F2">
        <w:rPr>
          <w:sz w:val="28"/>
          <w:szCs w:val="20"/>
        </w:rPr>
        <w:t xml:space="preserve">Арбитражный суд Челябинской области о взыскании с доверительного управляющего задолженности по договору доверительного </w:t>
      </w:r>
      <w:r w:rsidR="009B39A7">
        <w:rPr>
          <w:sz w:val="28"/>
          <w:szCs w:val="20"/>
        </w:rPr>
        <w:t>управления</w:t>
      </w:r>
      <w:r w:rsidRPr="009671F2">
        <w:rPr>
          <w:sz w:val="28"/>
          <w:szCs w:val="20"/>
        </w:rPr>
        <w:t>. Заявление принято к производству по состоянию на 23.01.2014. Очередным определением Арбитражного суда от 05.12.2014 заседание по рассмотрению дела перенесено на 15.01.2015.</w:t>
      </w:r>
    </w:p>
    <w:p w:rsidR="000E4605" w:rsidRDefault="000E4605" w:rsidP="009671F2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  <w:r w:rsidRPr="009671F2">
        <w:rPr>
          <w:sz w:val="28"/>
          <w:szCs w:val="20"/>
        </w:rPr>
        <w:tab/>
      </w:r>
      <w:r w:rsidR="002A7CEE">
        <w:rPr>
          <w:sz w:val="28"/>
          <w:szCs w:val="20"/>
        </w:rPr>
        <w:t>В</w:t>
      </w:r>
      <w:r w:rsidR="002A7CEE" w:rsidRPr="009671F2">
        <w:rPr>
          <w:sz w:val="28"/>
          <w:szCs w:val="20"/>
        </w:rPr>
        <w:t xml:space="preserve"> связи с нарушением сроков перечисления в бюджет округа платежей от доверительного управля</w:t>
      </w:r>
      <w:r w:rsidR="002A7CEE">
        <w:rPr>
          <w:sz w:val="28"/>
          <w:szCs w:val="20"/>
        </w:rPr>
        <w:t xml:space="preserve">ющего, </w:t>
      </w:r>
      <w:r w:rsidRPr="009671F2">
        <w:rPr>
          <w:sz w:val="28"/>
          <w:szCs w:val="20"/>
        </w:rPr>
        <w:t xml:space="preserve">Управление имущественных отношений </w:t>
      </w:r>
      <w:r w:rsidR="002A7CEE">
        <w:rPr>
          <w:sz w:val="28"/>
          <w:szCs w:val="20"/>
        </w:rPr>
        <w:lastRenderedPageBreak/>
        <w:t xml:space="preserve">26.03.2014 </w:t>
      </w:r>
      <w:r w:rsidR="009B39A7">
        <w:rPr>
          <w:sz w:val="28"/>
          <w:szCs w:val="20"/>
        </w:rPr>
        <w:t>зарегист</w:t>
      </w:r>
      <w:r w:rsidR="009B39A7" w:rsidRPr="002A7CEE">
        <w:rPr>
          <w:sz w:val="28"/>
          <w:szCs w:val="20"/>
        </w:rPr>
        <w:t>рировал</w:t>
      </w:r>
      <w:r w:rsidRPr="002A7CEE">
        <w:rPr>
          <w:sz w:val="28"/>
          <w:szCs w:val="20"/>
        </w:rPr>
        <w:t>о</w:t>
      </w:r>
      <w:r w:rsidRPr="009671F2">
        <w:rPr>
          <w:sz w:val="28"/>
          <w:szCs w:val="20"/>
        </w:rPr>
        <w:t xml:space="preserve"> в Регистрационной палате прекращение действия договора в одностороннем порядке. </w:t>
      </w:r>
    </w:p>
    <w:p w:rsidR="00D0728A" w:rsidRDefault="00D0728A" w:rsidP="009671F2">
      <w:pPr>
        <w:autoSpaceDE w:val="0"/>
        <w:autoSpaceDN w:val="0"/>
        <w:adjustRightInd w:val="0"/>
        <w:jc w:val="both"/>
        <w:outlineLvl w:val="0"/>
        <w:rPr>
          <w:color w:val="0070C0"/>
          <w:sz w:val="28"/>
          <w:szCs w:val="20"/>
        </w:rPr>
      </w:pPr>
    </w:p>
    <w:p w:rsidR="002A7CEE" w:rsidRPr="009671F2" w:rsidRDefault="002A7CEE" w:rsidP="009671F2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0E4605" w:rsidRPr="000071FB" w:rsidRDefault="000071FB" w:rsidP="009671F2">
      <w:pPr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10</w:t>
      </w:r>
      <w:r w:rsidR="000E4605" w:rsidRPr="000071FB">
        <w:rPr>
          <w:b/>
          <w:sz w:val="28"/>
          <w:szCs w:val="20"/>
        </w:rPr>
        <w:t>.</w:t>
      </w:r>
      <w:r w:rsidR="000E4605" w:rsidRPr="000071FB">
        <w:rPr>
          <w:b/>
          <w:sz w:val="28"/>
          <w:szCs w:val="20"/>
        </w:rPr>
        <w:tab/>
        <w:t>Доходы в виде прибыли, приходящейся на доли в уставных капиталах хозяйственных товариществ и обществ, или див</w:t>
      </w:r>
      <w:r w:rsidR="009B39A7" w:rsidRPr="000071FB">
        <w:rPr>
          <w:b/>
          <w:sz w:val="28"/>
          <w:szCs w:val="20"/>
        </w:rPr>
        <w:t xml:space="preserve">идендов по акциям, принадлежащим </w:t>
      </w:r>
      <w:r w:rsidR="000E4605" w:rsidRPr="000071FB">
        <w:rPr>
          <w:b/>
          <w:sz w:val="28"/>
          <w:szCs w:val="20"/>
        </w:rPr>
        <w:t xml:space="preserve"> городскому округу</w:t>
      </w:r>
    </w:p>
    <w:p w:rsidR="000E4605" w:rsidRPr="00E916DE" w:rsidRDefault="000E4605" w:rsidP="009671F2">
      <w:pPr>
        <w:jc w:val="both"/>
        <w:rPr>
          <w:sz w:val="16"/>
          <w:szCs w:val="16"/>
        </w:rPr>
      </w:pPr>
    </w:p>
    <w:p w:rsidR="000E4605" w:rsidRPr="009671F2" w:rsidRDefault="000E4605" w:rsidP="009671F2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  <w:r w:rsidRPr="009671F2">
        <w:rPr>
          <w:sz w:val="28"/>
          <w:szCs w:val="20"/>
        </w:rPr>
        <w:tab/>
        <w:t>1.</w:t>
      </w:r>
      <w:r w:rsidRPr="009671F2">
        <w:rPr>
          <w:sz w:val="28"/>
          <w:szCs w:val="20"/>
        </w:rPr>
        <w:tab/>
        <w:t>Под</w:t>
      </w:r>
      <w:r w:rsidR="003B488D">
        <w:rPr>
          <w:sz w:val="28"/>
          <w:szCs w:val="20"/>
        </w:rPr>
        <w:t xml:space="preserve">пунктом 21 пункта 27 Положения </w:t>
      </w:r>
      <w:r w:rsidRPr="009671F2">
        <w:rPr>
          <w:sz w:val="28"/>
          <w:szCs w:val="20"/>
        </w:rPr>
        <w:t xml:space="preserve"> Управлению отнесены функции по осуществлению от имени муниципального образования в соответствии с законодательством Российской Федерации прав акционера (участника) акционерных обществ</w:t>
      </w:r>
      <w:r w:rsidR="003B488D">
        <w:rPr>
          <w:sz w:val="28"/>
          <w:szCs w:val="20"/>
        </w:rPr>
        <w:t xml:space="preserve"> </w:t>
      </w:r>
      <w:r w:rsidRPr="009671F2">
        <w:rPr>
          <w:sz w:val="28"/>
          <w:szCs w:val="20"/>
        </w:rPr>
        <w:t>(хозяйственных обществ), акции (доли в уставном капитале) которых находятся в муниципальной собственности Озерского городского округа.</w:t>
      </w:r>
    </w:p>
    <w:p w:rsidR="000E4605" w:rsidRPr="001A4A4F" w:rsidRDefault="000E4605" w:rsidP="001A4A4F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  <w:r w:rsidRPr="009671F2">
        <w:rPr>
          <w:sz w:val="28"/>
          <w:szCs w:val="20"/>
        </w:rPr>
        <w:tab/>
        <w:t>2.</w:t>
      </w:r>
      <w:r w:rsidRPr="009671F2">
        <w:rPr>
          <w:sz w:val="28"/>
          <w:szCs w:val="20"/>
        </w:rPr>
        <w:tab/>
        <w:t>Согласно отчету об исполнении бюджета Управле</w:t>
      </w:r>
      <w:r w:rsidR="00A30C42">
        <w:rPr>
          <w:sz w:val="28"/>
          <w:szCs w:val="20"/>
        </w:rPr>
        <w:t>ния</w:t>
      </w:r>
      <w:r w:rsidRPr="009671F2">
        <w:rPr>
          <w:sz w:val="28"/>
          <w:szCs w:val="20"/>
        </w:rPr>
        <w:t xml:space="preserve"> за 2012, 2013 годы, доходы по коду </w:t>
      </w:r>
      <w:r w:rsidRPr="001A4A4F">
        <w:rPr>
          <w:sz w:val="28"/>
          <w:szCs w:val="20"/>
        </w:rPr>
        <w:t>1 11 01040 04 0000 120</w:t>
      </w:r>
      <w:r w:rsidRPr="009671F2">
        <w:rPr>
          <w:sz w:val="28"/>
          <w:szCs w:val="20"/>
        </w:rPr>
        <w:t xml:space="preserve"> исп</w:t>
      </w:r>
      <w:r>
        <w:rPr>
          <w:sz w:val="28"/>
          <w:szCs w:val="20"/>
        </w:rPr>
        <w:t xml:space="preserve">олнены в сумме </w:t>
      </w:r>
      <w:r w:rsidRPr="009671F2">
        <w:rPr>
          <w:sz w:val="28"/>
          <w:szCs w:val="20"/>
        </w:rPr>
        <w:t>326,30 тыс. рублей или на 124,1% от ут</w:t>
      </w:r>
      <w:r>
        <w:rPr>
          <w:sz w:val="28"/>
          <w:szCs w:val="20"/>
        </w:rPr>
        <w:t>вержденных бюджетных назначений.</w:t>
      </w:r>
    </w:p>
    <w:p w:rsidR="00D0728A" w:rsidRDefault="000E4605" w:rsidP="001A4A4F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  <w:r w:rsidRPr="009671F2">
        <w:rPr>
          <w:sz w:val="28"/>
          <w:szCs w:val="20"/>
        </w:rPr>
        <w:tab/>
      </w:r>
      <w:r w:rsidRPr="00A33005">
        <w:rPr>
          <w:sz w:val="28"/>
          <w:szCs w:val="20"/>
        </w:rPr>
        <w:t>3.</w:t>
      </w:r>
      <w:r w:rsidRPr="00A33005">
        <w:rPr>
          <w:sz w:val="28"/>
          <w:szCs w:val="20"/>
        </w:rPr>
        <w:tab/>
        <w:t>Согласно данным отчета об исполнени</w:t>
      </w:r>
      <w:r w:rsidR="00A30C42">
        <w:rPr>
          <w:sz w:val="28"/>
          <w:szCs w:val="20"/>
        </w:rPr>
        <w:t>и бюджета Управления</w:t>
      </w:r>
      <w:r w:rsidRPr="00A33005">
        <w:rPr>
          <w:sz w:val="28"/>
          <w:szCs w:val="20"/>
        </w:rPr>
        <w:t xml:space="preserve"> </w:t>
      </w:r>
      <w:r w:rsidR="00D0728A">
        <w:rPr>
          <w:sz w:val="28"/>
          <w:szCs w:val="20"/>
        </w:rPr>
        <w:t>(</w:t>
      </w:r>
      <w:r w:rsidRPr="00A33005">
        <w:rPr>
          <w:sz w:val="28"/>
          <w:szCs w:val="20"/>
        </w:rPr>
        <w:t>«Сведения о финансовых вложениях получателя бюджетных средств») за 2012, 2013 годы числятся следующие вложения в финансовые активы субъекта бюджетной отчетности:</w:t>
      </w:r>
    </w:p>
    <w:p w:rsidR="00A33005" w:rsidRPr="00A33005" w:rsidRDefault="00A33005" w:rsidP="001A4A4F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>
        <w:rPr>
          <w:sz w:val="28"/>
          <w:szCs w:val="20"/>
        </w:rPr>
        <w:t xml:space="preserve">                                                                                                                         </w:t>
      </w:r>
      <w:r>
        <w:rPr>
          <w:sz w:val="18"/>
          <w:szCs w:val="18"/>
        </w:rPr>
        <w:t>т</w:t>
      </w:r>
      <w:r w:rsidRPr="00A33005">
        <w:rPr>
          <w:sz w:val="18"/>
          <w:szCs w:val="18"/>
        </w:rPr>
        <w:t>ыс. рублей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539"/>
        <w:gridCol w:w="2790"/>
        <w:gridCol w:w="4160"/>
        <w:gridCol w:w="1540"/>
      </w:tblGrid>
      <w:tr w:rsidR="00A33005" w:rsidRPr="00A33005" w:rsidTr="00A33005"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A33005" w:rsidRPr="00A33005" w:rsidRDefault="00A33005" w:rsidP="00A3300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18"/>
                <w:szCs w:val="18"/>
              </w:rPr>
            </w:pPr>
            <w:r w:rsidRPr="00A33005">
              <w:rPr>
                <w:rFonts w:eastAsia="Calibri"/>
                <w:bCs/>
                <w:sz w:val="18"/>
                <w:szCs w:val="18"/>
              </w:rPr>
              <w:t>Учетный период</w:t>
            </w:r>
          </w:p>
        </w:tc>
        <w:tc>
          <w:tcPr>
            <w:tcW w:w="2844" w:type="dxa"/>
            <w:tcBorders>
              <w:top w:val="single" w:sz="12" w:space="0" w:color="auto"/>
              <w:bottom w:val="single" w:sz="12" w:space="0" w:color="auto"/>
            </w:tcBorders>
          </w:tcPr>
          <w:p w:rsidR="00A33005" w:rsidRPr="00A33005" w:rsidRDefault="00A33005" w:rsidP="00A3300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18"/>
                <w:szCs w:val="18"/>
              </w:rPr>
            </w:pPr>
            <w:r w:rsidRPr="00A33005">
              <w:rPr>
                <w:rFonts w:eastAsia="Calibri"/>
                <w:bCs/>
                <w:sz w:val="18"/>
                <w:szCs w:val="18"/>
              </w:rPr>
              <w:t>Эмитент</w:t>
            </w:r>
          </w:p>
        </w:tc>
        <w:tc>
          <w:tcPr>
            <w:tcW w:w="4243" w:type="dxa"/>
            <w:tcBorders>
              <w:top w:val="single" w:sz="12" w:space="0" w:color="auto"/>
              <w:bottom w:val="single" w:sz="12" w:space="0" w:color="auto"/>
            </w:tcBorders>
          </w:tcPr>
          <w:p w:rsidR="00A33005" w:rsidRPr="00A33005" w:rsidRDefault="00A33005" w:rsidP="00A3300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18"/>
                <w:szCs w:val="18"/>
              </w:rPr>
            </w:pPr>
            <w:r w:rsidRPr="00A33005">
              <w:rPr>
                <w:rFonts w:eastAsia="Calibri"/>
                <w:bCs/>
                <w:sz w:val="18"/>
                <w:szCs w:val="18"/>
              </w:rPr>
              <w:t>Вид финансового вложения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A33005" w:rsidRPr="00A33005" w:rsidRDefault="00A33005" w:rsidP="00A3300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18"/>
                <w:szCs w:val="18"/>
              </w:rPr>
            </w:pPr>
            <w:r w:rsidRPr="00A33005">
              <w:rPr>
                <w:rFonts w:eastAsia="Calibri"/>
                <w:bCs/>
                <w:sz w:val="18"/>
                <w:szCs w:val="18"/>
              </w:rPr>
              <w:t>Сумма вложения</w:t>
            </w:r>
          </w:p>
        </w:tc>
      </w:tr>
      <w:tr w:rsidR="00A33005" w:rsidRPr="00A33005" w:rsidTr="00A33005"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A33005" w:rsidRPr="00A33005" w:rsidRDefault="00A33005" w:rsidP="00A3300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18"/>
                <w:szCs w:val="18"/>
              </w:rPr>
            </w:pPr>
            <w:r w:rsidRPr="00A33005">
              <w:rPr>
                <w:rFonts w:eastAsia="Calibri"/>
                <w:bCs/>
                <w:sz w:val="18"/>
                <w:szCs w:val="18"/>
              </w:rPr>
              <w:t>2012 год</w:t>
            </w:r>
          </w:p>
        </w:tc>
        <w:tc>
          <w:tcPr>
            <w:tcW w:w="2844" w:type="dxa"/>
            <w:tcBorders>
              <w:top w:val="single" w:sz="12" w:space="0" w:color="auto"/>
            </w:tcBorders>
            <w:vAlign w:val="center"/>
          </w:tcPr>
          <w:p w:rsidR="00A33005" w:rsidRPr="00A33005" w:rsidRDefault="00A33005" w:rsidP="00A3300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18"/>
                <w:szCs w:val="18"/>
              </w:rPr>
            </w:pPr>
            <w:r w:rsidRPr="00A33005">
              <w:rPr>
                <w:rFonts w:eastAsia="Calibri"/>
                <w:bCs/>
                <w:sz w:val="18"/>
                <w:szCs w:val="18"/>
              </w:rPr>
              <w:t>МБУ «МФЦ»</w:t>
            </w:r>
          </w:p>
        </w:tc>
        <w:tc>
          <w:tcPr>
            <w:tcW w:w="4243" w:type="dxa"/>
            <w:tcBorders>
              <w:top w:val="single" w:sz="12" w:space="0" w:color="auto"/>
            </w:tcBorders>
            <w:vAlign w:val="center"/>
          </w:tcPr>
          <w:p w:rsidR="00A33005" w:rsidRPr="00A33005" w:rsidRDefault="00A33005" w:rsidP="00A3300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18"/>
                <w:szCs w:val="18"/>
              </w:rPr>
            </w:pPr>
            <w:r w:rsidRPr="00A33005">
              <w:rPr>
                <w:rFonts w:eastAsia="Calibri"/>
                <w:bCs/>
                <w:sz w:val="18"/>
                <w:szCs w:val="18"/>
              </w:rPr>
              <w:t>Участие в капитале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A33005" w:rsidRPr="00A33005" w:rsidRDefault="00A33005" w:rsidP="00A33005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bCs/>
                <w:sz w:val="18"/>
                <w:szCs w:val="18"/>
              </w:rPr>
            </w:pPr>
            <w:r w:rsidRPr="00A33005">
              <w:rPr>
                <w:rFonts w:eastAsia="Calibri"/>
                <w:bCs/>
                <w:sz w:val="18"/>
                <w:szCs w:val="18"/>
              </w:rPr>
              <w:t>8 024,74</w:t>
            </w:r>
          </w:p>
        </w:tc>
      </w:tr>
      <w:tr w:rsidR="00A33005" w:rsidRPr="00A33005" w:rsidTr="00A33005">
        <w:tc>
          <w:tcPr>
            <w:tcW w:w="1560" w:type="dxa"/>
            <w:vMerge/>
          </w:tcPr>
          <w:p w:rsidR="00A33005" w:rsidRPr="00A33005" w:rsidRDefault="00A33005" w:rsidP="00A3300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2844" w:type="dxa"/>
            <w:vAlign w:val="center"/>
          </w:tcPr>
          <w:p w:rsidR="00A33005" w:rsidRPr="00A33005" w:rsidRDefault="00A33005" w:rsidP="00A3300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18"/>
                <w:szCs w:val="18"/>
              </w:rPr>
            </w:pPr>
            <w:r w:rsidRPr="00A33005">
              <w:rPr>
                <w:rFonts w:eastAsia="Calibri"/>
                <w:bCs/>
                <w:sz w:val="18"/>
                <w:szCs w:val="18"/>
              </w:rPr>
              <w:t>МБУ ОГО «ОИЦ БИ»</w:t>
            </w:r>
          </w:p>
        </w:tc>
        <w:tc>
          <w:tcPr>
            <w:tcW w:w="4243" w:type="dxa"/>
            <w:vAlign w:val="center"/>
          </w:tcPr>
          <w:p w:rsidR="00A33005" w:rsidRPr="00A33005" w:rsidRDefault="00A33005" w:rsidP="00A3300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18"/>
                <w:szCs w:val="18"/>
              </w:rPr>
            </w:pPr>
            <w:r w:rsidRPr="00A33005">
              <w:rPr>
                <w:rFonts w:eastAsia="Calibri"/>
                <w:bCs/>
                <w:sz w:val="18"/>
                <w:szCs w:val="18"/>
              </w:rPr>
              <w:t>Участие в капитале</w:t>
            </w:r>
          </w:p>
        </w:tc>
        <w:tc>
          <w:tcPr>
            <w:tcW w:w="1559" w:type="dxa"/>
            <w:vAlign w:val="center"/>
          </w:tcPr>
          <w:p w:rsidR="00A33005" w:rsidRPr="00A33005" w:rsidRDefault="00A33005" w:rsidP="00A33005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bCs/>
                <w:sz w:val="18"/>
                <w:szCs w:val="18"/>
              </w:rPr>
            </w:pPr>
            <w:r w:rsidRPr="00A33005">
              <w:rPr>
                <w:rFonts w:eastAsia="Calibri"/>
                <w:bCs/>
                <w:sz w:val="18"/>
                <w:szCs w:val="18"/>
              </w:rPr>
              <w:t>938,07</w:t>
            </w:r>
          </w:p>
        </w:tc>
      </w:tr>
      <w:tr w:rsidR="00A33005" w:rsidRPr="00A33005" w:rsidTr="00A33005">
        <w:tc>
          <w:tcPr>
            <w:tcW w:w="1560" w:type="dxa"/>
            <w:vMerge/>
          </w:tcPr>
          <w:p w:rsidR="00A33005" w:rsidRPr="00A33005" w:rsidRDefault="00A33005" w:rsidP="00A3300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2844" w:type="dxa"/>
            <w:vAlign w:val="center"/>
          </w:tcPr>
          <w:p w:rsidR="00A33005" w:rsidRPr="00A33005" w:rsidRDefault="00A33005" w:rsidP="00A3300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18"/>
                <w:szCs w:val="18"/>
              </w:rPr>
            </w:pPr>
            <w:r w:rsidRPr="00A33005">
              <w:rPr>
                <w:rFonts w:eastAsia="Calibri"/>
                <w:bCs/>
                <w:sz w:val="18"/>
                <w:szCs w:val="18"/>
              </w:rPr>
              <w:t>ОАО «Лотос»</w:t>
            </w:r>
          </w:p>
        </w:tc>
        <w:tc>
          <w:tcPr>
            <w:tcW w:w="4243" w:type="dxa"/>
            <w:vAlign w:val="center"/>
          </w:tcPr>
          <w:p w:rsidR="00A33005" w:rsidRPr="00A33005" w:rsidRDefault="00A33005" w:rsidP="00A3300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18"/>
                <w:szCs w:val="18"/>
              </w:rPr>
            </w:pPr>
            <w:r w:rsidRPr="00A33005">
              <w:rPr>
                <w:rFonts w:eastAsia="Calibri"/>
                <w:bCs/>
                <w:sz w:val="18"/>
                <w:szCs w:val="18"/>
              </w:rPr>
              <w:t>Обыкновенные именные бездокументарные акции</w:t>
            </w:r>
          </w:p>
        </w:tc>
        <w:tc>
          <w:tcPr>
            <w:tcW w:w="1559" w:type="dxa"/>
            <w:vAlign w:val="center"/>
          </w:tcPr>
          <w:p w:rsidR="00A33005" w:rsidRPr="00A33005" w:rsidRDefault="00A33005" w:rsidP="00A33005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bCs/>
                <w:sz w:val="18"/>
                <w:szCs w:val="18"/>
              </w:rPr>
            </w:pPr>
            <w:r w:rsidRPr="00A33005">
              <w:rPr>
                <w:rFonts w:eastAsia="Calibri"/>
                <w:bCs/>
                <w:sz w:val="18"/>
                <w:szCs w:val="18"/>
              </w:rPr>
              <w:t>3 329,00</w:t>
            </w:r>
          </w:p>
        </w:tc>
      </w:tr>
      <w:tr w:rsidR="00A33005" w:rsidRPr="00A33005" w:rsidTr="00A33005">
        <w:tc>
          <w:tcPr>
            <w:tcW w:w="1560" w:type="dxa"/>
            <w:vMerge/>
          </w:tcPr>
          <w:p w:rsidR="00A33005" w:rsidRPr="00A33005" w:rsidRDefault="00A33005" w:rsidP="00A3300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2844" w:type="dxa"/>
            <w:vAlign w:val="center"/>
          </w:tcPr>
          <w:p w:rsidR="00A33005" w:rsidRPr="00A33005" w:rsidRDefault="00A33005" w:rsidP="00A3300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18"/>
                <w:szCs w:val="18"/>
              </w:rPr>
            </w:pPr>
            <w:r w:rsidRPr="00A33005">
              <w:rPr>
                <w:rFonts w:eastAsia="Calibri"/>
                <w:bCs/>
                <w:sz w:val="18"/>
                <w:szCs w:val="18"/>
              </w:rPr>
              <w:t>ООО «Озерскгаз»</w:t>
            </w:r>
          </w:p>
        </w:tc>
        <w:tc>
          <w:tcPr>
            <w:tcW w:w="4243" w:type="dxa"/>
            <w:vAlign w:val="center"/>
          </w:tcPr>
          <w:p w:rsidR="00A33005" w:rsidRPr="00A33005" w:rsidRDefault="00A33005" w:rsidP="00A3300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18"/>
                <w:szCs w:val="18"/>
              </w:rPr>
            </w:pPr>
            <w:r w:rsidRPr="00A33005">
              <w:rPr>
                <w:rFonts w:eastAsia="Calibri"/>
                <w:bCs/>
                <w:sz w:val="18"/>
                <w:szCs w:val="18"/>
              </w:rPr>
              <w:t>Доля участия в уставно капитале в размере 25,1%</w:t>
            </w:r>
          </w:p>
        </w:tc>
        <w:tc>
          <w:tcPr>
            <w:tcW w:w="1559" w:type="dxa"/>
            <w:vAlign w:val="center"/>
          </w:tcPr>
          <w:p w:rsidR="00A33005" w:rsidRPr="00A33005" w:rsidRDefault="00A33005" w:rsidP="00A33005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bCs/>
                <w:sz w:val="18"/>
                <w:szCs w:val="18"/>
              </w:rPr>
            </w:pPr>
            <w:r w:rsidRPr="00A33005">
              <w:rPr>
                <w:rFonts w:eastAsia="Calibri"/>
                <w:bCs/>
                <w:sz w:val="18"/>
                <w:szCs w:val="18"/>
              </w:rPr>
              <w:t>2,51</w:t>
            </w:r>
          </w:p>
        </w:tc>
      </w:tr>
      <w:tr w:rsidR="00A33005" w:rsidRPr="00A33005" w:rsidTr="00A33005">
        <w:tc>
          <w:tcPr>
            <w:tcW w:w="1560" w:type="dxa"/>
            <w:tcBorders>
              <w:bottom w:val="single" w:sz="12" w:space="0" w:color="auto"/>
            </w:tcBorders>
          </w:tcPr>
          <w:p w:rsidR="00A33005" w:rsidRPr="00A33005" w:rsidRDefault="00A33005" w:rsidP="00A3300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Итого</w:t>
            </w:r>
            <w:r w:rsidRPr="00A33005">
              <w:rPr>
                <w:rFonts w:eastAsia="Calibri"/>
                <w:bCs/>
                <w:sz w:val="18"/>
                <w:szCs w:val="18"/>
              </w:rPr>
              <w:t>:</w:t>
            </w:r>
          </w:p>
        </w:tc>
        <w:tc>
          <w:tcPr>
            <w:tcW w:w="2844" w:type="dxa"/>
            <w:tcBorders>
              <w:bottom w:val="single" w:sz="12" w:space="0" w:color="auto"/>
            </w:tcBorders>
          </w:tcPr>
          <w:p w:rsidR="00A33005" w:rsidRPr="00A33005" w:rsidRDefault="00A33005" w:rsidP="00A3300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4243" w:type="dxa"/>
            <w:tcBorders>
              <w:bottom w:val="single" w:sz="12" w:space="0" w:color="auto"/>
            </w:tcBorders>
          </w:tcPr>
          <w:p w:rsidR="00A33005" w:rsidRPr="00A33005" w:rsidRDefault="00A33005" w:rsidP="00A3300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A33005" w:rsidRPr="00A33005" w:rsidRDefault="00A33005" w:rsidP="00A33005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bCs/>
                <w:sz w:val="18"/>
                <w:szCs w:val="18"/>
              </w:rPr>
            </w:pPr>
            <w:r w:rsidRPr="00A33005">
              <w:rPr>
                <w:rFonts w:eastAsia="Calibri"/>
                <w:bCs/>
                <w:sz w:val="18"/>
                <w:szCs w:val="18"/>
              </w:rPr>
              <w:t>12 294,32</w:t>
            </w:r>
          </w:p>
        </w:tc>
      </w:tr>
      <w:tr w:rsidR="00A33005" w:rsidRPr="00A33005" w:rsidTr="00A33005"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A33005" w:rsidRPr="00A33005" w:rsidRDefault="00A33005" w:rsidP="00A3300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18"/>
                <w:szCs w:val="18"/>
              </w:rPr>
            </w:pPr>
            <w:r w:rsidRPr="00A33005">
              <w:rPr>
                <w:rFonts w:eastAsia="Calibri"/>
                <w:bCs/>
                <w:sz w:val="18"/>
                <w:szCs w:val="18"/>
              </w:rPr>
              <w:t>2013 год</w:t>
            </w:r>
          </w:p>
        </w:tc>
        <w:tc>
          <w:tcPr>
            <w:tcW w:w="2844" w:type="dxa"/>
            <w:tcBorders>
              <w:top w:val="single" w:sz="12" w:space="0" w:color="auto"/>
            </w:tcBorders>
            <w:vAlign w:val="center"/>
          </w:tcPr>
          <w:p w:rsidR="00A33005" w:rsidRPr="00A33005" w:rsidRDefault="00A33005" w:rsidP="00A3300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18"/>
                <w:szCs w:val="18"/>
              </w:rPr>
            </w:pPr>
            <w:r w:rsidRPr="00A33005">
              <w:rPr>
                <w:rFonts w:eastAsia="Calibri"/>
                <w:bCs/>
                <w:sz w:val="18"/>
                <w:szCs w:val="18"/>
              </w:rPr>
              <w:t>МБУ «МФЦ»</w:t>
            </w:r>
          </w:p>
        </w:tc>
        <w:tc>
          <w:tcPr>
            <w:tcW w:w="4243" w:type="dxa"/>
            <w:tcBorders>
              <w:top w:val="single" w:sz="12" w:space="0" w:color="auto"/>
            </w:tcBorders>
            <w:vAlign w:val="center"/>
          </w:tcPr>
          <w:p w:rsidR="00A33005" w:rsidRPr="00A33005" w:rsidRDefault="00A33005" w:rsidP="00A3300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18"/>
                <w:szCs w:val="18"/>
              </w:rPr>
            </w:pPr>
            <w:r w:rsidRPr="00A33005">
              <w:rPr>
                <w:rFonts w:eastAsia="Calibri"/>
                <w:bCs/>
                <w:sz w:val="18"/>
                <w:szCs w:val="18"/>
              </w:rPr>
              <w:t>Участие в капитале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A33005" w:rsidRPr="00A33005" w:rsidRDefault="00A33005" w:rsidP="00A33005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bCs/>
                <w:sz w:val="18"/>
                <w:szCs w:val="18"/>
              </w:rPr>
            </w:pPr>
            <w:r w:rsidRPr="00A33005">
              <w:rPr>
                <w:rFonts w:eastAsia="Calibri"/>
                <w:bCs/>
                <w:sz w:val="18"/>
                <w:szCs w:val="18"/>
              </w:rPr>
              <w:t>17 228,73</w:t>
            </w:r>
          </w:p>
        </w:tc>
      </w:tr>
      <w:tr w:rsidR="00A33005" w:rsidRPr="00A33005" w:rsidTr="00A33005">
        <w:tc>
          <w:tcPr>
            <w:tcW w:w="1560" w:type="dxa"/>
            <w:vMerge/>
          </w:tcPr>
          <w:p w:rsidR="00A33005" w:rsidRPr="00A33005" w:rsidRDefault="00A33005" w:rsidP="00A3300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2844" w:type="dxa"/>
            <w:vAlign w:val="center"/>
          </w:tcPr>
          <w:p w:rsidR="00A33005" w:rsidRPr="00A33005" w:rsidRDefault="00A33005" w:rsidP="00A3300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18"/>
                <w:szCs w:val="18"/>
              </w:rPr>
            </w:pPr>
            <w:r w:rsidRPr="00A33005">
              <w:rPr>
                <w:rFonts w:eastAsia="Calibri"/>
                <w:bCs/>
                <w:sz w:val="18"/>
                <w:szCs w:val="18"/>
              </w:rPr>
              <w:t>МБУ ОГО «ОИЦ БИ»</w:t>
            </w:r>
          </w:p>
        </w:tc>
        <w:tc>
          <w:tcPr>
            <w:tcW w:w="4243" w:type="dxa"/>
            <w:vAlign w:val="center"/>
          </w:tcPr>
          <w:p w:rsidR="00A33005" w:rsidRPr="00A33005" w:rsidRDefault="00A33005" w:rsidP="00A3300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18"/>
                <w:szCs w:val="18"/>
              </w:rPr>
            </w:pPr>
            <w:r w:rsidRPr="00A33005">
              <w:rPr>
                <w:rFonts w:eastAsia="Calibri"/>
                <w:bCs/>
                <w:sz w:val="18"/>
                <w:szCs w:val="18"/>
              </w:rPr>
              <w:t>Участие в капитале</w:t>
            </w:r>
          </w:p>
        </w:tc>
        <w:tc>
          <w:tcPr>
            <w:tcW w:w="1559" w:type="dxa"/>
            <w:vAlign w:val="center"/>
          </w:tcPr>
          <w:p w:rsidR="00A33005" w:rsidRPr="00A33005" w:rsidRDefault="00A33005" w:rsidP="00A33005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bCs/>
                <w:sz w:val="18"/>
                <w:szCs w:val="18"/>
              </w:rPr>
            </w:pPr>
            <w:r w:rsidRPr="00A33005">
              <w:rPr>
                <w:rFonts w:eastAsia="Calibri"/>
                <w:bCs/>
                <w:sz w:val="18"/>
                <w:szCs w:val="18"/>
              </w:rPr>
              <w:t>1 154,57</w:t>
            </w:r>
          </w:p>
        </w:tc>
      </w:tr>
      <w:tr w:rsidR="00A33005" w:rsidRPr="00A33005" w:rsidTr="00A33005">
        <w:tc>
          <w:tcPr>
            <w:tcW w:w="1560" w:type="dxa"/>
            <w:vMerge/>
          </w:tcPr>
          <w:p w:rsidR="00A33005" w:rsidRPr="00A33005" w:rsidRDefault="00A33005" w:rsidP="00A3300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2844" w:type="dxa"/>
            <w:vAlign w:val="center"/>
          </w:tcPr>
          <w:p w:rsidR="00A33005" w:rsidRPr="00A33005" w:rsidRDefault="00A33005" w:rsidP="00A3300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18"/>
                <w:szCs w:val="18"/>
              </w:rPr>
            </w:pPr>
            <w:r w:rsidRPr="00A33005">
              <w:rPr>
                <w:rFonts w:eastAsia="Calibri"/>
                <w:bCs/>
                <w:sz w:val="18"/>
                <w:szCs w:val="18"/>
              </w:rPr>
              <w:t>ОАО «Лотос»</w:t>
            </w:r>
          </w:p>
        </w:tc>
        <w:tc>
          <w:tcPr>
            <w:tcW w:w="4243" w:type="dxa"/>
            <w:vAlign w:val="center"/>
          </w:tcPr>
          <w:p w:rsidR="00A33005" w:rsidRPr="00A33005" w:rsidRDefault="00A33005" w:rsidP="00A3300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18"/>
                <w:szCs w:val="18"/>
              </w:rPr>
            </w:pPr>
            <w:r w:rsidRPr="00A33005">
              <w:rPr>
                <w:rFonts w:eastAsia="Calibri"/>
                <w:bCs/>
                <w:sz w:val="18"/>
                <w:szCs w:val="18"/>
              </w:rPr>
              <w:t>Обыкновенные именные бездокументарные акции</w:t>
            </w:r>
          </w:p>
        </w:tc>
        <w:tc>
          <w:tcPr>
            <w:tcW w:w="1559" w:type="dxa"/>
            <w:vAlign w:val="center"/>
          </w:tcPr>
          <w:p w:rsidR="00A33005" w:rsidRPr="00A33005" w:rsidRDefault="00A33005" w:rsidP="00A33005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bCs/>
                <w:sz w:val="18"/>
                <w:szCs w:val="18"/>
              </w:rPr>
            </w:pPr>
            <w:r w:rsidRPr="00A33005">
              <w:rPr>
                <w:rFonts w:eastAsia="Calibri"/>
                <w:bCs/>
                <w:sz w:val="18"/>
                <w:szCs w:val="18"/>
              </w:rPr>
              <w:t>3 329,00</w:t>
            </w:r>
          </w:p>
        </w:tc>
      </w:tr>
      <w:tr w:rsidR="00A33005" w:rsidRPr="00A33005" w:rsidTr="00A33005">
        <w:tc>
          <w:tcPr>
            <w:tcW w:w="1560" w:type="dxa"/>
            <w:vMerge/>
          </w:tcPr>
          <w:p w:rsidR="00A33005" w:rsidRPr="00A33005" w:rsidRDefault="00A33005" w:rsidP="00A3300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2844" w:type="dxa"/>
            <w:vAlign w:val="center"/>
          </w:tcPr>
          <w:p w:rsidR="00A33005" w:rsidRPr="00A33005" w:rsidRDefault="00A33005" w:rsidP="00A3300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18"/>
                <w:szCs w:val="18"/>
              </w:rPr>
            </w:pPr>
            <w:r w:rsidRPr="00A33005">
              <w:rPr>
                <w:rFonts w:eastAsia="Calibri"/>
                <w:bCs/>
                <w:sz w:val="18"/>
                <w:szCs w:val="18"/>
              </w:rPr>
              <w:t>ООО «Озерскгаз»</w:t>
            </w:r>
          </w:p>
        </w:tc>
        <w:tc>
          <w:tcPr>
            <w:tcW w:w="4243" w:type="dxa"/>
            <w:vAlign w:val="center"/>
          </w:tcPr>
          <w:p w:rsidR="00A33005" w:rsidRPr="00A33005" w:rsidRDefault="00A33005" w:rsidP="00A3300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18"/>
                <w:szCs w:val="18"/>
              </w:rPr>
            </w:pPr>
            <w:r w:rsidRPr="00A33005">
              <w:rPr>
                <w:rFonts w:eastAsia="Calibri"/>
                <w:bCs/>
                <w:sz w:val="18"/>
                <w:szCs w:val="18"/>
              </w:rPr>
              <w:t>Доля участия в уставно</w:t>
            </w:r>
            <w:r w:rsidR="00A30C42">
              <w:rPr>
                <w:rFonts w:eastAsia="Calibri"/>
                <w:bCs/>
                <w:sz w:val="18"/>
                <w:szCs w:val="18"/>
              </w:rPr>
              <w:t>м</w:t>
            </w:r>
            <w:r w:rsidRPr="00A33005">
              <w:rPr>
                <w:rFonts w:eastAsia="Calibri"/>
                <w:bCs/>
                <w:sz w:val="18"/>
                <w:szCs w:val="18"/>
              </w:rPr>
              <w:t xml:space="preserve"> капитале в размере 25,1%</w:t>
            </w:r>
          </w:p>
        </w:tc>
        <w:tc>
          <w:tcPr>
            <w:tcW w:w="1559" w:type="dxa"/>
            <w:vAlign w:val="center"/>
          </w:tcPr>
          <w:p w:rsidR="00A33005" w:rsidRPr="00A33005" w:rsidRDefault="00A33005" w:rsidP="00A33005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bCs/>
                <w:sz w:val="18"/>
                <w:szCs w:val="18"/>
              </w:rPr>
            </w:pPr>
            <w:r w:rsidRPr="00A33005">
              <w:rPr>
                <w:rFonts w:eastAsia="Calibri"/>
                <w:bCs/>
                <w:sz w:val="18"/>
                <w:szCs w:val="18"/>
              </w:rPr>
              <w:t xml:space="preserve">2,51 </w:t>
            </w:r>
          </w:p>
        </w:tc>
      </w:tr>
      <w:tr w:rsidR="00A33005" w:rsidRPr="00A33005" w:rsidTr="00A33005">
        <w:tc>
          <w:tcPr>
            <w:tcW w:w="1560" w:type="dxa"/>
            <w:tcBorders>
              <w:bottom w:val="single" w:sz="12" w:space="0" w:color="auto"/>
            </w:tcBorders>
          </w:tcPr>
          <w:p w:rsidR="00A33005" w:rsidRPr="00A33005" w:rsidRDefault="00A33005" w:rsidP="00A3300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Итого</w:t>
            </w:r>
            <w:r w:rsidRPr="00A33005">
              <w:rPr>
                <w:rFonts w:eastAsia="Calibri"/>
                <w:bCs/>
                <w:sz w:val="18"/>
                <w:szCs w:val="18"/>
              </w:rPr>
              <w:t>:</w:t>
            </w:r>
          </w:p>
        </w:tc>
        <w:tc>
          <w:tcPr>
            <w:tcW w:w="2844" w:type="dxa"/>
            <w:tcBorders>
              <w:bottom w:val="single" w:sz="12" w:space="0" w:color="auto"/>
            </w:tcBorders>
          </w:tcPr>
          <w:p w:rsidR="00A33005" w:rsidRPr="00A33005" w:rsidRDefault="00A33005" w:rsidP="00A3300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4243" w:type="dxa"/>
            <w:tcBorders>
              <w:bottom w:val="single" w:sz="12" w:space="0" w:color="auto"/>
            </w:tcBorders>
          </w:tcPr>
          <w:p w:rsidR="00A33005" w:rsidRPr="00A33005" w:rsidRDefault="00A33005" w:rsidP="00A3300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A33005" w:rsidRPr="00A33005" w:rsidRDefault="00A33005" w:rsidP="00A33005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bCs/>
                <w:sz w:val="18"/>
                <w:szCs w:val="18"/>
              </w:rPr>
            </w:pPr>
            <w:r w:rsidRPr="00A33005">
              <w:rPr>
                <w:rFonts w:eastAsia="Calibri"/>
                <w:bCs/>
                <w:sz w:val="18"/>
                <w:szCs w:val="18"/>
              </w:rPr>
              <w:t>21 714,81</w:t>
            </w:r>
          </w:p>
        </w:tc>
      </w:tr>
      <w:tr w:rsidR="00A33005" w:rsidRPr="00A33005" w:rsidTr="00A33005"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A33005" w:rsidRPr="00A33005" w:rsidRDefault="00A33005" w:rsidP="00A3300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Всего</w:t>
            </w:r>
            <w:r w:rsidRPr="00A33005">
              <w:rPr>
                <w:rFonts w:eastAsia="Calibri"/>
                <w:bCs/>
                <w:sz w:val="18"/>
                <w:szCs w:val="18"/>
              </w:rPr>
              <w:t>:</w:t>
            </w:r>
          </w:p>
        </w:tc>
        <w:tc>
          <w:tcPr>
            <w:tcW w:w="2844" w:type="dxa"/>
            <w:tcBorders>
              <w:top w:val="single" w:sz="12" w:space="0" w:color="auto"/>
              <w:bottom w:val="single" w:sz="12" w:space="0" w:color="auto"/>
            </w:tcBorders>
          </w:tcPr>
          <w:p w:rsidR="00A33005" w:rsidRPr="00A33005" w:rsidRDefault="00A33005" w:rsidP="00A3300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4243" w:type="dxa"/>
            <w:tcBorders>
              <w:top w:val="single" w:sz="12" w:space="0" w:color="auto"/>
              <w:bottom w:val="single" w:sz="12" w:space="0" w:color="auto"/>
            </w:tcBorders>
          </w:tcPr>
          <w:p w:rsidR="00A33005" w:rsidRPr="00A33005" w:rsidRDefault="00A33005" w:rsidP="00A3300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3005" w:rsidRPr="00A33005" w:rsidRDefault="00A33005" w:rsidP="00A33005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bCs/>
                <w:sz w:val="18"/>
                <w:szCs w:val="18"/>
              </w:rPr>
            </w:pPr>
            <w:r w:rsidRPr="00A33005">
              <w:rPr>
                <w:rFonts w:eastAsia="Calibri"/>
                <w:bCs/>
                <w:sz w:val="18"/>
                <w:szCs w:val="18"/>
              </w:rPr>
              <w:t>34 009,13</w:t>
            </w:r>
          </w:p>
        </w:tc>
      </w:tr>
    </w:tbl>
    <w:p w:rsidR="00A30C42" w:rsidRDefault="00A30C42"/>
    <w:p w:rsidR="00A30C42" w:rsidRDefault="00A30C42"/>
    <w:p w:rsidR="00D0728A" w:rsidRDefault="00D0728A"/>
    <w:p w:rsidR="00D0728A" w:rsidRDefault="00D0728A"/>
    <w:p w:rsidR="00D0728A" w:rsidRDefault="00D0728A"/>
    <w:p w:rsidR="00D0728A" w:rsidRDefault="00D0728A"/>
    <w:p w:rsidR="00D0728A" w:rsidRDefault="00D0728A"/>
    <w:p w:rsidR="00D0728A" w:rsidRDefault="00D0728A"/>
    <w:p w:rsidR="00D0728A" w:rsidRDefault="00D0728A"/>
    <w:p w:rsidR="00D0728A" w:rsidRDefault="00D0728A"/>
    <w:p w:rsidR="00D0728A" w:rsidRDefault="00D0728A"/>
    <w:p w:rsidR="00D0728A" w:rsidRDefault="00D0728A"/>
    <w:p w:rsidR="00D0728A" w:rsidRDefault="00D0728A"/>
    <w:p w:rsidR="00D0728A" w:rsidRDefault="00D0728A"/>
    <w:p w:rsidR="00D0728A" w:rsidRDefault="00D0728A"/>
    <w:p w:rsidR="00D0728A" w:rsidRDefault="00D0728A"/>
    <w:p w:rsidR="00D0728A" w:rsidRDefault="00D0728A"/>
    <w:p w:rsidR="00D0728A" w:rsidRDefault="00D0728A"/>
    <w:p w:rsidR="00D0728A" w:rsidRDefault="00D0728A"/>
    <w:p w:rsidR="00D0728A" w:rsidRPr="00922C31" w:rsidRDefault="00D0728A"/>
    <w:p w:rsidR="000E4605" w:rsidRPr="00A33005" w:rsidRDefault="000E4605" w:rsidP="004D1081">
      <w:pPr>
        <w:jc w:val="center"/>
        <w:rPr>
          <w:b/>
          <w:sz w:val="28"/>
          <w:szCs w:val="20"/>
          <w:lang w:eastAsia="ru-RU"/>
        </w:rPr>
      </w:pPr>
      <w:r w:rsidRPr="000071FB">
        <w:rPr>
          <w:color w:val="7030A0"/>
          <w:sz w:val="28"/>
          <w:szCs w:val="20"/>
        </w:rPr>
        <w:lastRenderedPageBreak/>
        <w:t xml:space="preserve"> </w:t>
      </w:r>
      <w:r w:rsidRPr="00A33005">
        <w:rPr>
          <w:b/>
          <w:sz w:val="28"/>
          <w:szCs w:val="20"/>
        </w:rPr>
        <w:t xml:space="preserve">Результаты встречной проверки </w:t>
      </w:r>
      <w:r w:rsidRPr="00A33005">
        <w:rPr>
          <w:b/>
          <w:sz w:val="28"/>
          <w:szCs w:val="20"/>
          <w:lang w:eastAsia="ru-RU"/>
        </w:rPr>
        <w:t>Муниципального унитарного предприятия Озерского городского округа «Озерский центр проектного финансирования «Куратор», проведенной в рамках планового контрольного мероприятия в Управлении имущественных отношений администрации Озерского городского округа</w:t>
      </w:r>
    </w:p>
    <w:p w:rsidR="000E4605" w:rsidRDefault="000E4605" w:rsidP="00E916DE">
      <w:pPr>
        <w:rPr>
          <w:b/>
          <w:sz w:val="16"/>
          <w:szCs w:val="16"/>
          <w:lang w:eastAsia="ru-RU"/>
        </w:rPr>
      </w:pPr>
    </w:p>
    <w:p w:rsidR="00552557" w:rsidRPr="00922C31" w:rsidRDefault="00552557" w:rsidP="00E916DE">
      <w:pPr>
        <w:rPr>
          <w:b/>
          <w:sz w:val="16"/>
          <w:szCs w:val="16"/>
          <w:lang w:eastAsia="ru-RU"/>
        </w:rPr>
      </w:pPr>
    </w:p>
    <w:p w:rsidR="000E4605" w:rsidRPr="00922C31" w:rsidRDefault="000E4605" w:rsidP="00424D5A">
      <w:pPr>
        <w:jc w:val="both"/>
        <w:rPr>
          <w:b/>
          <w:sz w:val="28"/>
          <w:szCs w:val="28"/>
        </w:rPr>
      </w:pPr>
      <w:r w:rsidRPr="00860B8D">
        <w:rPr>
          <w:b/>
          <w:sz w:val="28"/>
          <w:szCs w:val="28"/>
        </w:rPr>
        <w:t>1.</w:t>
      </w:r>
      <w:r w:rsidRPr="00860B8D">
        <w:rPr>
          <w:b/>
          <w:sz w:val="28"/>
          <w:szCs w:val="28"/>
        </w:rPr>
        <w:tab/>
        <w:t>Цели контрольного мероприятия:</w:t>
      </w:r>
    </w:p>
    <w:p w:rsidR="000E4605" w:rsidRPr="00922C31" w:rsidRDefault="000E4605" w:rsidP="00424D5A">
      <w:pPr>
        <w:jc w:val="both"/>
        <w:rPr>
          <w:b/>
          <w:sz w:val="16"/>
          <w:szCs w:val="16"/>
        </w:rPr>
      </w:pPr>
    </w:p>
    <w:p w:rsidR="000E4605" w:rsidRPr="00424D5A" w:rsidRDefault="000E4605" w:rsidP="00424D5A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  <w:t>1</w:t>
      </w:r>
      <w:r w:rsidR="00552557">
        <w:rPr>
          <w:sz w:val="28"/>
          <w:szCs w:val="20"/>
        </w:rPr>
        <w:t>.</w:t>
      </w:r>
      <w:r w:rsidRPr="00424D5A">
        <w:rPr>
          <w:sz w:val="28"/>
          <w:szCs w:val="20"/>
        </w:rPr>
        <w:tab/>
        <w:t xml:space="preserve">Соблюдение законности совершения сделок по продаже муниципального имущества, принадлежащего </w:t>
      </w:r>
      <w:r w:rsidRPr="00424D5A">
        <w:rPr>
          <w:sz w:val="28"/>
          <w:szCs w:val="20"/>
          <w:lang w:eastAsia="ru-RU"/>
        </w:rPr>
        <w:t xml:space="preserve">Муниципальному унитарному предприятию Озерского городского округа «Озерский центр проектного финансирования «Куратор» </w:t>
      </w:r>
      <w:r w:rsidRPr="00424D5A">
        <w:rPr>
          <w:sz w:val="28"/>
          <w:szCs w:val="20"/>
        </w:rPr>
        <w:t>на праве хозяйственного ведения;</w:t>
      </w:r>
    </w:p>
    <w:p w:rsidR="000E4605" w:rsidRPr="00424D5A" w:rsidRDefault="00552557" w:rsidP="00424D5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0E4605" w:rsidRPr="00424D5A">
        <w:rPr>
          <w:sz w:val="28"/>
          <w:szCs w:val="28"/>
          <w:lang w:eastAsia="ru-RU"/>
        </w:rPr>
        <w:t>2.</w:t>
      </w:r>
      <w:r w:rsidR="000E4605" w:rsidRPr="00424D5A">
        <w:rPr>
          <w:sz w:val="28"/>
          <w:szCs w:val="28"/>
          <w:lang w:eastAsia="ru-RU"/>
        </w:rPr>
        <w:tab/>
        <w:t>Соблюдение законности совершения сделок по передаче в аренду, доверительное управление и прочее использование муниципального имущества, принадлежащего Муниципальному унитарному предприятию Озерского городского округа «Озерский центр проектного финансирования «Куратор» на праве хозяйственного ведения за 2012, 2013 годы;</w:t>
      </w:r>
    </w:p>
    <w:p w:rsidR="000E4605" w:rsidRPr="00424D5A" w:rsidRDefault="00552557" w:rsidP="00424D5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0E4605" w:rsidRPr="00424D5A">
        <w:rPr>
          <w:sz w:val="28"/>
          <w:szCs w:val="28"/>
          <w:lang w:eastAsia="ru-RU"/>
        </w:rPr>
        <w:t>3.</w:t>
      </w:r>
      <w:r w:rsidR="000E4605" w:rsidRPr="00424D5A">
        <w:rPr>
          <w:sz w:val="28"/>
          <w:szCs w:val="28"/>
          <w:lang w:eastAsia="ru-RU"/>
        </w:rPr>
        <w:tab/>
        <w:t>Достоверность учета поступающих платежей в разрезе плательщиков (на основании первичных расчетных документов) по договорам купли-продажи и аренды муниципального имущества за 2012, 2013 годы;</w:t>
      </w:r>
    </w:p>
    <w:p w:rsidR="000E4605" w:rsidRPr="00424D5A" w:rsidRDefault="00552557" w:rsidP="00424D5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0E4605" w:rsidRPr="00424D5A">
        <w:rPr>
          <w:sz w:val="28"/>
          <w:szCs w:val="28"/>
          <w:lang w:eastAsia="ru-RU"/>
        </w:rPr>
        <w:t>4.</w:t>
      </w:r>
      <w:r w:rsidR="000E4605" w:rsidRPr="00424D5A">
        <w:rPr>
          <w:sz w:val="28"/>
          <w:szCs w:val="28"/>
          <w:lang w:eastAsia="ru-RU"/>
        </w:rPr>
        <w:tab/>
        <w:t>Определение полноты и своевременности перечисления в бюджет округа части прибыли Муниципальному унитарному предприятию Озерского городского округа «Озерский центр проектного финансирования «Куратор», остающейся после уплаты налогов и иных обязательных платежей за 2012, 2013 годы.</w:t>
      </w:r>
    </w:p>
    <w:p w:rsidR="000E4605" w:rsidRPr="00424D5A" w:rsidRDefault="00552557" w:rsidP="00424D5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5</w:t>
      </w:r>
      <w:r w:rsidR="000E4605" w:rsidRPr="00424D5A">
        <w:rPr>
          <w:sz w:val="28"/>
          <w:szCs w:val="28"/>
          <w:lang w:eastAsia="ru-RU"/>
        </w:rPr>
        <w:t>.</w:t>
      </w:r>
      <w:r w:rsidR="000E4605" w:rsidRPr="00424D5A">
        <w:rPr>
          <w:sz w:val="28"/>
          <w:szCs w:val="28"/>
          <w:lang w:eastAsia="ru-RU"/>
        </w:rPr>
        <w:tab/>
        <w:t>Проверяемый пери</w:t>
      </w:r>
      <w:r w:rsidR="000E4605">
        <w:rPr>
          <w:sz w:val="28"/>
          <w:szCs w:val="28"/>
          <w:lang w:eastAsia="ru-RU"/>
        </w:rPr>
        <w:t>од: с 01.01.2012 по 31.12.2013.</w:t>
      </w:r>
      <w:r w:rsidR="000E4605" w:rsidRPr="00424D5A">
        <w:rPr>
          <w:sz w:val="28"/>
          <w:szCs w:val="28"/>
          <w:lang w:eastAsia="ru-RU"/>
        </w:rPr>
        <w:tab/>
      </w:r>
    </w:p>
    <w:p w:rsidR="000E4605" w:rsidRDefault="000E4605" w:rsidP="00424D5A">
      <w:pPr>
        <w:tabs>
          <w:tab w:val="left" w:pos="724"/>
        </w:tabs>
        <w:jc w:val="both"/>
        <w:rPr>
          <w:sz w:val="16"/>
          <w:szCs w:val="16"/>
        </w:rPr>
      </w:pPr>
    </w:p>
    <w:p w:rsidR="00552557" w:rsidRPr="00424D5A" w:rsidRDefault="00552557" w:rsidP="00424D5A">
      <w:pPr>
        <w:tabs>
          <w:tab w:val="left" w:pos="724"/>
        </w:tabs>
        <w:jc w:val="both"/>
        <w:rPr>
          <w:sz w:val="16"/>
          <w:szCs w:val="16"/>
        </w:rPr>
      </w:pPr>
    </w:p>
    <w:p w:rsidR="000E4605" w:rsidRPr="00424D5A" w:rsidRDefault="000E4605" w:rsidP="00424D5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424D5A">
        <w:rPr>
          <w:b/>
          <w:bCs/>
          <w:sz w:val="28"/>
          <w:szCs w:val="28"/>
        </w:rPr>
        <w:t>.</w:t>
      </w:r>
      <w:r w:rsidRPr="00424D5A">
        <w:rPr>
          <w:b/>
          <w:bCs/>
          <w:sz w:val="28"/>
          <w:szCs w:val="28"/>
        </w:rPr>
        <w:tab/>
        <w:t>Общие сведения о предприятии</w:t>
      </w:r>
    </w:p>
    <w:p w:rsidR="000E4605" w:rsidRPr="00424D5A" w:rsidRDefault="000E4605" w:rsidP="00424D5A">
      <w:pPr>
        <w:jc w:val="both"/>
        <w:rPr>
          <w:sz w:val="16"/>
          <w:szCs w:val="16"/>
        </w:rPr>
      </w:pPr>
    </w:p>
    <w:p w:rsidR="000E4605" w:rsidRPr="00424D5A" w:rsidRDefault="000E4605" w:rsidP="00424D5A">
      <w:pPr>
        <w:jc w:val="both"/>
        <w:rPr>
          <w:sz w:val="28"/>
          <w:szCs w:val="20"/>
        </w:rPr>
      </w:pPr>
      <w:r w:rsidRPr="00424D5A">
        <w:rPr>
          <w:sz w:val="28"/>
          <w:szCs w:val="20"/>
        </w:rPr>
        <w:tab/>
        <w:t>1.</w:t>
      </w:r>
      <w:r w:rsidRPr="00424D5A">
        <w:rPr>
          <w:sz w:val="28"/>
          <w:szCs w:val="20"/>
        </w:rPr>
        <w:tab/>
      </w:r>
      <w:r w:rsidRPr="00424D5A">
        <w:rPr>
          <w:sz w:val="28"/>
          <w:szCs w:val="20"/>
          <w:lang w:eastAsia="ru-RU"/>
        </w:rPr>
        <w:t xml:space="preserve">Муниципальное унитарное предприятие Озерского городского округа «Озерский центр проектного финансирования «Куратор» является правопреемником муниципального предприятия </w:t>
      </w:r>
      <w:r w:rsidRPr="00424D5A">
        <w:rPr>
          <w:sz w:val="28"/>
          <w:szCs w:val="20"/>
        </w:rPr>
        <w:t>«Озерский социально-деловой центр «Куратор», зарегистрированного постановлением главы города Озерска от 28.05.1998 №</w:t>
      </w:r>
      <w:r w:rsidRPr="00424D5A">
        <w:rPr>
          <w:sz w:val="28"/>
          <w:szCs w:val="20"/>
          <w:lang w:val="en-US"/>
        </w:rPr>
        <w:t> </w:t>
      </w:r>
      <w:r w:rsidRPr="00424D5A">
        <w:rPr>
          <w:sz w:val="28"/>
          <w:szCs w:val="20"/>
        </w:rPr>
        <w:t>368-р «О перерегистрации государственного муниципального предприятия Озерский социально-деловой центр «Куратор».</w:t>
      </w:r>
    </w:p>
    <w:p w:rsidR="000E4605" w:rsidRPr="00424D5A" w:rsidRDefault="000E4605" w:rsidP="00424D5A">
      <w:pPr>
        <w:jc w:val="both"/>
        <w:rPr>
          <w:sz w:val="28"/>
          <w:szCs w:val="20"/>
        </w:rPr>
      </w:pPr>
      <w:r w:rsidRPr="00424D5A">
        <w:rPr>
          <w:sz w:val="28"/>
          <w:szCs w:val="20"/>
        </w:rPr>
        <w:tab/>
        <w:t>На основании постановления администрации Озерского городского округа от 26.05.2010 №</w:t>
      </w:r>
      <w:r w:rsidRPr="00424D5A">
        <w:rPr>
          <w:sz w:val="28"/>
          <w:szCs w:val="20"/>
          <w:lang w:val="en-US"/>
        </w:rPr>
        <w:t> </w:t>
      </w:r>
      <w:r w:rsidRPr="00424D5A">
        <w:rPr>
          <w:sz w:val="28"/>
          <w:szCs w:val="20"/>
        </w:rPr>
        <w:t>1968 предприятие реорганизовано в форме присоединения к нему Муниципального унитарного предприятия Озерского городского округа «Хэлис».</w:t>
      </w:r>
    </w:p>
    <w:p w:rsidR="000E4605" w:rsidRPr="00424D5A" w:rsidRDefault="000E4605" w:rsidP="00424D5A">
      <w:pPr>
        <w:jc w:val="both"/>
        <w:rPr>
          <w:sz w:val="28"/>
          <w:szCs w:val="20"/>
        </w:rPr>
      </w:pPr>
      <w:r w:rsidRPr="00424D5A">
        <w:rPr>
          <w:sz w:val="28"/>
          <w:szCs w:val="20"/>
        </w:rPr>
        <w:tab/>
        <w:t>2.</w:t>
      </w:r>
      <w:r w:rsidRPr="00424D5A">
        <w:rPr>
          <w:sz w:val="28"/>
          <w:szCs w:val="20"/>
        </w:rPr>
        <w:tab/>
        <w:t>Сокращенное официальное наименование: МУП ОЦПФ «Куратор».</w:t>
      </w:r>
    </w:p>
    <w:p w:rsidR="000E4605" w:rsidRPr="00424D5A" w:rsidRDefault="000E4605" w:rsidP="00424D5A">
      <w:pPr>
        <w:jc w:val="both"/>
        <w:rPr>
          <w:sz w:val="28"/>
          <w:szCs w:val="20"/>
        </w:rPr>
      </w:pPr>
      <w:r w:rsidRPr="00424D5A">
        <w:rPr>
          <w:sz w:val="28"/>
          <w:szCs w:val="20"/>
        </w:rPr>
        <w:tab/>
        <w:t>3.</w:t>
      </w:r>
      <w:r w:rsidRPr="00424D5A">
        <w:rPr>
          <w:sz w:val="28"/>
          <w:szCs w:val="20"/>
        </w:rPr>
        <w:tab/>
        <w:t>Юридический и фактический адрес: 456784, Российская Федерация, Челябинская область, город Озерск, проспект Победы, 19.</w:t>
      </w:r>
    </w:p>
    <w:p w:rsidR="000E4605" w:rsidRPr="00424D5A" w:rsidRDefault="000E4605" w:rsidP="00424D5A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  <w:t>4</w:t>
      </w:r>
      <w:r w:rsidRPr="00424D5A">
        <w:rPr>
          <w:sz w:val="28"/>
          <w:szCs w:val="20"/>
        </w:rPr>
        <w:t>.</w:t>
      </w:r>
      <w:r w:rsidRPr="00424D5A">
        <w:rPr>
          <w:sz w:val="28"/>
          <w:szCs w:val="20"/>
        </w:rPr>
        <w:tab/>
        <w:t xml:space="preserve">Учредитель и собственник имущества: </w:t>
      </w:r>
      <w:r w:rsidRPr="00424D5A">
        <w:rPr>
          <w:sz w:val="28"/>
          <w:szCs w:val="20"/>
          <w:bdr w:val="none" w:sz="0" w:space="0" w:color="auto" w:frame="1"/>
        </w:rPr>
        <w:t xml:space="preserve">от имени муниципального образования Озерский городской округ права собственника имущества осуществляет администрация Озерского городского округа в лице </w:t>
      </w:r>
      <w:r w:rsidR="00A30C42">
        <w:rPr>
          <w:sz w:val="28"/>
          <w:szCs w:val="20"/>
        </w:rPr>
        <w:t xml:space="preserve">отраслевого (функционального) </w:t>
      </w:r>
      <w:r w:rsidRPr="00424D5A">
        <w:rPr>
          <w:sz w:val="28"/>
          <w:szCs w:val="20"/>
        </w:rPr>
        <w:t>органа – </w:t>
      </w:r>
      <w:r w:rsidRPr="00424D5A">
        <w:rPr>
          <w:sz w:val="28"/>
          <w:szCs w:val="20"/>
          <w:bdr w:val="none" w:sz="0" w:space="0" w:color="auto" w:frame="1"/>
        </w:rPr>
        <w:t xml:space="preserve">Управление </w:t>
      </w:r>
      <w:r w:rsidRPr="00424D5A">
        <w:rPr>
          <w:sz w:val="28"/>
          <w:szCs w:val="20"/>
        </w:rPr>
        <w:t xml:space="preserve">имущественных отношений </w:t>
      </w:r>
      <w:r w:rsidRPr="00424D5A">
        <w:rPr>
          <w:sz w:val="28"/>
          <w:szCs w:val="20"/>
        </w:rPr>
        <w:lastRenderedPageBreak/>
        <w:t>администрации Озерского городского округа,</w:t>
      </w:r>
      <w:r w:rsidRPr="00424D5A">
        <w:rPr>
          <w:sz w:val="28"/>
          <w:szCs w:val="20"/>
          <w:bdr w:val="none" w:sz="0" w:space="0" w:color="auto" w:frame="1"/>
        </w:rPr>
        <w:t xml:space="preserve"> действующего </w:t>
      </w:r>
      <w:r w:rsidRPr="00424D5A">
        <w:rPr>
          <w:sz w:val="28"/>
          <w:szCs w:val="20"/>
        </w:rPr>
        <w:t>в соответствии с Положением, утвержденным решением Собрания депутатов округа от 19.10.2011 № 166.</w:t>
      </w:r>
    </w:p>
    <w:p w:rsidR="000E4605" w:rsidRPr="00424D5A" w:rsidRDefault="000E4605" w:rsidP="00424D5A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  <w:t>5</w:t>
      </w:r>
      <w:r w:rsidRPr="00424D5A">
        <w:rPr>
          <w:sz w:val="28"/>
          <w:szCs w:val="20"/>
        </w:rPr>
        <w:t>.</w:t>
      </w:r>
      <w:r w:rsidRPr="00424D5A">
        <w:rPr>
          <w:sz w:val="28"/>
          <w:szCs w:val="20"/>
        </w:rPr>
        <w:tab/>
        <w:t>МУП ОЦПФ «Куратор» является юридическим лицом, имеет закрепленное на праве хозяйственного ведения муниципальное имущество, осуществляет финансово-хозяйственную деятельность в соответствии с Уставом, утвержденным постановлением главы Озерского городского округа от 22.01.2008 №</w:t>
      </w:r>
      <w:r w:rsidRPr="00424D5A">
        <w:rPr>
          <w:sz w:val="28"/>
          <w:szCs w:val="20"/>
          <w:lang w:val="en-US"/>
        </w:rPr>
        <w:t> </w:t>
      </w:r>
      <w:r w:rsidRPr="00424D5A">
        <w:rPr>
          <w:sz w:val="28"/>
          <w:szCs w:val="20"/>
        </w:rPr>
        <w:t>116, с учетом изменений, внесенных постановлением администрации Озерского городского округа от 17.12.2013 №</w:t>
      </w:r>
      <w:r w:rsidRPr="00424D5A">
        <w:rPr>
          <w:sz w:val="28"/>
          <w:szCs w:val="20"/>
          <w:lang w:val="en-US"/>
        </w:rPr>
        <w:t> </w:t>
      </w:r>
      <w:r w:rsidRPr="00424D5A">
        <w:rPr>
          <w:sz w:val="28"/>
          <w:szCs w:val="20"/>
        </w:rPr>
        <w:t>3997.</w:t>
      </w:r>
    </w:p>
    <w:p w:rsidR="000E4605" w:rsidRPr="00424D5A" w:rsidRDefault="000E4605" w:rsidP="00424D5A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  <w:t>6</w:t>
      </w:r>
      <w:r w:rsidRPr="00424D5A">
        <w:rPr>
          <w:sz w:val="28"/>
          <w:szCs w:val="20"/>
        </w:rPr>
        <w:t>.</w:t>
      </w:r>
      <w:r w:rsidRPr="00424D5A">
        <w:rPr>
          <w:sz w:val="28"/>
          <w:szCs w:val="20"/>
        </w:rPr>
        <w:tab/>
        <w:t>Размер уставного фонда: 100,00 тыс. рублей (пункт 4.6 Устава).</w:t>
      </w:r>
    </w:p>
    <w:p w:rsidR="000E4605" w:rsidRPr="00424D5A" w:rsidRDefault="000E4605" w:rsidP="00424D5A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  <w:t>7</w:t>
      </w:r>
      <w:r w:rsidRPr="00424D5A">
        <w:rPr>
          <w:sz w:val="28"/>
          <w:szCs w:val="20"/>
        </w:rPr>
        <w:t>.</w:t>
      </w:r>
      <w:r w:rsidRPr="00424D5A">
        <w:rPr>
          <w:sz w:val="28"/>
          <w:szCs w:val="20"/>
        </w:rPr>
        <w:tab/>
        <w:t>Цель создания: эффективное использование и реализация муниципального имущества, находящегося в хозяйственном ведении предприятия, участие в разработке и реализации инвестиционных проектов в соответствии с планами развития Озерского городского округа, для решения социальных задач, поддержки льготных категорий субъектов малого и среднего предпринимательства, получения прибыли (пункт 3.2 Устава).</w:t>
      </w:r>
    </w:p>
    <w:p w:rsidR="000E4605" w:rsidRPr="00424D5A" w:rsidRDefault="000E4605" w:rsidP="00424D5A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  <w:t>8</w:t>
      </w:r>
      <w:r w:rsidRPr="00424D5A">
        <w:rPr>
          <w:sz w:val="28"/>
          <w:szCs w:val="20"/>
        </w:rPr>
        <w:t>.</w:t>
      </w:r>
      <w:r w:rsidRPr="00424D5A">
        <w:rPr>
          <w:sz w:val="28"/>
          <w:szCs w:val="20"/>
        </w:rPr>
        <w:tab/>
        <w:t>Основные виды деятельности (пункт 3.3 Устава):</w:t>
      </w:r>
    </w:p>
    <w:p w:rsidR="000E4605" w:rsidRPr="00424D5A" w:rsidRDefault="000E4605" w:rsidP="00424D5A">
      <w:pPr>
        <w:jc w:val="both"/>
        <w:rPr>
          <w:sz w:val="28"/>
          <w:szCs w:val="20"/>
        </w:rPr>
      </w:pPr>
      <w:r w:rsidRPr="00424D5A">
        <w:rPr>
          <w:sz w:val="28"/>
          <w:szCs w:val="20"/>
        </w:rPr>
        <w:tab/>
        <w:t>–</w:t>
      </w:r>
      <w:r w:rsidRPr="00424D5A">
        <w:rPr>
          <w:sz w:val="28"/>
          <w:szCs w:val="20"/>
        </w:rPr>
        <w:tab/>
        <w:t>сдача внаем собственного нежилого недвижимого имущества;</w:t>
      </w:r>
    </w:p>
    <w:p w:rsidR="000E4605" w:rsidRPr="00424D5A" w:rsidRDefault="000E4605" w:rsidP="00424D5A">
      <w:pPr>
        <w:jc w:val="both"/>
        <w:rPr>
          <w:sz w:val="28"/>
          <w:szCs w:val="20"/>
        </w:rPr>
      </w:pPr>
      <w:r w:rsidRPr="00424D5A">
        <w:rPr>
          <w:sz w:val="28"/>
          <w:szCs w:val="20"/>
        </w:rPr>
        <w:tab/>
        <w:t>–</w:t>
      </w:r>
      <w:r w:rsidRPr="00424D5A">
        <w:rPr>
          <w:sz w:val="28"/>
          <w:szCs w:val="20"/>
        </w:rPr>
        <w:tab/>
        <w:t>подготовка к продаже, покупка и продажа собственного недвижимого имущества;</w:t>
      </w:r>
    </w:p>
    <w:p w:rsidR="000E4605" w:rsidRPr="00424D5A" w:rsidRDefault="000E4605" w:rsidP="00424D5A">
      <w:pPr>
        <w:jc w:val="both"/>
        <w:rPr>
          <w:sz w:val="28"/>
          <w:szCs w:val="20"/>
        </w:rPr>
      </w:pPr>
      <w:r w:rsidRPr="00424D5A">
        <w:rPr>
          <w:sz w:val="28"/>
          <w:szCs w:val="20"/>
        </w:rPr>
        <w:tab/>
        <w:t>–</w:t>
      </w:r>
      <w:r w:rsidRPr="00424D5A">
        <w:rPr>
          <w:sz w:val="28"/>
          <w:szCs w:val="20"/>
        </w:rPr>
        <w:tab/>
        <w:t>покупка и продажа собственных нежилых зданий и помещений;</w:t>
      </w:r>
    </w:p>
    <w:p w:rsidR="000E4605" w:rsidRPr="00424D5A" w:rsidRDefault="000E4605" w:rsidP="00424D5A">
      <w:pPr>
        <w:jc w:val="both"/>
        <w:rPr>
          <w:sz w:val="28"/>
          <w:szCs w:val="20"/>
        </w:rPr>
      </w:pPr>
      <w:r w:rsidRPr="00424D5A">
        <w:rPr>
          <w:sz w:val="28"/>
          <w:szCs w:val="20"/>
        </w:rPr>
        <w:tab/>
        <w:t>–</w:t>
      </w:r>
      <w:r w:rsidRPr="00424D5A">
        <w:rPr>
          <w:sz w:val="28"/>
          <w:szCs w:val="20"/>
        </w:rPr>
        <w:tab/>
        <w:t>управление эксплуатацией нежилого фонда;</w:t>
      </w:r>
    </w:p>
    <w:p w:rsidR="000E4605" w:rsidRPr="00424D5A" w:rsidRDefault="000E4605" w:rsidP="00424D5A">
      <w:pPr>
        <w:jc w:val="both"/>
        <w:rPr>
          <w:sz w:val="28"/>
          <w:szCs w:val="20"/>
        </w:rPr>
      </w:pPr>
      <w:r w:rsidRPr="00424D5A">
        <w:rPr>
          <w:sz w:val="28"/>
          <w:szCs w:val="20"/>
        </w:rPr>
        <w:tab/>
        <w:t>–</w:t>
      </w:r>
      <w:r w:rsidRPr="00424D5A">
        <w:rPr>
          <w:sz w:val="28"/>
          <w:szCs w:val="20"/>
        </w:rPr>
        <w:tab/>
        <w:t>деятельность в области права;</w:t>
      </w:r>
    </w:p>
    <w:p w:rsidR="000E4605" w:rsidRPr="00424D5A" w:rsidRDefault="000E4605" w:rsidP="00424D5A">
      <w:pPr>
        <w:jc w:val="both"/>
        <w:rPr>
          <w:sz w:val="28"/>
          <w:szCs w:val="20"/>
        </w:rPr>
      </w:pPr>
      <w:r w:rsidRPr="00424D5A">
        <w:rPr>
          <w:sz w:val="28"/>
          <w:szCs w:val="20"/>
        </w:rPr>
        <w:tab/>
        <w:t>–</w:t>
      </w:r>
      <w:r w:rsidRPr="00424D5A">
        <w:rPr>
          <w:sz w:val="28"/>
          <w:szCs w:val="20"/>
        </w:rPr>
        <w:tab/>
        <w:t>исследование конъюнктуры рынка;</w:t>
      </w:r>
    </w:p>
    <w:p w:rsidR="000E4605" w:rsidRPr="00424D5A" w:rsidRDefault="000E4605" w:rsidP="00424D5A">
      <w:pPr>
        <w:jc w:val="both"/>
        <w:rPr>
          <w:sz w:val="28"/>
          <w:szCs w:val="20"/>
        </w:rPr>
      </w:pPr>
      <w:r w:rsidRPr="00424D5A">
        <w:rPr>
          <w:sz w:val="28"/>
          <w:szCs w:val="20"/>
        </w:rPr>
        <w:tab/>
        <w:t>–</w:t>
      </w:r>
      <w:r w:rsidRPr="00424D5A">
        <w:rPr>
          <w:sz w:val="28"/>
          <w:szCs w:val="20"/>
        </w:rPr>
        <w:tab/>
        <w:t>деятельность по изучению общественного мнения;</w:t>
      </w:r>
    </w:p>
    <w:p w:rsidR="000E4605" w:rsidRPr="00424D5A" w:rsidRDefault="000E4605" w:rsidP="00424D5A">
      <w:pPr>
        <w:jc w:val="both"/>
        <w:rPr>
          <w:sz w:val="28"/>
          <w:szCs w:val="20"/>
        </w:rPr>
      </w:pPr>
      <w:r w:rsidRPr="00424D5A">
        <w:rPr>
          <w:sz w:val="28"/>
          <w:szCs w:val="20"/>
        </w:rPr>
        <w:tab/>
        <w:t>–</w:t>
      </w:r>
      <w:r w:rsidRPr="00424D5A">
        <w:rPr>
          <w:sz w:val="28"/>
          <w:szCs w:val="20"/>
        </w:rPr>
        <w:tab/>
        <w:t>консультирование по вопросам коммерческой деятельности и управления;</w:t>
      </w:r>
    </w:p>
    <w:p w:rsidR="000E4605" w:rsidRPr="00424D5A" w:rsidRDefault="000E4605" w:rsidP="00424D5A">
      <w:pPr>
        <w:jc w:val="both"/>
        <w:rPr>
          <w:sz w:val="28"/>
          <w:szCs w:val="20"/>
        </w:rPr>
      </w:pPr>
      <w:r w:rsidRPr="00424D5A">
        <w:rPr>
          <w:sz w:val="28"/>
          <w:szCs w:val="20"/>
        </w:rPr>
        <w:tab/>
        <w:t>–</w:t>
      </w:r>
      <w:r w:rsidRPr="00424D5A">
        <w:rPr>
          <w:sz w:val="28"/>
          <w:szCs w:val="20"/>
        </w:rPr>
        <w:tab/>
        <w:t>деятельность по управлению холдинг-компаниями;</w:t>
      </w:r>
    </w:p>
    <w:p w:rsidR="000E4605" w:rsidRPr="00424D5A" w:rsidRDefault="000E4605" w:rsidP="00424D5A">
      <w:pPr>
        <w:jc w:val="both"/>
        <w:rPr>
          <w:sz w:val="28"/>
          <w:szCs w:val="20"/>
        </w:rPr>
      </w:pPr>
      <w:r w:rsidRPr="00424D5A">
        <w:rPr>
          <w:sz w:val="28"/>
          <w:szCs w:val="20"/>
        </w:rPr>
        <w:tab/>
        <w:t>–</w:t>
      </w:r>
      <w:r w:rsidRPr="00424D5A">
        <w:rPr>
          <w:sz w:val="28"/>
          <w:szCs w:val="20"/>
        </w:rPr>
        <w:tab/>
        <w:t>аренда торгового оборудования;</w:t>
      </w:r>
    </w:p>
    <w:p w:rsidR="000E4605" w:rsidRPr="00424D5A" w:rsidRDefault="000E4605" w:rsidP="00424D5A">
      <w:pPr>
        <w:jc w:val="both"/>
        <w:rPr>
          <w:sz w:val="28"/>
          <w:szCs w:val="20"/>
        </w:rPr>
      </w:pPr>
      <w:r w:rsidRPr="00424D5A">
        <w:rPr>
          <w:sz w:val="28"/>
          <w:szCs w:val="20"/>
        </w:rPr>
        <w:tab/>
        <w:t>–</w:t>
      </w:r>
      <w:r w:rsidRPr="00424D5A">
        <w:rPr>
          <w:sz w:val="28"/>
          <w:szCs w:val="20"/>
        </w:rPr>
        <w:tab/>
        <w:t>аренда прочих машин и оборудования научного и промышленного назначения;</w:t>
      </w:r>
    </w:p>
    <w:p w:rsidR="000E4605" w:rsidRPr="00424D5A" w:rsidRDefault="000E4605" w:rsidP="00424D5A">
      <w:pPr>
        <w:jc w:val="both"/>
        <w:rPr>
          <w:sz w:val="28"/>
          <w:szCs w:val="20"/>
        </w:rPr>
      </w:pPr>
      <w:r w:rsidRPr="00424D5A">
        <w:rPr>
          <w:sz w:val="28"/>
          <w:szCs w:val="20"/>
        </w:rPr>
        <w:tab/>
        <w:t>–</w:t>
      </w:r>
      <w:r w:rsidRPr="00424D5A">
        <w:rPr>
          <w:sz w:val="28"/>
          <w:szCs w:val="20"/>
        </w:rPr>
        <w:tab/>
        <w:t>прочих мест для проживания;</w:t>
      </w:r>
    </w:p>
    <w:p w:rsidR="000E4605" w:rsidRPr="00424D5A" w:rsidRDefault="000E4605" w:rsidP="00424D5A">
      <w:pPr>
        <w:jc w:val="both"/>
        <w:rPr>
          <w:sz w:val="28"/>
          <w:szCs w:val="20"/>
        </w:rPr>
      </w:pPr>
      <w:r w:rsidRPr="00424D5A">
        <w:rPr>
          <w:sz w:val="28"/>
          <w:szCs w:val="20"/>
        </w:rPr>
        <w:tab/>
        <w:t>–</w:t>
      </w:r>
      <w:r w:rsidRPr="00424D5A">
        <w:rPr>
          <w:sz w:val="28"/>
          <w:szCs w:val="20"/>
        </w:rPr>
        <w:tab/>
        <w:t>деятельность пансионатов, домов и отдыха и т.п.;</w:t>
      </w:r>
    </w:p>
    <w:p w:rsidR="000E4605" w:rsidRPr="00424D5A" w:rsidRDefault="000E4605" w:rsidP="001A4A4F">
      <w:pPr>
        <w:jc w:val="both"/>
        <w:rPr>
          <w:sz w:val="28"/>
          <w:szCs w:val="20"/>
        </w:rPr>
      </w:pPr>
      <w:r w:rsidRPr="00424D5A">
        <w:rPr>
          <w:sz w:val="28"/>
          <w:szCs w:val="20"/>
        </w:rPr>
        <w:tab/>
        <w:t>–</w:t>
      </w:r>
      <w:r w:rsidRPr="00424D5A">
        <w:rPr>
          <w:sz w:val="28"/>
          <w:szCs w:val="20"/>
        </w:rPr>
        <w:tab/>
        <w:t xml:space="preserve">предоставление посреднических услуг при покупке, продаже и аренде </w:t>
      </w:r>
      <w:r>
        <w:rPr>
          <w:sz w:val="28"/>
          <w:szCs w:val="20"/>
        </w:rPr>
        <w:t>нежилого недвижимого имущества.</w:t>
      </w:r>
    </w:p>
    <w:p w:rsidR="000E4605" w:rsidRPr="00424D5A" w:rsidRDefault="000E4605" w:rsidP="00424D5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9</w:t>
      </w:r>
      <w:r w:rsidRPr="00424D5A">
        <w:rPr>
          <w:sz w:val="28"/>
          <w:szCs w:val="28"/>
          <w:lang w:eastAsia="ru-RU"/>
        </w:rPr>
        <w:t>.</w:t>
      </w:r>
      <w:r w:rsidRPr="00424D5A">
        <w:rPr>
          <w:sz w:val="28"/>
          <w:szCs w:val="28"/>
          <w:lang w:eastAsia="ru-RU"/>
        </w:rPr>
        <w:tab/>
        <w:t>Ответственные лица за финансово-хозяйственную деятельность:</w:t>
      </w:r>
    </w:p>
    <w:p w:rsidR="000E4605" w:rsidRPr="00424D5A" w:rsidRDefault="000E4605" w:rsidP="00424D5A">
      <w:pPr>
        <w:jc w:val="both"/>
        <w:rPr>
          <w:sz w:val="28"/>
          <w:szCs w:val="28"/>
          <w:lang w:eastAsia="ru-RU"/>
        </w:rPr>
      </w:pPr>
      <w:r w:rsidRPr="00424D5A">
        <w:rPr>
          <w:sz w:val="28"/>
          <w:szCs w:val="28"/>
          <w:lang w:eastAsia="ru-RU"/>
        </w:rPr>
        <w:tab/>
        <w:t>–</w:t>
      </w:r>
      <w:r w:rsidRPr="00424D5A">
        <w:rPr>
          <w:sz w:val="28"/>
          <w:szCs w:val="28"/>
          <w:lang w:eastAsia="ru-RU"/>
        </w:rPr>
        <w:tab/>
        <w:t>и. о. директора на период вакансии</w:t>
      </w:r>
      <w:r>
        <w:rPr>
          <w:sz w:val="28"/>
          <w:szCs w:val="28"/>
          <w:lang w:eastAsia="ru-RU"/>
        </w:rPr>
        <w:t xml:space="preserve">  </w:t>
      </w:r>
      <w:r w:rsidRPr="00424D5A">
        <w:rPr>
          <w:sz w:val="28"/>
          <w:szCs w:val="28"/>
          <w:lang w:eastAsia="ru-RU"/>
        </w:rPr>
        <w:t>Нигматулин Ринат Мирсанто</w:t>
      </w:r>
      <w:r>
        <w:rPr>
          <w:sz w:val="28"/>
          <w:szCs w:val="28"/>
          <w:lang w:eastAsia="ru-RU"/>
        </w:rPr>
        <w:t>вич – с 01.10.2011 по 02.05.2012</w:t>
      </w:r>
      <w:r w:rsidRPr="00424D5A">
        <w:rPr>
          <w:sz w:val="28"/>
          <w:szCs w:val="28"/>
          <w:lang w:eastAsia="ru-RU"/>
        </w:rPr>
        <w:t>;</w:t>
      </w:r>
    </w:p>
    <w:p w:rsidR="000E4605" w:rsidRPr="00424D5A" w:rsidRDefault="000E4605" w:rsidP="00424D5A">
      <w:pPr>
        <w:jc w:val="both"/>
        <w:rPr>
          <w:sz w:val="28"/>
          <w:szCs w:val="28"/>
          <w:lang w:eastAsia="ru-RU"/>
        </w:rPr>
      </w:pPr>
      <w:r w:rsidRPr="00424D5A">
        <w:rPr>
          <w:sz w:val="28"/>
          <w:szCs w:val="28"/>
          <w:lang w:eastAsia="ru-RU"/>
        </w:rPr>
        <w:tab/>
        <w:t>–</w:t>
      </w:r>
      <w:r w:rsidRPr="00424D5A">
        <w:rPr>
          <w:sz w:val="28"/>
          <w:szCs w:val="28"/>
          <w:lang w:eastAsia="ru-RU"/>
        </w:rPr>
        <w:tab/>
        <w:t>дире</w:t>
      </w:r>
      <w:r>
        <w:rPr>
          <w:sz w:val="28"/>
          <w:szCs w:val="28"/>
          <w:lang w:eastAsia="ru-RU"/>
        </w:rPr>
        <w:t>ктор Павлов Сергей Николаевич – с 02.05.2012 по 30.10.2012</w:t>
      </w:r>
      <w:r w:rsidRPr="00424D5A">
        <w:rPr>
          <w:sz w:val="28"/>
          <w:szCs w:val="28"/>
          <w:lang w:eastAsia="ru-RU"/>
        </w:rPr>
        <w:t>;</w:t>
      </w:r>
    </w:p>
    <w:p w:rsidR="000E4605" w:rsidRPr="00424D5A" w:rsidRDefault="000E4605" w:rsidP="00424D5A">
      <w:pPr>
        <w:jc w:val="both"/>
        <w:rPr>
          <w:sz w:val="28"/>
          <w:szCs w:val="28"/>
          <w:lang w:eastAsia="ru-RU"/>
        </w:rPr>
      </w:pPr>
      <w:r w:rsidRPr="00424D5A">
        <w:rPr>
          <w:sz w:val="28"/>
          <w:szCs w:val="28"/>
          <w:lang w:eastAsia="ru-RU"/>
        </w:rPr>
        <w:tab/>
        <w:t>–</w:t>
      </w:r>
      <w:r w:rsidRPr="00424D5A">
        <w:rPr>
          <w:sz w:val="28"/>
          <w:szCs w:val="28"/>
          <w:lang w:eastAsia="ru-RU"/>
        </w:rPr>
        <w:tab/>
        <w:t>директор  Михайлов</w:t>
      </w:r>
      <w:r>
        <w:rPr>
          <w:sz w:val="28"/>
          <w:szCs w:val="28"/>
          <w:lang w:eastAsia="ru-RU"/>
        </w:rPr>
        <w:t xml:space="preserve"> Александр Михайлович –</w:t>
      </w:r>
      <w:r w:rsidRPr="00424D5A">
        <w:rPr>
          <w:sz w:val="28"/>
          <w:szCs w:val="28"/>
          <w:lang w:eastAsia="ru-RU"/>
        </w:rPr>
        <w:t xml:space="preserve"> с 3</w:t>
      </w:r>
      <w:r>
        <w:rPr>
          <w:sz w:val="28"/>
          <w:szCs w:val="28"/>
          <w:lang w:eastAsia="ru-RU"/>
        </w:rPr>
        <w:t>1.10.2012 по 14.02.2013</w:t>
      </w:r>
      <w:r w:rsidRPr="00424D5A">
        <w:rPr>
          <w:sz w:val="28"/>
          <w:szCs w:val="28"/>
          <w:lang w:eastAsia="ru-RU"/>
        </w:rPr>
        <w:t>;</w:t>
      </w:r>
    </w:p>
    <w:p w:rsidR="000E4605" w:rsidRPr="00424D5A" w:rsidRDefault="000E4605" w:rsidP="00424D5A">
      <w:pPr>
        <w:jc w:val="both"/>
        <w:rPr>
          <w:sz w:val="28"/>
          <w:szCs w:val="28"/>
          <w:lang w:eastAsia="ru-RU"/>
        </w:rPr>
      </w:pPr>
      <w:r w:rsidRPr="00424D5A">
        <w:rPr>
          <w:sz w:val="28"/>
          <w:szCs w:val="28"/>
          <w:lang w:eastAsia="ru-RU"/>
        </w:rPr>
        <w:tab/>
        <w:t>–</w:t>
      </w:r>
      <w:r w:rsidRPr="00424D5A">
        <w:rPr>
          <w:sz w:val="28"/>
          <w:szCs w:val="28"/>
          <w:lang w:eastAsia="ru-RU"/>
        </w:rPr>
        <w:tab/>
        <w:t>и.о. директора на период вакансии  Узингер Ольг</w:t>
      </w:r>
      <w:r>
        <w:rPr>
          <w:sz w:val="28"/>
          <w:szCs w:val="28"/>
          <w:lang w:eastAsia="ru-RU"/>
        </w:rPr>
        <w:t>а Леонидовна (юрист) –</w:t>
      </w:r>
      <w:r w:rsidRPr="00424D5A">
        <w:rPr>
          <w:sz w:val="28"/>
          <w:szCs w:val="28"/>
          <w:lang w:eastAsia="ru-RU"/>
        </w:rPr>
        <w:t xml:space="preserve"> с 15.02.20</w:t>
      </w:r>
      <w:r>
        <w:rPr>
          <w:sz w:val="28"/>
          <w:szCs w:val="28"/>
          <w:lang w:eastAsia="ru-RU"/>
        </w:rPr>
        <w:t>13 по 07.08.2013</w:t>
      </w:r>
      <w:r w:rsidRPr="00424D5A">
        <w:rPr>
          <w:sz w:val="28"/>
          <w:szCs w:val="28"/>
          <w:lang w:eastAsia="ru-RU"/>
        </w:rPr>
        <w:t>;</w:t>
      </w:r>
    </w:p>
    <w:p w:rsidR="000E4605" w:rsidRPr="00424D5A" w:rsidRDefault="000E4605" w:rsidP="00424D5A">
      <w:pPr>
        <w:jc w:val="both"/>
        <w:rPr>
          <w:sz w:val="28"/>
          <w:szCs w:val="28"/>
          <w:lang w:eastAsia="ru-RU"/>
        </w:rPr>
      </w:pPr>
      <w:r w:rsidRPr="00424D5A">
        <w:rPr>
          <w:sz w:val="28"/>
          <w:szCs w:val="28"/>
          <w:lang w:eastAsia="ru-RU"/>
        </w:rPr>
        <w:lastRenderedPageBreak/>
        <w:tab/>
        <w:t>–</w:t>
      </w:r>
      <w:r w:rsidRPr="00424D5A">
        <w:rPr>
          <w:sz w:val="28"/>
          <w:szCs w:val="28"/>
          <w:lang w:eastAsia="ru-RU"/>
        </w:rPr>
        <w:tab/>
        <w:t>директор Михайлов Александр Михайлович – восстановлен в должности по решению Озерского городского суда Челябинской области от 02.04.20</w:t>
      </w:r>
      <w:r>
        <w:rPr>
          <w:sz w:val="28"/>
          <w:szCs w:val="28"/>
          <w:lang w:eastAsia="ru-RU"/>
        </w:rPr>
        <w:t>13</w:t>
      </w:r>
      <w:r w:rsidRPr="00424D5A">
        <w:rPr>
          <w:sz w:val="28"/>
          <w:szCs w:val="28"/>
          <w:lang w:eastAsia="ru-RU"/>
        </w:rPr>
        <w:t>, освобожден от должност</w:t>
      </w:r>
      <w:r>
        <w:rPr>
          <w:sz w:val="28"/>
          <w:szCs w:val="28"/>
          <w:lang w:eastAsia="ru-RU"/>
        </w:rPr>
        <w:t>и с 28.07.2013</w:t>
      </w:r>
      <w:r w:rsidRPr="00424D5A">
        <w:rPr>
          <w:sz w:val="28"/>
          <w:szCs w:val="28"/>
          <w:lang w:eastAsia="ru-RU"/>
        </w:rPr>
        <w:t>;</w:t>
      </w:r>
    </w:p>
    <w:p w:rsidR="000E4605" w:rsidRPr="00424D5A" w:rsidRDefault="000E4605" w:rsidP="00424D5A">
      <w:pPr>
        <w:jc w:val="both"/>
        <w:rPr>
          <w:sz w:val="28"/>
          <w:szCs w:val="28"/>
          <w:lang w:eastAsia="ru-RU"/>
        </w:rPr>
      </w:pPr>
      <w:r w:rsidRPr="00424D5A">
        <w:rPr>
          <w:sz w:val="28"/>
          <w:szCs w:val="28"/>
          <w:lang w:eastAsia="ru-RU"/>
        </w:rPr>
        <w:tab/>
        <w:t>–</w:t>
      </w:r>
      <w:r w:rsidRPr="00424D5A">
        <w:rPr>
          <w:sz w:val="28"/>
          <w:szCs w:val="28"/>
          <w:lang w:eastAsia="ru-RU"/>
        </w:rPr>
        <w:tab/>
        <w:t>и.о. директора на период вакансии Узин</w:t>
      </w:r>
      <w:r>
        <w:rPr>
          <w:sz w:val="28"/>
          <w:szCs w:val="28"/>
          <w:lang w:eastAsia="ru-RU"/>
        </w:rPr>
        <w:t xml:space="preserve">гер Ольга Леонидовна – </w:t>
      </w:r>
      <w:r w:rsidRPr="00424D5A">
        <w:rPr>
          <w:sz w:val="28"/>
          <w:szCs w:val="28"/>
          <w:lang w:eastAsia="ru-RU"/>
        </w:rPr>
        <w:t xml:space="preserve"> с 29.06.20</w:t>
      </w:r>
      <w:r>
        <w:rPr>
          <w:sz w:val="28"/>
          <w:szCs w:val="28"/>
          <w:lang w:eastAsia="ru-RU"/>
        </w:rPr>
        <w:t xml:space="preserve">13 по </w:t>
      </w:r>
      <w:r w:rsidRPr="00424D5A">
        <w:rPr>
          <w:sz w:val="28"/>
          <w:szCs w:val="28"/>
          <w:lang w:eastAsia="ru-RU"/>
        </w:rPr>
        <w:t>07.08.20</w:t>
      </w:r>
      <w:r>
        <w:rPr>
          <w:sz w:val="28"/>
          <w:szCs w:val="28"/>
          <w:lang w:eastAsia="ru-RU"/>
        </w:rPr>
        <w:t>13;</w:t>
      </w:r>
    </w:p>
    <w:p w:rsidR="000E4605" w:rsidRPr="00424D5A" w:rsidRDefault="000E4605" w:rsidP="00424D5A">
      <w:pPr>
        <w:jc w:val="both"/>
        <w:rPr>
          <w:sz w:val="28"/>
          <w:szCs w:val="28"/>
          <w:lang w:eastAsia="ru-RU"/>
        </w:rPr>
      </w:pPr>
      <w:r w:rsidRPr="00424D5A">
        <w:rPr>
          <w:sz w:val="28"/>
          <w:szCs w:val="28"/>
          <w:lang w:eastAsia="ru-RU"/>
        </w:rPr>
        <w:tab/>
        <w:t>–</w:t>
      </w:r>
      <w:r w:rsidRPr="00424D5A">
        <w:rPr>
          <w:sz w:val="28"/>
          <w:szCs w:val="28"/>
          <w:lang w:eastAsia="ru-RU"/>
        </w:rPr>
        <w:tab/>
        <w:t>директор Горохов И</w:t>
      </w:r>
      <w:r>
        <w:rPr>
          <w:sz w:val="28"/>
          <w:szCs w:val="28"/>
          <w:lang w:eastAsia="ru-RU"/>
        </w:rPr>
        <w:t>горь Геннадьевич – с 07.08.2013</w:t>
      </w:r>
      <w:r w:rsidRPr="00424D5A">
        <w:rPr>
          <w:sz w:val="28"/>
          <w:szCs w:val="28"/>
          <w:lang w:eastAsia="ru-RU"/>
        </w:rPr>
        <w:t xml:space="preserve"> по настоящее время;</w:t>
      </w:r>
    </w:p>
    <w:p w:rsidR="000E4605" w:rsidRDefault="000E4605" w:rsidP="00424D5A">
      <w:pPr>
        <w:jc w:val="both"/>
        <w:rPr>
          <w:sz w:val="28"/>
          <w:szCs w:val="28"/>
          <w:lang w:eastAsia="ru-RU"/>
        </w:rPr>
      </w:pPr>
      <w:r w:rsidRPr="00424D5A">
        <w:rPr>
          <w:sz w:val="28"/>
          <w:szCs w:val="28"/>
          <w:lang w:eastAsia="ru-RU"/>
        </w:rPr>
        <w:tab/>
        <w:t>–</w:t>
      </w:r>
      <w:r w:rsidRPr="00424D5A">
        <w:rPr>
          <w:sz w:val="28"/>
          <w:szCs w:val="28"/>
          <w:lang w:eastAsia="ru-RU"/>
        </w:rPr>
        <w:tab/>
        <w:t>главный бухгалтер Михайлов</w:t>
      </w:r>
      <w:r>
        <w:rPr>
          <w:sz w:val="28"/>
          <w:szCs w:val="28"/>
          <w:lang w:eastAsia="ru-RU"/>
        </w:rPr>
        <w:t>а Ирина Владимировна – с 01.04.2013</w:t>
      </w:r>
      <w:r w:rsidRPr="00424D5A">
        <w:rPr>
          <w:sz w:val="28"/>
          <w:szCs w:val="28"/>
          <w:lang w:eastAsia="ru-RU"/>
        </w:rPr>
        <w:t xml:space="preserve"> по настоящее время.</w:t>
      </w:r>
    </w:p>
    <w:p w:rsidR="00552557" w:rsidRPr="00424D5A" w:rsidRDefault="00552557" w:rsidP="00424D5A">
      <w:pPr>
        <w:jc w:val="both"/>
        <w:rPr>
          <w:sz w:val="28"/>
          <w:szCs w:val="28"/>
          <w:lang w:eastAsia="ru-RU"/>
        </w:rPr>
      </w:pPr>
    </w:p>
    <w:p w:rsidR="000E4605" w:rsidRPr="00424D5A" w:rsidRDefault="000E4605" w:rsidP="00424D5A">
      <w:pPr>
        <w:jc w:val="both"/>
        <w:rPr>
          <w:sz w:val="16"/>
          <w:szCs w:val="16"/>
          <w:lang w:eastAsia="ru-RU"/>
        </w:rPr>
      </w:pPr>
    </w:p>
    <w:p w:rsidR="000E4605" w:rsidRPr="00424D5A" w:rsidRDefault="000E4605" w:rsidP="00424D5A">
      <w:pPr>
        <w:jc w:val="both"/>
        <w:rPr>
          <w:b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3</w:t>
      </w:r>
      <w:r w:rsidRPr="00424D5A">
        <w:rPr>
          <w:b/>
          <w:bCs/>
          <w:sz w:val="28"/>
          <w:szCs w:val="28"/>
          <w:lang w:eastAsia="ru-RU"/>
        </w:rPr>
        <w:t>.</w:t>
      </w:r>
      <w:r w:rsidRPr="00424D5A">
        <w:rPr>
          <w:b/>
          <w:bCs/>
          <w:sz w:val="28"/>
          <w:szCs w:val="28"/>
          <w:lang w:eastAsia="ru-RU"/>
        </w:rPr>
        <w:tab/>
      </w:r>
      <w:r w:rsidRPr="00424D5A">
        <w:rPr>
          <w:b/>
          <w:sz w:val="28"/>
          <w:szCs w:val="28"/>
          <w:lang w:eastAsia="ru-RU"/>
        </w:rPr>
        <w:t>Проверка полноты и своевременности перечисления в бюджет округа доходов в виде части прибыли за 2012, 2013 годы</w:t>
      </w:r>
    </w:p>
    <w:p w:rsidR="000E4605" w:rsidRPr="00922C31" w:rsidRDefault="000E4605" w:rsidP="002B38D6">
      <w:pPr>
        <w:jc w:val="both"/>
        <w:rPr>
          <w:bCs/>
          <w:sz w:val="16"/>
          <w:szCs w:val="16"/>
        </w:rPr>
      </w:pPr>
    </w:p>
    <w:p w:rsidR="000E4605" w:rsidRPr="00A33005" w:rsidRDefault="000E4605" w:rsidP="00424D5A">
      <w:pPr>
        <w:jc w:val="both"/>
        <w:rPr>
          <w:sz w:val="28"/>
          <w:szCs w:val="20"/>
        </w:rPr>
      </w:pPr>
      <w:r>
        <w:rPr>
          <w:bCs/>
          <w:sz w:val="28"/>
          <w:szCs w:val="20"/>
        </w:rPr>
        <w:t xml:space="preserve">          </w:t>
      </w:r>
      <w:r w:rsidRPr="00424D5A">
        <w:rPr>
          <w:sz w:val="28"/>
          <w:szCs w:val="20"/>
        </w:rPr>
        <w:t>1.</w:t>
      </w:r>
      <w:r w:rsidRPr="00424D5A">
        <w:rPr>
          <w:sz w:val="28"/>
          <w:szCs w:val="20"/>
        </w:rPr>
        <w:tab/>
        <w:t xml:space="preserve">Согласно утвержденному </w:t>
      </w:r>
      <w:r w:rsidRPr="002B38D6">
        <w:rPr>
          <w:sz w:val="28"/>
          <w:szCs w:val="20"/>
        </w:rPr>
        <w:t xml:space="preserve">постановлениями администрации Озерского городского округа </w:t>
      </w:r>
      <w:r>
        <w:rPr>
          <w:sz w:val="28"/>
          <w:szCs w:val="20"/>
        </w:rPr>
        <w:t xml:space="preserve"> </w:t>
      </w:r>
      <w:r w:rsidRPr="00424D5A">
        <w:rPr>
          <w:sz w:val="28"/>
          <w:szCs w:val="20"/>
        </w:rPr>
        <w:t>Порядку, размер отчислений части прибыли, остающейся после уплаты налогов и иных обязательных платежей и подлежащей перечислению в</w:t>
      </w:r>
      <w:r>
        <w:rPr>
          <w:sz w:val="28"/>
          <w:szCs w:val="20"/>
        </w:rPr>
        <w:t xml:space="preserve"> бюджет округа, составляет 50%.</w:t>
      </w:r>
      <w:r w:rsidRPr="00424D5A">
        <w:rPr>
          <w:sz w:val="28"/>
          <w:szCs w:val="20"/>
        </w:rPr>
        <w:tab/>
      </w:r>
    </w:p>
    <w:p w:rsidR="000E4605" w:rsidRPr="00552557" w:rsidRDefault="00552557" w:rsidP="002B38D6">
      <w:pPr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2</w:t>
      </w:r>
      <w:r w:rsidR="000E4605" w:rsidRPr="00424D5A">
        <w:rPr>
          <w:sz w:val="28"/>
          <w:szCs w:val="28"/>
          <w:lang w:eastAsia="ru-RU"/>
        </w:rPr>
        <w:t>.</w:t>
      </w:r>
      <w:r w:rsidR="000E4605" w:rsidRPr="00424D5A">
        <w:rPr>
          <w:sz w:val="28"/>
          <w:szCs w:val="28"/>
          <w:lang w:eastAsia="ru-RU"/>
        </w:rPr>
        <w:tab/>
        <w:t>По данным отчетов о финансовых результатах за 2012, 2013</w:t>
      </w:r>
      <w:r w:rsidR="000E4605">
        <w:rPr>
          <w:sz w:val="28"/>
          <w:szCs w:val="28"/>
          <w:lang w:eastAsia="ru-RU"/>
        </w:rPr>
        <w:t xml:space="preserve"> годы</w:t>
      </w:r>
    </w:p>
    <w:p w:rsidR="000E4605" w:rsidRDefault="000E4605" w:rsidP="00424D5A">
      <w:pPr>
        <w:jc w:val="both"/>
        <w:rPr>
          <w:bCs/>
          <w:sz w:val="28"/>
          <w:szCs w:val="28"/>
        </w:rPr>
      </w:pPr>
      <w:r w:rsidRPr="00424D5A">
        <w:rPr>
          <w:sz w:val="28"/>
          <w:szCs w:val="20"/>
        </w:rPr>
        <w:t xml:space="preserve">по основным видам деятельности </w:t>
      </w:r>
      <w:r w:rsidR="00A30C42" w:rsidRPr="00424D5A">
        <w:rPr>
          <w:bCs/>
          <w:sz w:val="28"/>
          <w:szCs w:val="28"/>
        </w:rPr>
        <w:t xml:space="preserve">МУП ОЦПФ «Куратор» </w:t>
      </w:r>
      <w:r>
        <w:rPr>
          <w:sz w:val="28"/>
          <w:szCs w:val="28"/>
        </w:rPr>
        <w:t>с</w:t>
      </w:r>
      <w:r w:rsidRPr="00424D5A">
        <w:rPr>
          <w:sz w:val="28"/>
          <w:szCs w:val="28"/>
        </w:rPr>
        <w:t xml:space="preserve">умма части </w:t>
      </w:r>
      <w:r w:rsidRPr="00424D5A">
        <w:rPr>
          <w:bCs/>
          <w:sz w:val="28"/>
          <w:szCs w:val="28"/>
        </w:rPr>
        <w:t xml:space="preserve">прибыли, подлежащей </w:t>
      </w:r>
      <w:r w:rsidR="00A30C42">
        <w:rPr>
          <w:bCs/>
          <w:sz w:val="28"/>
          <w:szCs w:val="28"/>
        </w:rPr>
        <w:t>уплате в бюджет округа</w:t>
      </w:r>
      <w:r w:rsidRPr="00424D5A">
        <w:rPr>
          <w:bCs/>
          <w:sz w:val="28"/>
          <w:szCs w:val="28"/>
        </w:rPr>
        <w:t xml:space="preserve"> </w:t>
      </w:r>
      <w:r w:rsidR="00A33005" w:rsidRPr="00424D5A">
        <w:rPr>
          <w:sz w:val="28"/>
          <w:szCs w:val="28"/>
        </w:rPr>
        <w:t>(50% от суммы чистой прибыли)</w:t>
      </w:r>
      <w:r w:rsidR="00A33005">
        <w:rPr>
          <w:bCs/>
          <w:sz w:val="28"/>
          <w:szCs w:val="28"/>
        </w:rPr>
        <w:t xml:space="preserve"> </w:t>
      </w:r>
      <w:r w:rsidRPr="00424D5A">
        <w:rPr>
          <w:bCs/>
          <w:sz w:val="28"/>
          <w:szCs w:val="28"/>
        </w:rPr>
        <w:t xml:space="preserve"> с</w:t>
      </w:r>
      <w:r>
        <w:rPr>
          <w:bCs/>
          <w:sz w:val="28"/>
          <w:szCs w:val="28"/>
        </w:rPr>
        <w:t>оставила 21 727,00 тыс. рублей.</w:t>
      </w:r>
      <w:r w:rsidR="00A33005">
        <w:rPr>
          <w:sz w:val="28"/>
          <w:szCs w:val="20"/>
        </w:rPr>
        <w:t xml:space="preserve"> </w:t>
      </w:r>
      <w:r w:rsidR="00A33005">
        <w:rPr>
          <w:sz w:val="28"/>
          <w:szCs w:val="28"/>
        </w:rPr>
        <w:t>Сумма</w:t>
      </w:r>
      <w:r w:rsidRPr="00424D5A">
        <w:rPr>
          <w:sz w:val="28"/>
          <w:szCs w:val="28"/>
        </w:rPr>
        <w:t xml:space="preserve"> перечисленных денежных средств в бюджет округа составила</w:t>
      </w:r>
      <w:r w:rsidR="00A33005">
        <w:rPr>
          <w:bCs/>
          <w:sz w:val="28"/>
          <w:szCs w:val="28"/>
        </w:rPr>
        <w:t xml:space="preserve"> 21 727,30 тыс. рублей</w:t>
      </w:r>
      <w:r>
        <w:rPr>
          <w:bCs/>
          <w:sz w:val="28"/>
          <w:szCs w:val="28"/>
        </w:rPr>
        <w:t>.</w:t>
      </w:r>
    </w:p>
    <w:p w:rsidR="00552557" w:rsidRPr="00A33005" w:rsidRDefault="00552557" w:rsidP="00424D5A">
      <w:pPr>
        <w:jc w:val="both"/>
        <w:rPr>
          <w:sz w:val="28"/>
          <w:szCs w:val="20"/>
        </w:rPr>
      </w:pPr>
    </w:p>
    <w:p w:rsidR="000E4605" w:rsidRPr="00922C31" w:rsidRDefault="000E4605" w:rsidP="00424D5A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 w:rsidRPr="00424D5A">
        <w:rPr>
          <w:sz w:val="28"/>
          <w:szCs w:val="20"/>
        </w:rPr>
        <w:tab/>
      </w:r>
    </w:p>
    <w:p w:rsidR="000E4605" w:rsidRPr="00424D5A" w:rsidRDefault="000E4605" w:rsidP="00424D5A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0"/>
        </w:rPr>
      </w:pPr>
      <w:r>
        <w:rPr>
          <w:b/>
          <w:sz w:val="28"/>
          <w:szCs w:val="20"/>
        </w:rPr>
        <w:t>4</w:t>
      </w:r>
      <w:r w:rsidRPr="00424D5A">
        <w:rPr>
          <w:b/>
          <w:sz w:val="28"/>
          <w:szCs w:val="20"/>
        </w:rPr>
        <w:t>.</w:t>
      </w:r>
      <w:r w:rsidRPr="00424D5A">
        <w:rPr>
          <w:b/>
          <w:sz w:val="28"/>
          <w:szCs w:val="20"/>
        </w:rPr>
        <w:tab/>
        <w:t>Анализ структуры доходов предприятия по видам их поступлений</w:t>
      </w:r>
    </w:p>
    <w:p w:rsidR="000E4605" w:rsidRPr="00424D5A" w:rsidRDefault="000E4605" w:rsidP="00424D5A">
      <w:pPr>
        <w:autoSpaceDE w:val="0"/>
        <w:autoSpaceDN w:val="0"/>
        <w:adjustRightInd w:val="0"/>
        <w:jc w:val="both"/>
        <w:outlineLvl w:val="0"/>
        <w:rPr>
          <w:bCs/>
          <w:sz w:val="16"/>
          <w:szCs w:val="16"/>
        </w:rPr>
      </w:pPr>
    </w:p>
    <w:p w:rsidR="000E4605" w:rsidRPr="00424D5A" w:rsidRDefault="000E4605" w:rsidP="00424D5A">
      <w:pPr>
        <w:autoSpaceDE w:val="0"/>
        <w:autoSpaceDN w:val="0"/>
        <w:adjustRightInd w:val="0"/>
        <w:jc w:val="both"/>
        <w:outlineLvl w:val="0"/>
        <w:rPr>
          <w:sz w:val="28"/>
          <w:szCs w:val="20"/>
          <w:bdr w:val="none" w:sz="0" w:space="0" w:color="auto" w:frame="1"/>
        </w:rPr>
      </w:pPr>
      <w:r w:rsidRPr="00424D5A">
        <w:rPr>
          <w:sz w:val="28"/>
          <w:szCs w:val="20"/>
        </w:rPr>
        <w:tab/>
        <w:t>1.</w:t>
      </w:r>
      <w:r w:rsidRPr="00424D5A">
        <w:rPr>
          <w:sz w:val="28"/>
          <w:szCs w:val="20"/>
        </w:rPr>
        <w:tab/>
        <w:t xml:space="preserve">По данным регистров бухгалтерского учета за 2012, 2013 годы </w:t>
      </w:r>
      <w:r>
        <w:rPr>
          <w:sz w:val="28"/>
          <w:szCs w:val="20"/>
          <w:bdr w:val="none" w:sz="0" w:space="0" w:color="auto" w:frame="1"/>
        </w:rPr>
        <w:t xml:space="preserve">доходы </w:t>
      </w:r>
      <w:r w:rsidRPr="00424D5A">
        <w:rPr>
          <w:sz w:val="28"/>
          <w:szCs w:val="20"/>
        </w:rPr>
        <w:t xml:space="preserve">(с учетом прочих доходов) </w:t>
      </w:r>
      <w:r w:rsidRPr="00424D5A">
        <w:rPr>
          <w:sz w:val="28"/>
          <w:szCs w:val="20"/>
          <w:bdr w:val="none" w:sz="0" w:space="0" w:color="auto" w:frame="1"/>
        </w:rPr>
        <w:t>МУП ОЦПФ «Куратор» сложились за счет следующих поступлений:</w:t>
      </w:r>
    </w:p>
    <w:p w:rsidR="000E4605" w:rsidRPr="00424D5A" w:rsidRDefault="000E4605" w:rsidP="00424D5A">
      <w:pPr>
        <w:autoSpaceDE w:val="0"/>
        <w:autoSpaceDN w:val="0"/>
        <w:adjustRightInd w:val="0"/>
        <w:jc w:val="both"/>
        <w:outlineLvl w:val="0"/>
        <w:rPr>
          <w:bCs/>
          <w:sz w:val="28"/>
          <w:szCs w:val="20"/>
        </w:rPr>
      </w:pPr>
      <w:r w:rsidRPr="00424D5A">
        <w:rPr>
          <w:sz w:val="28"/>
          <w:szCs w:val="20"/>
          <w:bdr w:val="none" w:sz="0" w:space="0" w:color="auto" w:frame="1"/>
        </w:rPr>
        <w:tab/>
      </w:r>
      <w:r w:rsidRPr="00424D5A">
        <w:rPr>
          <w:sz w:val="28"/>
          <w:szCs w:val="20"/>
        </w:rPr>
        <w:t>–</w:t>
      </w:r>
      <w:r>
        <w:rPr>
          <w:sz w:val="28"/>
          <w:szCs w:val="20"/>
          <w:bdr w:val="none" w:sz="0" w:space="0" w:color="auto" w:frame="1"/>
        </w:rPr>
        <w:tab/>
        <w:t>доходы в виде</w:t>
      </w:r>
      <w:r w:rsidRPr="00424D5A">
        <w:rPr>
          <w:sz w:val="28"/>
          <w:szCs w:val="20"/>
        </w:rPr>
        <w:t xml:space="preserve"> платежей (процентов) </w:t>
      </w:r>
      <w:r>
        <w:rPr>
          <w:sz w:val="28"/>
          <w:szCs w:val="20"/>
        </w:rPr>
        <w:t xml:space="preserve">по </w:t>
      </w:r>
      <w:r w:rsidRPr="00424D5A">
        <w:rPr>
          <w:sz w:val="28"/>
          <w:szCs w:val="20"/>
        </w:rPr>
        <w:t>договорам купли-продажи субъектам</w:t>
      </w:r>
      <w:r>
        <w:rPr>
          <w:sz w:val="28"/>
          <w:szCs w:val="20"/>
        </w:rPr>
        <w:t>и</w:t>
      </w:r>
      <w:r w:rsidRPr="00424D5A">
        <w:rPr>
          <w:sz w:val="28"/>
          <w:szCs w:val="20"/>
        </w:rPr>
        <w:t xml:space="preserve"> малого и среднего предпринимательства по преимущественному праву выкупа с предоставлением рассрочки платежа в соответствии с Федеральным законом от 22.07.2008 № 159-ФЗ «Об особенностях отчуждения недвижимого имущества», в рамках исполнения </w:t>
      </w:r>
      <w:hyperlink r:id="rId12" w:history="1">
        <w:r w:rsidRPr="00424D5A">
          <w:rPr>
            <w:sz w:val="28"/>
            <w:szCs w:val="20"/>
          </w:rPr>
          <w:t>Прогнозного плана</w:t>
        </w:r>
      </w:hyperlink>
      <w:r w:rsidRPr="00424D5A">
        <w:rPr>
          <w:sz w:val="28"/>
          <w:szCs w:val="20"/>
        </w:rPr>
        <w:t xml:space="preserve"> (программы)</w:t>
      </w:r>
      <w:r>
        <w:rPr>
          <w:sz w:val="28"/>
          <w:szCs w:val="20"/>
        </w:rPr>
        <w:t xml:space="preserve"> п</w:t>
      </w:r>
      <w:r w:rsidR="00400257">
        <w:rPr>
          <w:sz w:val="28"/>
          <w:szCs w:val="20"/>
        </w:rPr>
        <w:t>риватизации на 2008-2011 годы (</w:t>
      </w:r>
      <w:r w:rsidRPr="00424D5A">
        <w:rPr>
          <w:sz w:val="28"/>
          <w:szCs w:val="20"/>
        </w:rPr>
        <w:t>доля в составе общих поступлений составила в 2012 году – 81,0%, в 2013 году – 76%</w:t>
      </w:r>
      <w:r w:rsidR="00400257">
        <w:rPr>
          <w:sz w:val="28"/>
          <w:szCs w:val="20"/>
        </w:rPr>
        <w:t>)</w:t>
      </w:r>
      <w:r w:rsidRPr="00424D5A">
        <w:rPr>
          <w:sz w:val="28"/>
          <w:szCs w:val="20"/>
        </w:rPr>
        <w:t>;</w:t>
      </w:r>
    </w:p>
    <w:p w:rsidR="000E4605" w:rsidRPr="00424D5A" w:rsidRDefault="000E4605" w:rsidP="00424D5A">
      <w:pPr>
        <w:autoSpaceDE w:val="0"/>
        <w:autoSpaceDN w:val="0"/>
        <w:adjustRightInd w:val="0"/>
        <w:jc w:val="both"/>
        <w:outlineLvl w:val="0"/>
        <w:rPr>
          <w:sz w:val="28"/>
          <w:szCs w:val="20"/>
          <w:bdr w:val="none" w:sz="0" w:space="0" w:color="auto" w:frame="1"/>
        </w:rPr>
      </w:pPr>
      <w:r w:rsidRPr="00424D5A">
        <w:rPr>
          <w:sz w:val="28"/>
          <w:szCs w:val="20"/>
          <w:bdr w:val="none" w:sz="0" w:space="0" w:color="auto" w:frame="1"/>
        </w:rPr>
        <w:tab/>
      </w:r>
      <w:r w:rsidRPr="00424D5A">
        <w:rPr>
          <w:sz w:val="28"/>
          <w:szCs w:val="20"/>
        </w:rPr>
        <w:t>–</w:t>
      </w:r>
      <w:r w:rsidRPr="00424D5A">
        <w:rPr>
          <w:sz w:val="28"/>
          <w:szCs w:val="20"/>
          <w:bdr w:val="none" w:sz="0" w:space="0" w:color="auto" w:frame="1"/>
        </w:rPr>
        <w:tab/>
        <w:t>доходы в виде арендной платы по договорам аренды муниц</w:t>
      </w:r>
      <w:r>
        <w:rPr>
          <w:sz w:val="28"/>
          <w:szCs w:val="20"/>
          <w:bdr w:val="none" w:sz="0" w:space="0" w:color="auto" w:frame="1"/>
        </w:rPr>
        <w:t>ип</w:t>
      </w:r>
      <w:r w:rsidR="00400257">
        <w:rPr>
          <w:sz w:val="28"/>
          <w:szCs w:val="20"/>
          <w:bdr w:val="none" w:sz="0" w:space="0" w:color="auto" w:frame="1"/>
        </w:rPr>
        <w:t>ального недвижимого имущества (</w:t>
      </w:r>
      <w:r w:rsidRPr="00424D5A">
        <w:rPr>
          <w:sz w:val="28"/>
          <w:szCs w:val="20"/>
          <w:bdr w:val="none" w:sz="0" w:space="0" w:color="auto" w:frame="1"/>
        </w:rPr>
        <w:t>доля в составе общих поступлений составила в 2012 году – 15,5%, в 2013 году – 13,3%</w:t>
      </w:r>
      <w:r w:rsidR="00400257">
        <w:rPr>
          <w:sz w:val="28"/>
          <w:szCs w:val="20"/>
          <w:bdr w:val="none" w:sz="0" w:space="0" w:color="auto" w:frame="1"/>
        </w:rPr>
        <w:t>)</w:t>
      </w:r>
      <w:r w:rsidRPr="00424D5A">
        <w:rPr>
          <w:sz w:val="28"/>
          <w:szCs w:val="20"/>
          <w:bdr w:val="none" w:sz="0" w:space="0" w:color="auto" w:frame="1"/>
        </w:rPr>
        <w:t>;</w:t>
      </w:r>
    </w:p>
    <w:p w:rsidR="000E4605" w:rsidRPr="00424D5A" w:rsidRDefault="000E4605" w:rsidP="00424D5A">
      <w:pPr>
        <w:autoSpaceDE w:val="0"/>
        <w:autoSpaceDN w:val="0"/>
        <w:adjustRightInd w:val="0"/>
        <w:jc w:val="both"/>
        <w:outlineLvl w:val="0"/>
        <w:rPr>
          <w:sz w:val="28"/>
          <w:szCs w:val="20"/>
          <w:bdr w:val="none" w:sz="0" w:space="0" w:color="auto" w:frame="1"/>
        </w:rPr>
      </w:pPr>
      <w:r w:rsidRPr="00424D5A">
        <w:rPr>
          <w:sz w:val="28"/>
          <w:szCs w:val="20"/>
          <w:bdr w:val="none" w:sz="0" w:space="0" w:color="auto" w:frame="1"/>
        </w:rPr>
        <w:tab/>
      </w:r>
      <w:r w:rsidRPr="00424D5A">
        <w:rPr>
          <w:sz w:val="28"/>
          <w:szCs w:val="20"/>
        </w:rPr>
        <w:t>–</w:t>
      </w:r>
      <w:r w:rsidRPr="00424D5A">
        <w:rPr>
          <w:sz w:val="28"/>
          <w:szCs w:val="20"/>
          <w:bdr w:val="none" w:sz="0" w:space="0" w:color="auto" w:frame="1"/>
        </w:rPr>
        <w:tab/>
        <w:t>доходы от про</w:t>
      </w:r>
      <w:r>
        <w:rPr>
          <w:sz w:val="28"/>
          <w:szCs w:val="20"/>
          <w:bdr w:val="none" w:sz="0" w:space="0" w:color="auto" w:frame="1"/>
        </w:rPr>
        <w:t xml:space="preserve">дажи </w:t>
      </w:r>
      <w:r w:rsidR="00400257">
        <w:rPr>
          <w:sz w:val="28"/>
          <w:szCs w:val="20"/>
          <w:bdr w:val="none" w:sz="0" w:space="0" w:color="auto" w:frame="1"/>
        </w:rPr>
        <w:t>путевок на базу отдыха «Урал» (</w:t>
      </w:r>
      <w:r w:rsidRPr="00424D5A">
        <w:rPr>
          <w:sz w:val="28"/>
          <w:szCs w:val="20"/>
          <w:bdr w:val="none" w:sz="0" w:space="0" w:color="auto" w:frame="1"/>
        </w:rPr>
        <w:t>доля в составе общих поступлений составила в 2012 году – 3,4%, в 2013 году – 3,6%</w:t>
      </w:r>
      <w:r w:rsidR="00400257">
        <w:rPr>
          <w:sz w:val="28"/>
          <w:szCs w:val="20"/>
          <w:bdr w:val="none" w:sz="0" w:space="0" w:color="auto" w:frame="1"/>
        </w:rPr>
        <w:t>)</w:t>
      </w:r>
      <w:r w:rsidRPr="00424D5A">
        <w:rPr>
          <w:sz w:val="28"/>
          <w:szCs w:val="20"/>
          <w:bdr w:val="none" w:sz="0" w:space="0" w:color="auto" w:frame="1"/>
        </w:rPr>
        <w:t>;</w:t>
      </w:r>
    </w:p>
    <w:p w:rsidR="000E4605" w:rsidRDefault="000E4605" w:rsidP="00424D5A">
      <w:pPr>
        <w:autoSpaceDE w:val="0"/>
        <w:autoSpaceDN w:val="0"/>
        <w:adjustRightInd w:val="0"/>
        <w:jc w:val="both"/>
        <w:outlineLvl w:val="0"/>
        <w:rPr>
          <w:sz w:val="28"/>
          <w:szCs w:val="20"/>
          <w:bdr w:val="none" w:sz="0" w:space="0" w:color="auto" w:frame="1"/>
        </w:rPr>
      </w:pPr>
      <w:r w:rsidRPr="00424D5A">
        <w:rPr>
          <w:sz w:val="28"/>
          <w:szCs w:val="20"/>
          <w:bdr w:val="none" w:sz="0" w:space="0" w:color="auto" w:frame="1"/>
        </w:rPr>
        <w:tab/>
      </w:r>
      <w:r w:rsidRPr="00424D5A">
        <w:rPr>
          <w:sz w:val="28"/>
          <w:szCs w:val="20"/>
        </w:rPr>
        <w:t>–</w:t>
      </w:r>
      <w:r w:rsidRPr="00424D5A">
        <w:rPr>
          <w:sz w:val="28"/>
          <w:szCs w:val="20"/>
          <w:bdr w:val="none" w:sz="0" w:space="0" w:color="auto" w:frame="1"/>
        </w:rPr>
        <w:tab/>
        <w:t xml:space="preserve">доходы от реализации </w:t>
      </w:r>
      <w:r w:rsidRPr="00424D5A">
        <w:rPr>
          <w:sz w:val="28"/>
          <w:szCs w:val="20"/>
        </w:rPr>
        <w:t>медицинского обору</w:t>
      </w:r>
      <w:r>
        <w:rPr>
          <w:sz w:val="28"/>
          <w:szCs w:val="20"/>
        </w:rPr>
        <w:t>до</w:t>
      </w:r>
      <w:r w:rsidR="00400257">
        <w:rPr>
          <w:sz w:val="28"/>
          <w:szCs w:val="20"/>
        </w:rPr>
        <w:t>вания по производству шприцов (</w:t>
      </w:r>
      <w:r w:rsidRPr="00424D5A">
        <w:rPr>
          <w:sz w:val="28"/>
          <w:szCs w:val="20"/>
          <w:bdr w:val="none" w:sz="0" w:space="0" w:color="auto" w:frame="1"/>
        </w:rPr>
        <w:t>доля в составе общих поступлен</w:t>
      </w:r>
      <w:r>
        <w:rPr>
          <w:sz w:val="28"/>
          <w:szCs w:val="20"/>
          <w:bdr w:val="none" w:sz="0" w:space="0" w:color="auto" w:frame="1"/>
        </w:rPr>
        <w:t>ий в 2013 году составила – 6,6%</w:t>
      </w:r>
      <w:r w:rsidR="00400257">
        <w:rPr>
          <w:sz w:val="28"/>
          <w:szCs w:val="20"/>
          <w:bdr w:val="none" w:sz="0" w:space="0" w:color="auto" w:frame="1"/>
        </w:rPr>
        <w:t>)</w:t>
      </w:r>
      <w:r>
        <w:rPr>
          <w:sz w:val="28"/>
          <w:szCs w:val="20"/>
          <w:bdr w:val="none" w:sz="0" w:space="0" w:color="auto" w:frame="1"/>
        </w:rPr>
        <w:t>.</w:t>
      </w:r>
    </w:p>
    <w:p w:rsidR="000E4605" w:rsidRDefault="000E4605" w:rsidP="00424D5A">
      <w:pPr>
        <w:autoSpaceDE w:val="0"/>
        <w:autoSpaceDN w:val="0"/>
        <w:adjustRightInd w:val="0"/>
        <w:jc w:val="both"/>
        <w:outlineLvl w:val="0"/>
        <w:rPr>
          <w:sz w:val="28"/>
          <w:szCs w:val="20"/>
          <w:bdr w:val="none" w:sz="0" w:space="0" w:color="auto" w:frame="1"/>
        </w:rPr>
      </w:pPr>
      <w:r>
        <w:rPr>
          <w:sz w:val="28"/>
          <w:szCs w:val="20"/>
          <w:bdr w:val="none" w:sz="0" w:space="0" w:color="auto" w:frame="1"/>
        </w:rPr>
        <w:t xml:space="preserve">         Доходы составили:</w:t>
      </w:r>
    </w:p>
    <w:p w:rsidR="000E4605" w:rsidRDefault="00306F19" w:rsidP="00424D5A">
      <w:pPr>
        <w:autoSpaceDE w:val="0"/>
        <w:autoSpaceDN w:val="0"/>
        <w:adjustRightInd w:val="0"/>
        <w:jc w:val="both"/>
        <w:outlineLvl w:val="0"/>
        <w:rPr>
          <w:sz w:val="28"/>
          <w:szCs w:val="20"/>
          <w:bdr w:val="none" w:sz="0" w:space="0" w:color="auto" w:frame="1"/>
        </w:rPr>
      </w:pPr>
      <w:r>
        <w:rPr>
          <w:sz w:val="28"/>
          <w:szCs w:val="20"/>
          <w:bdr w:val="none" w:sz="0" w:space="0" w:color="auto" w:frame="1"/>
        </w:rPr>
        <w:t xml:space="preserve">         з</w:t>
      </w:r>
      <w:r w:rsidR="000E4605">
        <w:rPr>
          <w:sz w:val="28"/>
          <w:szCs w:val="20"/>
          <w:bdr w:val="none" w:sz="0" w:space="0" w:color="auto" w:frame="1"/>
        </w:rPr>
        <w:t>а 2012 год – 31 437,00 тыс. рублей;</w:t>
      </w:r>
    </w:p>
    <w:p w:rsidR="000E4605" w:rsidRPr="009A1EB2" w:rsidRDefault="00306F19" w:rsidP="00424D5A">
      <w:pPr>
        <w:autoSpaceDE w:val="0"/>
        <w:autoSpaceDN w:val="0"/>
        <w:adjustRightInd w:val="0"/>
        <w:jc w:val="both"/>
        <w:outlineLvl w:val="0"/>
        <w:rPr>
          <w:sz w:val="28"/>
          <w:szCs w:val="20"/>
          <w:bdr w:val="none" w:sz="0" w:space="0" w:color="auto" w:frame="1"/>
        </w:rPr>
      </w:pPr>
      <w:r>
        <w:rPr>
          <w:sz w:val="28"/>
          <w:szCs w:val="20"/>
          <w:bdr w:val="none" w:sz="0" w:space="0" w:color="auto" w:frame="1"/>
        </w:rPr>
        <w:lastRenderedPageBreak/>
        <w:t xml:space="preserve">         з</w:t>
      </w:r>
      <w:r w:rsidR="000E4605">
        <w:rPr>
          <w:sz w:val="28"/>
          <w:szCs w:val="20"/>
          <w:bdr w:val="none" w:sz="0" w:space="0" w:color="auto" w:frame="1"/>
        </w:rPr>
        <w:t>а 2013 год – 28 609,00 тыс. рублей.</w:t>
      </w:r>
    </w:p>
    <w:p w:rsidR="000E4605" w:rsidRPr="00424D5A" w:rsidRDefault="000E4605" w:rsidP="00400257">
      <w:pPr>
        <w:autoSpaceDE w:val="0"/>
        <w:autoSpaceDN w:val="0"/>
        <w:adjustRightInd w:val="0"/>
        <w:jc w:val="both"/>
        <w:outlineLvl w:val="0"/>
        <w:rPr>
          <w:sz w:val="28"/>
          <w:szCs w:val="20"/>
          <w:bdr w:val="none" w:sz="0" w:space="0" w:color="auto" w:frame="1"/>
        </w:rPr>
      </w:pPr>
      <w:r w:rsidRPr="00424D5A">
        <w:rPr>
          <w:sz w:val="28"/>
          <w:szCs w:val="20"/>
          <w:bdr w:val="none" w:sz="0" w:space="0" w:color="auto" w:frame="1"/>
        </w:rPr>
        <w:tab/>
        <w:t>Анализ изменения структуры доходов (с учетом прочих доходов) за 2012, 2013 годы показал снижение поступлений по всем видам финансово-хозяйственной деятельности предприятия за 2013 год на 2 </w:t>
      </w:r>
      <w:r w:rsidR="00400257">
        <w:rPr>
          <w:sz w:val="28"/>
          <w:szCs w:val="20"/>
          <w:bdr w:val="none" w:sz="0" w:space="0" w:color="auto" w:frame="1"/>
        </w:rPr>
        <w:t>828,00 тыс. рублей или на 9,0%.</w:t>
      </w:r>
    </w:p>
    <w:p w:rsidR="000E4605" w:rsidRPr="00424D5A" w:rsidRDefault="000E4605" w:rsidP="00424D5A">
      <w:pPr>
        <w:autoSpaceDE w:val="0"/>
        <w:autoSpaceDN w:val="0"/>
        <w:adjustRightInd w:val="0"/>
        <w:jc w:val="both"/>
        <w:outlineLvl w:val="0"/>
        <w:rPr>
          <w:sz w:val="28"/>
          <w:szCs w:val="20"/>
          <w:bdr w:val="none" w:sz="0" w:space="0" w:color="auto" w:frame="1"/>
        </w:rPr>
      </w:pPr>
      <w:r w:rsidRPr="00424D5A">
        <w:rPr>
          <w:sz w:val="28"/>
          <w:szCs w:val="20"/>
          <w:bdr w:val="none" w:sz="0" w:space="0" w:color="auto" w:frame="1"/>
        </w:rPr>
        <w:tab/>
        <w:t xml:space="preserve">Снижение доходов по итогам финансово-хозяйственной деятельности за 2013 год </w:t>
      </w:r>
      <w:r w:rsidRPr="00424D5A">
        <w:rPr>
          <w:rFonts w:ascii="Times New Roman CYR" w:hAnsi="Times New Roman CYR" w:cs="Times New Roman CYR"/>
          <w:sz w:val="28"/>
          <w:szCs w:val="20"/>
          <w:bdr w:val="none" w:sz="0" w:space="0" w:color="auto" w:frame="1"/>
        </w:rPr>
        <w:t xml:space="preserve">обусловлено </w:t>
      </w:r>
      <w:r w:rsidRPr="00424D5A">
        <w:rPr>
          <w:sz w:val="28"/>
          <w:szCs w:val="20"/>
          <w:bdr w:val="none" w:sz="0" w:space="0" w:color="auto" w:frame="1"/>
        </w:rPr>
        <w:t>уменьшением ежемесячного (ежеквартального, ежегодного) размера платежей субъектов малого и среднего предпринимательства, выкупающих имущество в рассрочку в соответствии с Федеральным законом от 22</w:t>
      </w:r>
      <w:r>
        <w:rPr>
          <w:sz w:val="28"/>
          <w:szCs w:val="20"/>
          <w:bdr w:val="none" w:sz="0" w:space="0" w:color="auto" w:frame="1"/>
        </w:rPr>
        <w:t>.07.2008</w:t>
      </w:r>
      <w:r w:rsidRPr="00424D5A">
        <w:rPr>
          <w:sz w:val="28"/>
          <w:szCs w:val="20"/>
          <w:bdr w:val="none" w:sz="0" w:space="0" w:color="auto" w:frame="1"/>
        </w:rPr>
        <w:t xml:space="preserve"> № 159-ФЗ и досрочного погашения в 2013 году всей суммы задолженности по договорам, заключенным до 2015 года. За период с 01.01.2012 до 31.12.2013 сумма дебиторской задолженности по договорам купли-продажи имущества уменьшилась на 51,3%. По состоянию на 31.12.2013 задолженность покупателей по 27 договорам купли-продажи составила 38 451,06 тыс. рублей.</w:t>
      </w:r>
    </w:p>
    <w:p w:rsidR="000E4605" w:rsidRPr="00424D5A" w:rsidRDefault="000E4605" w:rsidP="00424D5A">
      <w:pPr>
        <w:autoSpaceDE w:val="0"/>
        <w:autoSpaceDN w:val="0"/>
        <w:adjustRightInd w:val="0"/>
        <w:jc w:val="both"/>
        <w:outlineLvl w:val="0"/>
        <w:rPr>
          <w:sz w:val="16"/>
          <w:szCs w:val="16"/>
          <w:bdr w:val="none" w:sz="0" w:space="0" w:color="auto" w:frame="1"/>
        </w:rPr>
      </w:pPr>
      <w:r w:rsidRPr="00424D5A">
        <w:rPr>
          <w:sz w:val="28"/>
          <w:szCs w:val="20"/>
          <w:bdr w:val="none" w:sz="0" w:space="0" w:color="auto" w:frame="1"/>
        </w:rPr>
        <w:tab/>
      </w:r>
    </w:p>
    <w:p w:rsidR="00400257" w:rsidRDefault="00400257" w:rsidP="00424D5A">
      <w:pPr>
        <w:jc w:val="both"/>
        <w:rPr>
          <w:b/>
          <w:sz w:val="28"/>
          <w:szCs w:val="20"/>
        </w:rPr>
      </w:pPr>
    </w:p>
    <w:p w:rsidR="000E4605" w:rsidRDefault="000E4605" w:rsidP="00424D5A">
      <w:pPr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5</w:t>
      </w:r>
      <w:r w:rsidRPr="00424D5A">
        <w:rPr>
          <w:b/>
          <w:sz w:val="28"/>
          <w:szCs w:val="20"/>
        </w:rPr>
        <w:t>.</w:t>
      </w:r>
      <w:r w:rsidRPr="00424D5A">
        <w:rPr>
          <w:b/>
          <w:sz w:val="28"/>
          <w:szCs w:val="20"/>
        </w:rPr>
        <w:tab/>
        <w:t xml:space="preserve">Анализ структуры расходов предприятия </w:t>
      </w:r>
    </w:p>
    <w:p w:rsidR="000E4605" w:rsidRPr="00424D5A" w:rsidRDefault="000E4605" w:rsidP="00424D5A">
      <w:pPr>
        <w:jc w:val="both"/>
        <w:rPr>
          <w:sz w:val="16"/>
          <w:szCs w:val="16"/>
        </w:rPr>
      </w:pPr>
    </w:p>
    <w:p w:rsidR="000E4605" w:rsidRPr="00424D5A" w:rsidRDefault="000E4605" w:rsidP="00424D5A">
      <w:pPr>
        <w:jc w:val="both"/>
        <w:rPr>
          <w:sz w:val="28"/>
          <w:szCs w:val="20"/>
        </w:rPr>
      </w:pPr>
      <w:r w:rsidRPr="00424D5A">
        <w:rPr>
          <w:sz w:val="28"/>
          <w:szCs w:val="20"/>
        </w:rPr>
        <w:tab/>
        <w:t>1.</w:t>
      </w:r>
      <w:r w:rsidRPr="00424D5A">
        <w:rPr>
          <w:sz w:val="28"/>
          <w:szCs w:val="20"/>
        </w:rPr>
        <w:tab/>
        <w:t>В проверяемом периоде расходы МУП ОЦПФ «Куратор» сложились по следующим направлениям:</w:t>
      </w:r>
    </w:p>
    <w:p w:rsidR="000E4605" w:rsidRPr="00424D5A" w:rsidRDefault="000E4605" w:rsidP="00424D5A">
      <w:pPr>
        <w:jc w:val="right"/>
        <w:rPr>
          <w:sz w:val="18"/>
          <w:szCs w:val="18"/>
        </w:rPr>
      </w:pPr>
      <w:r w:rsidRPr="00424D5A">
        <w:rPr>
          <w:sz w:val="18"/>
          <w:szCs w:val="18"/>
        </w:rPr>
        <w:t>тыс. рублей</w:t>
      </w:r>
    </w:p>
    <w:tbl>
      <w:tblPr>
        <w:tblW w:w="9963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5"/>
        <w:gridCol w:w="1059"/>
        <w:gridCol w:w="1178"/>
        <w:gridCol w:w="939"/>
        <w:gridCol w:w="1264"/>
        <w:gridCol w:w="1057"/>
        <w:gridCol w:w="851"/>
      </w:tblGrid>
      <w:tr w:rsidR="000E4605" w:rsidRPr="00424D5A" w:rsidTr="001D70D7">
        <w:trPr>
          <w:trHeight w:val="272"/>
        </w:trPr>
        <w:tc>
          <w:tcPr>
            <w:tcW w:w="361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E4605" w:rsidRPr="00424D5A" w:rsidRDefault="000E4605" w:rsidP="00424D5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24D5A">
              <w:rPr>
                <w:color w:val="000000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223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4605" w:rsidRPr="00424D5A" w:rsidRDefault="000E4605" w:rsidP="00424D5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24D5A">
              <w:rPr>
                <w:color w:val="000000"/>
                <w:sz w:val="18"/>
                <w:szCs w:val="18"/>
                <w:lang w:eastAsia="ru-RU"/>
              </w:rPr>
              <w:t>Расходы за 2012 год</w:t>
            </w:r>
          </w:p>
        </w:tc>
        <w:tc>
          <w:tcPr>
            <w:tcW w:w="220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4605" w:rsidRPr="00424D5A" w:rsidRDefault="000E4605" w:rsidP="00424D5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24D5A">
              <w:rPr>
                <w:color w:val="000000"/>
                <w:sz w:val="18"/>
                <w:szCs w:val="18"/>
                <w:lang w:eastAsia="ru-RU"/>
              </w:rPr>
              <w:t>Расходы за 2013 год</w:t>
            </w:r>
          </w:p>
        </w:tc>
        <w:tc>
          <w:tcPr>
            <w:tcW w:w="190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0E4605" w:rsidRPr="00424D5A" w:rsidRDefault="000E4605" w:rsidP="00424D5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24D5A">
              <w:rPr>
                <w:color w:val="000000"/>
                <w:sz w:val="18"/>
                <w:szCs w:val="18"/>
                <w:lang w:eastAsia="ru-RU"/>
              </w:rPr>
              <w:t>Рост/снижение 2013/2012</w:t>
            </w:r>
          </w:p>
        </w:tc>
      </w:tr>
      <w:tr w:rsidR="000E4605" w:rsidRPr="00424D5A" w:rsidTr="001D70D7">
        <w:trPr>
          <w:trHeight w:val="560"/>
        </w:trPr>
        <w:tc>
          <w:tcPr>
            <w:tcW w:w="361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4605" w:rsidRPr="00424D5A" w:rsidRDefault="000E4605" w:rsidP="00424D5A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left w:val="single" w:sz="12" w:space="0" w:color="auto"/>
              <w:bottom w:val="single" w:sz="12" w:space="0" w:color="auto"/>
            </w:tcBorders>
          </w:tcPr>
          <w:p w:rsidR="000E4605" w:rsidRPr="00424D5A" w:rsidRDefault="000E4605" w:rsidP="00424D5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24D5A">
              <w:rPr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178" w:type="dxa"/>
            <w:tcBorders>
              <w:bottom w:val="single" w:sz="12" w:space="0" w:color="auto"/>
              <w:right w:val="single" w:sz="12" w:space="0" w:color="auto"/>
            </w:tcBorders>
          </w:tcPr>
          <w:p w:rsidR="000E4605" w:rsidRPr="00424D5A" w:rsidRDefault="000E4605" w:rsidP="00424D5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24D5A">
              <w:rPr>
                <w:color w:val="000000"/>
                <w:sz w:val="18"/>
                <w:szCs w:val="18"/>
                <w:lang w:eastAsia="ru-RU"/>
              </w:rPr>
              <w:t>% от общей суммы расходов</w:t>
            </w:r>
          </w:p>
        </w:tc>
        <w:tc>
          <w:tcPr>
            <w:tcW w:w="939" w:type="dxa"/>
            <w:tcBorders>
              <w:left w:val="single" w:sz="12" w:space="0" w:color="auto"/>
              <w:bottom w:val="single" w:sz="12" w:space="0" w:color="auto"/>
            </w:tcBorders>
          </w:tcPr>
          <w:p w:rsidR="000E4605" w:rsidRPr="00424D5A" w:rsidRDefault="000E4605" w:rsidP="00424D5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24D5A">
              <w:rPr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264" w:type="dxa"/>
            <w:tcBorders>
              <w:bottom w:val="single" w:sz="12" w:space="0" w:color="auto"/>
              <w:right w:val="single" w:sz="12" w:space="0" w:color="auto"/>
            </w:tcBorders>
          </w:tcPr>
          <w:p w:rsidR="000E4605" w:rsidRPr="00424D5A" w:rsidRDefault="000E4605" w:rsidP="00424D5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24D5A">
              <w:rPr>
                <w:color w:val="000000"/>
                <w:sz w:val="18"/>
                <w:szCs w:val="18"/>
                <w:lang w:eastAsia="ru-RU"/>
              </w:rPr>
              <w:t>% от общей суммы расходов</w:t>
            </w:r>
          </w:p>
        </w:tc>
        <w:tc>
          <w:tcPr>
            <w:tcW w:w="1057" w:type="dxa"/>
            <w:tcBorders>
              <w:left w:val="single" w:sz="12" w:space="0" w:color="auto"/>
              <w:bottom w:val="single" w:sz="12" w:space="0" w:color="auto"/>
            </w:tcBorders>
          </w:tcPr>
          <w:p w:rsidR="000E4605" w:rsidRPr="00424D5A" w:rsidRDefault="000E4605" w:rsidP="00424D5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24D5A">
              <w:rPr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0E4605" w:rsidRPr="00424D5A" w:rsidRDefault="000E4605" w:rsidP="00424D5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24D5A">
              <w:rPr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0E4605" w:rsidRPr="00424D5A" w:rsidTr="001D70D7">
        <w:trPr>
          <w:trHeight w:val="255"/>
        </w:trPr>
        <w:tc>
          <w:tcPr>
            <w:tcW w:w="36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4605" w:rsidRPr="00424D5A" w:rsidRDefault="000E4605" w:rsidP="00424D5A">
            <w:pPr>
              <w:rPr>
                <w:color w:val="000000"/>
                <w:sz w:val="18"/>
                <w:szCs w:val="18"/>
                <w:lang w:eastAsia="ru-RU"/>
              </w:rPr>
            </w:pPr>
            <w:r w:rsidRPr="00424D5A">
              <w:rPr>
                <w:color w:val="000000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4605" w:rsidRPr="00424D5A" w:rsidRDefault="000E4605" w:rsidP="00424D5A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24D5A">
              <w:rPr>
                <w:color w:val="000000"/>
                <w:sz w:val="18"/>
                <w:szCs w:val="18"/>
                <w:lang w:eastAsia="ru-RU"/>
              </w:rPr>
              <w:t>1 530,00</w:t>
            </w:r>
          </w:p>
        </w:tc>
        <w:tc>
          <w:tcPr>
            <w:tcW w:w="11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4605" w:rsidRPr="00424D5A" w:rsidRDefault="000E4605" w:rsidP="00424D5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24D5A">
              <w:rPr>
                <w:color w:val="000000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4605" w:rsidRPr="00424D5A" w:rsidRDefault="000E4605" w:rsidP="00424D5A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24D5A">
              <w:rPr>
                <w:color w:val="000000"/>
                <w:sz w:val="18"/>
                <w:szCs w:val="18"/>
                <w:lang w:eastAsia="ru-RU"/>
              </w:rPr>
              <w:t>1 717,00</w:t>
            </w:r>
          </w:p>
        </w:tc>
        <w:tc>
          <w:tcPr>
            <w:tcW w:w="12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4605" w:rsidRPr="00424D5A" w:rsidRDefault="000E4605" w:rsidP="00424D5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24D5A">
              <w:rPr>
                <w:color w:val="000000"/>
                <w:sz w:val="18"/>
                <w:szCs w:val="18"/>
                <w:lang w:eastAsia="ru-RU"/>
              </w:rPr>
              <w:t>39,5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4605" w:rsidRPr="00424D5A" w:rsidRDefault="000E4605" w:rsidP="00424D5A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24D5A">
              <w:rPr>
                <w:color w:val="000000"/>
                <w:sz w:val="18"/>
                <w:szCs w:val="18"/>
                <w:lang w:eastAsia="ru-RU"/>
              </w:rPr>
              <w:t>187,00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0E4605" w:rsidRPr="00424D5A" w:rsidRDefault="000E4605" w:rsidP="00424D5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24D5A">
              <w:rPr>
                <w:color w:val="000000"/>
                <w:sz w:val="18"/>
                <w:szCs w:val="18"/>
                <w:lang w:eastAsia="ru-RU"/>
              </w:rPr>
              <w:t>112,2</w:t>
            </w:r>
          </w:p>
        </w:tc>
      </w:tr>
      <w:tr w:rsidR="000E4605" w:rsidRPr="00424D5A" w:rsidTr="001D70D7">
        <w:trPr>
          <w:trHeight w:val="255"/>
        </w:trPr>
        <w:tc>
          <w:tcPr>
            <w:tcW w:w="36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4605" w:rsidRPr="00424D5A" w:rsidRDefault="000E4605" w:rsidP="00424D5A">
            <w:pPr>
              <w:rPr>
                <w:color w:val="000000"/>
                <w:sz w:val="18"/>
                <w:szCs w:val="18"/>
                <w:lang w:eastAsia="ru-RU"/>
              </w:rPr>
            </w:pPr>
            <w:r w:rsidRPr="00424D5A">
              <w:rPr>
                <w:color w:val="000000"/>
                <w:sz w:val="18"/>
                <w:szCs w:val="18"/>
                <w:lang w:eastAsia="ru-RU"/>
              </w:rPr>
              <w:t>Налоги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4605" w:rsidRPr="00424D5A" w:rsidRDefault="000E4605" w:rsidP="00424D5A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24D5A">
              <w:rPr>
                <w:color w:val="000000"/>
                <w:sz w:val="18"/>
                <w:szCs w:val="18"/>
                <w:lang w:eastAsia="ru-RU"/>
              </w:rPr>
              <w:t>474,00</w:t>
            </w:r>
          </w:p>
        </w:tc>
        <w:tc>
          <w:tcPr>
            <w:tcW w:w="11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4605" w:rsidRPr="00424D5A" w:rsidRDefault="000E4605" w:rsidP="00424D5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24D5A">
              <w:rPr>
                <w:color w:val="000000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4605" w:rsidRPr="00424D5A" w:rsidRDefault="000E4605" w:rsidP="00424D5A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24D5A">
              <w:rPr>
                <w:color w:val="000000"/>
                <w:sz w:val="18"/>
                <w:szCs w:val="18"/>
                <w:lang w:eastAsia="ru-RU"/>
              </w:rPr>
              <w:t>525,00</w:t>
            </w:r>
          </w:p>
        </w:tc>
        <w:tc>
          <w:tcPr>
            <w:tcW w:w="12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4605" w:rsidRPr="00424D5A" w:rsidRDefault="000E4605" w:rsidP="00424D5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24D5A">
              <w:rPr>
                <w:color w:val="000000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4605" w:rsidRPr="00424D5A" w:rsidRDefault="000E4605" w:rsidP="00424D5A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24D5A">
              <w:rPr>
                <w:color w:val="000000"/>
                <w:sz w:val="18"/>
                <w:szCs w:val="18"/>
                <w:lang w:eastAsia="ru-RU"/>
              </w:rPr>
              <w:t>51,00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0E4605" w:rsidRPr="00424D5A" w:rsidRDefault="000E4605" w:rsidP="00424D5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24D5A">
              <w:rPr>
                <w:color w:val="000000"/>
                <w:sz w:val="18"/>
                <w:szCs w:val="18"/>
                <w:lang w:eastAsia="ru-RU"/>
              </w:rPr>
              <w:t>110,8</w:t>
            </w:r>
          </w:p>
        </w:tc>
      </w:tr>
      <w:tr w:rsidR="000E4605" w:rsidRPr="00424D5A" w:rsidTr="001D70D7">
        <w:trPr>
          <w:trHeight w:val="255"/>
        </w:trPr>
        <w:tc>
          <w:tcPr>
            <w:tcW w:w="3615" w:type="dxa"/>
            <w:tcBorders>
              <w:right w:val="single" w:sz="12" w:space="0" w:color="auto"/>
            </w:tcBorders>
            <w:vAlign w:val="center"/>
          </w:tcPr>
          <w:p w:rsidR="000E4605" w:rsidRPr="00424D5A" w:rsidRDefault="000E4605" w:rsidP="00424D5A">
            <w:pPr>
              <w:rPr>
                <w:color w:val="000000"/>
                <w:sz w:val="18"/>
                <w:szCs w:val="18"/>
                <w:lang w:eastAsia="ru-RU"/>
              </w:rPr>
            </w:pPr>
            <w:r w:rsidRPr="00424D5A">
              <w:rPr>
                <w:color w:val="000000"/>
                <w:sz w:val="18"/>
                <w:szCs w:val="18"/>
                <w:lang w:eastAsia="ru-RU"/>
              </w:rPr>
              <w:t>Амортизация</w:t>
            </w:r>
          </w:p>
        </w:tc>
        <w:tc>
          <w:tcPr>
            <w:tcW w:w="1059" w:type="dxa"/>
            <w:tcBorders>
              <w:left w:val="single" w:sz="12" w:space="0" w:color="auto"/>
            </w:tcBorders>
            <w:vAlign w:val="center"/>
          </w:tcPr>
          <w:p w:rsidR="000E4605" w:rsidRPr="00424D5A" w:rsidRDefault="000E4605" w:rsidP="00424D5A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24D5A">
              <w:rPr>
                <w:color w:val="000000"/>
                <w:sz w:val="18"/>
                <w:szCs w:val="18"/>
                <w:lang w:eastAsia="ru-RU"/>
              </w:rPr>
              <w:t>931,00</w:t>
            </w:r>
          </w:p>
        </w:tc>
        <w:tc>
          <w:tcPr>
            <w:tcW w:w="1178" w:type="dxa"/>
            <w:tcBorders>
              <w:right w:val="single" w:sz="12" w:space="0" w:color="auto"/>
            </w:tcBorders>
            <w:vAlign w:val="center"/>
          </w:tcPr>
          <w:p w:rsidR="000E4605" w:rsidRPr="00424D5A" w:rsidRDefault="000E4605" w:rsidP="00424D5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24D5A">
              <w:rPr>
                <w:color w:val="000000"/>
                <w:sz w:val="18"/>
                <w:szCs w:val="18"/>
                <w:lang w:eastAsia="ru-RU"/>
              </w:rPr>
              <w:t>21,7</w:t>
            </w:r>
          </w:p>
        </w:tc>
        <w:tc>
          <w:tcPr>
            <w:tcW w:w="939" w:type="dxa"/>
            <w:tcBorders>
              <w:left w:val="single" w:sz="12" w:space="0" w:color="auto"/>
            </w:tcBorders>
            <w:vAlign w:val="center"/>
          </w:tcPr>
          <w:p w:rsidR="000E4605" w:rsidRPr="00424D5A" w:rsidRDefault="000E4605" w:rsidP="00424D5A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24D5A">
              <w:rPr>
                <w:color w:val="000000"/>
                <w:sz w:val="18"/>
                <w:szCs w:val="18"/>
                <w:lang w:eastAsia="ru-RU"/>
              </w:rPr>
              <w:t>825,00</w:t>
            </w:r>
          </w:p>
        </w:tc>
        <w:tc>
          <w:tcPr>
            <w:tcW w:w="1264" w:type="dxa"/>
            <w:tcBorders>
              <w:right w:val="single" w:sz="12" w:space="0" w:color="auto"/>
            </w:tcBorders>
            <w:vAlign w:val="center"/>
          </w:tcPr>
          <w:p w:rsidR="000E4605" w:rsidRPr="00424D5A" w:rsidRDefault="000E4605" w:rsidP="00424D5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24D5A">
              <w:rPr>
                <w:color w:val="000000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057" w:type="dxa"/>
            <w:tcBorders>
              <w:left w:val="single" w:sz="12" w:space="0" w:color="auto"/>
            </w:tcBorders>
            <w:vAlign w:val="center"/>
          </w:tcPr>
          <w:p w:rsidR="000E4605" w:rsidRPr="00424D5A" w:rsidRDefault="000E4605" w:rsidP="00424D5A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24D5A">
              <w:rPr>
                <w:color w:val="000000"/>
                <w:sz w:val="18"/>
                <w:szCs w:val="18"/>
                <w:lang w:eastAsia="ru-RU"/>
              </w:rPr>
              <w:t>-106,00</w:t>
            </w:r>
          </w:p>
        </w:tc>
        <w:tc>
          <w:tcPr>
            <w:tcW w:w="851" w:type="dxa"/>
            <w:vAlign w:val="center"/>
          </w:tcPr>
          <w:p w:rsidR="000E4605" w:rsidRPr="00424D5A" w:rsidRDefault="000E4605" w:rsidP="00424D5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24D5A">
              <w:rPr>
                <w:color w:val="000000"/>
                <w:sz w:val="18"/>
                <w:szCs w:val="18"/>
                <w:lang w:eastAsia="ru-RU"/>
              </w:rPr>
              <w:t>88,6</w:t>
            </w:r>
          </w:p>
        </w:tc>
      </w:tr>
      <w:tr w:rsidR="000E4605" w:rsidRPr="00424D5A" w:rsidTr="001D70D7">
        <w:trPr>
          <w:trHeight w:val="255"/>
        </w:trPr>
        <w:tc>
          <w:tcPr>
            <w:tcW w:w="36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4605" w:rsidRPr="00424D5A" w:rsidRDefault="000E4605" w:rsidP="00424D5A">
            <w:pPr>
              <w:rPr>
                <w:color w:val="000000"/>
                <w:sz w:val="18"/>
                <w:szCs w:val="18"/>
                <w:lang w:eastAsia="ru-RU"/>
              </w:rPr>
            </w:pPr>
            <w:r w:rsidRPr="00424D5A">
              <w:rPr>
                <w:color w:val="000000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0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4605" w:rsidRPr="00424D5A" w:rsidRDefault="000E4605" w:rsidP="00424D5A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24D5A">
              <w:rPr>
                <w:color w:val="000000"/>
                <w:sz w:val="18"/>
                <w:szCs w:val="18"/>
                <w:lang w:eastAsia="ru-RU"/>
              </w:rPr>
              <w:t>51,00</w:t>
            </w:r>
          </w:p>
        </w:tc>
        <w:tc>
          <w:tcPr>
            <w:tcW w:w="11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4605" w:rsidRPr="00424D5A" w:rsidRDefault="000E4605" w:rsidP="00424D5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24D5A">
              <w:rPr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9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4605" w:rsidRPr="00424D5A" w:rsidRDefault="000E4605" w:rsidP="00424D5A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24D5A">
              <w:rPr>
                <w:color w:val="000000"/>
                <w:sz w:val="18"/>
                <w:szCs w:val="18"/>
                <w:lang w:eastAsia="ru-RU"/>
              </w:rPr>
              <w:t>33,00</w:t>
            </w:r>
          </w:p>
        </w:tc>
        <w:tc>
          <w:tcPr>
            <w:tcW w:w="12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4605" w:rsidRPr="00424D5A" w:rsidRDefault="000E4605" w:rsidP="00424D5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24D5A">
              <w:rPr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0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4605" w:rsidRPr="00424D5A" w:rsidRDefault="000E4605" w:rsidP="00424D5A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24D5A">
              <w:rPr>
                <w:color w:val="000000"/>
                <w:sz w:val="18"/>
                <w:szCs w:val="18"/>
                <w:lang w:eastAsia="ru-RU"/>
              </w:rPr>
              <w:t>-18,00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0E4605" w:rsidRPr="00424D5A" w:rsidRDefault="000E4605" w:rsidP="00424D5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24D5A">
              <w:rPr>
                <w:color w:val="000000"/>
                <w:sz w:val="18"/>
                <w:szCs w:val="18"/>
                <w:lang w:eastAsia="ru-RU"/>
              </w:rPr>
              <w:t>64,7</w:t>
            </w:r>
          </w:p>
        </w:tc>
      </w:tr>
      <w:tr w:rsidR="000E4605" w:rsidRPr="00424D5A" w:rsidTr="001D70D7">
        <w:trPr>
          <w:trHeight w:val="270"/>
        </w:trPr>
        <w:tc>
          <w:tcPr>
            <w:tcW w:w="36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4605" w:rsidRPr="00424D5A" w:rsidRDefault="000E4605" w:rsidP="00424D5A">
            <w:pPr>
              <w:rPr>
                <w:color w:val="000000"/>
                <w:sz w:val="18"/>
                <w:szCs w:val="18"/>
                <w:lang w:eastAsia="ru-RU"/>
              </w:rPr>
            </w:pPr>
            <w:r w:rsidRPr="00424D5A">
              <w:rPr>
                <w:color w:val="000000"/>
                <w:sz w:val="18"/>
                <w:szCs w:val="18"/>
                <w:lang w:eastAsia="ru-RU"/>
              </w:rPr>
              <w:t>Прочие расходы (хозяйств</w:t>
            </w:r>
            <w:r w:rsidR="00D629E9">
              <w:rPr>
                <w:color w:val="000000"/>
                <w:sz w:val="18"/>
                <w:szCs w:val="18"/>
                <w:lang w:eastAsia="ru-RU"/>
              </w:rPr>
              <w:t>енные, судебные)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4605" w:rsidRPr="00424D5A" w:rsidRDefault="000E4605" w:rsidP="00424D5A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24D5A">
              <w:rPr>
                <w:color w:val="000000"/>
                <w:sz w:val="18"/>
                <w:szCs w:val="18"/>
                <w:lang w:eastAsia="ru-RU"/>
              </w:rPr>
              <w:t>475,00</w:t>
            </w:r>
          </w:p>
        </w:tc>
        <w:tc>
          <w:tcPr>
            <w:tcW w:w="11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4605" w:rsidRPr="00424D5A" w:rsidRDefault="000E4605" w:rsidP="00424D5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24D5A">
              <w:rPr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4605" w:rsidRPr="00424D5A" w:rsidRDefault="000E4605" w:rsidP="00424D5A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24D5A">
              <w:rPr>
                <w:color w:val="000000"/>
                <w:sz w:val="18"/>
                <w:szCs w:val="18"/>
                <w:lang w:eastAsia="ru-RU"/>
              </w:rPr>
              <w:t>380,00</w:t>
            </w:r>
          </w:p>
        </w:tc>
        <w:tc>
          <w:tcPr>
            <w:tcW w:w="12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4605" w:rsidRPr="00424D5A" w:rsidRDefault="000E4605" w:rsidP="00424D5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24D5A">
              <w:rPr>
                <w:color w:val="000000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4605" w:rsidRPr="00424D5A" w:rsidRDefault="000E4605" w:rsidP="00424D5A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24D5A">
              <w:rPr>
                <w:color w:val="000000"/>
                <w:sz w:val="18"/>
                <w:szCs w:val="18"/>
                <w:lang w:eastAsia="ru-RU"/>
              </w:rPr>
              <w:t>-95,00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0E4605" w:rsidRPr="00424D5A" w:rsidRDefault="000E4605" w:rsidP="00424D5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24D5A">
              <w:rPr>
                <w:color w:val="000000"/>
                <w:sz w:val="18"/>
                <w:szCs w:val="18"/>
                <w:lang w:eastAsia="ru-RU"/>
              </w:rPr>
              <w:t>80,0</w:t>
            </w:r>
          </w:p>
        </w:tc>
      </w:tr>
      <w:tr w:rsidR="000E4605" w:rsidRPr="00424D5A" w:rsidTr="001D70D7">
        <w:trPr>
          <w:trHeight w:val="255"/>
        </w:trPr>
        <w:tc>
          <w:tcPr>
            <w:tcW w:w="36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605" w:rsidRPr="00424D5A" w:rsidRDefault="000E4605" w:rsidP="00424D5A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База </w:t>
            </w:r>
            <w:r w:rsidRPr="00424D5A">
              <w:rPr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color w:val="000000"/>
                <w:sz w:val="18"/>
                <w:szCs w:val="18"/>
                <w:lang w:eastAsia="ru-RU"/>
              </w:rPr>
              <w:t>тдыха</w:t>
            </w:r>
            <w:r w:rsidRPr="00424D5A">
              <w:rPr>
                <w:color w:val="000000"/>
                <w:sz w:val="18"/>
                <w:szCs w:val="18"/>
                <w:lang w:eastAsia="ru-RU"/>
              </w:rPr>
              <w:t xml:space="preserve"> «Урал»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E4605" w:rsidRPr="00424D5A" w:rsidRDefault="000E4605" w:rsidP="00424D5A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24D5A">
              <w:rPr>
                <w:color w:val="000000"/>
                <w:sz w:val="18"/>
                <w:szCs w:val="18"/>
                <w:lang w:eastAsia="ru-RU"/>
              </w:rPr>
              <w:t>831,00</w:t>
            </w:r>
          </w:p>
        </w:tc>
        <w:tc>
          <w:tcPr>
            <w:tcW w:w="11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605" w:rsidRPr="00424D5A" w:rsidRDefault="000E4605" w:rsidP="00424D5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24D5A">
              <w:rPr>
                <w:color w:val="000000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E4605" w:rsidRPr="00424D5A" w:rsidRDefault="000E4605" w:rsidP="00424D5A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24D5A">
              <w:rPr>
                <w:color w:val="000000"/>
                <w:sz w:val="18"/>
                <w:szCs w:val="18"/>
                <w:lang w:eastAsia="ru-RU"/>
              </w:rPr>
              <w:t>867,00</w:t>
            </w:r>
          </w:p>
        </w:tc>
        <w:tc>
          <w:tcPr>
            <w:tcW w:w="12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605" w:rsidRPr="00424D5A" w:rsidRDefault="000E4605" w:rsidP="00424D5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24D5A">
              <w:rPr>
                <w:color w:val="000000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E4605" w:rsidRPr="00424D5A" w:rsidRDefault="000E4605" w:rsidP="00424D5A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24D5A">
              <w:rPr>
                <w:color w:val="000000"/>
                <w:sz w:val="18"/>
                <w:szCs w:val="18"/>
                <w:lang w:eastAsia="ru-RU"/>
              </w:rPr>
              <w:t>36,00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4605" w:rsidRPr="00424D5A" w:rsidRDefault="000E4605" w:rsidP="00424D5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24D5A">
              <w:rPr>
                <w:color w:val="000000"/>
                <w:sz w:val="18"/>
                <w:szCs w:val="18"/>
                <w:lang w:eastAsia="ru-RU"/>
              </w:rPr>
              <w:t>104,3</w:t>
            </w:r>
          </w:p>
        </w:tc>
      </w:tr>
      <w:tr w:rsidR="000E4605" w:rsidRPr="00424D5A" w:rsidTr="001D70D7">
        <w:trPr>
          <w:trHeight w:val="255"/>
        </w:trPr>
        <w:tc>
          <w:tcPr>
            <w:tcW w:w="36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E4605" w:rsidRPr="00424D5A" w:rsidRDefault="000E4605" w:rsidP="00424D5A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4D5A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ЗА ПЕРИОД: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E4605" w:rsidRPr="00424D5A" w:rsidRDefault="000E4605" w:rsidP="00424D5A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4D5A">
              <w:rPr>
                <w:b/>
                <w:bCs/>
                <w:color w:val="000000"/>
                <w:sz w:val="18"/>
                <w:szCs w:val="18"/>
                <w:lang w:eastAsia="ru-RU"/>
              </w:rPr>
              <w:t>4 292,00</w:t>
            </w:r>
          </w:p>
        </w:tc>
        <w:tc>
          <w:tcPr>
            <w:tcW w:w="11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E4605" w:rsidRPr="00424D5A" w:rsidRDefault="000E4605" w:rsidP="00424D5A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4D5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E4605" w:rsidRPr="00424D5A" w:rsidRDefault="000E4605" w:rsidP="00424D5A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4D5A">
              <w:rPr>
                <w:b/>
                <w:bCs/>
                <w:color w:val="000000"/>
                <w:sz w:val="18"/>
                <w:szCs w:val="18"/>
                <w:lang w:eastAsia="ru-RU"/>
              </w:rPr>
              <w:t>4 347,00</w:t>
            </w:r>
          </w:p>
        </w:tc>
        <w:tc>
          <w:tcPr>
            <w:tcW w:w="12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E4605" w:rsidRPr="00424D5A" w:rsidRDefault="000E4605" w:rsidP="00424D5A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4D5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E4605" w:rsidRPr="00424D5A" w:rsidRDefault="000E4605" w:rsidP="00424D5A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4D5A">
              <w:rPr>
                <w:b/>
                <w:bCs/>
                <w:color w:val="000000"/>
                <w:sz w:val="18"/>
                <w:szCs w:val="18"/>
                <w:lang w:eastAsia="ru-RU"/>
              </w:rPr>
              <w:t>55,00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4605" w:rsidRPr="00424D5A" w:rsidRDefault="000E4605" w:rsidP="00424D5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4D5A">
              <w:rPr>
                <w:b/>
                <w:bCs/>
                <w:color w:val="000000"/>
                <w:sz w:val="18"/>
                <w:szCs w:val="18"/>
                <w:lang w:eastAsia="ru-RU"/>
              </w:rPr>
              <w:t>101,3</w:t>
            </w:r>
          </w:p>
        </w:tc>
      </w:tr>
    </w:tbl>
    <w:p w:rsidR="000E4605" w:rsidRPr="00424D5A" w:rsidRDefault="000E4605" w:rsidP="00424D5A">
      <w:pPr>
        <w:jc w:val="both"/>
        <w:rPr>
          <w:sz w:val="12"/>
          <w:szCs w:val="12"/>
        </w:rPr>
      </w:pPr>
    </w:p>
    <w:p w:rsidR="000E4605" w:rsidRPr="00424D5A" w:rsidRDefault="000E4605" w:rsidP="00BC6EFC">
      <w:pPr>
        <w:jc w:val="both"/>
        <w:rPr>
          <w:sz w:val="12"/>
          <w:szCs w:val="12"/>
        </w:rPr>
      </w:pPr>
      <w:r w:rsidRPr="00424D5A">
        <w:rPr>
          <w:sz w:val="28"/>
          <w:szCs w:val="20"/>
        </w:rPr>
        <w:tab/>
      </w:r>
    </w:p>
    <w:p w:rsidR="000E4605" w:rsidRPr="00424D5A" w:rsidRDefault="000E4605" w:rsidP="00424D5A">
      <w:pPr>
        <w:jc w:val="both"/>
        <w:rPr>
          <w:bCs/>
          <w:sz w:val="28"/>
          <w:szCs w:val="28"/>
        </w:rPr>
      </w:pPr>
      <w:r w:rsidRPr="00424D5A">
        <w:rPr>
          <w:bCs/>
          <w:sz w:val="28"/>
          <w:szCs w:val="28"/>
        </w:rPr>
        <w:tab/>
        <w:t>Основную долю в структуре общих расходов по базе отдыха «Урал» составляют расходы по содержанию, обслуживанию и охране.</w:t>
      </w:r>
    </w:p>
    <w:p w:rsidR="000E4605" w:rsidRPr="00424D5A" w:rsidRDefault="00306F19" w:rsidP="00424D5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Д</w:t>
      </w:r>
      <w:r w:rsidR="000E4605" w:rsidRPr="00424D5A">
        <w:rPr>
          <w:bCs/>
          <w:sz w:val="28"/>
          <w:szCs w:val="28"/>
        </w:rPr>
        <w:t>оходы, полученные предприятием от продажи путевок на</w:t>
      </w:r>
      <w:r>
        <w:rPr>
          <w:bCs/>
          <w:sz w:val="28"/>
          <w:szCs w:val="28"/>
        </w:rPr>
        <w:t xml:space="preserve"> базу отдыха </w:t>
      </w:r>
      <w:r w:rsidRPr="00424D5A">
        <w:rPr>
          <w:bCs/>
          <w:sz w:val="28"/>
          <w:szCs w:val="28"/>
        </w:rPr>
        <w:t>«Урал»</w:t>
      </w:r>
      <w:r>
        <w:rPr>
          <w:bCs/>
          <w:sz w:val="28"/>
          <w:szCs w:val="28"/>
        </w:rPr>
        <w:t xml:space="preserve">, </w:t>
      </w:r>
      <w:r w:rsidR="000E4605" w:rsidRPr="00424D5A">
        <w:rPr>
          <w:bCs/>
          <w:sz w:val="28"/>
          <w:szCs w:val="28"/>
        </w:rPr>
        <w:t xml:space="preserve"> превысили расходы по содержанию базы отдыха:</w:t>
      </w:r>
    </w:p>
    <w:p w:rsidR="000E4605" w:rsidRPr="00424D5A" w:rsidRDefault="000E4605" w:rsidP="00424D5A">
      <w:pPr>
        <w:jc w:val="both"/>
        <w:rPr>
          <w:bCs/>
          <w:sz w:val="28"/>
          <w:szCs w:val="28"/>
        </w:rPr>
      </w:pPr>
      <w:r w:rsidRPr="00424D5A">
        <w:rPr>
          <w:bdr w:val="none" w:sz="0" w:space="0" w:color="auto" w:frame="1"/>
        </w:rPr>
        <w:tab/>
      </w:r>
      <w:r w:rsidRPr="00424D5A">
        <w:rPr>
          <w:sz w:val="28"/>
          <w:szCs w:val="28"/>
        </w:rPr>
        <w:t>–</w:t>
      </w:r>
      <w:r w:rsidRPr="00424D5A">
        <w:rPr>
          <w:sz w:val="28"/>
          <w:szCs w:val="28"/>
        </w:rPr>
        <w:tab/>
        <w:t>в 2012 году</w:t>
      </w:r>
      <w:r w:rsidRPr="00424D5A">
        <w:rPr>
          <w:bCs/>
          <w:sz w:val="28"/>
          <w:szCs w:val="28"/>
        </w:rPr>
        <w:t xml:space="preserve"> доходы, полученные от продажи путев</w:t>
      </w:r>
      <w:r w:rsidR="00306F19">
        <w:rPr>
          <w:bCs/>
          <w:sz w:val="28"/>
          <w:szCs w:val="28"/>
        </w:rPr>
        <w:t xml:space="preserve">ок в сумме 1 061,00 тыс. рублей </w:t>
      </w:r>
      <w:r w:rsidRPr="00424D5A">
        <w:rPr>
          <w:bCs/>
          <w:sz w:val="28"/>
          <w:szCs w:val="28"/>
        </w:rPr>
        <w:t xml:space="preserve"> превысили расходы на 229,80 тыс.</w:t>
      </w:r>
      <w:r w:rsidRPr="00424D5A">
        <w:rPr>
          <w:bCs/>
          <w:sz w:val="28"/>
          <w:szCs w:val="28"/>
          <w:lang w:val="en-US"/>
        </w:rPr>
        <w:t> </w:t>
      </w:r>
      <w:r w:rsidRPr="00424D5A">
        <w:rPr>
          <w:bCs/>
          <w:sz w:val="28"/>
          <w:szCs w:val="28"/>
        </w:rPr>
        <w:t xml:space="preserve"> рублей или на 21,7%;</w:t>
      </w:r>
    </w:p>
    <w:p w:rsidR="000E4605" w:rsidRPr="00424D5A" w:rsidRDefault="000E4605" w:rsidP="00424D5A">
      <w:pPr>
        <w:jc w:val="both"/>
        <w:rPr>
          <w:bCs/>
          <w:sz w:val="28"/>
          <w:szCs w:val="28"/>
        </w:rPr>
      </w:pPr>
      <w:r w:rsidRPr="00424D5A">
        <w:rPr>
          <w:sz w:val="28"/>
          <w:szCs w:val="28"/>
        </w:rPr>
        <w:tab/>
        <w:t>–</w:t>
      </w:r>
      <w:r w:rsidRPr="00424D5A">
        <w:rPr>
          <w:sz w:val="28"/>
          <w:szCs w:val="28"/>
        </w:rPr>
        <w:tab/>
        <w:t>в 2013 году доходы</w:t>
      </w:r>
      <w:r w:rsidRPr="00424D5A">
        <w:rPr>
          <w:bCs/>
          <w:sz w:val="28"/>
          <w:szCs w:val="28"/>
        </w:rPr>
        <w:t>, полученные от продажи путевок в сумме 1 038,00 тыс. рублей превысили расходы на 170,00 тыс. рублей или на 16,5%.</w:t>
      </w:r>
    </w:p>
    <w:p w:rsidR="000E4605" w:rsidRDefault="000E4605" w:rsidP="001D70D7">
      <w:pPr>
        <w:jc w:val="both"/>
        <w:rPr>
          <w:bCs/>
          <w:sz w:val="28"/>
          <w:szCs w:val="28"/>
        </w:rPr>
      </w:pPr>
      <w:r w:rsidRPr="00424D5A">
        <w:rPr>
          <w:bCs/>
          <w:sz w:val="28"/>
          <w:szCs w:val="28"/>
        </w:rPr>
        <w:tab/>
        <w:t>Увеличение расходов по содержанию имущества базы отдыха «Урал» в 2013 году обусловлено увеличением расходов на оплату электроэнергии, обслуживание газового оборудования, приобретения материалов и хозяйственного инвентаря, а так же оплаты услуг матроса спасателя.</w:t>
      </w:r>
    </w:p>
    <w:p w:rsidR="00552557" w:rsidRPr="001D70D7" w:rsidRDefault="00552557" w:rsidP="001D70D7">
      <w:pPr>
        <w:jc w:val="both"/>
        <w:rPr>
          <w:bCs/>
          <w:sz w:val="28"/>
          <w:szCs w:val="28"/>
        </w:rPr>
      </w:pPr>
    </w:p>
    <w:p w:rsidR="000E4605" w:rsidRPr="001D70D7" w:rsidRDefault="000E4605" w:rsidP="001D70D7">
      <w:pPr>
        <w:jc w:val="both"/>
        <w:rPr>
          <w:bCs/>
          <w:sz w:val="16"/>
          <w:szCs w:val="16"/>
        </w:rPr>
      </w:pPr>
    </w:p>
    <w:p w:rsidR="000E4605" w:rsidRPr="001D70D7" w:rsidRDefault="000E4605" w:rsidP="001D70D7">
      <w:pPr>
        <w:autoSpaceDE w:val="0"/>
        <w:autoSpaceDN w:val="0"/>
        <w:adjustRightInd w:val="0"/>
        <w:jc w:val="both"/>
        <w:outlineLvl w:val="0"/>
        <w:rPr>
          <w:b/>
          <w:sz w:val="28"/>
          <w:szCs w:val="20"/>
          <w:bdr w:val="none" w:sz="0" w:space="0" w:color="auto" w:frame="1"/>
        </w:rPr>
      </w:pPr>
      <w:r>
        <w:rPr>
          <w:b/>
          <w:sz w:val="28"/>
          <w:szCs w:val="20"/>
          <w:bdr w:val="none" w:sz="0" w:space="0" w:color="auto" w:frame="1"/>
        </w:rPr>
        <w:lastRenderedPageBreak/>
        <w:t>6</w:t>
      </w:r>
      <w:r w:rsidRPr="00424D5A">
        <w:rPr>
          <w:b/>
          <w:sz w:val="28"/>
          <w:szCs w:val="20"/>
          <w:bdr w:val="none" w:sz="0" w:space="0" w:color="auto" w:frame="1"/>
        </w:rPr>
        <w:t>.</w:t>
      </w:r>
      <w:r w:rsidRPr="00424D5A">
        <w:rPr>
          <w:b/>
          <w:sz w:val="28"/>
          <w:szCs w:val="20"/>
          <w:bdr w:val="none" w:sz="0" w:space="0" w:color="auto" w:frame="1"/>
        </w:rPr>
        <w:tab/>
        <w:t>Проверка обоснованности отражения в бухгалтерском учете данных, составляющих нематериальные активы предприятия</w:t>
      </w:r>
    </w:p>
    <w:p w:rsidR="000E4605" w:rsidRPr="001D70D7" w:rsidRDefault="000E4605" w:rsidP="001D70D7">
      <w:pPr>
        <w:autoSpaceDE w:val="0"/>
        <w:autoSpaceDN w:val="0"/>
        <w:adjustRightInd w:val="0"/>
        <w:jc w:val="both"/>
        <w:outlineLvl w:val="0"/>
        <w:rPr>
          <w:b/>
          <w:sz w:val="16"/>
          <w:szCs w:val="16"/>
          <w:bdr w:val="none" w:sz="0" w:space="0" w:color="auto" w:frame="1"/>
        </w:rPr>
      </w:pPr>
    </w:p>
    <w:p w:rsidR="000E4605" w:rsidRPr="00400257" w:rsidRDefault="000E4605" w:rsidP="00400257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</w:t>
      </w:r>
      <w:r w:rsidRPr="00424D5A">
        <w:rPr>
          <w:sz w:val="28"/>
          <w:szCs w:val="28"/>
          <w:lang w:eastAsia="ru-RU"/>
        </w:rPr>
        <w:t>1.</w:t>
      </w:r>
      <w:r w:rsidRPr="00424D5A">
        <w:rPr>
          <w:sz w:val="28"/>
          <w:szCs w:val="28"/>
          <w:lang w:eastAsia="ru-RU"/>
        </w:rPr>
        <w:tab/>
        <w:t xml:space="preserve">По </w:t>
      </w:r>
      <w:r w:rsidRPr="00424D5A">
        <w:rPr>
          <w:sz w:val="28"/>
          <w:szCs w:val="28"/>
        </w:rPr>
        <w:t xml:space="preserve">состоянию на 31.12.2013 в бухгалтерском учете </w:t>
      </w:r>
      <w:r w:rsidRPr="00424D5A">
        <w:rPr>
          <w:sz w:val="28"/>
          <w:szCs w:val="28"/>
          <w:lang w:eastAsia="ru-RU"/>
        </w:rPr>
        <w:t xml:space="preserve">по счету                               58 </w:t>
      </w:r>
      <w:r w:rsidRPr="00424D5A">
        <w:rPr>
          <w:sz w:val="28"/>
          <w:szCs w:val="28"/>
        </w:rPr>
        <w:t xml:space="preserve">«Финансовые вложения» в составе финансовых вложений                                            МУП ОЦПФ «Куратор» числятся активы номинальной стоимостью                 </w:t>
      </w:r>
      <w:r>
        <w:rPr>
          <w:sz w:val="28"/>
          <w:szCs w:val="28"/>
        </w:rPr>
        <w:t xml:space="preserve">          46 215,90 тыс. рублей</w:t>
      </w:r>
      <w:r w:rsidRPr="00424D5A">
        <w:rPr>
          <w:sz w:val="28"/>
          <w:szCs w:val="28"/>
        </w:rPr>
        <w:t xml:space="preserve"> в уставном капитале сле</w:t>
      </w:r>
      <w:r w:rsidR="00400257">
        <w:rPr>
          <w:sz w:val="28"/>
          <w:szCs w:val="28"/>
        </w:rPr>
        <w:t>дующих хозяйственных субъектов:</w:t>
      </w:r>
    </w:p>
    <w:p w:rsidR="00306F19" w:rsidRDefault="00306F19" w:rsidP="00424D5A">
      <w:pPr>
        <w:jc w:val="right"/>
        <w:rPr>
          <w:sz w:val="18"/>
          <w:szCs w:val="18"/>
        </w:rPr>
      </w:pPr>
    </w:p>
    <w:p w:rsidR="000E4605" w:rsidRPr="00424D5A" w:rsidRDefault="000E4605" w:rsidP="00424D5A">
      <w:pPr>
        <w:jc w:val="right"/>
        <w:rPr>
          <w:sz w:val="18"/>
          <w:szCs w:val="18"/>
        </w:rPr>
      </w:pPr>
      <w:r w:rsidRPr="00424D5A">
        <w:rPr>
          <w:sz w:val="18"/>
          <w:szCs w:val="18"/>
        </w:rPr>
        <w:t>тыс. рублей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29"/>
        <w:gridCol w:w="4267"/>
        <w:gridCol w:w="2533"/>
      </w:tblGrid>
      <w:tr w:rsidR="000E4605" w:rsidRPr="00424D5A" w:rsidTr="00424D5A"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</w:tcPr>
          <w:p w:rsidR="000E4605" w:rsidRPr="00424D5A" w:rsidRDefault="000E4605" w:rsidP="00424D5A">
            <w:pPr>
              <w:jc w:val="center"/>
              <w:rPr>
                <w:sz w:val="18"/>
                <w:szCs w:val="18"/>
              </w:rPr>
            </w:pPr>
            <w:r w:rsidRPr="00424D5A">
              <w:rPr>
                <w:sz w:val="18"/>
                <w:szCs w:val="18"/>
              </w:rPr>
              <w:t>Наименование субъекта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</w:tcPr>
          <w:p w:rsidR="000E4605" w:rsidRPr="00424D5A" w:rsidRDefault="000E4605" w:rsidP="00424D5A">
            <w:pPr>
              <w:jc w:val="center"/>
              <w:rPr>
                <w:sz w:val="18"/>
                <w:szCs w:val="18"/>
              </w:rPr>
            </w:pPr>
            <w:r w:rsidRPr="00424D5A">
              <w:rPr>
                <w:sz w:val="18"/>
                <w:szCs w:val="18"/>
              </w:rPr>
              <w:t>Вид финансового вложения</w:t>
            </w:r>
          </w:p>
        </w:tc>
        <w:tc>
          <w:tcPr>
            <w:tcW w:w="2586" w:type="dxa"/>
            <w:tcBorders>
              <w:top w:val="single" w:sz="12" w:space="0" w:color="auto"/>
              <w:bottom w:val="single" w:sz="12" w:space="0" w:color="auto"/>
            </w:tcBorders>
          </w:tcPr>
          <w:p w:rsidR="000E4605" w:rsidRPr="00424D5A" w:rsidRDefault="000E4605" w:rsidP="00424D5A">
            <w:pPr>
              <w:jc w:val="center"/>
              <w:rPr>
                <w:sz w:val="18"/>
                <w:szCs w:val="18"/>
              </w:rPr>
            </w:pPr>
            <w:r w:rsidRPr="00424D5A">
              <w:rPr>
                <w:sz w:val="18"/>
                <w:szCs w:val="18"/>
              </w:rPr>
              <w:t>Номинальная стоимость</w:t>
            </w:r>
          </w:p>
        </w:tc>
      </w:tr>
      <w:tr w:rsidR="000E4605" w:rsidRPr="00424D5A" w:rsidTr="00424D5A">
        <w:tc>
          <w:tcPr>
            <w:tcW w:w="3261" w:type="dxa"/>
            <w:tcBorders>
              <w:top w:val="single" w:sz="12" w:space="0" w:color="auto"/>
            </w:tcBorders>
            <w:vAlign w:val="center"/>
          </w:tcPr>
          <w:p w:rsidR="000E4605" w:rsidRPr="00424D5A" w:rsidRDefault="000E4605" w:rsidP="00424D5A">
            <w:pPr>
              <w:rPr>
                <w:sz w:val="20"/>
                <w:szCs w:val="20"/>
              </w:rPr>
            </w:pPr>
            <w:r w:rsidRPr="00424D5A">
              <w:rPr>
                <w:sz w:val="20"/>
                <w:szCs w:val="20"/>
              </w:rPr>
              <w:t>ООО «Виста»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:rsidR="000E4605" w:rsidRPr="00424D5A" w:rsidRDefault="000E4605" w:rsidP="00424D5A">
            <w:pPr>
              <w:rPr>
                <w:sz w:val="20"/>
                <w:szCs w:val="20"/>
              </w:rPr>
            </w:pPr>
            <w:r w:rsidRPr="00424D5A">
              <w:rPr>
                <w:sz w:val="20"/>
                <w:szCs w:val="20"/>
              </w:rPr>
              <w:t>Доля участия в уставном капитале 51%</w:t>
            </w:r>
          </w:p>
        </w:tc>
        <w:tc>
          <w:tcPr>
            <w:tcW w:w="2586" w:type="dxa"/>
            <w:tcBorders>
              <w:top w:val="single" w:sz="12" w:space="0" w:color="auto"/>
            </w:tcBorders>
            <w:vAlign w:val="center"/>
          </w:tcPr>
          <w:p w:rsidR="000E4605" w:rsidRPr="00424D5A" w:rsidRDefault="000E4605" w:rsidP="00424D5A">
            <w:pPr>
              <w:jc w:val="right"/>
              <w:rPr>
                <w:sz w:val="20"/>
                <w:szCs w:val="20"/>
              </w:rPr>
            </w:pPr>
            <w:r w:rsidRPr="00424D5A">
              <w:rPr>
                <w:sz w:val="20"/>
                <w:szCs w:val="20"/>
              </w:rPr>
              <w:t>46 125,90</w:t>
            </w:r>
          </w:p>
        </w:tc>
      </w:tr>
      <w:tr w:rsidR="000E4605" w:rsidRPr="00424D5A" w:rsidTr="00424D5A">
        <w:tc>
          <w:tcPr>
            <w:tcW w:w="3261" w:type="dxa"/>
            <w:vAlign w:val="center"/>
          </w:tcPr>
          <w:p w:rsidR="000E4605" w:rsidRPr="00424D5A" w:rsidRDefault="000E4605" w:rsidP="00424D5A">
            <w:pPr>
              <w:rPr>
                <w:sz w:val="20"/>
                <w:szCs w:val="20"/>
              </w:rPr>
            </w:pPr>
            <w:r w:rsidRPr="00424D5A">
              <w:rPr>
                <w:sz w:val="20"/>
                <w:szCs w:val="20"/>
              </w:rPr>
              <w:t>ОАО «ЧелябАтомЭнергоСбыт»</w:t>
            </w:r>
          </w:p>
        </w:tc>
        <w:tc>
          <w:tcPr>
            <w:tcW w:w="4394" w:type="dxa"/>
            <w:vAlign w:val="center"/>
          </w:tcPr>
          <w:p w:rsidR="000E4605" w:rsidRPr="00424D5A" w:rsidRDefault="000E4605" w:rsidP="00424D5A">
            <w:pPr>
              <w:rPr>
                <w:sz w:val="20"/>
                <w:szCs w:val="20"/>
              </w:rPr>
            </w:pPr>
            <w:r w:rsidRPr="00424D5A">
              <w:rPr>
                <w:sz w:val="20"/>
                <w:szCs w:val="20"/>
              </w:rPr>
              <w:t>Доля участия в уставном капитале 5%</w:t>
            </w:r>
          </w:p>
        </w:tc>
        <w:tc>
          <w:tcPr>
            <w:tcW w:w="2586" w:type="dxa"/>
            <w:vAlign w:val="center"/>
          </w:tcPr>
          <w:p w:rsidR="000E4605" w:rsidRPr="00424D5A" w:rsidRDefault="000E4605" w:rsidP="00424D5A">
            <w:pPr>
              <w:jc w:val="right"/>
              <w:rPr>
                <w:sz w:val="20"/>
                <w:szCs w:val="20"/>
              </w:rPr>
            </w:pPr>
            <w:r w:rsidRPr="00424D5A">
              <w:rPr>
                <w:sz w:val="20"/>
                <w:szCs w:val="20"/>
              </w:rPr>
              <w:t>50,00</w:t>
            </w:r>
          </w:p>
        </w:tc>
      </w:tr>
      <w:tr w:rsidR="000E4605" w:rsidRPr="00424D5A" w:rsidTr="00424D5A">
        <w:tc>
          <w:tcPr>
            <w:tcW w:w="3261" w:type="dxa"/>
            <w:vAlign w:val="center"/>
          </w:tcPr>
          <w:p w:rsidR="000E4605" w:rsidRPr="00424D5A" w:rsidRDefault="000E4605" w:rsidP="00424D5A">
            <w:pPr>
              <w:rPr>
                <w:sz w:val="20"/>
                <w:szCs w:val="20"/>
              </w:rPr>
            </w:pPr>
            <w:r w:rsidRPr="00424D5A">
              <w:rPr>
                <w:sz w:val="20"/>
                <w:szCs w:val="20"/>
              </w:rPr>
              <w:t>ООО «Медцентр»</w:t>
            </w:r>
          </w:p>
        </w:tc>
        <w:tc>
          <w:tcPr>
            <w:tcW w:w="4394" w:type="dxa"/>
            <w:vAlign w:val="center"/>
          </w:tcPr>
          <w:p w:rsidR="000E4605" w:rsidRPr="00424D5A" w:rsidRDefault="000E4605" w:rsidP="00424D5A">
            <w:pPr>
              <w:rPr>
                <w:sz w:val="20"/>
                <w:szCs w:val="20"/>
              </w:rPr>
            </w:pPr>
            <w:r w:rsidRPr="00424D5A">
              <w:rPr>
                <w:sz w:val="20"/>
                <w:szCs w:val="20"/>
              </w:rPr>
              <w:t>Доля участия в уставном капитале 40%</w:t>
            </w:r>
          </w:p>
        </w:tc>
        <w:tc>
          <w:tcPr>
            <w:tcW w:w="2586" w:type="dxa"/>
            <w:vAlign w:val="center"/>
          </w:tcPr>
          <w:p w:rsidR="000E4605" w:rsidRPr="00424D5A" w:rsidRDefault="000E4605" w:rsidP="00424D5A">
            <w:pPr>
              <w:jc w:val="right"/>
              <w:rPr>
                <w:sz w:val="20"/>
                <w:szCs w:val="20"/>
              </w:rPr>
            </w:pPr>
            <w:r w:rsidRPr="00424D5A">
              <w:rPr>
                <w:sz w:val="20"/>
                <w:szCs w:val="20"/>
              </w:rPr>
              <w:t>40,00</w:t>
            </w:r>
          </w:p>
        </w:tc>
      </w:tr>
      <w:tr w:rsidR="000E4605" w:rsidRPr="00424D5A" w:rsidTr="00424D5A">
        <w:trPr>
          <w:trHeight w:val="276"/>
        </w:trPr>
        <w:tc>
          <w:tcPr>
            <w:tcW w:w="3261" w:type="dxa"/>
            <w:tcBorders>
              <w:bottom w:val="single" w:sz="12" w:space="0" w:color="auto"/>
            </w:tcBorders>
            <w:vAlign w:val="center"/>
          </w:tcPr>
          <w:p w:rsidR="000E4605" w:rsidRPr="00424D5A" w:rsidRDefault="000E4605" w:rsidP="00424D5A">
            <w:pPr>
              <w:rPr>
                <w:sz w:val="20"/>
                <w:szCs w:val="20"/>
              </w:rPr>
            </w:pPr>
            <w:r w:rsidRPr="00424D5A">
              <w:rPr>
                <w:sz w:val="20"/>
                <w:szCs w:val="20"/>
              </w:rPr>
              <w:t>ИТОГО: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vAlign w:val="center"/>
          </w:tcPr>
          <w:p w:rsidR="000E4605" w:rsidRPr="00424D5A" w:rsidRDefault="000E4605" w:rsidP="00424D5A">
            <w:pPr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bottom w:val="single" w:sz="12" w:space="0" w:color="auto"/>
            </w:tcBorders>
            <w:vAlign w:val="center"/>
          </w:tcPr>
          <w:p w:rsidR="000E4605" w:rsidRPr="00424D5A" w:rsidRDefault="000E4605" w:rsidP="00424D5A">
            <w:pPr>
              <w:jc w:val="right"/>
              <w:rPr>
                <w:sz w:val="20"/>
                <w:szCs w:val="20"/>
              </w:rPr>
            </w:pPr>
            <w:r w:rsidRPr="00424D5A">
              <w:rPr>
                <w:sz w:val="20"/>
                <w:szCs w:val="20"/>
              </w:rPr>
              <w:t>46 215,90</w:t>
            </w:r>
          </w:p>
        </w:tc>
      </w:tr>
    </w:tbl>
    <w:p w:rsidR="000E4605" w:rsidRPr="00424D5A" w:rsidRDefault="000E4605" w:rsidP="00424D5A">
      <w:pPr>
        <w:autoSpaceDE w:val="0"/>
        <w:autoSpaceDN w:val="0"/>
        <w:adjustRightInd w:val="0"/>
        <w:jc w:val="both"/>
        <w:outlineLvl w:val="0"/>
        <w:rPr>
          <w:sz w:val="12"/>
          <w:szCs w:val="12"/>
        </w:rPr>
      </w:pPr>
    </w:p>
    <w:p w:rsidR="000E4605" w:rsidRPr="00400257" w:rsidRDefault="000E4605" w:rsidP="00424D5A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  <w:r w:rsidRPr="00424D5A">
        <w:rPr>
          <w:sz w:val="28"/>
          <w:szCs w:val="20"/>
        </w:rPr>
        <w:tab/>
        <w:t xml:space="preserve">В МУП ОЦПФ «Куратор» отсутствуют документы, подтверждающие финансовые вложения в вышеуказанные хозяйственные субъекты. Отчетность о финансовой деятельности вышеуказанных хозяйственных обществ </w:t>
      </w:r>
      <w:r>
        <w:rPr>
          <w:sz w:val="28"/>
          <w:szCs w:val="20"/>
        </w:rPr>
        <w:t xml:space="preserve">в </w:t>
      </w:r>
      <w:r w:rsidRPr="00424D5A">
        <w:rPr>
          <w:sz w:val="28"/>
          <w:szCs w:val="20"/>
        </w:rPr>
        <w:t>МУП ОЦПФ «Куратор» не представлялась, дивиденды МУП ОЦПФ «Куратор» не получал.</w:t>
      </w:r>
    </w:p>
    <w:p w:rsidR="000E4605" w:rsidRPr="00424D5A" w:rsidRDefault="000E4605" w:rsidP="00424D5A">
      <w:pPr>
        <w:autoSpaceDE w:val="0"/>
        <w:autoSpaceDN w:val="0"/>
        <w:adjustRightInd w:val="0"/>
        <w:jc w:val="both"/>
        <w:outlineLvl w:val="0"/>
        <w:rPr>
          <w:sz w:val="28"/>
          <w:szCs w:val="20"/>
          <w:bdr w:val="none" w:sz="0" w:space="0" w:color="auto" w:frame="1"/>
        </w:rPr>
      </w:pPr>
      <w:r w:rsidRPr="00424D5A">
        <w:rPr>
          <w:sz w:val="28"/>
          <w:szCs w:val="20"/>
          <w:bdr w:val="none" w:sz="0" w:space="0" w:color="auto" w:frame="1"/>
        </w:rPr>
        <w:tab/>
        <w:t>2.</w:t>
      </w:r>
      <w:r w:rsidRPr="00424D5A">
        <w:rPr>
          <w:sz w:val="28"/>
          <w:szCs w:val="20"/>
          <w:bdr w:val="none" w:sz="0" w:space="0" w:color="auto" w:frame="1"/>
        </w:rPr>
        <w:tab/>
        <w:t>По состоянию на 31.12.2013 в бухгалтерском учете по счету                        08.04 «Приобретение объектов основных средств» числится имущество общей стоимостью 2 419,08 тыс.</w:t>
      </w:r>
      <w:r w:rsidRPr="00424D5A">
        <w:rPr>
          <w:sz w:val="28"/>
          <w:szCs w:val="20"/>
          <w:bdr w:val="none" w:sz="0" w:space="0" w:color="auto" w:frame="1"/>
          <w:lang w:val="en-US"/>
        </w:rPr>
        <w:t> </w:t>
      </w:r>
      <w:r w:rsidRPr="00424D5A">
        <w:rPr>
          <w:sz w:val="28"/>
          <w:szCs w:val="20"/>
          <w:bdr w:val="none" w:sz="0" w:space="0" w:color="auto" w:frame="1"/>
        </w:rPr>
        <w:t>рублей:</w:t>
      </w:r>
    </w:p>
    <w:p w:rsidR="000E4605" w:rsidRPr="00424D5A" w:rsidRDefault="000E4605" w:rsidP="00424D5A">
      <w:pPr>
        <w:autoSpaceDE w:val="0"/>
        <w:autoSpaceDN w:val="0"/>
        <w:adjustRightInd w:val="0"/>
        <w:jc w:val="both"/>
        <w:outlineLvl w:val="0"/>
        <w:rPr>
          <w:sz w:val="28"/>
          <w:szCs w:val="20"/>
          <w:bdr w:val="none" w:sz="0" w:space="0" w:color="auto" w:frame="1"/>
          <w:lang w:eastAsia="ru-RU"/>
        </w:rPr>
      </w:pPr>
      <w:r w:rsidRPr="00424D5A">
        <w:rPr>
          <w:sz w:val="28"/>
          <w:szCs w:val="20"/>
          <w:bdr w:val="none" w:sz="0" w:space="0" w:color="auto" w:frame="1"/>
        </w:rPr>
        <w:tab/>
        <w:t>–</w:t>
      </w:r>
      <w:r w:rsidRPr="00424D5A">
        <w:rPr>
          <w:sz w:val="28"/>
          <w:szCs w:val="20"/>
          <w:bdr w:val="none" w:sz="0" w:space="0" w:color="auto" w:frame="1"/>
        </w:rPr>
        <w:tab/>
        <w:t>г</w:t>
      </w:r>
      <w:r w:rsidRPr="00424D5A">
        <w:rPr>
          <w:sz w:val="28"/>
          <w:szCs w:val="20"/>
          <w:bdr w:val="none" w:sz="0" w:space="0" w:color="auto" w:frame="1"/>
          <w:lang w:eastAsia="ru-RU"/>
        </w:rPr>
        <w:t xml:space="preserve">ранитная плита Lх700х60 </w:t>
      </w:r>
      <w:r w:rsidRPr="00424D5A">
        <w:rPr>
          <w:sz w:val="28"/>
          <w:szCs w:val="20"/>
          <w:bdr w:val="none" w:sz="0" w:space="0" w:color="auto" w:frame="1"/>
        </w:rPr>
        <w:t>–</w:t>
      </w:r>
      <w:r w:rsidRPr="00424D5A">
        <w:rPr>
          <w:sz w:val="28"/>
          <w:szCs w:val="20"/>
          <w:bdr w:val="none" w:sz="0" w:space="0" w:color="auto" w:frame="1"/>
          <w:lang w:eastAsia="ru-RU"/>
        </w:rPr>
        <w:t xml:space="preserve"> 890,38 тыс</w:t>
      </w:r>
      <w:r w:rsidR="00F83DE0">
        <w:rPr>
          <w:sz w:val="28"/>
          <w:szCs w:val="20"/>
          <w:bdr w:val="none" w:sz="0" w:space="0" w:color="auto" w:frame="1"/>
          <w:lang w:eastAsia="ru-RU"/>
        </w:rPr>
        <w:t>. рублей</w:t>
      </w:r>
      <w:r w:rsidRPr="00424D5A">
        <w:rPr>
          <w:sz w:val="28"/>
          <w:szCs w:val="20"/>
          <w:bdr w:val="none" w:sz="0" w:space="0" w:color="auto" w:frame="1"/>
          <w:lang w:eastAsia="ru-RU"/>
        </w:rPr>
        <w:t>;</w:t>
      </w:r>
    </w:p>
    <w:p w:rsidR="000E4605" w:rsidRPr="00424D5A" w:rsidRDefault="000E4605" w:rsidP="00424D5A">
      <w:pPr>
        <w:autoSpaceDE w:val="0"/>
        <w:autoSpaceDN w:val="0"/>
        <w:adjustRightInd w:val="0"/>
        <w:jc w:val="both"/>
        <w:outlineLvl w:val="0"/>
        <w:rPr>
          <w:sz w:val="28"/>
          <w:szCs w:val="20"/>
          <w:bdr w:val="none" w:sz="0" w:space="0" w:color="auto" w:frame="1"/>
          <w:lang w:eastAsia="ru-RU"/>
        </w:rPr>
      </w:pPr>
      <w:r w:rsidRPr="00424D5A">
        <w:rPr>
          <w:sz w:val="28"/>
          <w:szCs w:val="20"/>
          <w:bdr w:val="none" w:sz="0" w:space="0" w:color="auto" w:frame="1"/>
        </w:rPr>
        <w:tab/>
        <w:t>–</w:t>
      </w:r>
      <w:r w:rsidRPr="00424D5A">
        <w:rPr>
          <w:sz w:val="28"/>
          <w:szCs w:val="20"/>
          <w:bdr w:val="none" w:sz="0" w:space="0" w:color="auto" w:frame="1"/>
        </w:rPr>
        <w:tab/>
      </w:r>
      <w:r w:rsidRPr="00424D5A">
        <w:rPr>
          <w:sz w:val="28"/>
          <w:szCs w:val="20"/>
          <w:bdr w:val="none" w:sz="0" w:space="0" w:color="auto" w:frame="1"/>
          <w:lang w:eastAsia="ru-RU"/>
        </w:rPr>
        <w:t xml:space="preserve">ограждение </w:t>
      </w:r>
      <w:r w:rsidRPr="00424D5A">
        <w:rPr>
          <w:sz w:val="28"/>
          <w:szCs w:val="20"/>
          <w:bdr w:val="none" w:sz="0" w:space="0" w:color="auto" w:frame="1"/>
        </w:rPr>
        <w:t>–</w:t>
      </w:r>
      <w:r w:rsidRPr="00424D5A">
        <w:rPr>
          <w:sz w:val="28"/>
          <w:szCs w:val="20"/>
          <w:bdr w:val="none" w:sz="0" w:space="0" w:color="auto" w:frame="1"/>
          <w:lang w:eastAsia="ru-RU"/>
        </w:rPr>
        <w:t xml:space="preserve"> 556,10 тыс. рублей;</w:t>
      </w:r>
    </w:p>
    <w:p w:rsidR="000E4605" w:rsidRPr="00424D5A" w:rsidRDefault="000E4605" w:rsidP="00424D5A">
      <w:pPr>
        <w:autoSpaceDE w:val="0"/>
        <w:autoSpaceDN w:val="0"/>
        <w:adjustRightInd w:val="0"/>
        <w:jc w:val="both"/>
        <w:outlineLvl w:val="0"/>
        <w:rPr>
          <w:sz w:val="28"/>
          <w:szCs w:val="20"/>
          <w:bdr w:val="none" w:sz="0" w:space="0" w:color="auto" w:frame="1"/>
          <w:lang w:eastAsia="ru-RU"/>
        </w:rPr>
      </w:pPr>
      <w:r w:rsidRPr="00424D5A">
        <w:rPr>
          <w:sz w:val="28"/>
          <w:szCs w:val="20"/>
          <w:bdr w:val="none" w:sz="0" w:space="0" w:color="auto" w:frame="1"/>
        </w:rPr>
        <w:tab/>
        <w:t>–</w:t>
      </w:r>
      <w:r w:rsidRPr="00424D5A">
        <w:rPr>
          <w:sz w:val="28"/>
          <w:szCs w:val="20"/>
          <w:bdr w:val="none" w:sz="0" w:space="0" w:color="auto" w:frame="1"/>
        </w:rPr>
        <w:tab/>
      </w:r>
      <w:r w:rsidRPr="00424D5A">
        <w:rPr>
          <w:sz w:val="28"/>
          <w:szCs w:val="20"/>
          <w:bdr w:val="none" w:sz="0" w:space="0" w:color="auto" w:frame="1"/>
          <w:lang w:eastAsia="ru-RU"/>
        </w:rPr>
        <w:t xml:space="preserve">опора освещения двухфонарная </w:t>
      </w:r>
      <w:r w:rsidRPr="00424D5A">
        <w:rPr>
          <w:sz w:val="28"/>
          <w:szCs w:val="20"/>
          <w:bdr w:val="none" w:sz="0" w:space="0" w:color="auto" w:frame="1"/>
        </w:rPr>
        <w:t>–</w:t>
      </w:r>
      <w:r w:rsidRPr="00424D5A">
        <w:rPr>
          <w:sz w:val="28"/>
          <w:szCs w:val="20"/>
          <w:bdr w:val="none" w:sz="0" w:space="0" w:color="auto" w:frame="1"/>
          <w:lang w:eastAsia="ru-RU"/>
        </w:rPr>
        <w:t xml:space="preserve"> 480,00 тыс</w:t>
      </w:r>
      <w:r w:rsidR="00F83DE0">
        <w:rPr>
          <w:sz w:val="28"/>
          <w:szCs w:val="20"/>
          <w:bdr w:val="none" w:sz="0" w:space="0" w:color="auto" w:frame="1"/>
          <w:lang w:eastAsia="ru-RU"/>
        </w:rPr>
        <w:t>. рублей</w:t>
      </w:r>
      <w:r w:rsidRPr="00424D5A">
        <w:rPr>
          <w:sz w:val="28"/>
          <w:szCs w:val="20"/>
          <w:bdr w:val="none" w:sz="0" w:space="0" w:color="auto" w:frame="1"/>
          <w:lang w:eastAsia="ru-RU"/>
        </w:rPr>
        <w:t>;</w:t>
      </w:r>
    </w:p>
    <w:p w:rsidR="000E4605" w:rsidRPr="00424D5A" w:rsidRDefault="000E4605" w:rsidP="00424D5A">
      <w:pPr>
        <w:autoSpaceDE w:val="0"/>
        <w:autoSpaceDN w:val="0"/>
        <w:adjustRightInd w:val="0"/>
        <w:jc w:val="both"/>
        <w:outlineLvl w:val="0"/>
        <w:rPr>
          <w:sz w:val="28"/>
          <w:szCs w:val="20"/>
          <w:bdr w:val="none" w:sz="0" w:space="0" w:color="auto" w:frame="1"/>
          <w:lang w:eastAsia="ru-RU"/>
        </w:rPr>
      </w:pPr>
      <w:r w:rsidRPr="00424D5A">
        <w:rPr>
          <w:sz w:val="28"/>
          <w:szCs w:val="20"/>
          <w:bdr w:val="none" w:sz="0" w:space="0" w:color="auto" w:frame="1"/>
        </w:rPr>
        <w:tab/>
        <w:t>–</w:t>
      </w:r>
      <w:r w:rsidRPr="00424D5A">
        <w:rPr>
          <w:sz w:val="28"/>
          <w:szCs w:val="20"/>
          <w:bdr w:val="none" w:sz="0" w:space="0" w:color="auto" w:frame="1"/>
        </w:rPr>
        <w:tab/>
      </w:r>
      <w:r w:rsidRPr="00424D5A">
        <w:rPr>
          <w:sz w:val="28"/>
          <w:szCs w:val="20"/>
          <w:bdr w:val="none" w:sz="0" w:space="0" w:color="auto" w:frame="1"/>
          <w:lang w:eastAsia="ru-RU"/>
        </w:rPr>
        <w:t xml:space="preserve">столбик ограждения </w:t>
      </w:r>
      <w:r w:rsidRPr="00424D5A">
        <w:rPr>
          <w:sz w:val="28"/>
          <w:szCs w:val="20"/>
          <w:bdr w:val="none" w:sz="0" w:space="0" w:color="auto" w:frame="1"/>
        </w:rPr>
        <w:t xml:space="preserve">– </w:t>
      </w:r>
      <w:r w:rsidRPr="00424D5A">
        <w:rPr>
          <w:sz w:val="28"/>
          <w:szCs w:val="20"/>
          <w:bdr w:val="none" w:sz="0" w:space="0" w:color="auto" w:frame="1"/>
          <w:lang w:eastAsia="ru-RU"/>
        </w:rPr>
        <w:t>272,80 тыс. рублей;</w:t>
      </w:r>
    </w:p>
    <w:p w:rsidR="000E4605" w:rsidRPr="00424D5A" w:rsidRDefault="000E4605" w:rsidP="00424D5A">
      <w:pPr>
        <w:autoSpaceDE w:val="0"/>
        <w:autoSpaceDN w:val="0"/>
        <w:adjustRightInd w:val="0"/>
        <w:jc w:val="both"/>
        <w:outlineLvl w:val="0"/>
        <w:rPr>
          <w:sz w:val="28"/>
          <w:szCs w:val="20"/>
          <w:bdr w:val="none" w:sz="0" w:space="0" w:color="auto" w:frame="1"/>
          <w:lang w:eastAsia="ru-RU"/>
        </w:rPr>
      </w:pPr>
      <w:r w:rsidRPr="00424D5A">
        <w:rPr>
          <w:sz w:val="28"/>
          <w:szCs w:val="20"/>
          <w:bdr w:val="none" w:sz="0" w:space="0" w:color="auto" w:frame="1"/>
        </w:rPr>
        <w:tab/>
        <w:t>–</w:t>
      </w:r>
      <w:r w:rsidRPr="00424D5A">
        <w:rPr>
          <w:sz w:val="28"/>
          <w:szCs w:val="20"/>
          <w:bdr w:val="none" w:sz="0" w:space="0" w:color="auto" w:frame="1"/>
        </w:rPr>
        <w:tab/>
      </w:r>
      <w:r w:rsidRPr="00424D5A">
        <w:rPr>
          <w:sz w:val="28"/>
          <w:szCs w:val="20"/>
          <w:bdr w:val="none" w:sz="0" w:space="0" w:color="auto" w:frame="1"/>
          <w:lang w:eastAsia="ru-RU"/>
        </w:rPr>
        <w:t xml:space="preserve">тумба ограждения </w:t>
      </w:r>
      <w:r w:rsidRPr="00424D5A">
        <w:rPr>
          <w:sz w:val="28"/>
          <w:szCs w:val="20"/>
          <w:bdr w:val="none" w:sz="0" w:space="0" w:color="auto" w:frame="1"/>
        </w:rPr>
        <w:t>–</w:t>
      </w:r>
      <w:r w:rsidRPr="00424D5A">
        <w:rPr>
          <w:sz w:val="28"/>
          <w:szCs w:val="20"/>
          <w:bdr w:val="none" w:sz="0" w:space="0" w:color="auto" w:frame="1"/>
          <w:lang w:eastAsia="ru-RU"/>
        </w:rPr>
        <w:t xml:space="preserve"> 219,80 тыс. рублей.</w:t>
      </w:r>
    </w:p>
    <w:p w:rsidR="000E4605" w:rsidRPr="00424D5A" w:rsidRDefault="000E4605" w:rsidP="00424D5A">
      <w:pPr>
        <w:autoSpaceDE w:val="0"/>
        <w:autoSpaceDN w:val="0"/>
        <w:adjustRightInd w:val="0"/>
        <w:jc w:val="both"/>
        <w:outlineLvl w:val="0"/>
        <w:rPr>
          <w:sz w:val="28"/>
          <w:szCs w:val="20"/>
          <w:bdr w:val="none" w:sz="0" w:space="0" w:color="auto" w:frame="1"/>
        </w:rPr>
      </w:pPr>
      <w:r w:rsidRPr="00424D5A">
        <w:rPr>
          <w:sz w:val="28"/>
          <w:szCs w:val="20"/>
          <w:bdr w:val="none" w:sz="0" w:space="0" w:color="auto" w:frame="1"/>
        </w:rPr>
        <w:tab/>
        <w:t>Согласно передаточному акту, утвержденному постановлением администрации Озерского городского округа от 24.12.201</w:t>
      </w:r>
      <w:r w:rsidR="00F83DE0">
        <w:rPr>
          <w:sz w:val="28"/>
          <w:szCs w:val="20"/>
          <w:bdr w:val="none" w:sz="0" w:space="0" w:color="auto" w:frame="1"/>
        </w:rPr>
        <w:t xml:space="preserve">0 № 4579, указанное имущество </w:t>
      </w:r>
      <w:r w:rsidRPr="00424D5A">
        <w:rPr>
          <w:sz w:val="28"/>
          <w:szCs w:val="20"/>
          <w:bdr w:val="none" w:sz="0" w:space="0" w:color="auto" w:frame="1"/>
        </w:rPr>
        <w:t xml:space="preserve"> передано на баланс МУП ОЦПФ «Куратор» в связи с реорганизацией путем присоединения к нему МУП «Хэлис» (постановление администрации </w:t>
      </w:r>
      <w:r w:rsidRPr="00424D5A">
        <w:rPr>
          <w:sz w:val="28"/>
          <w:szCs w:val="20"/>
          <w:bdr w:val="none" w:sz="0" w:space="0" w:color="auto" w:frame="1"/>
          <w:lang w:eastAsia="ru-RU"/>
        </w:rPr>
        <w:t>от 26.05.2010 № 1968)</w:t>
      </w:r>
      <w:r w:rsidRPr="00424D5A">
        <w:rPr>
          <w:sz w:val="28"/>
          <w:szCs w:val="20"/>
          <w:bdr w:val="none" w:sz="0" w:space="0" w:color="auto" w:frame="1"/>
        </w:rPr>
        <w:t>.</w:t>
      </w:r>
    </w:p>
    <w:p w:rsidR="000E4605" w:rsidRPr="00424D5A" w:rsidRDefault="00F83DE0" w:rsidP="00424D5A">
      <w:pPr>
        <w:autoSpaceDE w:val="0"/>
        <w:autoSpaceDN w:val="0"/>
        <w:adjustRightInd w:val="0"/>
        <w:jc w:val="both"/>
        <w:outlineLvl w:val="0"/>
        <w:rPr>
          <w:sz w:val="28"/>
          <w:szCs w:val="20"/>
          <w:bdr w:val="none" w:sz="0" w:space="0" w:color="auto" w:frame="1"/>
        </w:rPr>
      </w:pPr>
      <w:r>
        <w:rPr>
          <w:sz w:val="28"/>
          <w:szCs w:val="20"/>
          <w:bdr w:val="none" w:sz="0" w:space="0" w:color="auto" w:frame="1"/>
        </w:rPr>
        <w:tab/>
      </w:r>
      <w:r w:rsidR="000E4605" w:rsidRPr="00424D5A">
        <w:rPr>
          <w:sz w:val="28"/>
          <w:szCs w:val="20"/>
          <w:bdr w:val="none" w:sz="0" w:space="0" w:color="auto" w:frame="1"/>
        </w:rPr>
        <w:t>3.</w:t>
      </w:r>
      <w:r w:rsidR="000E4605" w:rsidRPr="00424D5A">
        <w:rPr>
          <w:sz w:val="28"/>
          <w:szCs w:val="20"/>
          <w:bdr w:val="none" w:sz="0" w:space="0" w:color="auto" w:frame="1"/>
        </w:rPr>
        <w:tab/>
        <w:t>По состоянию на 31.12.2013 в бухгалтерском учете по счету                         08.03 «Вложение во внеоборотные активы. Строительство объектов основных средств» числится имущество общей стоимостью 745,65 тыс. рублей – детские игровые комплексы «Гимнастические стенки и городки» в количестве 2 штук. Согласно передаточному акту, утвержденному постановлением администрации Озерского городского округа от 24.12.2010 № 4579 игровые комплексы в количестве 3 штук (общей стоимостью 1 118,48 тыс. рублей) переданы на бал</w:t>
      </w:r>
      <w:r w:rsidR="000E4605">
        <w:rPr>
          <w:sz w:val="28"/>
          <w:szCs w:val="20"/>
          <w:bdr w:val="none" w:sz="0" w:space="0" w:color="auto" w:frame="1"/>
        </w:rPr>
        <w:t>анс</w:t>
      </w:r>
      <w:r w:rsidR="000E4605" w:rsidRPr="00424D5A">
        <w:rPr>
          <w:sz w:val="28"/>
          <w:szCs w:val="20"/>
          <w:bdr w:val="none" w:sz="0" w:space="0" w:color="auto" w:frame="1"/>
        </w:rPr>
        <w:t xml:space="preserve"> МУП ОЦПФ «Куратор» в связи с реорганизацией путем присоединения к нему МУП «Хэли</w:t>
      </w:r>
      <w:r>
        <w:rPr>
          <w:sz w:val="28"/>
          <w:szCs w:val="20"/>
          <w:bdr w:val="none" w:sz="0" w:space="0" w:color="auto" w:frame="1"/>
        </w:rPr>
        <w:t>с»</w:t>
      </w:r>
      <w:r w:rsidR="000E4605" w:rsidRPr="00424D5A">
        <w:rPr>
          <w:sz w:val="28"/>
          <w:szCs w:val="20"/>
          <w:bdr w:val="none" w:sz="0" w:space="0" w:color="auto" w:frame="1"/>
        </w:rPr>
        <w:t>.</w:t>
      </w:r>
    </w:p>
    <w:p w:rsidR="000E4605" w:rsidRDefault="000E4605" w:rsidP="00424D5A">
      <w:pPr>
        <w:autoSpaceDE w:val="0"/>
        <w:autoSpaceDN w:val="0"/>
        <w:adjustRightInd w:val="0"/>
        <w:jc w:val="both"/>
        <w:outlineLvl w:val="0"/>
        <w:rPr>
          <w:sz w:val="28"/>
          <w:szCs w:val="20"/>
          <w:bdr w:val="none" w:sz="0" w:space="0" w:color="auto" w:frame="1"/>
        </w:rPr>
      </w:pPr>
      <w:r w:rsidRPr="00424D5A">
        <w:rPr>
          <w:sz w:val="28"/>
          <w:szCs w:val="20"/>
          <w:bdr w:val="none" w:sz="0" w:space="0" w:color="auto" w:frame="1"/>
        </w:rPr>
        <w:tab/>
        <w:t>В нарушение пункта 1</w:t>
      </w:r>
      <w:r w:rsidRPr="00424D5A">
        <w:rPr>
          <w:sz w:val="28"/>
          <w:szCs w:val="20"/>
          <w:bdr w:val="none" w:sz="0" w:space="0" w:color="auto" w:frame="1"/>
          <w:lang w:eastAsia="ru-RU"/>
        </w:rPr>
        <w:t xml:space="preserve"> статьи 10 главы 2 Федерального закона от 06.12.2011 №</w:t>
      </w:r>
      <w:r w:rsidRPr="00424D5A">
        <w:rPr>
          <w:sz w:val="28"/>
          <w:szCs w:val="20"/>
          <w:bdr w:val="none" w:sz="0" w:space="0" w:color="auto" w:frame="1"/>
          <w:shd w:val="clear" w:color="auto" w:fill="FFFFFF"/>
        </w:rPr>
        <w:t> </w:t>
      </w:r>
      <w:r w:rsidRPr="00424D5A">
        <w:rPr>
          <w:sz w:val="28"/>
          <w:szCs w:val="20"/>
          <w:bdr w:val="none" w:sz="0" w:space="0" w:color="auto" w:frame="1"/>
          <w:lang w:eastAsia="ru-RU"/>
        </w:rPr>
        <w:t xml:space="preserve">402-ФЗ «О бухгалтерском учете» </w:t>
      </w:r>
      <w:r w:rsidRPr="00424D5A">
        <w:rPr>
          <w:sz w:val="28"/>
          <w:szCs w:val="20"/>
          <w:bdr w:val="none" w:sz="0" w:space="0" w:color="auto" w:frame="1"/>
        </w:rPr>
        <w:t xml:space="preserve">детские игровые комплексы приняты к бухгалтерскому учету в отсутствие оправдательных документов. Документы, подтверждающие факт установки трех игровых комплексов в                               </w:t>
      </w:r>
      <w:r w:rsidR="00306F19">
        <w:rPr>
          <w:sz w:val="28"/>
          <w:szCs w:val="20"/>
          <w:bdr w:val="none" w:sz="0" w:space="0" w:color="auto" w:frame="1"/>
        </w:rPr>
        <w:t xml:space="preserve">             МУП ОЦПФ «Куратор» </w:t>
      </w:r>
      <w:r w:rsidRPr="00424D5A">
        <w:rPr>
          <w:sz w:val="28"/>
          <w:szCs w:val="20"/>
          <w:bdr w:val="none" w:sz="0" w:space="0" w:color="auto" w:frame="1"/>
        </w:rPr>
        <w:t xml:space="preserve"> отсутствуют.</w:t>
      </w:r>
    </w:p>
    <w:p w:rsidR="00552557" w:rsidRPr="00E916DE" w:rsidRDefault="00552557" w:rsidP="00424D5A">
      <w:pPr>
        <w:autoSpaceDE w:val="0"/>
        <w:autoSpaceDN w:val="0"/>
        <w:adjustRightInd w:val="0"/>
        <w:jc w:val="both"/>
        <w:outlineLvl w:val="0"/>
        <w:rPr>
          <w:sz w:val="28"/>
          <w:szCs w:val="20"/>
          <w:bdr w:val="none" w:sz="0" w:space="0" w:color="auto" w:frame="1"/>
        </w:rPr>
      </w:pPr>
    </w:p>
    <w:p w:rsidR="000E4605" w:rsidRPr="00922C31" w:rsidRDefault="000E4605" w:rsidP="00424D5A">
      <w:pPr>
        <w:jc w:val="both"/>
        <w:rPr>
          <w:bCs/>
          <w:sz w:val="16"/>
          <w:szCs w:val="16"/>
        </w:rPr>
      </w:pPr>
    </w:p>
    <w:p w:rsidR="000E4605" w:rsidRDefault="000E4605" w:rsidP="00424D5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</w:t>
      </w:r>
      <w:r w:rsidRPr="007B5183">
        <w:rPr>
          <w:b/>
          <w:bCs/>
          <w:sz w:val="28"/>
          <w:szCs w:val="28"/>
        </w:rPr>
        <w:t>.</w:t>
      </w:r>
      <w:r w:rsidRPr="007B5183">
        <w:rPr>
          <w:b/>
          <w:bCs/>
          <w:sz w:val="28"/>
          <w:szCs w:val="28"/>
        </w:rPr>
        <w:tab/>
        <w:t>Проверка обоснованности произведенных расходов</w:t>
      </w:r>
    </w:p>
    <w:p w:rsidR="000E4605" w:rsidRPr="00922C31" w:rsidRDefault="000E4605" w:rsidP="00424D5A">
      <w:pPr>
        <w:jc w:val="both"/>
        <w:rPr>
          <w:bCs/>
          <w:sz w:val="16"/>
          <w:szCs w:val="16"/>
        </w:rPr>
      </w:pPr>
    </w:p>
    <w:p w:rsidR="000E4605" w:rsidRPr="004F71F0" w:rsidRDefault="000E4605" w:rsidP="00424D5A">
      <w:pPr>
        <w:jc w:val="both"/>
        <w:rPr>
          <w:color w:val="0070C0"/>
        </w:rPr>
      </w:pPr>
      <w:r w:rsidRPr="00424D5A">
        <w:rPr>
          <w:bCs/>
          <w:sz w:val="28"/>
          <w:szCs w:val="28"/>
        </w:rPr>
        <w:tab/>
        <w:t>1.</w:t>
      </w:r>
      <w:r w:rsidRPr="00424D5A">
        <w:rPr>
          <w:bCs/>
          <w:sz w:val="28"/>
          <w:szCs w:val="28"/>
        </w:rPr>
        <w:tab/>
        <w:t>В нарушение статьи 422 Гражданского кодекса РФ, пунктов 1, 3 статьи 23 Федерального закона от 14.11.2002 № 161-ФЗ «О государственных и муниципальных унитарных пре</w:t>
      </w:r>
      <w:r w:rsidR="00306F19">
        <w:rPr>
          <w:bCs/>
          <w:sz w:val="28"/>
          <w:szCs w:val="28"/>
        </w:rPr>
        <w:t>дприятиях»</w:t>
      </w:r>
      <w:r w:rsidRPr="00424D5A">
        <w:rPr>
          <w:bCs/>
          <w:sz w:val="28"/>
          <w:szCs w:val="28"/>
        </w:rPr>
        <w:t xml:space="preserve"> в отсутствие согласия собственника имущества МУП ОЦПФ «Куратор» за</w:t>
      </w:r>
      <w:r w:rsidR="00306F19">
        <w:rPr>
          <w:bCs/>
          <w:sz w:val="28"/>
          <w:szCs w:val="28"/>
        </w:rPr>
        <w:t>ключен договор от 10.08.2012</w:t>
      </w:r>
      <w:r w:rsidRPr="00424D5A">
        <w:rPr>
          <w:bCs/>
          <w:sz w:val="28"/>
          <w:szCs w:val="28"/>
        </w:rPr>
        <w:t xml:space="preserve"> с ООО «Ниагара» на сумму 350,00 тыс. рублей в целях приобретения кроватей с матрасами в количестве 50 штук</w:t>
      </w:r>
      <w:r>
        <w:rPr>
          <w:bCs/>
          <w:sz w:val="28"/>
          <w:szCs w:val="28"/>
        </w:rPr>
        <w:t xml:space="preserve"> </w:t>
      </w:r>
      <w:r w:rsidRPr="00424D5A">
        <w:rPr>
          <w:bCs/>
          <w:sz w:val="28"/>
          <w:szCs w:val="28"/>
        </w:rPr>
        <w:t xml:space="preserve"> для базы отдыха «Урал». </w:t>
      </w:r>
    </w:p>
    <w:p w:rsidR="000E4605" w:rsidRPr="001D70D7" w:rsidRDefault="000E4605" w:rsidP="007B5183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  <w:r w:rsidRPr="00424D5A">
        <w:rPr>
          <w:sz w:val="28"/>
          <w:szCs w:val="20"/>
          <w:lang w:eastAsia="ru-RU"/>
        </w:rPr>
        <w:tab/>
      </w:r>
      <w:r w:rsidRPr="00424D5A">
        <w:rPr>
          <w:sz w:val="28"/>
          <w:szCs w:val="20"/>
        </w:rPr>
        <w:t xml:space="preserve">Решением </w:t>
      </w:r>
      <w:r>
        <w:rPr>
          <w:sz w:val="28"/>
          <w:szCs w:val="20"/>
        </w:rPr>
        <w:t xml:space="preserve"> </w:t>
      </w:r>
      <w:r w:rsidRPr="00424D5A">
        <w:rPr>
          <w:sz w:val="28"/>
          <w:szCs w:val="20"/>
        </w:rPr>
        <w:t xml:space="preserve">Арбитражного </w:t>
      </w:r>
      <w:r>
        <w:rPr>
          <w:sz w:val="28"/>
          <w:szCs w:val="20"/>
        </w:rPr>
        <w:t xml:space="preserve"> </w:t>
      </w:r>
      <w:r w:rsidRPr="00424D5A">
        <w:rPr>
          <w:sz w:val="28"/>
          <w:szCs w:val="20"/>
        </w:rPr>
        <w:t xml:space="preserve">суда </w:t>
      </w:r>
      <w:r>
        <w:rPr>
          <w:sz w:val="28"/>
          <w:szCs w:val="20"/>
        </w:rPr>
        <w:t xml:space="preserve"> </w:t>
      </w:r>
      <w:r w:rsidRPr="00424D5A">
        <w:rPr>
          <w:sz w:val="28"/>
          <w:szCs w:val="20"/>
        </w:rPr>
        <w:t xml:space="preserve">Челябинской </w:t>
      </w:r>
      <w:r>
        <w:rPr>
          <w:sz w:val="28"/>
          <w:szCs w:val="20"/>
        </w:rPr>
        <w:t xml:space="preserve"> </w:t>
      </w:r>
      <w:r w:rsidRPr="00424D5A">
        <w:rPr>
          <w:sz w:val="28"/>
          <w:szCs w:val="20"/>
        </w:rPr>
        <w:t>области от 28.08</w:t>
      </w:r>
      <w:r w:rsidRPr="007B5183">
        <w:rPr>
          <w:sz w:val="28"/>
          <w:szCs w:val="20"/>
        </w:rPr>
        <w:t xml:space="preserve">.2013 </w:t>
      </w:r>
      <w:r>
        <w:rPr>
          <w:sz w:val="28"/>
          <w:szCs w:val="20"/>
        </w:rPr>
        <w:t xml:space="preserve"> </w:t>
      </w:r>
      <w:r w:rsidR="00F83DE0">
        <w:rPr>
          <w:sz w:val="28"/>
          <w:szCs w:val="20"/>
        </w:rPr>
        <w:t>договор поставки от 10.08.2012</w:t>
      </w:r>
      <w:r w:rsidRPr="00424D5A">
        <w:rPr>
          <w:sz w:val="28"/>
          <w:szCs w:val="20"/>
        </w:rPr>
        <w:t xml:space="preserve"> признан недействительным в соответствии с положениями статьи 168 </w:t>
      </w:r>
      <w:r>
        <w:rPr>
          <w:sz w:val="28"/>
          <w:szCs w:val="20"/>
        </w:rPr>
        <w:t xml:space="preserve">Гражданского </w:t>
      </w:r>
      <w:r w:rsidRPr="00424D5A">
        <w:rPr>
          <w:sz w:val="28"/>
          <w:szCs w:val="20"/>
        </w:rPr>
        <w:t xml:space="preserve">кодекса РФ, как заключенный с нарушением требований статьи 422 Гражданского кодекса РФ, пунктов 1, 3 статьи 23 </w:t>
      </w:r>
      <w:r>
        <w:rPr>
          <w:sz w:val="28"/>
          <w:szCs w:val="20"/>
        </w:rPr>
        <w:t xml:space="preserve"> </w:t>
      </w:r>
      <w:r w:rsidRPr="00424D5A">
        <w:rPr>
          <w:sz w:val="28"/>
          <w:szCs w:val="20"/>
        </w:rPr>
        <w:t xml:space="preserve">Федерального </w:t>
      </w:r>
      <w:r>
        <w:rPr>
          <w:sz w:val="28"/>
          <w:szCs w:val="20"/>
        </w:rPr>
        <w:t xml:space="preserve"> </w:t>
      </w:r>
      <w:r w:rsidRPr="00424D5A">
        <w:rPr>
          <w:sz w:val="28"/>
          <w:szCs w:val="20"/>
        </w:rPr>
        <w:t xml:space="preserve">закона </w:t>
      </w:r>
      <w:r>
        <w:rPr>
          <w:sz w:val="28"/>
          <w:szCs w:val="20"/>
        </w:rPr>
        <w:t xml:space="preserve"> </w:t>
      </w:r>
      <w:r w:rsidRPr="00424D5A">
        <w:rPr>
          <w:sz w:val="28"/>
          <w:szCs w:val="20"/>
        </w:rPr>
        <w:t xml:space="preserve">от 14.11.2002 № 161-ФЗ </w:t>
      </w:r>
      <w:r>
        <w:rPr>
          <w:sz w:val="28"/>
          <w:szCs w:val="20"/>
        </w:rPr>
        <w:t xml:space="preserve"> </w:t>
      </w:r>
      <w:r w:rsidRPr="00424D5A">
        <w:rPr>
          <w:sz w:val="28"/>
          <w:szCs w:val="20"/>
        </w:rPr>
        <w:t>«О государственных и муницип</w:t>
      </w:r>
      <w:r>
        <w:rPr>
          <w:sz w:val="28"/>
          <w:szCs w:val="20"/>
        </w:rPr>
        <w:t>альных унитарных предприятиях».</w:t>
      </w:r>
    </w:p>
    <w:p w:rsidR="000E4605" w:rsidRPr="00424D5A" w:rsidRDefault="000E4605" w:rsidP="00424D5A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  <w:r>
        <w:rPr>
          <w:sz w:val="28"/>
          <w:szCs w:val="20"/>
        </w:rPr>
        <w:t xml:space="preserve">          Установлено: </w:t>
      </w:r>
      <w:r w:rsidRPr="00424D5A">
        <w:rPr>
          <w:sz w:val="28"/>
          <w:szCs w:val="20"/>
        </w:rPr>
        <w:t>«В соответствии с пунктом 2 статьи 167 Гражданского кодекса РФ обязать ответчика МУП ОЦПФ «Куратор» возвратить ООО «Ниагара» товар</w:t>
      </w:r>
      <w:r>
        <w:rPr>
          <w:sz w:val="28"/>
          <w:szCs w:val="20"/>
        </w:rPr>
        <w:t xml:space="preserve">, </w:t>
      </w:r>
      <w:r w:rsidR="00DB76F0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ООО «Ниагара» возвратить </w:t>
      </w:r>
      <w:r w:rsidRPr="00424D5A">
        <w:rPr>
          <w:sz w:val="28"/>
          <w:szCs w:val="20"/>
        </w:rPr>
        <w:t xml:space="preserve"> МУП ОЦПФ «Куратор» денежные средства в сумме 350,00 тыс.</w:t>
      </w:r>
      <w:r w:rsidRPr="00424D5A">
        <w:rPr>
          <w:sz w:val="28"/>
          <w:szCs w:val="20"/>
          <w:lang w:val="en-US"/>
        </w:rPr>
        <w:t> </w:t>
      </w:r>
      <w:r w:rsidRPr="00424D5A">
        <w:rPr>
          <w:sz w:val="28"/>
          <w:szCs w:val="20"/>
        </w:rPr>
        <w:t>рублей». На момент проведения контрольного мероприятия решение Арбитражного суда Челябинской облас</w:t>
      </w:r>
      <w:r>
        <w:rPr>
          <w:sz w:val="28"/>
          <w:szCs w:val="20"/>
        </w:rPr>
        <w:t>ти не исполнено в полном объеме.</w:t>
      </w:r>
      <w:r w:rsidRPr="00424D5A">
        <w:rPr>
          <w:sz w:val="28"/>
          <w:szCs w:val="20"/>
        </w:rPr>
        <w:t xml:space="preserve"> МУП ОЦПФ «Куратор» произведен возврат товара, денежные средства в сумме 350,00 тыс.</w:t>
      </w:r>
      <w:r w:rsidRPr="00424D5A">
        <w:rPr>
          <w:sz w:val="28"/>
          <w:szCs w:val="20"/>
          <w:lang w:val="en-US"/>
        </w:rPr>
        <w:t> </w:t>
      </w:r>
      <w:r w:rsidR="00F83DE0">
        <w:rPr>
          <w:sz w:val="28"/>
          <w:szCs w:val="20"/>
        </w:rPr>
        <w:t xml:space="preserve">рублей на счета </w:t>
      </w:r>
      <w:r w:rsidRPr="00424D5A">
        <w:rPr>
          <w:sz w:val="28"/>
          <w:szCs w:val="20"/>
        </w:rPr>
        <w:t>МУП ОЦПФ «Куратор» не поступили.</w:t>
      </w:r>
    </w:p>
    <w:p w:rsidR="000E4605" w:rsidRPr="00424D5A" w:rsidRDefault="000E4605" w:rsidP="00424D5A">
      <w:pPr>
        <w:jc w:val="both"/>
        <w:rPr>
          <w:sz w:val="28"/>
          <w:szCs w:val="20"/>
        </w:rPr>
      </w:pPr>
      <w:r w:rsidRPr="00424D5A">
        <w:rPr>
          <w:sz w:val="28"/>
          <w:szCs w:val="20"/>
        </w:rPr>
        <w:tab/>
        <w:t>2.</w:t>
      </w:r>
      <w:r w:rsidRPr="00424D5A">
        <w:rPr>
          <w:sz w:val="28"/>
          <w:szCs w:val="20"/>
        </w:rPr>
        <w:tab/>
        <w:t>В проверяемом периоде МУП ОЦПФ «Куратор» осуществляло погашение задолженности по кр</w:t>
      </w:r>
      <w:r>
        <w:rPr>
          <w:sz w:val="28"/>
          <w:szCs w:val="20"/>
        </w:rPr>
        <w:t>едитному договору от 23.08.2000</w:t>
      </w:r>
      <w:r w:rsidRPr="00424D5A">
        <w:rPr>
          <w:sz w:val="28"/>
          <w:szCs w:val="20"/>
        </w:rPr>
        <w:t>:</w:t>
      </w:r>
    </w:p>
    <w:p w:rsidR="000E4605" w:rsidRPr="001A13E9" w:rsidRDefault="000E4605" w:rsidP="001A13E9">
      <w:pPr>
        <w:jc w:val="both"/>
        <w:rPr>
          <w:bCs/>
          <w:sz w:val="28"/>
          <w:szCs w:val="20"/>
          <w:bdr w:val="none" w:sz="0" w:space="0" w:color="auto" w:frame="1"/>
        </w:rPr>
      </w:pPr>
      <w:r>
        <w:rPr>
          <w:sz w:val="28"/>
          <w:szCs w:val="20"/>
        </w:rPr>
        <w:tab/>
        <w:t>н</w:t>
      </w:r>
      <w:r w:rsidRPr="00424D5A">
        <w:rPr>
          <w:sz w:val="28"/>
          <w:szCs w:val="20"/>
        </w:rPr>
        <w:t>а основании постановления главы горо</w:t>
      </w:r>
      <w:r>
        <w:rPr>
          <w:sz w:val="28"/>
          <w:szCs w:val="20"/>
        </w:rPr>
        <w:t>да Озерска от 21.08.2000 № 2048</w:t>
      </w:r>
      <w:r w:rsidRPr="00424D5A">
        <w:rPr>
          <w:sz w:val="28"/>
          <w:szCs w:val="20"/>
        </w:rPr>
        <w:t xml:space="preserve"> </w:t>
      </w:r>
      <w:r w:rsidRPr="00424D5A">
        <w:rPr>
          <w:bCs/>
          <w:sz w:val="28"/>
          <w:szCs w:val="20"/>
          <w:bdr w:val="none" w:sz="0" w:space="0" w:color="auto" w:frame="1"/>
        </w:rPr>
        <w:t xml:space="preserve">финансовым отделом администрации </w:t>
      </w:r>
      <w:r w:rsidRPr="00424D5A">
        <w:rPr>
          <w:sz w:val="28"/>
          <w:szCs w:val="20"/>
        </w:rPr>
        <w:t xml:space="preserve">г. Озерска (далее – кредитор) предоставлен </w:t>
      </w:r>
      <w:r w:rsidRPr="00424D5A">
        <w:rPr>
          <w:bCs/>
          <w:sz w:val="28"/>
          <w:szCs w:val="20"/>
          <w:bdr w:val="none" w:sz="0" w:space="0" w:color="auto" w:frame="1"/>
        </w:rPr>
        <w:t xml:space="preserve">МУП ОЦПФ «Куратор» </w:t>
      </w:r>
      <w:r w:rsidRPr="00424D5A">
        <w:rPr>
          <w:sz w:val="28"/>
          <w:szCs w:val="20"/>
        </w:rPr>
        <w:t xml:space="preserve">беспроцентный целевой бюджетный кредит на возвратной основе в сумме 58 000,00 тыс. рублей для производства одноразового </w:t>
      </w:r>
      <w:r w:rsidRPr="00424D5A">
        <w:rPr>
          <w:bCs/>
          <w:sz w:val="28"/>
          <w:szCs w:val="20"/>
          <w:bdr w:val="none" w:sz="0" w:space="0" w:color="auto" w:frame="1"/>
        </w:rPr>
        <w:t>медицинского инструмента. Срок возврата кредита установлен до 01.09.2003 по согласованному графику (пункт 2.1 договора). Дополнением к кр</w:t>
      </w:r>
      <w:r>
        <w:rPr>
          <w:bCs/>
          <w:sz w:val="28"/>
          <w:szCs w:val="20"/>
          <w:bdr w:val="none" w:sz="0" w:space="0" w:color="auto" w:frame="1"/>
        </w:rPr>
        <w:t>едитному договору от 23.08.2000</w:t>
      </w:r>
      <w:r w:rsidRPr="00321215">
        <w:rPr>
          <w:bCs/>
          <w:color w:val="FF0000"/>
          <w:sz w:val="28"/>
          <w:szCs w:val="20"/>
          <w:bdr w:val="none" w:sz="0" w:space="0" w:color="auto" w:frame="1"/>
        </w:rPr>
        <w:t xml:space="preserve"> </w:t>
      </w:r>
      <w:r w:rsidRPr="00424D5A">
        <w:rPr>
          <w:bCs/>
          <w:sz w:val="28"/>
          <w:szCs w:val="20"/>
          <w:bdr w:val="none" w:sz="0" w:space="0" w:color="auto" w:frame="1"/>
        </w:rPr>
        <w:t>срок возврата кредита установлен до 01.09.</w:t>
      </w:r>
      <w:r w:rsidR="001A13E9">
        <w:rPr>
          <w:bCs/>
          <w:sz w:val="28"/>
          <w:szCs w:val="20"/>
          <w:bdr w:val="none" w:sz="0" w:space="0" w:color="auto" w:frame="1"/>
        </w:rPr>
        <w:t>2008 по согласованному графику.</w:t>
      </w:r>
      <w:r w:rsidRPr="00424D5A">
        <w:rPr>
          <w:sz w:val="28"/>
          <w:szCs w:val="20"/>
          <w:bdr w:val="none" w:sz="0" w:space="0" w:color="auto" w:frame="1"/>
          <w:lang w:eastAsia="ru-RU"/>
        </w:rPr>
        <w:t xml:space="preserve"> </w:t>
      </w:r>
    </w:p>
    <w:p w:rsidR="000E4605" w:rsidRPr="00424D5A" w:rsidRDefault="000E4605" w:rsidP="00424D5A">
      <w:pPr>
        <w:jc w:val="both"/>
        <w:rPr>
          <w:bCs/>
          <w:sz w:val="28"/>
          <w:szCs w:val="20"/>
          <w:bdr w:val="none" w:sz="0" w:space="0" w:color="auto" w:frame="1"/>
        </w:rPr>
      </w:pPr>
      <w:r w:rsidRPr="00424D5A">
        <w:rPr>
          <w:bCs/>
          <w:sz w:val="28"/>
          <w:szCs w:val="20"/>
          <w:bdr w:val="none" w:sz="0" w:space="0" w:color="auto" w:frame="1"/>
        </w:rPr>
        <w:tab/>
        <w:t>В сроки, предусмотренные кредитным договором, платежи от                                 МУП ОЦПФ «Куратор» не поступили</w:t>
      </w:r>
      <w:r w:rsidRPr="002A18A4">
        <w:rPr>
          <w:bCs/>
          <w:sz w:val="28"/>
          <w:szCs w:val="20"/>
          <w:bdr w:val="none" w:sz="0" w:space="0" w:color="auto" w:frame="1"/>
        </w:rPr>
        <w:t>.</w:t>
      </w:r>
      <w:r>
        <w:rPr>
          <w:bCs/>
          <w:color w:val="FF0000"/>
          <w:sz w:val="28"/>
          <w:szCs w:val="20"/>
          <w:bdr w:val="none" w:sz="0" w:space="0" w:color="auto" w:frame="1"/>
        </w:rPr>
        <w:t xml:space="preserve"> </w:t>
      </w:r>
      <w:r w:rsidRPr="00321215">
        <w:rPr>
          <w:bCs/>
          <w:color w:val="FF0000"/>
          <w:sz w:val="28"/>
          <w:szCs w:val="20"/>
          <w:bdr w:val="none" w:sz="0" w:space="0" w:color="auto" w:frame="1"/>
        </w:rPr>
        <w:t xml:space="preserve"> </w:t>
      </w:r>
      <w:r>
        <w:rPr>
          <w:bCs/>
          <w:sz w:val="28"/>
          <w:szCs w:val="20"/>
          <w:bdr w:val="none" w:sz="0" w:space="0" w:color="auto" w:frame="1"/>
        </w:rPr>
        <w:t>К</w:t>
      </w:r>
      <w:r w:rsidRPr="00424D5A">
        <w:rPr>
          <w:bCs/>
          <w:sz w:val="28"/>
          <w:szCs w:val="20"/>
          <w:bdr w:val="none" w:sz="0" w:space="0" w:color="auto" w:frame="1"/>
        </w:rPr>
        <w:t>редитор обратился в арбитражный суд за взысканием задолженности в судебном порядке.</w:t>
      </w:r>
    </w:p>
    <w:p w:rsidR="000E4605" w:rsidRPr="00424D5A" w:rsidRDefault="000E4605" w:rsidP="00424D5A">
      <w:pPr>
        <w:jc w:val="both"/>
        <w:rPr>
          <w:sz w:val="28"/>
          <w:szCs w:val="28"/>
        </w:rPr>
      </w:pPr>
      <w:r w:rsidRPr="00424D5A">
        <w:rPr>
          <w:sz w:val="28"/>
          <w:szCs w:val="28"/>
        </w:rPr>
        <w:tab/>
        <w:t xml:space="preserve">Решением Арбитражного суда Челябинской области от 23.01.2009 </w:t>
      </w:r>
      <w:r w:rsidRPr="00321215">
        <w:rPr>
          <w:rFonts w:ascii="Calibri" w:hAnsi="Calibri"/>
          <w:color w:val="FF0000"/>
          <w:sz w:val="28"/>
          <w:szCs w:val="28"/>
        </w:rPr>
        <w:t xml:space="preserve"> </w:t>
      </w:r>
      <w:r w:rsidRPr="00424D5A">
        <w:rPr>
          <w:sz w:val="28"/>
          <w:szCs w:val="28"/>
        </w:rPr>
        <w:t xml:space="preserve">удовлетворены исковые требования Управления по финансам администрации Озерского городского округа о </w:t>
      </w:r>
      <w:r w:rsidRPr="00424D5A">
        <w:rPr>
          <w:bCs/>
          <w:sz w:val="28"/>
          <w:szCs w:val="28"/>
          <w:bdr w:val="none" w:sz="0" w:space="0" w:color="auto" w:frame="1"/>
        </w:rPr>
        <w:t>взыс</w:t>
      </w:r>
      <w:r>
        <w:rPr>
          <w:bCs/>
          <w:sz w:val="28"/>
          <w:szCs w:val="28"/>
          <w:bdr w:val="none" w:sz="0" w:space="0" w:color="auto" w:frame="1"/>
        </w:rPr>
        <w:t xml:space="preserve">кании с </w:t>
      </w:r>
      <w:r w:rsidRPr="00424D5A">
        <w:rPr>
          <w:bCs/>
          <w:sz w:val="28"/>
          <w:szCs w:val="28"/>
          <w:bdr w:val="none" w:sz="0" w:space="0" w:color="auto" w:frame="1"/>
        </w:rPr>
        <w:t xml:space="preserve">МУП ОЦПФ «Куратор» </w:t>
      </w:r>
      <w:r w:rsidRPr="00424D5A">
        <w:rPr>
          <w:sz w:val="28"/>
          <w:szCs w:val="28"/>
        </w:rPr>
        <w:t>задолженности по договору бюджетного кредит</w:t>
      </w:r>
      <w:r w:rsidR="001A13E9">
        <w:rPr>
          <w:sz w:val="28"/>
          <w:szCs w:val="28"/>
        </w:rPr>
        <w:t>а в сумме 60 807,40 тыс. рублей.  В</w:t>
      </w:r>
      <w:r w:rsidRPr="00424D5A">
        <w:rPr>
          <w:sz w:val="28"/>
          <w:szCs w:val="28"/>
        </w:rPr>
        <w:t xml:space="preserve"> том числе невозвращенного бюджетного кредита в сумме 58 000,00 тыс. рублей, процентов за пользование чужими денежными средствами в сумме 2 807,40 тыс. рублей.</w:t>
      </w:r>
    </w:p>
    <w:p w:rsidR="000E4605" w:rsidRPr="00424D5A" w:rsidRDefault="000E4605" w:rsidP="00424D5A">
      <w:pPr>
        <w:jc w:val="both"/>
        <w:rPr>
          <w:sz w:val="28"/>
          <w:szCs w:val="28"/>
        </w:rPr>
      </w:pPr>
      <w:r w:rsidRPr="00424D5A">
        <w:rPr>
          <w:sz w:val="28"/>
          <w:szCs w:val="28"/>
        </w:rPr>
        <w:tab/>
        <w:t>Согласно данным бухгалтерского учета (карточка счета 86.01 «Целевое финансирование из бюджета» за период с 01.01.2012 по 01.05.2014) остаток непогашенной задолженности по бюджетному кредиту составил:</w:t>
      </w:r>
    </w:p>
    <w:p w:rsidR="000E4605" w:rsidRPr="00424D5A" w:rsidRDefault="000E4605" w:rsidP="00424D5A">
      <w:pPr>
        <w:jc w:val="both"/>
        <w:rPr>
          <w:sz w:val="28"/>
          <w:szCs w:val="28"/>
        </w:rPr>
      </w:pPr>
      <w:r w:rsidRPr="00424D5A">
        <w:rPr>
          <w:sz w:val="28"/>
          <w:szCs w:val="28"/>
        </w:rPr>
        <w:lastRenderedPageBreak/>
        <w:tab/>
        <w:t>–</w:t>
      </w:r>
      <w:r w:rsidRPr="00424D5A">
        <w:rPr>
          <w:sz w:val="28"/>
          <w:szCs w:val="28"/>
        </w:rPr>
        <w:tab/>
        <w:t>по состоянию на 01.01.2012 – 24 243,29 тыс. рублей;</w:t>
      </w:r>
    </w:p>
    <w:p w:rsidR="000E4605" w:rsidRPr="00424D5A" w:rsidRDefault="000E4605" w:rsidP="00424D5A">
      <w:pPr>
        <w:jc w:val="both"/>
        <w:rPr>
          <w:sz w:val="28"/>
          <w:szCs w:val="28"/>
        </w:rPr>
      </w:pPr>
      <w:r w:rsidRPr="00424D5A">
        <w:rPr>
          <w:sz w:val="28"/>
          <w:szCs w:val="28"/>
        </w:rPr>
        <w:tab/>
        <w:t>–</w:t>
      </w:r>
      <w:r w:rsidRPr="00424D5A">
        <w:rPr>
          <w:sz w:val="28"/>
          <w:szCs w:val="28"/>
        </w:rPr>
        <w:tab/>
        <w:t>по состоянию на 31.12.2012 – 12 544,29 тыс. рублей;</w:t>
      </w:r>
    </w:p>
    <w:p w:rsidR="000E4605" w:rsidRPr="00424D5A" w:rsidRDefault="000E4605" w:rsidP="00424D5A">
      <w:pPr>
        <w:jc w:val="both"/>
        <w:rPr>
          <w:sz w:val="28"/>
          <w:szCs w:val="28"/>
        </w:rPr>
      </w:pPr>
      <w:r w:rsidRPr="00424D5A">
        <w:rPr>
          <w:sz w:val="28"/>
          <w:szCs w:val="28"/>
        </w:rPr>
        <w:tab/>
        <w:t>–</w:t>
      </w:r>
      <w:r w:rsidRPr="00424D5A">
        <w:rPr>
          <w:sz w:val="28"/>
          <w:szCs w:val="28"/>
        </w:rPr>
        <w:tab/>
        <w:t>по состоянию на 31.12.2013 – 2 643,29 тыс. рублей;</w:t>
      </w:r>
    </w:p>
    <w:p w:rsidR="00552557" w:rsidRPr="00552557" w:rsidRDefault="000E4605" w:rsidP="00424D5A">
      <w:pPr>
        <w:jc w:val="both"/>
        <w:rPr>
          <w:sz w:val="28"/>
          <w:szCs w:val="28"/>
        </w:rPr>
      </w:pPr>
      <w:r w:rsidRPr="00424D5A">
        <w:rPr>
          <w:sz w:val="28"/>
          <w:szCs w:val="28"/>
        </w:rPr>
        <w:tab/>
        <w:t>–</w:t>
      </w:r>
      <w:r w:rsidRPr="00424D5A">
        <w:rPr>
          <w:sz w:val="28"/>
          <w:szCs w:val="28"/>
        </w:rPr>
        <w:tab/>
        <w:t>по состоян</w:t>
      </w:r>
      <w:r w:rsidR="00552557">
        <w:rPr>
          <w:sz w:val="28"/>
          <w:szCs w:val="28"/>
        </w:rPr>
        <w:t>ию на 01.05.2014 – 0,00 рублей.</w:t>
      </w:r>
    </w:p>
    <w:p w:rsidR="001A13E9" w:rsidRDefault="001A13E9" w:rsidP="00424D5A">
      <w:pPr>
        <w:jc w:val="both"/>
        <w:rPr>
          <w:bCs/>
          <w:sz w:val="28"/>
          <w:szCs w:val="28"/>
        </w:rPr>
      </w:pPr>
    </w:p>
    <w:p w:rsidR="001A13E9" w:rsidRPr="00922C31" w:rsidRDefault="001A13E9" w:rsidP="00424D5A">
      <w:pPr>
        <w:jc w:val="both"/>
        <w:rPr>
          <w:bCs/>
          <w:sz w:val="16"/>
          <w:szCs w:val="16"/>
        </w:rPr>
      </w:pPr>
    </w:p>
    <w:p w:rsidR="000E4605" w:rsidRPr="00424D5A" w:rsidRDefault="000E4605" w:rsidP="00424D5A">
      <w:pPr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8</w:t>
      </w:r>
      <w:r w:rsidRPr="00424D5A">
        <w:rPr>
          <w:b/>
          <w:sz w:val="28"/>
          <w:szCs w:val="20"/>
        </w:rPr>
        <w:t>.</w:t>
      </w:r>
      <w:r w:rsidRPr="00424D5A">
        <w:rPr>
          <w:b/>
          <w:sz w:val="28"/>
          <w:szCs w:val="20"/>
        </w:rPr>
        <w:tab/>
        <w:t xml:space="preserve">Проверка соответствия данных годовой бухгалтерской отчетности с регистрами бухгалтерского учета </w:t>
      </w:r>
    </w:p>
    <w:p w:rsidR="000E4605" w:rsidRPr="00E916DE" w:rsidRDefault="000E4605" w:rsidP="00424D5A">
      <w:pPr>
        <w:jc w:val="both"/>
        <w:outlineLvl w:val="0"/>
        <w:rPr>
          <w:bCs/>
          <w:sz w:val="16"/>
          <w:szCs w:val="16"/>
          <w:lang w:eastAsia="ru-RU"/>
        </w:rPr>
      </w:pPr>
    </w:p>
    <w:p w:rsidR="000E4605" w:rsidRPr="00424D5A" w:rsidRDefault="000E4605" w:rsidP="00424D5A">
      <w:pPr>
        <w:jc w:val="both"/>
        <w:rPr>
          <w:sz w:val="28"/>
          <w:szCs w:val="20"/>
        </w:rPr>
      </w:pPr>
      <w:r w:rsidRPr="00424D5A">
        <w:rPr>
          <w:sz w:val="28"/>
          <w:szCs w:val="20"/>
        </w:rPr>
        <w:tab/>
        <w:t>Проверкой достоверности отражения в бухгалтерской отчетности  за 2012, 2013 годы данных о фактических доходах и произ</w:t>
      </w:r>
      <w:r w:rsidR="00F83DE0">
        <w:rPr>
          <w:sz w:val="28"/>
          <w:szCs w:val="20"/>
        </w:rPr>
        <w:t>веденных расходах МУП</w:t>
      </w:r>
      <w:r w:rsidR="009B387E">
        <w:rPr>
          <w:sz w:val="28"/>
          <w:szCs w:val="20"/>
        </w:rPr>
        <w:t xml:space="preserve"> ОЦПФ</w:t>
      </w:r>
      <w:r w:rsidR="00F83DE0">
        <w:rPr>
          <w:sz w:val="28"/>
          <w:szCs w:val="20"/>
        </w:rPr>
        <w:t xml:space="preserve"> «Куратор»</w:t>
      </w:r>
      <w:r w:rsidRPr="00424D5A">
        <w:rPr>
          <w:sz w:val="28"/>
          <w:szCs w:val="20"/>
        </w:rPr>
        <w:t xml:space="preserve"> установлено:</w:t>
      </w:r>
    </w:p>
    <w:p w:rsidR="000E4605" w:rsidRPr="002A18A4" w:rsidRDefault="000E4605" w:rsidP="00F83DE0">
      <w:pPr>
        <w:jc w:val="both"/>
        <w:rPr>
          <w:sz w:val="28"/>
          <w:szCs w:val="20"/>
        </w:rPr>
      </w:pPr>
      <w:r w:rsidRPr="00424D5A">
        <w:rPr>
          <w:sz w:val="28"/>
          <w:szCs w:val="20"/>
        </w:rPr>
        <w:tab/>
        <w:t>1.</w:t>
      </w:r>
      <w:r w:rsidRPr="00424D5A">
        <w:rPr>
          <w:sz w:val="28"/>
          <w:szCs w:val="20"/>
        </w:rPr>
        <w:tab/>
        <w:t xml:space="preserve">В нарушение </w:t>
      </w:r>
      <w:r w:rsidRPr="00424D5A">
        <w:rPr>
          <w:sz w:val="28"/>
          <w:szCs w:val="20"/>
          <w:shd w:val="clear" w:color="auto" w:fill="FFFFFF"/>
        </w:rPr>
        <w:t>статьи 13 Федерального закона от 06.12.2011 № 402-ФЗ  «О бухгалтерском учете»</w:t>
      </w:r>
      <w:r w:rsidRPr="00424D5A">
        <w:rPr>
          <w:sz w:val="28"/>
          <w:szCs w:val="20"/>
        </w:rPr>
        <w:t xml:space="preserve"> данные годовой бухгалтерской отчетности (ф. 2 «Отчет о прибылях и убытках») за 2012, 2013 годы не соответствуют данным регистров бухгалтерского учета (оборотно-сальдовой</w:t>
      </w:r>
      <w:r w:rsidR="00F83DE0">
        <w:rPr>
          <w:sz w:val="28"/>
          <w:szCs w:val="20"/>
        </w:rPr>
        <w:t xml:space="preserve"> ведомости) за указанный период.</w:t>
      </w:r>
    </w:p>
    <w:p w:rsidR="000E4605" w:rsidRPr="002A18A4" w:rsidRDefault="000E4605" w:rsidP="002A18A4">
      <w:pPr>
        <w:autoSpaceDE w:val="0"/>
        <w:autoSpaceDN w:val="0"/>
        <w:adjustRightInd w:val="0"/>
        <w:jc w:val="both"/>
        <w:outlineLvl w:val="0"/>
        <w:rPr>
          <w:sz w:val="28"/>
          <w:szCs w:val="20"/>
          <w:bdr w:val="none" w:sz="0" w:space="0" w:color="auto" w:frame="1"/>
        </w:rPr>
      </w:pPr>
      <w:r>
        <w:rPr>
          <w:sz w:val="28"/>
          <w:szCs w:val="20"/>
          <w:bdr w:val="none" w:sz="0" w:space="0" w:color="auto" w:frame="1"/>
        </w:rPr>
        <w:tab/>
        <w:t>2.</w:t>
      </w:r>
      <w:r>
        <w:rPr>
          <w:sz w:val="28"/>
          <w:szCs w:val="20"/>
          <w:bdr w:val="none" w:sz="0" w:space="0" w:color="auto" w:frame="1"/>
        </w:rPr>
        <w:tab/>
        <w:t>В</w:t>
      </w:r>
      <w:r w:rsidRPr="00424D5A">
        <w:rPr>
          <w:sz w:val="28"/>
          <w:szCs w:val="20"/>
          <w:bdr w:val="none" w:sz="0" w:space="0" w:color="auto" w:frame="1"/>
        </w:rPr>
        <w:t xml:space="preserve"> 2013 году по итогам проведения открытого аукциона (протокол от 29.03.2013), в соответствии с догово</w:t>
      </w:r>
      <w:r>
        <w:rPr>
          <w:sz w:val="28"/>
          <w:szCs w:val="20"/>
          <w:bdr w:val="none" w:sz="0" w:space="0" w:color="auto" w:frame="1"/>
        </w:rPr>
        <w:t>ром купли-продажи от 30.04.2013</w:t>
      </w:r>
      <w:r w:rsidRPr="00424D5A">
        <w:rPr>
          <w:sz w:val="28"/>
          <w:szCs w:val="20"/>
          <w:bdr w:val="none" w:sz="0" w:space="0" w:color="auto" w:frame="1"/>
        </w:rPr>
        <w:t xml:space="preserve"> реализовано медицинское оборудование по производству шприцов по цене 1 900,00 тыс.</w:t>
      </w:r>
      <w:r w:rsidRPr="00424D5A">
        <w:rPr>
          <w:sz w:val="28"/>
          <w:szCs w:val="20"/>
          <w:bdr w:val="none" w:sz="0" w:space="0" w:color="auto" w:frame="1"/>
          <w:lang w:val="en-US"/>
        </w:rPr>
        <w:t> </w:t>
      </w:r>
      <w:r w:rsidRPr="00424D5A">
        <w:rPr>
          <w:sz w:val="28"/>
          <w:szCs w:val="20"/>
          <w:bdr w:val="none" w:sz="0" w:space="0" w:color="auto" w:frame="1"/>
        </w:rPr>
        <w:t xml:space="preserve">рублей. Согласно отчету об оценке </w:t>
      </w:r>
      <w:r w:rsidRPr="00C90924">
        <w:rPr>
          <w:color w:val="0070C0"/>
          <w:sz w:val="28"/>
          <w:szCs w:val="20"/>
          <w:bdr w:val="none" w:sz="0" w:space="0" w:color="auto" w:frame="1"/>
        </w:rPr>
        <w:t xml:space="preserve"> </w:t>
      </w:r>
      <w:r w:rsidRPr="00424D5A">
        <w:rPr>
          <w:sz w:val="28"/>
          <w:szCs w:val="20"/>
          <w:bdr w:val="none" w:sz="0" w:space="0" w:color="auto" w:frame="1"/>
        </w:rPr>
        <w:t>на 21.09.2012 рыночная стоимость медицинского оборудования составила 2 124,00 тыс.</w:t>
      </w:r>
      <w:r w:rsidRPr="00424D5A">
        <w:rPr>
          <w:sz w:val="28"/>
          <w:szCs w:val="20"/>
          <w:bdr w:val="none" w:sz="0" w:space="0" w:color="auto" w:frame="1"/>
          <w:lang w:val="en-US"/>
        </w:rPr>
        <w:t> </w:t>
      </w:r>
      <w:r w:rsidRPr="00424D5A">
        <w:rPr>
          <w:sz w:val="28"/>
          <w:szCs w:val="20"/>
          <w:bdr w:val="none" w:sz="0" w:space="0" w:color="auto" w:frame="1"/>
        </w:rPr>
        <w:t>рублей (с учетом НДС 18%), остаточная стоимость на момент реализации оборудования сос</w:t>
      </w:r>
      <w:r>
        <w:rPr>
          <w:sz w:val="28"/>
          <w:szCs w:val="20"/>
          <w:bdr w:val="none" w:sz="0" w:space="0" w:color="auto" w:frame="1"/>
        </w:rPr>
        <w:t xml:space="preserve">тавляла 25 675,00 тыс. рублей. </w:t>
      </w:r>
      <w:r w:rsidRPr="00424D5A">
        <w:rPr>
          <w:sz w:val="28"/>
          <w:szCs w:val="20"/>
          <w:bdr w:val="none" w:sz="0" w:space="0" w:color="auto" w:frame="1"/>
        </w:rPr>
        <w:t xml:space="preserve">Убыток предприятия от продажи медицинского оборудования </w:t>
      </w:r>
      <w:r>
        <w:rPr>
          <w:sz w:val="28"/>
          <w:szCs w:val="20"/>
          <w:bdr w:val="none" w:sz="0" w:space="0" w:color="auto" w:frame="1"/>
        </w:rPr>
        <w:t>составил 23 775,30 тыс. рублей.</w:t>
      </w:r>
    </w:p>
    <w:p w:rsidR="000E4605" w:rsidRDefault="000E4605" w:rsidP="001A13E9">
      <w:pPr>
        <w:jc w:val="both"/>
        <w:rPr>
          <w:sz w:val="28"/>
          <w:szCs w:val="20"/>
        </w:rPr>
      </w:pPr>
      <w:r w:rsidRPr="00424D5A">
        <w:rPr>
          <w:sz w:val="28"/>
          <w:szCs w:val="20"/>
        </w:rPr>
        <w:tab/>
      </w:r>
    </w:p>
    <w:p w:rsidR="00552557" w:rsidRPr="001A13E9" w:rsidRDefault="00552557" w:rsidP="001A13E9">
      <w:pPr>
        <w:jc w:val="both"/>
        <w:rPr>
          <w:color w:val="0070C0"/>
          <w:sz w:val="28"/>
          <w:szCs w:val="20"/>
        </w:rPr>
      </w:pPr>
    </w:p>
    <w:p w:rsidR="000E4605" w:rsidRPr="00424D5A" w:rsidRDefault="000E4605" w:rsidP="00424D5A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9</w:t>
      </w:r>
      <w:r w:rsidRPr="00424D5A">
        <w:rPr>
          <w:b/>
          <w:sz w:val="28"/>
          <w:szCs w:val="28"/>
          <w:lang w:eastAsia="ru-RU"/>
        </w:rPr>
        <w:t>.</w:t>
      </w:r>
      <w:r w:rsidRPr="00424D5A">
        <w:rPr>
          <w:b/>
          <w:sz w:val="28"/>
          <w:szCs w:val="28"/>
          <w:lang w:eastAsia="ru-RU"/>
        </w:rPr>
        <w:tab/>
        <w:t>Проверка полноты учета начисленных и поступивших доходов от приватизации муниципального имущества</w:t>
      </w:r>
    </w:p>
    <w:p w:rsidR="000E4605" w:rsidRPr="001D70D7" w:rsidRDefault="000E4605" w:rsidP="002A18A4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0E4605" w:rsidRPr="00424D5A" w:rsidRDefault="000E4605" w:rsidP="00424D5A">
      <w:pPr>
        <w:jc w:val="both"/>
        <w:rPr>
          <w:sz w:val="28"/>
          <w:szCs w:val="28"/>
          <w:lang w:eastAsia="ru-RU"/>
        </w:rPr>
      </w:pPr>
      <w:r w:rsidRPr="00F66896">
        <w:rPr>
          <w:color w:val="0070C0"/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>1</w:t>
      </w:r>
      <w:r w:rsidRPr="00F66896">
        <w:rPr>
          <w:sz w:val="28"/>
          <w:szCs w:val="28"/>
          <w:lang w:eastAsia="ru-RU"/>
        </w:rPr>
        <w:t>.</w:t>
      </w:r>
      <w:r w:rsidRPr="00F66896">
        <w:rPr>
          <w:sz w:val="28"/>
          <w:szCs w:val="28"/>
          <w:lang w:eastAsia="ru-RU"/>
        </w:rPr>
        <w:tab/>
        <w:t xml:space="preserve">В проверяемом периоде прочие доходы МУП ОЦПФ «Куратор» </w:t>
      </w:r>
      <w:r w:rsidRPr="00424D5A">
        <w:rPr>
          <w:sz w:val="28"/>
          <w:szCs w:val="28"/>
          <w:lang w:eastAsia="ru-RU"/>
        </w:rPr>
        <w:t>сложились за счет реализации объектов муниципальной собственности, закрепленных за предприятием на праве хозяйственного ведения. Реализация объектов муниципальной собственности осуществлялась на основании постановлений администрации Озерского городского округа в соответствии с Прогнозным планом (программой) приватизации муниципального имущества на 2008-2010, 2012 годы.</w:t>
      </w:r>
    </w:p>
    <w:p w:rsidR="000E4605" w:rsidRDefault="000E4605" w:rsidP="00424D5A">
      <w:pPr>
        <w:jc w:val="both"/>
        <w:rPr>
          <w:sz w:val="28"/>
          <w:szCs w:val="28"/>
          <w:lang w:eastAsia="ru-RU"/>
        </w:rPr>
      </w:pPr>
      <w:r w:rsidRPr="00424D5A">
        <w:rPr>
          <w:sz w:val="28"/>
          <w:szCs w:val="28"/>
          <w:lang w:eastAsia="ru-RU"/>
        </w:rPr>
        <w:tab/>
        <w:t xml:space="preserve">В </w:t>
      </w:r>
      <w:r w:rsidRPr="00424D5A">
        <w:rPr>
          <w:bCs/>
          <w:sz w:val="28"/>
          <w:szCs w:val="28"/>
          <w:lang w:eastAsia="ru-RU"/>
        </w:rPr>
        <w:t xml:space="preserve">период с 01.01.2010 по 31.12.2012 </w:t>
      </w:r>
      <w:r w:rsidRPr="00424D5A">
        <w:rPr>
          <w:sz w:val="28"/>
          <w:szCs w:val="28"/>
          <w:lang w:eastAsia="ru-RU"/>
        </w:rPr>
        <w:t>МУП ОЦПФ «Курат</w:t>
      </w:r>
      <w:r>
        <w:rPr>
          <w:sz w:val="28"/>
          <w:szCs w:val="28"/>
          <w:lang w:eastAsia="ru-RU"/>
        </w:rPr>
        <w:t>ор» (</w:t>
      </w:r>
      <w:r w:rsidRPr="00424D5A">
        <w:rPr>
          <w:sz w:val="28"/>
          <w:szCs w:val="28"/>
          <w:lang w:eastAsia="ru-RU"/>
        </w:rPr>
        <w:t>в соответствии с Федеральным законом от 22.07.2008 № 159-ФЗ</w:t>
      </w:r>
      <w:r>
        <w:rPr>
          <w:sz w:val="28"/>
          <w:szCs w:val="28"/>
          <w:lang w:eastAsia="ru-RU"/>
        </w:rPr>
        <w:t>)</w:t>
      </w:r>
      <w:r>
        <w:rPr>
          <w:bCs/>
          <w:sz w:val="28"/>
          <w:szCs w:val="28"/>
        </w:rPr>
        <w:t xml:space="preserve"> заключено </w:t>
      </w:r>
      <w:r w:rsidRPr="00424D5A">
        <w:rPr>
          <w:sz w:val="28"/>
          <w:szCs w:val="28"/>
          <w:lang w:eastAsia="ru-RU"/>
        </w:rPr>
        <w:t>36</w:t>
      </w:r>
      <w:r>
        <w:rPr>
          <w:sz w:val="28"/>
          <w:szCs w:val="28"/>
          <w:lang w:eastAsia="ru-RU"/>
        </w:rPr>
        <w:t xml:space="preserve"> </w:t>
      </w:r>
      <w:r w:rsidRPr="00424D5A">
        <w:rPr>
          <w:sz w:val="28"/>
          <w:szCs w:val="28"/>
          <w:lang w:eastAsia="ru-RU"/>
        </w:rPr>
        <w:t>договор</w:t>
      </w:r>
      <w:r>
        <w:rPr>
          <w:sz w:val="28"/>
          <w:szCs w:val="28"/>
          <w:lang w:eastAsia="ru-RU"/>
        </w:rPr>
        <w:t xml:space="preserve">ов </w:t>
      </w:r>
      <w:r w:rsidRPr="00424D5A">
        <w:rPr>
          <w:sz w:val="28"/>
          <w:szCs w:val="28"/>
          <w:lang w:eastAsia="ru-RU"/>
        </w:rPr>
        <w:t xml:space="preserve"> возмездного отчуж</w:t>
      </w:r>
      <w:r>
        <w:rPr>
          <w:sz w:val="28"/>
          <w:szCs w:val="28"/>
          <w:lang w:eastAsia="ru-RU"/>
        </w:rPr>
        <w:t>дения муниципального имущества на сумму:</w:t>
      </w:r>
    </w:p>
    <w:p w:rsidR="000E4605" w:rsidRPr="00AE0F33" w:rsidRDefault="00FF0993" w:rsidP="00424D5A">
      <w:pPr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з</w:t>
      </w:r>
      <w:r w:rsidR="000E4605">
        <w:rPr>
          <w:sz w:val="28"/>
          <w:szCs w:val="28"/>
          <w:lang w:eastAsia="ru-RU"/>
        </w:rPr>
        <w:t xml:space="preserve">а 2010 год  - </w:t>
      </w:r>
      <w:r w:rsidR="000E4605" w:rsidRPr="00424D5A">
        <w:rPr>
          <w:sz w:val="28"/>
          <w:szCs w:val="28"/>
          <w:lang w:eastAsia="ru-RU"/>
        </w:rPr>
        <w:t xml:space="preserve"> </w:t>
      </w:r>
      <w:r w:rsidR="000E4605" w:rsidRPr="00AE0F33">
        <w:rPr>
          <w:bCs/>
          <w:sz w:val="28"/>
          <w:szCs w:val="28"/>
          <w:lang w:eastAsia="ru-RU"/>
        </w:rPr>
        <w:t>102 681,17 тыс. рублей;</w:t>
      </w:r>
    </w:p>
    <w:p w:rsidR="000E4605" w:rsidRPr="00AE0F33" w:rsidRDefault="00FF0993" w:rsidP="00424D5A">
      <w:pPr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 з</w:t>
      </w:r>
      <w:r w:rsidR="000E4605" w:rsidRPr="00AE0F33">
        <w:rPr>
          <w:bCs/>
          <w:sz w:val="28"/>
          <w:szCs w:val="28"/>
          <w:lang w:eastAsia="ru-RU"/>
        </w:rPr>
        <w:t xml:space="preserve">а 2011 год </w:t>
      </w:r>
      <w:r w:rsidR="000E4605">
        <w:rPr>
          <w:bCs/>
          <w:sz w:val="28"/>
          <w:szCs w:val="28"/>
          <w:lang w:eastAsia="ru-RU"/>
        </w:rPr>
        <w:t xml:space="preserve"> </w:t>
      </w:r>
      <w:r w:rsidR="000E4605" w:rsidRPr="00AE0F33">
        <w:rPr>
          <w:bCs/>
          <w:sz w:val="28"/>
          <w:szCs w:val="28"/>
          <w:lang w:eastAsia="ru-RU"/>
        </w:rPr>
        <w:t xml:space="preserve">- </w:t>
      </w:r>
      <w:r w:rsidR="000E4605">
        <w:rPr>
          <w:bCs/>
          <w:sz w:val="28"/>
          <w:szCs w:val="28"/>
          <w:lang w:eastAsia="ru-RU"/>
        </w:rPr>
        <w:t xml:space="preserve">     </w:t>
      </w:r>
      <w:r w:rsidR="000E4605" w:rsidRPr="00AE0F33">
        <w:rPr>
          <w:bCs/>
          <w:sz w:val="28"/>
          <w:szCs w:val="28"/>
          <w:lang w:eastAsia="ru-RU"/>
        </w:rPr>
        <w:t>3 110,00 тыс. рублей;</w:t>
      </w:r>
    </w:p>
    <w:p w:rsidR="000E4605" w:rsidRPr="002A18A4" w:rsidRDefault="00FF0993" w:rsidP="002A18A4">
      <w:pPr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 з</w:t>
      </w:r>
      <w:r w:rsidR="000E4605" w:rsidRPr="00AE0F33">
        <w:rPr>
          <w:bCs/>
          <w:sz w:val="28"/>
          <w:szCs w:val="28"/>
          <w:lang w:eastAsia="ru-RU"/>
        </w:rPr>
        <w:t xml:space="preserve">а 2012 год </w:t>
      </w:r>
      <w:r w:rsidR="000E4605">
        <w:rPr>
          <w:bCs/>
          <w:sz w:val="28"/>
          <w:szCs w:val="28"/>
          <w:lang w:eastAsia="ru-RU"/>
        </w:rPr>
        <w:t xml:space="preserve"> </w:t>
      </w:r>
      <w:r w:rsidR="000E4605" w:rsidRPr="00AE0F33">
        <w:rPr>
          <w:bCs/>
          <w:sz w:val="28"/>
          <w:szCs w:val="28"/>
          <w:lang w:eastAsia="ru-RU"/>
        </w:rPr>
        <w:t xml:space="preserve">- </w:t>
      </w:r>
      <w:r w:rsidR="000E4605">
        <w:rPr>
          <w:bCs/>
          <w:sz w:val="28"/>
          <w:szCs w:val="28"/>
          <w:lang w:eastAsia="ru-RU"/>
        </w:rPr>
        <w:t xml:space="preserve">     </w:t>
      </w:r>
      <w:r w:rsidR="000E4605" w:rsidRPr="00AE0F33">
        <w:rPr>
          <w:bCs/>
          <w:sz w:val="28"/>
          <w:szCs w:val="28"/>
          <w:lang w:eastAsia="ru-RU"/>
        </w:rPr>
        <w:t>8 076,46 тыс. рублей.</w:t>
      </w:r>
    </w:p>
    <w:p w:rsidR="000E4605" w:rsidRPr="00424D5A" w:rsidRDefault="000E4605" w:rsidP="00424D5A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  <w:r>
        <w:rPr>
          <w:sz w:val="28"/>
          <w:szCs w:val="20"/>
        </w:rPr>
        <w:tab/>
        <w:t>2</w:t>
      </w:r>
      <w:r w:rsidRPr="00424D5A">
        <w:rPr>
          <w:sz w:val="28"/>
          <w:szCs w:val="20"/>
        </w:rPr>
        <w:t>.</w:t>
      </w:r>
      <w:r w:rsidRPr="00424D5A">
        <w:rPr>
          <w:sz w:val="28"/>
          <w:szCs w:val="20"/>
        </w:rPr>
        <w:tab/>
        <w:t xml:space="preserve">Проверкой соблюдения </w:t>
      </w:r>
      <w:r w:rsidR="001A13E9" w:rsidRPr="00424D5A">
        <w:rPr>
          <w:sz w:val="28"/>
          <w:szCs w:val="20"/>
        </w:rPr>
        <w:t>субъектами малого и среднего предпринимательства</w:t>
      </w:r>
      <w:r w:rsidR="001A13E9">
        <w:rPr>
          <w:sz w:val="28"/>
          <w:szCs w:val="20"/>
        </w:rPr>
        <w:t xml:space="preserve">  </w:t>
      </w:r>
      <w:r w:rsidRPr="00424D5A">
        <w:rPr>
          <w:sz w:val="28"/>
          <w:szCs w:val="20"/>
        </w:rPr>
        <w:t xml:space="preserve">условий </w:t>
      </w:r>
      <w:r w:rsidR="001A13E9">
        <w:rPr>
          <w:sz w:val="28"/>
          <w:szCs w:val="20"/>
        </w:rPr>
        <w:t xml:space="preserve"> </w:t>
      </w:r>
      <w:r w:rsidRPr="00424D5A">
        <w:rPr>
          <w:sz w:val="28"/>
          <w:szCs w:val="20"/>
        </w:rPr>
        <w:t xml:space="preserve">предоставления </w:t>
      </w:r>
      <w:r>
        <w:rPr>
          <w:sz w:val="28"/>
          <w:szCs w:val="20"/>
        </w:rPr>
        <w:t>преимущественного права выкупа</w:t>
      </w:r>
      <w:r w:rsidRPr="00424D5A">
        <w:rPr>
          <w:sz w:val="28"/>
          <w:szCs w:val="20"/>
        </w:rPr>
        <w:t xml:space="preserve"> арендуемого имуществ</w:t>
      </w:r>
      <w:r w:rsidR="001A13E9">
        <w:rPr>
          <w:sz w:val="28"/>
          <w:szCs w:val="20"/>
        </w:rPr>
        <w:t>а,</w:t>
      </w:r>
      <w:r w:rsidRPr="00424D5A">
        <w:rPr>
          <w:sz w:val="28"/>
          <w:szCs w:val="20"/>
        </w:rPr>
        <w:t xml:space="preserve"> с предоставлением рассрочки платежа, установлено:</w:t>
      </w:r>
    </w:p>
    <w:p w:rsidR="000E4605" w:rsidRPr="00424D5A" w:rsidRDefault="000E4605" w:rsidP="00424D5A">
      <w:pPr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ab/>
        <w:t>2</w:t>
      </w:r>
      <w:r w:rsidRPr="00424D5A">
        <w:rPr>
          <w:sz w:val="28"/>
          <w:szCs w:val="20"/>
        </w:rPr>
        <w:t>.1.</w:t>
      </w:r>
      <w:r w:rsidRPr="00424D5A">
        <w:rPr>
          <w:sz w:val="28"/>
          <w:szCs w:val="20"/>
        </w:rPr>
        <w:tab/>
        <w:t>Все сделки по договорам возмездного отчуждения муниц</w:t>
      </w:r>
      <w:r>
        <w:rPr>
          <w:sz w:val="28"/>
          <w:szCs w:val="20"/>
        </w:rPr>
        <w:t>ипального имущества, заключенные</w:t>
      </w:r>
      <w:r w:rsidRPr="00424D5A">
        <w:rPr>
          <w:sz w:val="28"/>
          <w:szCs w:val="20"/>
        </w:rPr>
        <w:t xml:space="preserve"> в соответствии с Федеральным законом от </w:t>
      </w:r>
      <w:r>
        <w:rPr>
          <w:sz w:val="28"/>
          <w:szCs w:val="20"/>
        </w:rPr>
        <w:t xml:space="preserve">22.07.2008  </w:t>
      </w:r>
      <w:r w:rsidRPr="00424D5A">
        <w:rPr>
          <w:sz w:val="28"/>
          <w:szCs w:val="20"/>
        </w:rPr>
        <w:t xml:space="preserve"> № 159-ФЗ согласованы с собственником имущества. В 2012 году произведено возмездное отчуждение трех объектов муниципального имуще</w:t>
      </w:r>
      <w:r>
        <w:rPr>
          <w:sz w:val="28"/>
          <w:szCs w:val="20"/>
        </w:rPr>
        <w:t xml:space="preserve">ства на общую сумму </w:t>
      </w:r>
      <w:r w:rsidRPr="00424D5A">
        <w:rPr>
          <w:bCs/>
          <w:sz w:val="28"/>
          <w:szCs w:val="20"/>
          <w:lang w:eastAsia="ru-RU"/>
        </w:rPr>
        <w:t>8 076,46 тыс. </w:t>
      </w:r>
      <w:r w:rsidRPr="00424D5A">
        <w:rPr>
          <w:sz w:val="28"/>
          <w:szCs w:val="20"/>
        </w:rPr>
        <w:t>рублей, из которых за один объект оплата в сумме 509,00 тыс. рублей внесена по</w:t>
      </w:r>
      <w:r w:rsidR="001A13E9">
        <w:rPr>
          <w:sz w:val="28"/>
          <w:szCs w:val="20"/>
        </w:rPr>
        <w:t xml:space="preserve">лностью. По остальным договорам </w:t>
      </w:r>
      <w:r w:rsidRPr="00424D5A">
        <w:rPr>
          <w:sz w:val="28"/>
          <w:szCs w:val="20"/>
        </w:rPr>
        <w:t xml:space="preserve"> внесена предоплата и предоставлена рассрочка на 5 лет с начислением процентов, исходя из 1/300 ставки рефинансирования Центрального банка РФ.</w:t>
      </w:r>
    </w:p>
    <w:p w:rsidR="000E4605" w:rsidRPr="00424D5A" w:rsidRDefault="000E4605" w:rsidP="00424D5A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  <w:r w:rsidRPr="00424D5A">
        <w:rPr>
          <w:sz w:val="28"/>
          <w:szCs w:val="20"/>
        </w:rPr>
        <w:tab/>
        <w:t>Реализация вышеуказанных объектов муниципальной собственности произведена МУП ОЦПФ «Куратор» по цене независимого оценщика. Преимущественное право выкупа подтверждено правом аренды нежилых помещения сроком более 2 лет по всем договорам и отсутствием задолженности по арендной плате на момент реализации имущества.</w:t>
      </w:r>
    </w:p>
    <w:p w:rsidR="000E4605" w:rsidRPr="00EC1225" w:rsidRDefault="001A13E9" w:rsidP="00EC1225">
      <w:pPr>
        <w:autoSpaceDE w:val="0"/>
        <w:autoSpaceDN w:val="0"/>
        <w:adjustRightInd w:val="0"/>
        <w:jc w:val="both"/>
        <w:outlineLvl w:val="0"/>
        <w:rPr>
          <w:sz w:val="28"/>
          <w:szCs w:val="20"/>
          <w:bdr w:val="none" w:sz="0" w:space="0" w:color="auto" w:frame="1"/>
        </w:rPr>
      </w:pPr>
      <w:r>
        <w:rPr>
          <w:sz w:val="28"/>
          <w:szCs w:val="20"/>
        </w:rPr>
        <w:tab/>
        <w:t>2.2</w:t>
      </w:r>
      <w:r w:rsidR="000E4605">
        <w:rPr>
          <w:sz w:val="28"/>
          <w:szCs w:val="20"/>
        </w:rPr>
        <w:t>.</w:t>
      </w:r>
      <w:r w:rsidR="000E4605">
        <w:rPr>
          <w:sz w:val="28"/>
          <w:szCs w:val="20"/>
        </w:rPr>
        <w:tab/>
      </w:r>
      <w:r w:rsidR="000E4605" w:rsidRPr="00424D5A">
        <w:rPr>
          <w:sz w:val="28"/>
          <w:szCs w:val="20"/>
        </w:rPr>
        <w:t xml:space="preserve"> </w:t>
      </w:r>
      <w:r w:rsidR="000E4605">
        <w:rPr>
          <w:sz w:val="28"/>
          <w:szCs w:val="20"/>
          <w:bdr w:val="none" w:sz="0" w:space="0" w:color="auto" w:frame="1"/>
        </w:rPr>
        <w:t>П</w:t>
      </w:r>
      <w:r w:rsidR="000E4605" w:rsidRPr="00424D5A">
        <w:rPr>
          <w:sz w:val="28"/>
          <w:szCs w:val="20"/>
          <w:bdr w:val="none" w:sz="0" w:space="0" w:color="auto" w:frame="1"/>
        </w:rPr>
        <w:t>ри реализации арендаторами преимущественного права на приобретение арендуемого имущества</w:t>
      </w:r>
      <w:r w:rsidR="00BB09E7">
        <w:rPr>
          <w:sz w:val="28"/>
          <w:szCs w:val="20"/>
          <w:bdr w:val="none" w:sz="0" w:space="0" w:color="auto" w:frame="1"/>
        </w:rPr>
        <w:t xml:space="preserve"> по двум договорам купли продажи от 18.10.2010 и 14.04.2010</w:t>
      </w:r>
      <w:r w:rsidR="000E4605" w:rsidRPr="00424D5A">
        <w:rPr>
          <w:sz w:val="28"/>
          <w:szCs w:val="20"/>
          <w:bdr w:val="none" w:sz="0" w:space="0" w:color="auto" w:frame="1"/>
        </w:rPr>
        <w:t xml:space="preserve"> </w:t>
      </w:r>
      <w:r w:rsidR="000E4605" w:rsidRPr="00424D5A">
        <w:rPr>
          <w:sz w:val="28"/>
          <w:szCs w:val="20"/>
          <w:lang w:eastAsia="ru-RU"/>
        </w:rPr>
        <w:t xml:space="preserve">в цену отчуждаемого объекта </w:t>
      </w:r>
      <w:r w:rsidR="000E4605" w:rsidRPr="00424D5A">
        <w:rPr>
          <w:sz w:val="28"/>
          <w:szCs w:val="20"/>
          <w:bdr w:val="none" w:sz="0" w:space="0" w:color="auto" w:frame="1"/>
        </w:rPr>
        <w:t xml:space="preserve">включен </w:t>
      </w:r>
      <w:r w:rsidR="000E4605" w:rsidRPr="00424D5A">
        <w:rPr>
          <w:sz w:val="28"/>
          <w:szCs w:val="20"/>
          <w:lang w:eastAsia="ru-RU"/>
        </w:rPr>
        <w:t>налог на добавленную стоимость</w:t>
      </w:r>
      <w:r w:rsidR="000E4605" w:rsidRPr="00424D5A">
        <w:rPr>
          <w:sz w:val="28"/>
          <w:szCs w:val="20"/>
          <w:bdr w:val="none" w:sz="0" w:space="0" w:color="auto" w:frame="1"/>
        </w:rPr>
        <w:t xml:space="preserve">. Цена реализации имущества (рыночная стоимость) определена отчетом об оценке независимого оценщика с учетом </w:t>
      </w:r>
      <w:r w:rsidR="000E4605" w:rsidRPr="00424D5A">
        <w:rPr>
          <w:sz w:val="28"/>
          <w:szCs w:val="20"/>
          <w:lang w:eastAsia="ru-RU"/>
        </w:rPr>
        <w:t>налога на добавленную стоимость</w:t>
      </w:r>
      <w:r w:rsidR="00EC1225">
        <w:rPr>
          <w:sz w:val="28"/>
          <w:szCs w:val="20"/>
          <w:bdr w:val="none" w:sz="0" w:space="0" w:color="auto" w:frame="1"/>
        </w:rPr>
        <w:t xml:space="preserve">. </w:t>
      </w:r>
      <w:r w:rsidR="000E4605" w:rsidRPr="00424D5A">
        <w:rPr>
          <w:sz w:val="28"/>
          <w:szCs w:val="28"/>
          <w:bdr w:val="none" w:sz="0" w:space="0" w:color="auto" w:frame="1"/>
        </w:rPr>
        <w:t>В соответствии с подпунктом 3 части 2 статьи 146 Налогового кодекса РФ передача имущества государственных и муниципальных предприятий, выкупаемого в порядке приватизации, не призн</w:t>
      </w:r>
      <w:r w:rsidR="000E4605">
        <w:rPr>
          <w:sz w:val="28"/>
          <w:szCs w:val="28"/>
          <w:bdr w:val="none" w:sz="0" w:space="0" w:color="auto" w:frame="1"/>
        </w:rPr>
        <w:t>ается объектом налогообложения.</w:t>
      </w:r>
    </w:p>
    <w:p w:rsidR="000E4605" w:rsidRPr="00FF0993" w:rsidRDefault="000E4605" w:rsidP="00FF0993">
      <w:pPr>
        <w:jc w:val="both"/>
        <w:rPr>
          <w:sz w:val="28"/>
          <w:szCs w:val="20"/>
          <w:bdr w:val="none" w:sz="0" w:space="0" w:color="auto" w:frame="1"/>
        </w:rPr>
      </w:pPr>
      <w:r w:rsidRPr="00424D5A">
        <w:rPr>
          <w:color w:val="FF0000"/>
          <w:sz w:val="28"/>
          <w:szCs w:val="20"/>
          <w:lang w:eastAsia="ru-RU"/>
        </w:rPr>
        <w:tab/>
      </w:r>
      <w:r w:rsidRPr="00424D5A">
        <w:rPr>
          <w:sz w:val="28"/>
          <w:szCs w:val="20"/>
        </w:rPr>
        <w:t>Р</w:t>
      </w:r>
      <w:r w:rsidRPr="00424D5A">
        <w:rPr>
          <w:sz w:val="28"/>
          <w:szCs w:val="20"/>
          <w:bdr w:val="none" w:sz="0" w:space="0" w:color="auto" w:frame="1"/>
        </w:rPr>
        <w:t xml:space="preserve">ешениями Арбитражного суда Челябинской области включение в цену отчуждаемых объектов недвижимости </w:t>
      </w:r>
      <w:r w:rsidRPr="00424D5A">
        <w:rPr>
          <w:sz w:val="28"/>
          <w:szCs w:val="20"/>
          <w:lang w:eastAsia="ru-RU"/>
        </w:rPr>
        <w:t>налога на добавленную стоимость</w:t>
      </w:r>
      <w:r w:rsidRPr="00424D5A">
        <w:rPr>
          <w:sz w:val="28"/>
          <w:szCs w:val="20"/>
          <w:bdr w:val="none" w:sz="0" w:space="0" w:color="auto" w:frame="1"/>
        </w:rPr>
        <w:t xml:space="preserve"> при реализации арендаторами преимущественного права на приобретение арендуемого имущества признано недействительным (ничтожны</w:t>
      </w:r>
      <w:r w:rsidR="00FF0993">
        <w:rPr>
          <w:sz w:val="28"/>
          <w:szCs w:val="20"/>
          <w:bdr w:val="none" w:sz="0" w:space="0" w:color="auto" w:frame="1"/>
        </w:rPr>
        <w:t>м).</w:t>
      </w:r>
    </w:p>
    <w:p w:rsidR="00AB1149" w:rsidRPr="00AB1149" w:rsidRDefault="000E4605" w:rsidP="00AB1149">
      <w:pPr>
        <w:jc w:val="both"/>
        <w:rPr>
          <w:sz w:val="28"/>
          <w:szCs w:val="20"/>
        </w:rPr>
      </w:pPr>
      <w:r w:rsidRPr="00424D5A">
        <w:rPr>
          <w:color w:val="FF0000"/>
          <w:sz w:val="28"/>
          <w:szCs w:val="20"/>
        </w:rPr>
        <w:tab/>
      </w:r>
      <w:r>
        <w:rPr>
          <w:sz w:val="28"/>
          <w:szCs w:val="20"/>
        </w:rPr>
        <w:t>2</w:t>
      </w:r>
      <w:r w:rsidR="001A13E9">
        <w:rPr>
          <w:sz w:val="28"/>
          <w:szCs w:val="20"/>
        </w:rPr>
        <w:t>.3</w:t>
      </w:r>
      <w:r w:rsidRPr="00424D5A">
        <w:rPr>
          <w:sz w:val="28"/>
          <w:szCs w:val="20"/>
        </w:rPr>
        <w:t>.</w:t>
      </w:r>
      <w:r w:rsidRPr="00424D5A">
        <w:rPr>
          <w:sz w:val="28"/>
          <w:szCs w:val="20"/>
        </w:rPr>
        <w:tab/>
      </w:r>
      <w:r w:rsidR="00AB1149" w:rsidRPr="00AB1149">
        <w:rPr>
          <w:sz w:val="28"/>
          <w:szCs w:val="20"/>
        </w:rPr>
        <w:t>Проверкой установлена реализация объектов недвижимого имущества ниже остаточной стоимости на день реализации:</w:t>
      </w:r>
    </w:p>
    <w:p w:rsidR="00AB1149" w:rsidRPr="00AB1149" w:rsidRDefault="00AB1149" w:rsidP="00AB1149">
      <w:pPr>
        <w:jc w:val="both"/>
        <w:rPr>
          <w:sz w:val="28"/>
          <w:szCs w:val="20"/>
        </w:rPr>
      </w:pPr>
      <w:r w:rsidRPr="00AB1149">
        <w:rPr>
          <w:sz w:val="28"/>
          <w:szCs w:val="20"/>
        </w:rPr>
        <w:tab/>
      </w:r>
      <w:r>
        <w:rPr>
          <w:bCs/>
          <w:sz w:val="28"/>
          <w:szCs w:val="20"/>
        </w:rPr>
        <w:t>–</w:t>
      </w:r>
      <w:r>
        <w:rPr>
          <w:bCs/>
          <w:sz w:val="28"/>
          <w:szCs w:val="20"/>
        </w:rPr>
        <w:tab/>
        <w:t xml:space="preserve">по договору от 12.01.2011  </w:t>
      </w:r>
      <w:r w:rsidRPr="00AB1149">
        <w:rPr>
          <w:bCs/>
          <w:sz w:val="28"/>
          <w:szCs w:val="20"/>
        </w:rPr>
        <w:t>реализовано нежилое помещение №</w:t>
      </w:r>
      <w:r w:rsidRPr="00AB1149">
        <w:rPr>
          <w:bCs/>
          <w:sz w:val="28"/>
          <w:szCs w:val="20"/>
          <w:lang w:val="en-US"/>
        </w:rPr>
        <w:t> </w:t>
      </w:r>
      <w:r w:rsidRPr="00AB1149">
        <w:rPr>
          <w:bCs/>
          <w:sz w:val="28"/>
          <w:szCs w:val="20"/>
        </w:rPr>
        <w:t>4 по ул. Индустриальн</w:t>
      </w:r>
      <w:r>
        <w:rPr>
          <w:bCs/>
          <w:sz w:val="28"/>
          <w:szCs w:val="20"/>
        </w:rPr>
        <w:t>ая, 4</w:t>
      </w:r>
      <w:r w:rsidRPr="00AB1149">
        <w:rPr>
          <w:sz w:val="28"/>
          <w:szCs w:val="20"/>
        </w:rPr>
        <w:t>;</w:t>
      </w:r>
    </w:p>
    <w:p w:rsidR="00AB1149" w:rsidRPr="00AB1149" w:rsidRDefault="00AB1149" w:rsidP="00AB1149">
      <w:pPr>
        <w:jc w:val="both"/>
        <w:rPr>
          <w:sz w:val="28"/>
          <w:szCs w:val="20"/>
        </w:rPr>
      </w:pPr>
      <w:r w:rsidRPr="00AB1149">
        <w:rPr>
          <w:sz w:val="28"/>
          <w:szCs w:val="20"/>
        </w:rPr>
        <w:tab/>
      </w:r>
      <w:r w:rsidRPr="00AB1149">
        <w:rPr>
          <w:bCs/>
          <w:sz w:val="28"/>
          <w:szCs w:val="20"/>
        </w:rPr>
        <w:t>–</w:t>
      </w:r>
      <w:r w:rsidRPr="00AB1149">
        <w:rPr>
          <w:bCs/>
          <w:sz w:val="28"/>
          <w:szCs w:val="20"/>
        </w:rPr>
        <w:tab/>
      </w:r>
      <w:r w:rsidRPr="00AB1149">
        <w:rPr>
          <w:sz w:val="28"/>
          <w:szCs w:val="20"/>
        </w:rPr>
        <w:t xml:space="preserve">по договору </w:t>
      </w:r>
      <w:r>
        <w:rPr>
          <w:sz w:val="28"/>
          <w:szCs w:val="20"/>
        </w:rPr>
        <w:t>от 19.04.2011</w:t>
      </w:r>
      <w:r w:rsidRPr="00AB1149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</w:t>
      </w:r>
      <w:r w:rsidRPr="00AB1149">
        <w:rPr>
          <w:bCs/>
          <w:sz w:val="28"/>
          <w:szCs w:val="20"/>
        </w:rPr>
        <w:t>реализовано</w:t>
      </w:r>
      <w:r w:rsidRPr="00AB1149">
        <w:rPr>
          <w:sz w:val="28"/>
          <w:szCs w:val="20"/>
        </w:rPr>
        <w:t xml:space="preserve"> подвальное помещение №</w:t>
      </w:r>
      <w:r w:rsidRPr="00AB1149">
        <w:rPr>
          <w:sz w:val="28"/>
          <w:szCs w:val="20"/>
          <w:lang w:val="en-US"/>
        </w:rPr>
        <w:t> </w:t>
      </w:r>
      <w:r w:rsidRPr="00AB1149">
        <w:rPr>
          <w:sz w:val="28"/>
          <w:szCs w:val="20"/>
        </w:rPr>
        <w:t xml:space="preserve">5 по ул. Кирова, </w:t>
      </w:r>
      <w:r>
        <w:rPr>
          <w:sz w:val="28"/>
          <w:szCs w:val="20"/>
        </w:rPr>
        <w:t>19</w:t>
      </w:r>
      <w:r w:rsidRPr="00AB1149">
        <w:rPr>
          <w:sz w:val="28"/>
          <w:szCs w:val="20"/>
        </w:rPr>
        <w:t>;</w:t>
      </w:r>
    </w:p>
    <w:p w:rsidR="00AB1149" w:rsidRDefault="00AB1149" w:rsidP="00833153">
      <w:pPr>
        <w:jc w:val="both"/>
        <w:rPr>
          <w:sz w:val="28"/>
          <w:szCs w:val="20"/>
        </w:rPr>
      </w:pPr>
      <w:r w:rsidRPr="00AB1149">
        <w:rPr>
          <w:sz w:val="28"/>
          <w:szCs w:val="20"/>
        </w:rPr>
        <w:tab/>
        <w:t>–</w:t>
      </w:r>
      <w:r w:rsidRPr="00AB1149">
        <w:rPr>
          <w:sz w:val="28"/>
          <w:szCs w:val="20"/>
        </w:rPr>
        <w:tab/>
      </w:r>
      <w:r>
        <w:rPr>
          <w:sz w:val="28"/>
          <w:szCs w:val="20"/>
        </w:rPr>
        <w:t>по договору от 25.01.2012</w:t>
      </w:r>
      <w:r w:rsidRPr="00AB1149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</w:t>
      </w:r>
      <w:r w:rsidRPr="00AB1149">
        <w:rPr>
          <w:sz w:val="28"/>
          <w:szCs w:val="20"/>
        </w:rPr>
        <w:t>реализовано нежилое помещение №</w:t>
      </w:r>
      <w:r w:rsidRPr="00AB1149">
        <w:rPr>
          <w:sz w:val="28"/>
          <w:szCs w:val="20"/>
          <w:lang w:val="en-US"/>
        </w:rPr>
        <w:t> </w:t>
      </w:r>
      <w:r>
        <w:rPr>
          <w:sz w:val="28"/>
          <w:szCs w:val="20"/>
        </w:rPr>
        <w:t>3 по ул. Индустриальная, 4</w:t>
      </w:r>
      <w:r w:rsidRPr="00AB1149">
        <w:rPr>
          <w:sz w:val="28"/>
          <w:szCs w:val="20"/>
        </w:rPr>
        <w:t>.</w:t>
      </w:r>
    </w:p>
    <w:p w:rsidR="000E4605" w:rsidRPr="00833153" w:rsidRDefault="001A13E9" w:rsidP="00833153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</w:t>
      </w:r>
      <w:r w:rsidR="00FF0993">
        <w:rPr>
          <w:sz w:val="28"/>
          <w:szCs w:val="20"/>
        </w:rPr>
        <w:t xml:space="preserve">Общая сумма убытка от продажи составила </w:t>
      </w:r>
      <w:r w:rsidR="00833153">
        <w:rPr>
          <w:sz w:val="28"/>
          <w:szCs w:val="20"/>
        </w:rPr>
        <w:t>25 205,33 тыс. рублей.</w:t>
      </w:r>
    </w:p>
    <w:p w:rsidR="000E4605" w:rsidRPr="00424D5A" w:rsidRDefault="000E4605" w:rsidP="00424D5A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  <w:r w:rsidRPr="00424D5A">
        <w:rPr>
          <w:color w:val="00B050"/>
          <w:sz w:val="28"/>
          <w:szCs w:val="20"/>
        </w:rPr>
        <w:tab/>
      </w:r>
      <w:r>
        <w:rPr>
          <w:sz w:val="28"/>
          <w:szCs w:val="20"/>
        </w:rPr>
        <w:t>3</w:t>
      </w:r>
      <w:r w:rsidRPr="00424D5A">
        <w:rPr>
          <w:sz w:val="28"/>
          <w:szCs w:val="20"/>
        </w:rPr>
        <w:t>.</w:t>
      </w:r>
      <w:r w:rsidRPr="00424D5A">
        <w:rPr>
          <w:sz w:val="28"/>
          <w:szCs w:val="20"/>
        </w:rPr>
        <w:tab/>
        <w:t>Проверкой полноты учета начисленных и поступивших платежей по договорам возмездного отчуждения муниципального имущества, заключенным в соответствии с Федеральным законом от 22.07.2008 №</w:t>
      </w:r>
      <w:r w:rsidRPr="00424D5A">
        <w:rPr>
          <w:sz w:val="28"/>
          <w:szCs w:val="20"/>
          <w:lang w:val="en-US"/>
        </w:rPr>
        <w:t> </w:t>
      </w:r>
      <w:r w:rsidRPr="00424D5A">
        <w:rPr>
          <w:sz w:val="28"/>
          <w:szCs w:val="20"/>
        </w:rPr>
        <w:t>15</w:t>
      </w:r>
      <w:r w:rsidR="00833153">
        <w:rPr>
          <w:sz w:val="28"/>
          <w:szCs w:val="20"/>
        </w:rPr>
        <w:t>9-ФЗ</w:t>
      </w:r>
      <w:r w:rsidRPr="00424D5A">
        <w:rPr>
          <w:sz w:val="28"/>
          <w:szCs w:val="20"/>
        </w:rPr>
        <w:t xml:space="preserve"> установлено:</w:t>
      </w:r>
    </w:p>
    <w:p w:rsidR="000E4605" w:rsidRPr="00424D5A" w:rsidRDefault="000E4605" w:rsidP="00424D5A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  <w:r>
        <w:rPr>
          <w:sz w:val="28"/>
          <w:szCs w:val="20"/>
        </w:rPr>
        <w:tab/>
        <w:t>3.1</w:t>
      </w:r>
      <w:r w:rsidRPr="00424D5A">
        <w:rPr>
          <w:sz w:val="28"/>
          <w:szCs w:val="20"/>
        </w:rPr>
        <w:t>.</w:t>
      </w:r>
      <w:r w:rsidRPr="00424D5A">
        <w:rPr>
          <w:sz w:val="28"/>
          <w:szCs w:val="20"/>
        </w:rPr>
        <w:tab/>
        <w:t>По данным бухгалтерского учета за 2012, 2013 годы доходы от реализации объектов муниципальной собственности субъектам малого и среднего предпринимательства по договорам купли-продажи по преимущественному праву выкупа с предоставлением рассрочки платежа составили 51 050,15 тыс. рублей:</w:t>
      </w:r>
    </w:p>
    <w:p w:rsidR="000E4605" w:rsidRPr="00424D5A" w:rsidRDefault="000E4605" w:rsidP="00424D5A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  <w:r w:rsidRPr="00424D5A">
        <w:rPr>
          <w:sz w:val="28"/>
          <w:szCs w:val="20"/>
        </w:rPr>
        <w:tab/>
        <w:t>–</w:t>
      </w:r>
      <w:r w:rsidRPr="00424D5A">
        <w:rPr>
          <w:sz w:val="28"/>
          <w:szCs w:val="20"/>
        </w:rPr>
        <w:tab/>
        <w:t>за 2012 год – 29 050,26 тыс. рублей;</w:t>
      </w:r>
    </w:p>
    <w:p w:rsidR="000E4605" w:rsidRPr="00424D5A" w:rsidRDefault="000E4605" w:rsidP="00424D5A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  <w:r w:rsidRPr="00424D5A">
        <w:rPr>
          <w:sz w:val="28"/>
          <w:szCs w:val="20"/>
        </w:rPr>
        <w:tab/>
        <w:t>–</w:t>
      </w:r>
      <w:r w:rsidRPr="00424D5A">
        <w:rPr>
          <w:sz w:val="28"/>
          <w:szCs w:val="20"/>
        </w:rPr>
        <w:tab/>
        <w:t>за 2013 год – 21 999,89 тыс. рублей.</w:t>
      </w:r>
    </w:p>
    <w:p w:rsidR="000E4605" w:rsidRPr="00424D5A" w:rsidRDefault="000E4605" w:rsidP="00424D5A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  <w:r>
        <w:rPr>
          <w:sz w:val="28"/>
          <w:szCs w:val="20"/>
        </w:rPr>
        <w:lastRenderedPageBreak/>
        <w:tab/>
        <w:t>3.2</w:t>
      </w:r>
      <w:r w:rsidRPr="00424D5A">
        <w:rPr>
          <w:sz w:val="28"/>
          <w:szCs w:val="20"/>
        </w:rPr>
        <w:t>.</w:t>
      </w:r>
      <w:r w:rsidRPr="00424D5A">
        <w:rPr>
          <w:sz w:val="28"/>
          <w:szCs w:val="20"/>
        </w:rPr>
        <w:tab/>
        <w:t>Сумма дебиторской задолженности по договорам купли-продажи муниципального</w:t>
      </w:r>
      <w:r w:rsidR="001A13E9">
        <w:rPr>
          <w:sz w:val="28"/>
          <w:szCs w:val="20"/>
        </w:rPr>
        <w:t xml:space="preserve"> имущества</w:t>
      </w:r>
      <w:r w:rsidRPr="00424D5A">
        <w:rPr>
          <w:sz w:val="28"/>
          <w:szCs w:val="20"/>
        </w:rPr>
        <w:t xml:space="preserve"> составила:</w:t>
      </w:r>
    </w:p>
    <w:p w:rsidR="000E4605" w:rsidRPr="00424D5A" w:rsidRDefault="000E4605" w:rsidP="00424D5A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  <w:r w:rsidRPr="00424D5A">
        <w:rPr>
          <w:sz w:val="28"/>
          <w:szCs w:val="20"/>
        </w:rPr>
        <w:tab/>
        <w:t>–</w:t>
      </w:r>
      <w:r w:rsidRPr="00424D5A">
        <w:rPr>
          <w:sz w:val="28"/>
          <w:szCs w:val="20"/>
        </w:rPr>
        <w:tab/>
        <w:t>на 01.01.2012 – 79 004,38 тыс. рублей (по 31 договору);</w:t>
      </w:r>
    </w:p>
    <w:p w:rsidR="000E4605" w:rsidRPr="00424D5A" w:rsidRDefault="000E4605" w:rsidP="00424D5A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  <w:r w:rsidRPr="00424D5A">
        <w:rPr>
          <w:sz w:val="28"/>
          <w:szCs w:val="20"/>
        </w:rPr>
        <w:tab/>
        <w:t>–</w:t>
      </w:r>
      <w:r w:rsidRPr="00424D5A">
        <w:rPr>
          <w:sz w:val="28"/>
          <w:szCs w:val="20"/>
        </w:rPr>
        <w:tab/>
        <w:t>на 31.12.2012 – 60 261,04 тыс. рублей (по 29 договорам);</w:t>
      </w:r>
    </w:p>
    <w:p w:rsidR="000E4605" w:rsidRPr="00B023C2" w:rsidRDefault="000E4605" w:rsidP="00B023C2">
      <w:pPr>
        <w:jc w:val="both"/>
        <w:outlineLvl w:val="0"/>
        <w:rPr>
          <w:sz w:val="28"/>
          <w:szCs w:val="28"/>
          <w:lang w:eastAsia="ru-RU"/>
        </w:rPr>
      </w:pPr>
      <w:r w:rsidRPr="00424D5A">
        <w:rPr>
          <w:sz w:val="28"/>
          <w:szCs w:val="28"/>
          <w:lang w:eastAsia="ru-RU"/>
        </w:rPr>
        <w:tab/>
        <w:t>–</w:t>
      </w:r>
      <w:r w:rsidRPr="00424D5A">
        <w:rPr>
          <w:sz w:val="28"/>
          <w:szCs w:val="28"/>
          <w:lang w:eastAsia="ru-RU"/>
        </w:rPr>
        <w:tab/>
        <w:t xml:space="preserve">на 31.12.2013 – 38 451,06 тыс. </w:t>
      </w:r>
      <w:r>
        <w:rPr>
          <w:sz w:val="28"/>
          <w:szCs w:val="28"/>
          <w:lang w:eastAsia="ru-RU"/>
        </w:rPr>
        <w:t>рублей (по 27 договорам).</w:t>
      </w:r>
    </w:p>
    <w:p w:rsidR="000E4605" w:rsidRPr="00B023C2" w:rsidRDefault="000E4605" w:rsidP="00424D5A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  <w:t>4</w:t>
      </w:r>
      <w:r w:rsidRPr="00424D5A">
        <w:rPr>
          <w:sz w:val="28"/>
          <w:szCs w:val="20"/>
        </w:rPr>
        <w:t>.</w:t>
      </w:r>
      <w:r w:rsidRPr="00424D5A">
        <w:rPr>
          <w:sz w:val="28"/>
          <w:szCs w:val="20"/>
        </w:rPr>
        <w:tab/>
        <w:t>Проверкой своевременности внесения платежей по договорам возмездного отчуждения муниципального имущества, заключенных в соответствии с Федеральным законом от 22.07.2008 №</w:t>
      </w:r>
      <w:r w:rsidRPr="00424D5A">
        <w:rPr>
          <w:sz w:val="28"/>
          <w:szCs w:val="20"/>
          <w:lang w:val="en-US"/>
        </w:rPr>
        <w:t> </w:t>
      </w:r>
      <w:r w:rsidRPr="00424D5A">
        <w:rPr>
          <w:sz w:val="28"/>
          <w:szCs w:val="20"/>
        </w:rPr>
        <w:t>159-ФЗ, установлено нарушение сроков внесения платеже</w:t>
      </w:r>
      <w:r>
        <w:rPr>
          <w:sz w:val="28"/>
          <w:szCs w:val="20"/>
        </w:rPr>
        <w:t>й, определенных графиком оплаты:</w:t>
      </w:r>
      <w:r w:rsidRPr="00424D5A">
        <w:rPr>
          <w:sz w:val="28"/>
          <w:szCs w:val="20"/>
        </w:rPr>
        <w:t xml:space="preserve"> </w:t>
      </w:r>
    </w:p>
    <w:p w:rsidR="000E4605" w:rsidRPr="00833153" w:rsidRDefault="001A13E9" w:rsidP="00833153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  <w:r>
        <w:rPr>
          <w:sz w:val="28"/>
          <w:szCs w:val="20"/>
        </w:rPr>
        <w:tab/>
      </w:r>
      <w:r w:rsidR="00833153" w:rsidRPr="00833153">
        <w:rPr>
          <w:sz w:val="28"/>
          <w:szCs w:val="20"/>
        </w:rPr>
        <w:t>–</w:t>
      </w:r>
      <w:r w:rsidR="00833153">
        <w:rPr>
          <w:sz w:val="28"/>
          <w:szCs w:val="20"/>
        </w:rPr>
        <w:t xml:space="preserve"> п</w:t>
      </w:r>
      <w:r w:rsidR="000E4605">
        <w:rPr>
          <w:sz w:val="28"/>
          <w:szCs w:val="20"/>
        </w:rPr>
        <w:t>о договору от 12.07.2010</w:t>
      </w:r>
      <w:r w:rsidR="000E4605" w:rsidRPr="00854309">
        <w:rPr>
          <w:color w:val="0070C0"/>
          <w:sz w:val="28"/>
          <w:szCs w:val="20"/>
        </w:rPr>
        <w:t xml:space="preserve"> </w:t>
      </w:r>
      <w:r w:rsidR="000E4605" w:rsidRPr="00424D5A">
        <w:rPr>
          <w:sz w:val="28"/>
          <w:szCs w:val="20"/>
        </w:rPr>
        <w:t>возмездного отчуждения нежилого помещения №</w:t>
      </w:r>
      <w:r w:rsidR="000E4605" w:rsidRPr="00424D5A">
        <w:rPr>
          <w:sz w:val="28"/>
          <w:szCs w:val="20"/>
          <w:lang w:val="en-US"/>
        </w:rPr>
        <w:t> </w:t>
      </w:r>
      <w:r w:rsidR="000E4605" w:rsidRPr="00424D5A">
        <w:rPr>
          <w:sz w:val="28"/>
          <w:szCs w:val="20"/>
        </w:rPr>
        <w:t>1 по ул. Ир</w:t>
      </w:r>
      <w:r w:rsidR="00833153">
        <w:rPr>
          <w:sz w:val="28"/>
          <w:szCs w:val="20"/>
        </w:rPr>
        <w:t>тяшская, 8а</w:t>
      </w:r>
      <w:r w:rsidR="000E4605">
        <w:rPr>
          <w:sz w:val="28"/>
          <w:szCs w:val="20"/>
        </w:rPr>
        <w:t>;</w:t>
      </w:r>
    </w:p>
    <w:p w:rsidR="000E4605" w:rsidRPr="00424D5A" w:rsidRDefault="001A13E9" w:rsidP="00424D5A">
      <w:pPr>
        <w:autoSpaceDE w:val="0"/>
        <w:autoSpaceDN w:val="0"/>
        <w:adjustRightInd w:val="0"/>
        <w:jc w:val="both"/>
        <w:outlineLvl w:val="0"/>
        <w:rPr>
          <w:sz w:val="28"/>
          <w:szCs w:val="20"/>
          <w:bdr w:val="none" w:sz="0" w:space="0" w:color="auto" w:frame="1"/>
        </w:rPr>
      </w:pPr>
      <w:r>
        <w:rPr>
          <w:sz w:val="28"/>
          <w:szCs w:val="20"/>
          <w:bdr w:val="none" w:sz="0" w:space="0" w:color="auto" w:frame="1"/>
        </w:rPr>
        <w:t xml:space="preserve">         </w:t>
      </w:r>
      <w:r w:rsidR="000E4605">
        <w:rPr>
          <w:sz w:val="28"/>
          <w:szCs w:val="20"/>
          <w:bdr w:val="none" w:sz="0" w:space="0" w:color="auto" w:frame="1"/>
        </w:rPr>
        <w:t xml:space="preserve"> </w:t>
      </w:r>
      <w:r w:rsidR="00833153" w:rsidRPr="00833153">
        <w:rPr>
          <w:sz w:val="28"/>
          <w:szCs w:val="20"/>
          <w:bdr w:val="none" w:sz="0" w:space="0" w:color="auto" w:frame="1"/>
        </w:rPr>
        <w:t>–</w:t>
      </w:r>
      <w:r w:rsidR="00833153">
        <w:rPr>
          <w:sz w:val="28"/>
          <w:szCs w:val="20"/>
          <w:bdr w:val="none" w:sz="0" w:space="0" w:color="auto" w:frame="1"/>
        </w:rPr>
        <w:t xml:space="preserve"> п</w:t>
      </w:r>
      <w:r w:rsidR="000E4605">
        <w:rPr>
          <w:sz w:val="28"/>
          <w:szCs w:val="20"/>
          <w:bdr w:val="none" w:sz="0" w:space="0" w:color="auto" w:frame="1"/>
        </w:rPr>
        <w:t>о договору от 09.08.2010</w:t>
      </w:r>
      <w:r w:rsidR="000E4605" w:rsidRPr="00854309">
        <w:rPr>
          <w:color w:val="FF0000"/>
          <w:sz w:val="28"/>
          <w:szCs w:val="20"/>
          <w:bdr w:val="none" w:sz="0" w:space="0" w:color="auto" w:frame="1"/>
        </w:rPr>
        <w:t xml:space="preserve"> </w:t>
      </w:r>
      <w:r w:rsidR="000E4605" w:rsidRPr="00424D5A">
        <w:rPr>
          <w:sz w:val="28"/>
          <w:szCs w:val="20"/>
          <w:bdr w:val="none" w:sz="0" w:space="0" w:color="auto" w:frame="1"/>
        </w:rPr>
        <w:t>возмездного отчуждения нежилого помещения № 1 по ул. Иртяшская, 12</w:t>
      </w:r>
      <w:r w:rsidR="00833153">
        <w:rPr>
          <w:sz w:val="28"/>
          <w:szCs w:val="20"/>
          <w:bdr w:val="none" w:sz="0" w:space="0" w:color="auto" w:frame="1"/>
        </w:rPr>
        <w:t>а</w:t>
      </w:r>
      <w:r w:rsidR="000E4605" w:rsidRPr="00424D5A">
        <w:rPr>
          <w:sz w:val="28"/>
          <w:szCs w:val="20"/>
          <w:bdr w:val="none" w:sz="0" w:space="0" w:color="auto" w:frame="1"/>
        </w:rPr>
        <w:t>;</w:t>
      </w:r>
    </w:p>
    <w:p w:rsidR="000E4605" w:rsidRPr="00424D5A" w:rsidRDefault="00833153" w:rsidP="00424D5A">
      <w:pPr>
        <w:autoSpaceDE w:val="0"/>
        <w:autoSpaceDN w:val="0"/>
        <w:adjustRightInd w:val="0"/>
        <w:jc w:val="both"/>
        <w:outlineLvl w:val="0"/>
        <w:rPr>
          <w:sz w:val="28"/>
          <w:szCs w:val="20"/>
          <w:bdr w:val="none" w:sz="0" w:space="0" w:color="auto" w:frame="1"/>
        </w:rPr>
      </w:pPr>
      <w:r>
        <w:rPr>
          <w:sz w:val="28"/>
          <w:szCs w:val="20"/>
          <w:bdr w:val="none" w:sz="0" w:space="0" w:color="auto" w:frame="1"/>
        </w:rPr>
        <w:t xml:space="preserve">   </w:t>
      </w:r>
      <w:r w:rsidR="000E4605" w:rsidRPr="00424D5A">
        <w:rPr>
          <w:sz w:val="28"/>
          <w:szCs w:val="20"/>
          <w:bdr w:val="none" w:sz="0" w:space="0" w:color="auto" w:frame="1"/>
        </w:rPr>
        <w:tab/>
      </w:r>
      <w:r w:rsidRPr="00833153">
        <w:rPr>
          <w:sz w:val="28"/>
          <w:szCs w:val="20"/>
          <w:bdr w:val="none" w:sz="0" w:space="0" w:color="auto" w:frame="1"/>
        </w:rPr>
        <w:t>–</w:t>
      </w:r>
      <w:r>
        <w:rPr>
          <w:sz w:val="28"/>
          <w:szCs w:val="20"/>
          <w:bdr w:val="none" w:sz="0" w:space="0" w:color="auto" w:frame="1"/>
        </w:rPr>
        <w:t xml:space="preserve">  п</w:t>
      </w:r>
      <w:r w:rsidR="000E4605" w:rsidRPr="00424D5A">
        <w:rPr>
          <w:sz w:val="28"/>
          <w:szCs w:val="20"/>
          <w:bdr w:val="none" w:sz="0" w:space="0" w:color="auto" w:frame="1"/>
        </w:rPr>
        <w:t xml:space="preserve">о договору купли-продажи от </w:t>
      </w:r>
      <w:r w:rsidR="000E4605">
        <w:rPr>
          <w:sz w:val="28"/>
          <w:szCs w:val="20"/>
          <w:bdr w:val="none" w:sz="0" w:space="0" w:color="auto" w:frame="1"/>
          <w:lang w:eastAsia="ru-RU"/>
        </w:rPr>
        <w:t>30.09.2010</w:t>
      </w:r>
      <w:r w:rsidR="000E4605" w:rsidRPr="006D7965">
        <w:rPr>
          <w:color w:val="FF0000"/>
          <w:sz w:val="28"/>
          <w:szCs w:val="20"/>
          <w:bdr w:val="none" w:sz="0" w:space="0" w:color="auto" w:frame="1"/>
          <w:lang w:eastAsia="ru-RU"/>
        </w:rPr>
        <w:t xml:space="preserve"> </w:t>
      </w:r>
      <w:r w:rsidR="000E4605" w:rsidRPr="00424D5A">
        <w:rPr>
          <w:sz w:val="28"/>
          <w:szCs w:val="20"/>
          <w:bdr w:val="none" w:sz="0" w:space="0" w:color="auto" w:frame="1"/>
        </w:rPr>
        <w:t xml:space="preserve">возмездного отчуждения нежилого помещения № 3 магазин «Дом обуви» </w:t>
      </w:r>
      <w:r w:rsidR="000E4605">
        <w:rPr>
          <w:sz w:val="28"/>
          <w:szCs w:val="20"/>
          <w:bdr w:val="none" w:sz="0" w:space="0" w:color="auto" w:frame="1"/>
        </w:rPr>
        <w:t>по ул. Кирова,19</w:t>
      </w:r>
      <w:r>
        <w:rPr>
          <w:sz w:val="28"/>
          <w:szCs w:val="20"/>
          <w:bdr w:val="none" w:sz="0" w:space="0" w:color="auto" w:frame="1"/>
        </w:rPr>
        <w:t>.</w:t>
      </w:r>
    </w:p>
    <w:p w:rsidR="000E4605" w:rsidRPr="00B023C2" w:rsidRDefault="000E4605" w:rsidP="00B023C2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  <w:r>
        <w:rPr>
          <w:sz w:val="28"/>
          <w:szCs w:val="20"/>
        </w:rPr>
        <w:tab/>
        <w:t>4</w:t>
      </w:r>
      <w:r w:rsidR="00833153">
        <w:rPr>
          <w:sz w:val="28"/>
          <w:szCs w:val="20"/>
        </w:rPr>
        <w:t>.1</w:t>
      </w:r>
      <w:r w:rsidRPr="00424D5A">
        <w:rPr>
          <w:sz w:val="28"/>
          <w:szCs w:val="20"/>
        </w:rPr>
        <w:t>.</w:t>
      </w:r>
      <w:r w:rsidRPr="00424D5A">
        <w:rPr>
          <w:sz w:val="28"/>
          <w:szCs w:val="20"/>
        </w:rPr>
        <w:tab/>
        <w:t xml:space="preserve">Условиями договоров купли-продажи предусмотрены санкции за просрочку исполнения договорных обязательств к должникам в виде начисления пени из расчета 1/300 процентной ставки рефинансирования ЦБ РФ на дату выполнения денежных обязательств от невнесенной суммы за каждый день просрочки. </w:t>
      </w:r>
      <w:r w:rsidRPr="00424D5A">
        <w:rPr>
          <w:sz w:val="28"/>
          <w:szCs w:val="20"/>
        </w:rPr>
        <w:tab/>
        <w:t>В проверяемом периоде МУП ОЦПФ «Куратор» не велась претензионно-исковая работа в отношении неплательщиков, штрафные санкции за неисполнение договорных обязательств не применялись, пени не начисляли</w:t>
      </w:r>
      <w:r>
        <w:rPr>
          <w:sz w:val="28"/>
          <w:szCs w:val="20"/>
        </w:rPr>
        <w:t>сь и не предъявлялись к оплате.</w:t>
      </w:r>
    </w:p>
    <w:p w:rsidR="000E4605" w:rsidRDefault="000E4605" w:rsidP="00B023C2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  <w:r>
        <w:rPr>
          <w:sz w:val="28"/>
          <w:szCs w:val="20"/>
        </w:rPr>
        <w:tab/>
        <w:t>4</w:t>
      </w:r>
      <w:r w:rsidR="00833153">
        <w:rPr>
          <w:sz w:val="28"/>
          <w:szCs w:val="20"/>
        </w:rPr>
        <w:t>.2</w:t>
      </w:r>
      <w:r w:rsidRPr="00424D5A">
        <w:rPr>
          <w:sz w:val="28"/>
          <w:szCs w:val="20"/>
        </w:rPr>
        <w:t>.</w:t>
      </w:r>
      <w:r w:rsidRPr="00424D5A">
        <w:rPr>
          <w:sz w:val="28"/>
          <w:szCs w:val="20"/>
        </w:rPr>
        <w:tab/>
      </w:r>
      <w:r w:rsidRPr="00424D5A">
        <w:rPr>
          <w:sz w:val="28"/>
          <w:szCs w:val="20"/>
          <w:bdr w:val="none" w:sz="0" w:space="0" w:color="auto" w:frame="1"/>
        </w:rPr>
        <w:t xml:space="preserve">В результате несвоевременного внесения платежей </w:t>
      </w:r>
      <w:r w:rsidRPr="00424D5A">
        <w:rPr>
          <w:sz w:val="28"/>
          <w:szCs w:val="20"/>
        </w:rPr>
        <w:t xml:space="preserve">покупателями муниципального имущества и не применением в отношении неплательщиков штрафных санкций за неисполнение договорных обязательств, </w:t>
      </w:r>
      <w:r w:rsidRPr="00424D5A">
        <w:rPr>
          <w:sz w:val="28"/>
          <w:szCs w:val="20"/>
          <w:bdr w:val="none" w:sz="0" w:space="0" w:color="auto" w:frame="1"/>
        </w:rPr>
        <w:t>в проверяемом периоде</w:t>
      </w:r>
      <w:r w:rsidRPr="00424D5A">
        <w:rPr>
          <w:sz w:val="28"/>
          <w:szCs w:val="20"/>
        </w:rPr>
        <w:t xml:space="preserve"> МУП ОЦПФ «Куратор» недополучил доходы по договорам возмездного отчуждения муниципального имущества в общей сумме 4</w:t>
      </w:r>
      <w:r>
        <w:rPr>
          <w:sz w:val="28"/>
          <w:szCs w:val="20"/>
        </w:rPr>
        <w:t xml:space="preserve"> 107,69 тыс. рублей  </w:t>
      </w:r>
      <w:r w:rsidRPr="00424D5A">
        <w:rPr>
          <w:sz w:val="28"/>
          <w:szCs w:val="20"/>
        </w:rPr>
        <w:t>(</w:t>
      </w:r>
      <w:r w:rsidR="00833153">
        <w:rPr>
          <w:sz w:val="28"/>
          <w:szCs w:val="20"/>
        </w:rPr>
        <w:t>в том числе</w:t>
      </w:r>
      <w:r w:rsidR="00DB76F0">
        <w:rPr>
          <w:sz w:val="28"/>
          <w:szCs w:val="20"/>
        </w:rPr>
        <w:t xml:space="preserve"> пени – 197,00 тыс. рублей).</w:t>
      </w:r>
    </w:p>
    <w:p w:rsidR="00552557" w:rsidRPr="00BB09E7" w:rsidRDefault="00552557" w:rsidP="00B023C2">
      <w:pPr>
        <w:autoSpaceDE w:val="0"/>
        <w:autoSpaceDN w:val="0"/>
        <w:adjustRightInd w:val="0"/>
        <w:jc w:val="both"/>
        <w:outlineLvl w:val="0"/>
        <w:rPr>
          <w:color w:val="0070C0"/>
          <w:sz w:val="28"/>
          <w:szCs w:val="20"/>
        </w:rPr>
      </w:pPr>
      <w:bookmarkStart w:id="0" w:name="_GoBack"/>
      <w:bookmarkEnd w:id="0"/>
    </w:p>
    <w:p w:rsidR="000E4605" w:rsidRPr="00E916DE" w:rsidRDefault="000E4605" w:rsidP="00424D5A">
      <w:pPr>
        <w:autoSpaceDE w:val="0"/>
        <w:autoSpaceDN w:val="0"/>
        <w:adjustRightInd w:val="0"/>
        <w:jc w:val="both"/>
        <w:outlineLvl w:val="0"/>
        <w:rPr>
          <w:sz w:val="16"/>
          <w:szCs w:val="16"/>
          <w:bdr w:val="none" w:sz="0" w:space="0" w:color="auto" w:frame="1"/>
        </w:rPr>
      </w:pPr>
    </w:p>
    <w:p w:rsidR="000E4605" w:rsidRPr="001D70D7" w:rsidRDefault="000E4605" w:rsidP="001D70D7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10</w:t>
      </w:r>
      <w:r w:rsidRPr="00424D5A">
        <w:rPr>
          <w:b/>
          <w:sz w:val="28"/>
          <w:szCs w:val="28"/>
          <w:lang w:eastAsia="ru-RU"/>
        </w:rPr>
        <w:t>.</w:t>
      </w:r>
      <w:r w:rsidRPr="00424D5A">
        <w:rPr>
          <w:b/>
          <w:sz w:val="28"/>
          <w:szCs w:val="28"/>
          <w:lang w:eastAsia="ru-RU"/>
        </w:rPr>
        <w:tab/>
        <w:t>Проверка полноты учета начисленных и поступивших доходов по договорам аренды муниципального имущества</w:t>
      </w:r>
    </w:p>
    <w:p w:rsidR="000E4605" w:rsidRPr="00E916DE" w:rsidRDefault="000E4605" w:rsidP="001D70D7">
      <w:pPr>
        <w:jc w:val="both"/>
        <w:rPr>
          <w:sz w:val="16"/>
          <w:szCs w:val="16"/>
          <w:lang w:eastAsia="ru-RU"/>
        </w:rPr>
      </w:pPr>
    </w:p>
    <w:p w:rsidR="000E4605" w:rsidRPr="00DB76F0" w:rsidRDefault="000E4605" w:rsidP="00DB76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424D5A">
        <w:rPr>
          <w:sz w:val="28"/>
          <w:szCs w:val="28"/>
        </w:rPr>
        <w:t>.</w:t>
      </w:r>
      <w:r w:rsidRPr="00424D5A">
        <w:rPr>
          <w:sz w:val="28"/>
          <w:szCs w:val="28"/>
        </w:rPr>
        <w:tab/>
        <w:t xml:space="preserve">В проверяемом периоде по договорам аренды, заключенным </w:t>
      </w:r>
      <w:r w:rsidRPr="001D70D7">
        <w:rPr>
          <w:sz w:val="28"/>
          <w:szCs w:val="28"/>
        </w:rPr>
        <w:t xml:space="preserve">                 </w:t>
      </w:r>
      <w:r w:rsidRPr="00424D5A">
        <w:rPr>
          <w:sz w:val="28"/>
          <w:szCs w:val="28"/>
        </w:rPr>
        <w:t xml:space="preserve">с юридическими и физическими лицами МУП ОЦПФ «Куратор» переданы </w:t>
      </w:r>
      <w:r w:rsidRPr="001D70D7">
        <w:rPr>
          <w:sz w:val="28"/>
          <w:szCs w:val="28"/>
        </w:rPr>
        <w:t xml:space="preserve">           </w:t>
      </w:r>
      <w:r w:rsidRPr="00424D5A">
        <w:rPr>
          <w:sz w:val="28"/>
          <w:szCs w:val="28"/>
        </w:rPr>
        <w:t>во временное пользование 22 объекта муниципального недвижимого имущества (из них 2 объекта – на пр</w:t>
      </w:r>
      <w:r w:rsidR="00DB76F0">
        <w:rPr>
          <w:sz w:val="28"/>
          <w:szCs w:val="28"/>
        </w:rPr>
        <w:t>аве безвозмездного пользования).</w:t>
      </w:r>
    </w:p>
    <w:p w:rsidR="000E4605" w:rsidRPr="00722249" w:rsidRDefault="000E4605" w:rsidP="00722249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  <w:t>2.</w:t>
      </w:r>
      <w:r w:rsidRPr="00424D5A">
        <w:rPr>
          <w:sz w:val="28"/>
          <w:szCs w:val="28"/>
        </w:rPr>
        <w:tab/>
      </w:r>
      <w:r w:rsidRPr="00424D5A">
        <w:rPr>
          <w:sz w:val="28"/>
          <w:szCs w:val="28"/>
          <w:lang w:eastAsia="ru-RU"/>
        </w:rPr>
        <w:t xml:space="preserve">По данным бухгалтерского учета за 2012, 2013 годы сумма начисленной арендной платы </w:t>
      </w:r>
      <w:r w:rsidRPr="00424D5A">
        <w:rPr>
          <w:bCs/>
          <w:sz w:val="28"/>
          <w:szCs w:val="28"/>
          <w:bdr w:val="none" w:sz="0" w:space="0" w:color="auto" w:frame="1"/>
        </w:rPr>
        <w:t xml:space="preserve">составила 7 950,29 тыс. рублей. </w:t>
      </w:r>
      <w:r w:rsidRPr="00424D5A">
        <w:rPr>
          <w:sz w:val="28"/>
          <w:szCs w:val="28"/>
          <w:lang w:eastAsia="ru-RU"/>
        </w:rPr>
        <w:t>Сумма фактических поступлений составила</w:t>
      </w:r>
      <w:r w:rsidRPr="00424D5A">
        <w:rPr>
          <w:bCs/>
          <w:sz w:val="28"/>
          <w:szCs w:val="28"/>
          <w:bdr w:val="none" w:sz="0" w:space="0" w:color="auto" w:frame="1"/>
        </w:rPr>
        <w:t xml:space="preserve"> 8 499,15 тыс</w:t>
      </w:r>
      <w:r w:rsidRPr="00424D5A">
        <w:rPr>
          <w:sz w:val="28"/>
          <w:szCs w:val="28"/>
          <w:lang w:eastAsia="ru-RU"/>
        </w:rPr>
        <w:t>.</w:t>
      </w:r>
      <w:r w:rsidRPr="00424D5A">
        <w:rPr>
          <w:sz w:val="28"/>
          <w:szCs w:val="28"/>
          <w:lang w:val="en-US" w:eastAsia="ru-RU"/>
        </w:rPr>
        <w:t> </w:t>
      </w:r>
      <w:r>
        <w:rPr>
          <w:sz w:val="28"/>
          <w:szCs w:val="28"/>
          <w:lang w:eastAsia="ru-RU"/>
        </w:rPr>
        <w:t>рублей.</w:t>
      </w:r>
    </w:p>
    <w:p w:rsidR="000E4605" w:rsidRPr="00424D5A" w:rsidRDefault="000E4605" w:rsidP="00424D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Pr="00424D5A">
        <w:rPr>
          <w:sz w:val="28"/>
          <w:szCs w:val="28"/>
        </w:rPr>
        <w:tab/>
        <w:t>Сумма дебиторской задолженности по арендны</w:t>
      </w:r>
      <w:r w:rsidR="001A13E9">
        <w:rPr>
          <w:sz w:val="28"/>
          <w:szCs w:val="28"/>
        </w:rPr>
        <w:t>м платежам</w:t>
      </w:r>
      <w:r w:rsidRPr="00424D5A">
        <w:rPr>
          <w:sz w:val="28"/>
          <w:szCs w:val="28"/>
        </w:rPr>
        <w:t xml:space="preserve"> составила:</w:t>
      </w:r>
    </w:p>
    <w:p w:rsidR="000E4605" w:rsidRPr="00424D5A" w:rsidRDefault="000E4605" w:rsidP="00424D5A">
      <w:pPr>
        <w:jc w:val="both"/>
        <w:rPr>
          <w:bCs/>
          <w:sz w:val="28"/>
          <w:szCs w:val="28"/>
        </w:rPr>
      </w:pPr>
      <w:r w:rsidRPr="00424D5A">
        <w:rPr>
          <w:sz w:val="28"/>
          <w:szCs w:val="28"/>
          <w:lang w:eastAsia="ru-RU"/>
        </w:rPr>
        <w:tab/>
        <w:t>–</w:t>
      </w:r>
      <w:r w:rsidRPr="00424D5A">
        <w:rPr>
          <w:sz w:val="28"/>
          <w:szCs w:val="28"/>
          <w:lang w:eastAsia="ru-RU"/>
        </w:rPr>
        <w:tab/>
        <w:t>на 01.01.2012 – 1 105,53 тыс.</w:t>
      </w:r>
      <w:r w:rsidRPr="00424D5A">
        <w:rPr>
          <w:sz w:val="28"/>
          <w:szCs w:val="28"/>
          <w:lang w:val="en-US" w:eastAsia="ru-RU"/>
        </w:rPr>
        <w:t> </w:t>
      </w:r>
      <w:r w:rsidRPr="00424D5A">
        <w:rPr>
          <w:sz w:val="28"/>
          <w:szCs w:val="28"/>
          <w:lang w:eastAsia="ru-RU"/>
        </w:rPr>
        <w:t xml:space="preserve">рублей (в том числе просроченная </w:t>
      </w:r>
      <w:r w:rsidR="00833153">
        <w:rPr>
          <w:sz w:val="28"/>
          <w:szCs w:val="28"/>
          <w:lang w:eastAsia="ru-RU"/>
        </w:rPr>
        <w:t xml:space="preserve">задолженность – </w:t>
      </w:r>
      <w:r w:rsidRPr="00424D5A">
        <w:rPr>
          <w:sz w:val="28"/>
          <w:szCs w:val="28"/>
          <w:lang w:eastAsia="ru-RU"/>
        </w:rPr>
        <w:t>647,64</w:t>
      </w:r>
      <w:r w:rsidR="00833153">
        <w:rPr>
          <w:sz w:val="28"/>
          <w:szCs w:val="28"/>
          <w:lang w:eastAsia="ru-RU"/>
        </w:rPr>
        <w:t xml:space="preserve"> тыс. рублей</w:t>
      </w:r>
      <w:r w:rsidRPr="00424D5A">
        <w:rPr>
          <w:bCs/>
          <w:sz w:val="28"/>
          <w:szCs w:val="28"/>
        </w:rPr>
        <w:t>);</w:t>
      </w:r>
    </w:p>
    <w:p w:rsidR="000E4605" w:rsidRPr="00424D5A" w:rsidRDefault="000E4605" w:rsidP="00424D5A">
      <w:pPr>
        <w:jc w:val="both"/>
        <w:rPr>
          <w:sz w:val="28"/>
          <w:szCs w:val="28"/>
        </w:rPr>
      </w:pPr>
      <w:r w:rsidRPr="00424D5A">
        <w:rPr>
          <w:sz w:val="28"/>
          <w:szCs w:val="28"/>
        </w:rPr>
        <w:tab/>
        <w:t>–</w:t>
      </w:r>
      <w:r w:rsidRPr="00424D5A">
        <w:rPr>
          <w:sz w:val="28"/>
          <w:szCs w:val="28"/>
        </w:rPr>
        <w:tab/>
        <w:t>на 31.12.2012 – 893,87 тыс.</w:t>
      </w:r>
      <w:r w:rsidRPr="00424D5A">
        <w:rPr>
          <w:sz w:val="28"/>
          <w:szCs w:val="28"/>
          <w:lang w:val="en-US"/>
        </w:rPr>
        <w:t> </w:t>
      </w:r>
      <w:r w:rsidRPr="00424D5A">
        <w:rPr>
          <w:sz w:val="28"/>
          <w:szCs w:val="28"/>
        </w:rPr>
        <w:t xml:space="preserve">рублей (в том числе просроченная </w:t>
      </w:r>
      <w:r w:rsidR="00833153">
        <w:rPr>
          <w:sz w:val="28"/>
          <w:szCs w:val="28"/>
        </w:rPr>
        <w:t>задолженность – 473,64 тыс. рублей</w:t>
      </w:r>
      <w:r w:rsidRPr="00424D5A">
        <w:rPr>
          <w:sz w:val="28"/>
          <w:szCs w:val="28"/>
        </w:rPr>
        <w:t>);</w:t>
      </w:r>
    </w:p>
    <w:p w:rsidR="000E4605" w:rsidRPr="00CC5340" w:rsidRDefault="000E4605" w:rsidP="00424D5A">
      <w:pPr>
        <w:jc w:val="both"/>
        <w:rPr>
          <w:sz w:val="28"/>
          <w:szCs w:val="28"/>
        </w:rPr>
      </w:pPr>
      <w:r w:rsidRPr="00424D5A">
        <w:rPr>
          <w:sz w:val="28"/>
          <w:szCs w:val="28"/>
        </w:rPr>
        <w:lastRenderedPageBreak/>
        <w:tab/>
        <w:t>–</w:t>
      </w:r>
      <w:r w:rsidRPr="00424D5A">
        <w:rPr>
          <w:sz w:val="28"/>
          <w:szCs w:val="28"/>
        </w:rPr>
        <w:tab/>
        <w:t>на 3</w:t>
      </w:r>
      <w:r>
        <w:rPr>
          <w:sz w:val="28"/>
          <w:szCs w:val="28"/>
        </w:rPr>
        <w:t>1.12.2013 – 556,70 тыс. рублей.</w:t>
      </w:r>
    </w:p>
    <w:p w:rsidR="000E4605" w:rsidRPr="00CC5340" w:rsidRDefault="000E4605" w:rsidP="00722249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  <w:r>
        <w:rPr>
          <w:sz w:val="28"/>
          <w:szCs w:val="20"/>
        </w:rPr>
        <w:tab/>
        <w:t>4</w:t>
      </w:r>
      <w:r w:rsidRPr="00424D5A">
        <w:rPr>
          <w:sz w:val="28"/>
          <w:szCs w:val="20"/>
        </w:rPr>
        <w:t>.</w:t>
      </w:r>
      <w:r w:rsidRPr="00424D5A">
        <w:rPr>
          <w:sz w:val="28"/>
          <w:szCs w:val="20"/>
        </w:rPr>
        <w:tab/>
        <w:t xml:space="preserve">Проверкой своевременности внесения арендных платежей по договорам </w:t>
      </w:r>
      <w:r w:rsidR="00697B24">
        <w:rPr>
          <w:sz w:val="28"/>
          <w:szCs w:val="20"/>
        </w:rPr>
        <w:t>аренды муниципального имущества</w:t>
      </w:r>
      <w:r w:rsidRPr="00424D5A">
        <w:rPr>
          <w:sz w:val="28"/>
          <w:szCs w:val="20"/>
        </w:rPr>
        <w:t xml:space="preserve"> установлено несоблюдение арендаторами сроков внесения платежей, опр</w:t>
      </w:r>
      <w:r w:rsidR="00833153">
        <w:rPr>
          <w:sz w:val="28"/>
          <w:szCs w:val="20"/>
        </w:rPr>
        <w:t xml:space="preserve">еделенных условиями договоров. </w:t>
      </w:r>
    </w:p>
    <w:p w:rsidR="00DB76F0" w:rsidRDefault="000E4605" w:rsidP="00424D5A">
      <w:pPr>
        <w:jc w:val="both"/>
        <w:rPr>
          <w:sz w:val="28"/>
          <w:szCs w:val="28"/>
        </w:rPr>
      </w:pPr>
      <w:r w:rsidRPr="00424D5A">
        <w:rPr>
          <w:sz w:val="28"/>
          <w:szCs w:val="28"/>
          <w:lang w:eastAsia="ru-RU"/>
        </w:rPr>
        <w:tab/>
      </w:r>
      <w:r w:rsidRPr="00424D5A">
        <w:rPr>
          <w:sz w:val="28"/>
          <w:szCs w:val="28"/>
        </w:rPr>
        <w:t xml:space="preserve">В результате несвоевременного поступления текущих платежей по договорам аренды </w:t>
      </w:r>
      <w:r w:rsidRPr="00424D5A">
        <w:rPr>
          <w:bCs/>
          <w:sz w:val="28"/>
          <w:szCs w:val="28"/>
        </w:rPr>
        <w:t xml:space="preserve">и не применением </w:t>
      </w:r>
      <w:r w:rsidRPr="00424D5A">
        <w:rPr>
          <w:sz w:val="28"/>
          <w:szCs w:val="28"/>
          <w:lang w:eastAsia="ru-RU"/>
        </w:rPr>
        <w:t>в отношении неплательщиков</w:t>
      </w:r>
      <w:r w:rsidRPr="00424D5A">
        <w:rPr>
          <w:bCs/>
          <w:sz w:val="28"/>
          <w:szCs w:val="28"/>
        </w:rPr>
        <w:t xml:space="preserve"> </w:t>
      </w:r>
      <w:r w:rsidRPr="00424D5A">
        <w:rPr>
          <w:sz w:val="28"/>
          <w:szCs w:val="28"/>
          <w:lang w:eastAsia="ru-RU"/>
        </w:rPr>
        <w:t xml:space="preserve">штрафных санкций за неисполнение договорных обязательств, </w:t>
      </w:r>
      <w:r w:rsidRPr="00424D5A">
        <w:rPr>
          <w:bCs/>
          <w:sz w:val="28"/>
          <w:szCs w:val="28"/>
          <w:bdr w:val="none" w:sz="0" w:space="0" w:color="auto" w:frame="1"/>
        </w:rPr>
        <w:t>в проверяемом периоде</w:t>
      </w:r>
      <w:r>
        <w:rPr>
          <w:sz w:val="28"/>
          <w:szCs w:val="28"/>
          <w:lang w:eastAsia="ru-RU"/>
        </w:rPr>
        <w:t xml:space="preserve">  </w:t>
      </w:r>
      <w:r w:rsidRPr="00424D5A">
        <w:rPr>
          <w:sz w:val="28"/>
          <w:szCs w:val="28"/>
          <w:lang w:eastAsia="ru-RU"/>
        </w:rPr>
        <w:t xml:space="preserve"> МУП ОЦПФ «Куратор» недополучил доходы </w:t>
      </w:r>
      <w:r w:rsidRPr="00424D5A">
        <w:rPr>
          <w:sz w:val="28"/>
          <w:szCs w:val="28"/>
        </w:rPr>
        <w:t>в виде арендной платы и пени в общей сумме 332,82 тыс. рублей</w:t>
      </w:r>
      <w:r w:rsidR="00DB76F0">
        <w:rPr>
          <w:sz w:val="28"/>
          <w:szCs w:val="28"/>
        </w:rPr>
        <w:t>.</w:t>
      </w:r>
    </w:p>
    <w:p w:rsidR="000E4605" w:rsidRPr="00EC1225" w:rsidRDefault="000E4605" w:rsidP="00424D5A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ab/>
      </w:r>
      <w:r w:rsidRPr="00EC1225">
        <w:rPr>
          <w:sz w:val="28"/>
          <w:szCs w:val="28"/>
          <w:lang w:eastAsia="ru-RU"/>
        </w:rPr>
        <w:t>5.</w:t>
      </w:r>
      <w:r w:rsidRPr="00EC1225">
        <w:rPr>
          <w:sz w:val="28"/>
          <w:szCs w:val="28"/>
          <w:lang w:eastAsia="ru-RU"/>
        </w:rPr>
        <w:tab/>
      </w:r>
      <w:r w:rsidRPr="00EC1225">
        <w:rPr>
          <w:sz w:val="28"/>
          <w:szCs w:val="28"/>
        </w:rPr>
        <w:t>Проверкой соблюдения условий предоставления в аренду объектов муниципальной собственности, закрепленных за МУП ОЦПФ «Куратор» на праве хозяйственного ведения, установлено:</w:t>
      </w:r>
    </w:p>
    <w:p w:rsidR="000E4605" w:rsidRPr="00424D5A" w:rsidRDefault="000E4605" w:rsidP="00424D5A">
      <w:pPr>
        <w:autoSpaceDE w:val="0"/>
        <w:autoSpaceDN w:val="0"/>
        <w:adjustRightInd w:val="0"/>
        <w:jc w:val="both"/>
        <w:outlineLvl w:val="0"/>
        <w:rPr>
          <w:sz w:val="28"/>
          <w:szCs w:val="20"/>
          <w:bdr w:val="none" w:sz="0" w:space="0" w:color="auto" w:frame="1"/>
        </w:rPr>
      </w:pPr>
      <w:r w:rsidRPr="00424D5A">
        <w:rPr>
          <w:color w:val="FF0000"/>
          <w:sz w:val="28"/>
          <w:szCs w:val="20"/>
          <w:bdr w:val="none" w:sz="0" w:space="0" w:color="auto" w:frame="1"/>
        </w:rPr>
        <w:tab/>
      </w:r>
      <w:r>
        <w:rPr>
          <w:sz w:val="28"/>
          <w:szCs w:val="20"/>
          <w:bdr w:val="none" w:sz="0" w:space="0" w:color="auto" w:frame="1"/>
        </w:rPr>
        <w:t>5</w:t>
      </w:r>
      <w:r w:rsidRPr="00424D5A">
        <w:rPr>
          <w:sz w:val="28"/>
          <w:szCs w:val="20"/>
          <w:bdr w:val="none" w:sz="0" w:space="0" w:color="auto" w:frame="1"/>
        </w:rPr>
        <w:t>.1.</w:t>
      </w:r>
      <w:r w:rsidRPr="00424D5A">
        <w:rPr>
          <w:sz w:val="28"/>
          <w:szCs w:val="20"/>
          <w:bdr w:val="none" w:sz="0" w:space="0" w:color="auto" w:frame="1"/>
        </w:rPr>
        <w:tab/>
        <w:t>В нарушение пункта 2 статьи 18 Федерального закон</w:t>
      </w:r>
      <w:r>
        <w:rPr>
          <w:sz w:val="28"/>
          <w:szCs w:val="20"/>
          <w:bdr w:val="none" w:sz="0" w:space="0" w:color="auto" w:frame="1"/>
        </w:rPr>
        <w:t xml:space="preserve">а от 14.11.2002 </w:t>
      </w:r>
      <w:r w:rsidRPr="00424D5A">
        <w:rPr>
          <w:sz w:val="28"/>
          <w:szCs w:val="20"/>
          <w:bdr w:val="none" w:sz="0" w:space="0" w:color="auto" w:frame="1"/>
        </w:rPr>
        <w:t>№ 161-ФЗ «О государственных и муниципальных унитарных предприятиях», статьи 8 Федерального закона от 29.07.1998 № 135-ФЗ «Об оценочной деятельности в РФ», в отсутствие согласования собственника имущества и проведения обязательной независимой оценки имущества</w:t>
      </w:r>
      <w:r>
        <w:rPr>
          <w:sz w:val="28"/>
          <w:szCs w:val="20"/>
          <w:bdr w:val="none" w:sz="0" w:space="0" w:color="auto" w:frame="1"/>
        </w:rPr>
        <w:t>,</w:t>
      </w:r>
      <w:r w:rsidR="009B387E">
        <w:rPr>
          <w:sz w:val="28"/>
          <w:szCs w:val="20"/>
          <w:bdr w:val="none" w:sz="0" w:space="0" w:color="auto" w:frame="1"/>
        </w:rPr>
        <w:t xml:space="preserve"> МУП ОЦПФ «Куратор»  заключено</w:t>
      </w:r>
      <w:r>
        <w:rPr>
          <w:sz w:val="28"/>
          <w:szCs w:val="20"/>
          <w:bdr w:val="none" w:sz="0" w:space="0" w:color="auto" w:frame="1"/>
        </w:rPr>
        <w:t xml:space="preserve"> </w:t>
      </w:r>
      <w:r w:rsidRPr="00424D5A">
        <w:rPr>
          <w:sz w:val="28"/>
          <w:szCs w:val="20"/>
          <w:bdr w:val="none" w:sz="0" w:space="0" w:color="auto" w:frame="1"/>
        </w:rPr>
        <w:t>2 договора аренды муниципального имущества:</w:t>
      </w:r>
    </w:p>
    <w:p w:rsidR="000E4605" w:rsidRPr="00424D5A" w:rsidRDefault="000E4605" w:rsidP="00424D5A">
      <w:pPr>
        <w:autoSpaceDE w:val="0"/>
        <w:autoSpaceDN w:val="0"/>
        <w:adjustRightInd w:val="0"/>
        <w:jc w:val="both"/>
        <w:outlineLvl w:val="0"/>
        <w:rPr>
          <w:sz w:val="28"/>
          <w:szCs w:val="20"/>
          <w:bdr w:val="none" w:sz="0" w:space="0" w:color="auto" w:frame="1"/>
        </w:rPr>
      </w:pPr>
      <w:r w:rsidRPr="00424D5A">
        <w:rPr>
          <w:sz w:val="28"/>
          <w:szCs w:val="20"/>
          <w:bdr w:val="none" w:sz="0" w:space="0" w:color="auto" w:frame="1"/>
        </w:rPr>
        <w:tab/>
        <w:t>–</w:t>
      </w:r>
      <w:r w:rsidRPr="00424D5A">
        <w:rPr>
          <w:sz w:val="28"/>
          <w:szCs w:val="20"/>
          <w:bdr w:val="none" w:sz="0" w:space="0" w:color="auto" w:frame="1"/>
        </w:rPr>
        <w:tab/>
        <w:t xml:space="preserve">по договору от 28.06.2013 </w:t>
      </w:r>
      <w:r>
        <w:rPr>
          <w:sz w:val="28"/>
          <w:szCs w:val="20"/>
          <w:bdr w:val="none" w:sz="0" w:space="0" w:color="auto" w:frame="1"/>
        </w:rPr>
        <w:t>переданы в аренду</w:t>
      </w:r>
      <w:r w:rsidRPr="00650D76">
        <w:rPr>
          <w:color w:val="0070C0"/>
          <w:sz w:val="28"/>
          <w:szCs w:val="20"/>
          <w:bdr w:val="none" w:sz="0" w:space="0" w:color="auto" w:frame="1"/>
        </w:rPr>
        <w:t xml:space="preserve"> </w:t>
      </w:r>
      <w:r w:rsidRPr="00424D5A">
        <w:rPr>
          <w:sz w:val="28"/>
          <w:szCs w:val="20"/>
          <w:bdr w:val="none" w:sz="0" w:space="0" w:color="auto" w:frame="1"/>
        </w:rPr>
        <w:t>нежилые помещения №№ 8, 9 по адресу: ул. Советская, 15;</w:t>
      </w:r>
    </w:p>
    <w:p w:rsidR="000E4605" w:rsidRPr="00424D5A" w:rsidRDefault="000E4605" w:rsidP="00424D5A">
      <w:pPr>
        <w:autoSpaceDE w:val="0"/>
        <w:autoSpaceDN w:val="0"/>
        <w:adjustRightInd w:val="0"/>
        <w:jc w:val="both"/>
        <w:outlineLvl w:val="0"/>
        <w:rPr>
          <w:sz w:val="28"/>
          <w:szCs w:val="20"/>
          <w:bdr w:val="none" w:sz="0" w:space="0" w:color="auto" w:frame="1"/>
        </w:rPr>
      </w:pPr>
      <w:r>
        <w:rPr>
          <w:sz w:val="28"/>
          <w:szCs w:val="20"/>
          <w:bdr w:val="none" w:sz="0" w:space="0" w:color="auto" w:frame="1"/>
        </w:rPr>
        <w:tab/>
        <w:t>–</w:t>
      </w:r>
      <w:r>
        <w:rPr>
          <w:sz w:val="28"/>
          <w:szCs w:val="20"/>
          <w:bdr w:val="none" w:sz="0" w:space="0" w:color="auto" w:frame="1"/>
        </w:rPr>
        <w:tab/>
        <w:t>по договору от 03.07.2013</w:t>
      </w:r>
      <w:r w:rsidRPr="00650D76">
        <w:rPr>
          <w:color w:val="0070C0"/>
          <w:sz w:val="28"/>
          <w:szCs w:val="20"/>
          <w:bdr w:val="none" w:sz="0" w:space="0" w:color="auto" w:frame="1"/>
        </w:rPr>
        <w:t xml:space="preserve"> </w:t>
      </w:r>
      <w:r w:rsidRPr="00424D5A">
        <w:rPr>
          <w:sz w:val="28"/>
          <w:szCs w:val="20"/>
          <w:bdr w:val="none" w:sz="0" w:space="0" w:color="auto" w:frame="1"/>
        </w:rPr>
        <w:t>передано в аренду нежилое помещение № 1 по адресу: ул. Советская, 13.</w:t>
      </w:r>
    </w:p>
    <w:p w:rsidR="000E4605" w:rsidRPr="00424D5A" w:rsidRDefault="000E4605" w:rsidP="00424D5A">
      <w:pPr>
        <w:autoSpaceDE w:val="0"/>
        <w:autoSpaceDN w:val="0"/>
        <w:adjustRightInd w:val="0"/>
        <w:jc w:val="both"/>
        <w:outlineLvl w:val="0"/>
        <w:rPr>
          <w:sz w:val="28"/>
          <w:szCs w:val="20"/>
          <w:bdr w:val="none" w:sz="0" w:space="0" w:color="auto" w:frame="1"/>
        </w:rPr>
      </w:pPr>
      <w:r>
        <w:rPr>
          <w:sz w:val="28"/>
          <w:szCs w:val="20"/>
          <w:bdr w:val="none" w:sz="0" w:space="0" w:color="auto" w:frame="1"/>
        </w:rPr>
        <w:tab/>
        <w:t>5</w:t>
      </w:r>
      <w:r w:rsidRPr="00424D5A">
        <w:rPr>
          <w:sz w:val="28"/>
          <w:szCs w:val="20"/>
          <w:bdr w:val="none" w:sz="0" w:space="0" w:color="auto" w:frame="1"/>
        </w:rPr>
        <w:t>.</w:t>
      </w:r>
      <w:r>
        <w:rPr>
          <w:sz w:val="28"/>
          <w:szCs w:val="20"/>
          <w:bdr w:val="none" w:sz="0" w:space="0" w:color="auto" w:frame="1"/>
        </w:rPr>
        <w:t>2.</w:t>
      </w:r>
      <w:r>
        <w:rPr>
          <w:sz w:val="28"/>
          <w:szCs w:val="20"/>
          <w:bdr w:val="none" w:sz="0" w:space="0" w:color="auto" w:frame="1"/>
        </w:rPr>
        <w:tab/>
        <w:t xml:space="preserve">Договор аренды от 28.06.2013 </w:t>
      </w:r>
      <w:r w:rsidRPr="00424D5A">
        <w:rPr>
          <w:sz w:val="28"/>
          <w:szCs w:val="20"/>
          <w:bdr w:val="none" w:sz="0" w:space="0" w:color="auto" w:frame="1"/>
        </w:rPr>
        <w:t>заключен в соответствии с пунктом 11 статьи 17.1 Федерального закона от 26.07.2006 № 135-ФЗ «О защите конкуренции» без проведения торгов на срок не более 30 календарных дней (с 28.06.2013 по 31.07.2013). По истечении срока действия</w:t>
      </w:r>
      <w:r w:rsidR="00AB1149">
        <w:rPr>
          <w:sz w:val="28"/>
          <w:szCs w:val="20"/>
          <w:bdr w:val="none" w:sz="0" w:space="0" w:color="auto" w:frame="1"/>
        </w:rPr>
        <w:t xml:space="preserve"> </w:t>
      </w:r>
      <w:r w:rsidRPr="00424D5A">
        <w:rPr>
          <w:sz w:val="28"/>
          <w:szCs w:val="20"/>
          <w:bdr w:val="none" w:sz="0" w:space="0" w:color="auto" w:frame="1"/>
        </w:rPr>
        <w:t xml:space="preserve"> МУП </w:t>
      </w:r>
      <w:r w:rsidR="009B387E">
        <w:rPr>
          <w:sz w:val="28"/>
          <w:szCs w:val="20"/>
          <w:bdr w:val="none" w:sz="0" w:space="0" w:color="auto" w:frame="1"/>
        </w:rPr>
        <w:t xml:space="preserve">ОЦПФ </w:t>
      </w:r>
      <w:r w:rsidRPr="00424D5A">
        <w:rPr>
          <w:sz w:val="28"/>
          <w:szCs w:val="20"/>
          <w:bdr w:val="none" w:sz="0" w:space="0" w:color="auto" w:frame="1"/>
        </w:rPr>
        <w:t>«Куратор»</w:t>
      </w:r>
      <w:r>
        <w:rPr>
          <w:sz w:val="28"/>
          <w:szCs w:val="20"/>
          <w:bdr w:val="none" w:sz="0" w:space="0" w:color="auto" w:frame="1"/>
        </w:rPr>
        <w:t xml:space="preserve"> </w:t>
      </w:r>
      <w:r w:rsidRPr="00424D5A">
        <w:rPr>
          <w:sz w:val="28"/>
          <w:szCs w:val="20"/>
          <w:bdr w:val="none" w:sz="0" w:space="0" w:color="auto" w:frame="1"/>
        </w:rPr>
        <w:t>договор аренды не расторгнут, ар</w:t>
      </w:r>
      <w:r w:rsidR="00AB1149">
        <w:rPr>
          <w:sz w:val="28"/>
          <w:szCs w:val="20"/>
          <w:bdr w:val="none" w:sz="0" w:space="0" w:color="auto" w:frame="1"/>
        </w:rPr>
        <w:t>ендатор не освободил</w:t>
      </w:r>
      <w:r w:rsidR="009B387E" w:rsidRPr="009B387E">
        <w:rPr>
          <w:sz w:val="28"/>
          <w:szCs w:val="20"/>
          <w:bdr w:val="none" w:sz="0" w:space="0" w:color="auto" w:frame="1"/>
        </w:rPr>
        <w:t xml:space="preserve"> </w:t>
      </w:r>
      <w:r w:rsidR="009B387E">
        <w:rPr>
          <w:sz w:val="28"/>
          <w:szCs w:val="20"/>
          <w:bdr w:val="none" w:sz="0" w:space="0" w:color="auto" w:frame="1"/>
        </w:rPr>
        <w:t>помещения</w:t>
      </w:r>
      <w:r w:rsidR="00AB1149">
        <w:rPr>
          <w:sz w:val="28"/>
          <w:szCs w:val="20"/>
          <w:bdr w:val="none" w:sz="0" w:space="0" w:color="auto" w:frame="1"/>
        </w:rPr>
        <w:t xml:space="preserve">. </w:t>
      </w:r>
      <w:r w:rsidRPr="00424D5A">
        <w:rPr>
          <w:sz w:val="28"/>
          <w:szCs w:val="20"/>
          <w:bdr w:val="none" w:sz="0" w:space="0" w:color="auto" w:frame="1"/>
        </w:rPr>
        <w:t>Условиями договора (пункт 2.2) предусмотрено продление срока действия договора в отсутствие письменных возражений арендодателя – МУП</w:t>
      </w:r>
      <w:r w:rsidR="009B387E">
        <w:rPr>
          <w:sz w:val="28"/>
          <w:szCs w:val="20"/>
          <w:bdr w:val="none" w:sz="0" w:space="0" w:color="auto" w:frame="1"/>
        </w:rPr>
        <w:t xml:space="preserve"> ОЦПФ</w:t>
      </w:r>
      <w:r w:rsidRPr="00424D5A">
        <w:rPr>
          <w:sz w:val="28"/>
          <w:szCs w:val="20"/>
          <w:bdr w:val="none" w:sz="0" w:space="0" w:color="auto" w:frame="1"/>
        </w:rPr>
        <w:t xml:space="preserve"> «Куратор», что противоречит требованиям статьи 17.1 Федеральн</w:t>
      </w:r>
      <w:r>
        <w:rPr>
          <w:sz w:val="28"/>
          <w:szCs w:val="20"/>
          <w:bdr w:val="none" w:sz="0" w:space="0" w:color="auto" w:frame="1"/>
        </w:rPr>
        <w:t xml:space="preserve">ого закона от 26.07.2006 </w:t>
      </w:r>
      <w:r w:rsidRPr="00424D5A">
        <w:rPr>
          <w:sz w:val="28"/>
          <w:szCs w:val="20"/>
          <w:bdr w:val="none" w:sz="0" w:space="0" w:color="auto" w:frame="1"/>
        </w:rPr>
        <w:t xml:space="preserve"> № 135-ФЗ «О защите конкуренции».</w:t>
      </w:r>
    </w:p>
    <w:p w:rsidR="000E4605" w:rsidRPr="004D1081" w:rsidRDefault="000E4605">
      <w:pPr>
        <w:rPr>
          <w:sz w:val="28"/>
          <w:szCs w:val="28"/>
        </w:rPr>
      </w:pPr>
    </w:p>
    <w:p w:rsidR="000E4605" w:rsidRDefault="000E4605">
      <w:pPr>
        <w:rPr>
          <w:sz w:val="28"/>
          <w:szCs w:val="28"/>
        </w:rPr>
      </w:pPr>
    </w:p>
    <w:p w:rsidR="00BF1928" w:rsidRPr="00922C31" w:rsidRDefault="00BF1928">
      <w:pPr>
        <w:rPr>
          <w:sz w:val="28"/>
          <w:szCs w:val="28"/>
        </w:rPr>
      </w:pPr>
    </w:p>
    <w:p w:rsidR="00BF1928" w:rsidRDefault="00AB1149" w:rsidP="00AB1149">
      <w:pPr>
        <w:spacing w:after="200"/>
        <w:jc w:val="both"/>
        <w:rPr>
          <w:rFonts w:eastAsia="Calibri"/>
          <w:sz w:val="28"/>
          <w:szCs w:val="28"/>
        </w:rPr>
      </w:pPr>
      <w:r w:rsidRPr="00AB1149">
        <w:rPr>
          <w:rFonts w:eastAsia="Calibri"/>
          <w:sz w:val="28"/>
          <w:szCs w:val="28"/>
        </w:rPr>
        <w:t xml:space="preserve">         По результатам проверки начальнику </w:t>
      </w:r>
      <w:r w:rsidR="00BF1928" w:rsidRPr="00BF1928">
        <w:rPr>
          <w:bCs/>
          <w:sz w:val="28"/>
        </w:rPr>
        <w:t>Управлении имущественных отношений администрации Озерского городского округа</w:t>
      </w:r>
      <w:r w:rsidRPr="00AB1149">
        <w:rPr>
          <w:rFonts w:eastAsia="Calibri"/>
          <w:sz w:val="28"/>
          <w:szCs w:val="28"/>
        </w:rPr>
        <w:t xml:space="preserve"> </w:t>
      </w:r>
      <w:r w:rsidR="00BF1928" w:rsidRPr="00BF1928">
        <w:rPr>
          <w:rFonts w:eastAsia="Calibri"/>
          <w:sz w:val="28"/>
          <w:szCs w:val="28"/>
        </w:rPr>
        <w:t xml:space="preserve">и директору </w:t>
      </w:r>
      <w:r w:rsidR="00BF1928" w:rsidRPr="00BF1928">
        <w:rPr>
          <w:bCs/>
          <w:sz w:val="28"/>
        </w:rPr>
        <w:t>Муниципального унитарного предприятия Озерского городского округа «Озерский центр проектного финансирования «Куратор»</w:t>
      </w:r>
      <w:r w:rsidR="00BF1928">
        <w:rPr>
          <w:b/>
          <w:bCs/>
          <w:sz w:val="28"/>
        </w:rPr>
        <w:t xml:space="preserve"> </w:t>
      </w:r>
      <w:r w:rsidR="00BF1928">
        <w:rPr>
          <w:rFonts w:eastAsia="Calibri"/>
          <w:sz w:val="28"/>
          <w:szCs w:val="28"/>
        </w:rPr>
        <w:t>направлены Представления</w:t>
      </w:r>
      <w:r w:rsidRPr="00AB1149">
        <w:rPr>
          <w:rFonts w:eastAsia="Calibri"/>
          <w:sz w:val="28"/>
          <w:szCs w:val="28"/>
        </w:rPr>
        <w:t xml:space="preserve"> для устранения выявленных нарушений и замечаний.</w:t>
      </w:r>
    </w:p>
    <w:p w:rsidR="009B387E" w:rsidRPr="00AB1149" w:rsidRDefault="009B387E" w:rsidP="00AB1149">
      <w:pPr>
        <w:spacing w:after="200"/>
        <w:jc w:val="both"/>
        <w:rPr>
          <w:rFonts w:eastAsia="Calibri"/>
          <w:sz w:val="28"/>
          <w:szCs w:val="28"/>
        </w:rPr>
      </w:pPr>
    </w:p>
    <w:p w:rsidR="00AB1149" w:rsidRPr="00AB1149" w:rsidRDefault="00AB1149" w:rsidP="00AB1149">
      <w:pPr>
        <w:spacing w:after="200"/>
        <w:jc w:val="both"/>
        <w:rPr>
          <w:rFonts w:eastAsia="Calibri"/>
          <w:sz w:val="28"/>
          <w:szCs w:val="28"/>
        </w:rPr>
      </w:pPr>
      <w:r w:rsidRPr="00AB1149">
        <w:rPr>
          <w:rFonts w:eastAsia="Calibri"/>
          <w:sz w:val="28"/>
          <w:szCs w:val="28"/>
        </w:rPr>
        <w:t xml:space="preserve">         Материалы контрольного мероприятия направлены в Собрание депутатов Озерского городского округа и  Прокуратуру ЗАТО г. Озерск.</w:t>
      </w:r>
    </w:p>
    <w:p w:rsidR="000E4605" w:rsidRPr="004D1081" w:rsidRDefault="000E4605" w:rsidP="004D1081">
      <w:pPr>
        <w:rPr>
          <w:sz w:val="28"/>
          <w:szCs w:val="28"/>
        </w:rPr>
      </w:pPr>
    </w:p>
    <w:sectPr w:rsidR="000E4605" w:rsidRPr="004D1081" w:rsidSect="004D1081">
      <w:headerReference w:type="even" r:id="rId13"/>
      <w:headerReference w:type="default" r:id="rId1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50C" w:rsidRDefault="00DE050C">
      <w:r>
        <w:separator/>
      </w:r>
    </w:p>
  </w:endnote>
  <w:endnote w:type="continuationSeparator" w:id="0">
    <w:p w:rsidR="00DE050C" w:rsidRDefault="00DE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50C" w:rsidRDefault="00DE050C">
      <w:r>
        <w:separator/>
      </w:r>
    </w:p>
  </w:footnote>
  <w:footnote w:type="continuationSeparator" w:id="0">
    <w:p w:rsidR="00DE050C" w:rsidRDefault="00DE0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50C" w:rsidRDefault="00DE050C" w:rsidP="004E4FB7">
    <w:pPr>
      <w:pStyle w:val="afb"/>
      <w:framePr w:wrap="around" w:vAnchor="text" w:hAnchor="margin" w:xAlign="center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:rsidR="00DE050C" w:rsidRDefault="00DE050C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50C" w:rsidRDefault="00DE050C" w:rsidP="004E4FB7">
    <w:pPr>
      <w:pStyle w:val="afb"/>
      <w:framePr w:wrap="around" w:vAnchor="text" w:hAnchor="margin" w:xAlign="center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separate"/>
    </w:r>
    <w:r w:rsidR="00552557">
      <w:rPr>
        <w:rStyle w:val="aff5"/>
        <w:noProof/>
      </w:rPr>
      <w:t>23</w:t>
    </w:r>
    <w:r>
      <w:rPr>
        <w:rStyle w:val="aff5"/>
      </w:rPr>
      <w:fldChar w:fldCharType="end"/>
    </w:r>
  </w:p>
  <w:p w:rsidR="00DE050C" w:rsidRDefault="00DE050C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644566C"/>
    <w:lvl w:ilvl="0">
      <w:numFmt w:val="bullet"/>
      <w:lvlText w:val="*"/>
      <w:lvlJc w:val="left"/>
    </w:lvl>
  </w:abstractNum>
  <w:abstractNum w:abstractNumId="1">
    <w:nsid w:val="0C705669"/>
    <w:multiLevelType w:val="multilevel"/>
    <w:tmpl w:val="86061B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1355A02"/>
    <w:multiLevelType w:val="multilevel"/>
    <w:tmpl w:val="84A6705A"/>
    <w:lvl w:ilvl="0">
      <w:start w:val="2011"/>
      <w:numFmt w:val="decimal"/>
      <w:lvlText w:val="01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AD471E0"/>
    <w:multiLevelType w:val="multilevel"/>
    <w:tmpl w:val="DA5EEDAC"/>
    <w:lvl w:ilvl="0">
      <w:start w:val="2011"/>
      <w:numFmt w:val="decimal"/>
      <w:lvlText w:val="31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C1B5B3D"/>
    <w:multiLevelType w:val="hybridMultilevel"/>
    <w:tmpl w:val="F85ED17C"/>
    <w:lvl w:ilvl="0" w:tplc="318C30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11D520A"/>
    <w:multiLevelType w:val="hybridMultilevel"/>
    <w:tmpl w:val="83B88D6A"/>
    <w:lvl w:ilvl="0" w:tplc="4B3006BA">
      <w:start w:val="26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F52CF7"/>
    <w:multiLevelType w:val="hybridMultilevel"/>
    <w:tmpl w:val="5692702E"/>
    <w:lvl w:ilvl="0" w:tplc="0B007330">
      <w:start w:val="2"/>
      <w:numFmt w:val="decimal"/>
      <w:lvlText w:val="%1"/>
      <w:lvlJc w:val="left"/>
      <w:pPr>
        <w:ind w:left="1416" w:hanging="708"/>
      </w:pPr>
      <w:rPr>
        <w:rFonts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-"/>
        <w:legacy w:legacy="1" w:legacySpace="0" w:legacyIndent="312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0CB9"/>
    <w:rsid w:val="000071FB"/>
    <w:rsid w:val="00007A0D"/>
    <w:rsid w:val="0002074E"/>
    <w:rsid w:val="00040C4E"/>
    <w:rsid w:val="00077080"/>
    <w:rsid w:val="000C6769"/>
    <w:rsid w:val="000E4605"/>
    <w:rsid w:val="00110B1D"/>
    <w:rsid w:val="00111E76"/>
    <w:rsid w:val="00121AB0"/>
    <w:rsid w:val="00157EA7"/>
    <w:rsid w:val="001729AA"/>
    <w:rsid w:val="001A13E9"/>
    <w:rsid w:val="001A4A4F"/>
    <w:rsid w:val="001D70D7"/>
    <w:rsid w:val="00213EA1"/>
    <w:rsid w:val="00250CC2"/>
    <w:rsid w:val="002900E9"/>
    <w:rsid w:val="002A18A4"/>
    <w:rsid w:val="002A7CEE"/>
    <w:rsid w:val="002B38D6"/>
    <w:rsid w:val="002C0778"/>
    <w:rsid w:val="002C24E5"/>
    <w:rsid w:val="002D463A"/>
    <w:rsid w:val="002E4195"/>
    <w:rsid w:val="00306F19"/>
    <w:rsid w:val="00321215"/>
    <w:rsid w:val="003968E2"/>
    <w:rsid w:val="003B488D"/>
    <w:rsid w:val="003D1331"/>
    <w:rsid w:val="003E3C23"/>
    <w:rsid w:val="00400257"/>
    <w:rsid w:val="00424D5A"/>
    <w:rsid w:val="00444456"/>
    <w:rsid w:val="00456E52"/>
    <w:rsid w:val="00466287"/>
    <w:rsid w:val="004D1081"/>
    <w:rsid w:val="004E4FB7"/>
    <w:rsid w:val="004E5D3C"/>
    <w:rsid w:val="004F71F0"/>
    <w:rsid w:val="00502677"/>
    <w:rsid w:val="00552557"/>
    <w:rsid w:val="005A474B"/>
    <w:rsid w:val="005F5CB3"/>
    <w:rsid w:val="00650D76"/>
    <w:rsid w:val="00697B24"/>
    <w:rsid w:val="006A1FA3"/>
    <w:rsid w:val="006C7726"/>
    <w:rsid w:val="006D7965"/>
    <w:rsid w:val="006F28FE"/>
    <w:rsid w:val="00717C56"/>
    <w:rsid w:val="00722249"/>
    <w:rsid w:val="00725E8E"/>
    <w:rsid w:val="00740128"/>
    <w:rsid w:val="007621F3"/>
    <w:rsid w:val="00771E0B"/>
    <w:rsid w:val="007B1FBB"/>
    <w:rsid w:val="007B5183"/>
    <w:rsid w:val="007F21AF"/>
    <w:rsid w:val="007F4A2A"/>
    <w:rsid w:val="00804687"/>
    <w:rsid w:val="008256D5"/>
    <w:rsid w:val="00833153"/>
    <w:rsid w:val="00854309"/>
    <w:rsid w:val="00860B8D"/>
    <w:rsid w:val="0087027A"/>
    <w:rsid w:val="00870A24"/>
    <w:rsid w:val="008741AC"/>
    <w:rsid w:val="00884970"/>
    <w:rsid w:val="008A6827"/>
    <w:rsid w:val="008D10C5"/>
    <w:rsid w:val="008F1825"/>
    <w:rsid w:val="00922C31"/>
    <w:rsid w:val="009525AE"/>
    <w:rsid w:val="00966C27"/>
    <w:rsid w:val="009671F2"/>
    <w:rsid w:val="009A1EB2"/>
    <w:rsid w:val="009A2501"/>
    <w:rsid w:val="009B387E"/>
    <w:rsid w:val="009B39A7"/>
    <w:rsid w:val="009E6561"/>
    <w:rsid w:val="00A100B7"/>
    <w:rsid w:val="00A30C42"/>
    <w:rsid w:val="00A32AF6"/>
    <w:rsid w:val="00A33005"/>
    <w:rsid w:val="00A86B96"/>
    <w:rsid w:val="00AB1149"/>
    <w:rsid w:val="00AE0F33"/>
    <w:rsid w:val="00AE1EDD"/>
    <w:rsid w:val="00B0076E"/>
    <w:rsid w:val="00B023C2"/>
    <w:rsid w:val="00B26464"/>
    <w:rsid w:val="00B313AB"/>
    <w:rsid w:val="00B37DC9"/>
    <w:rsid w:val="00B510CE"/>
    <w:rsid w:val="00B91C65"/>
    <w:rsid w:val="00BB09E7"/>
    <w:rsid w:val="00BB26F4"/>
    <w:rsid w:val="00BC65A6"/>
    <w:rsid w:val="00BC6EFC"/>
    <w:rsid w:val="00BF1928"/>
    <w:rsid w:val="00C228F5"/>
    <w:rsid w:val="00C5508B"/>
    <w:rsid w:val="00C700B5"/>
    <w:rsid w:val="00C90924"/>
    <w:rsid w:val="00CA68CD"/>
    <w:rsid w:val="00CC5340"/>
    <w:rsid w:val="00CD7384"/>
    <w:rsid w:val="00CF5D95"/>
    <w:rsid w:val="00D00CB9"/>
    <w:rsid w:val="00D0728A"/>
    <w:rsid w:val="00D45A22"/>
    <w:rsid w:val="00D629E9"/>
    <w:rsid w:val="00D63067"/>
    <w:rsid w:val="00D9026C"/>
    <w:rsid w:val="00DB76F0"/>
    <w:rsid w:val="00DE050C"/>
    <w:rsid w:val="00E01C84"/>
    <w:rsid w:val="00E5375F"/>
    <w:rsid w:val="00E77963"/>
    <w:rsid w:val="00E91273"/>
    <w:rsid w:val="00E916DE"/>
    <w:rsid w:val="00EA08F5"/>
    <w:rsid w:val="00EC1225"/>
    <w:rsid w:val="00EF6CA6"/>
    <w:rsid w:val="00F0556F"/>
    <w:rsid w:val="00F05815"/>
    <w:rsid w:val="00F0636E"/>
    <w:rsid w:val="00F45CD3"/>
    <w:rsid w:val="00F6654E"/>
    <w:rsid w:val="00F66896"/>
    <w:rsid w:val="00F7465B"/>
    <w:rsid w:val="00F83DE0"/>
    <w:rsid w:val="00F955A8"/>
    <w:rsid w:val="00FA2A72"/>
    <w:rsid w:val="00FD225F"/>
    <w:rsid w:val="00FF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B9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671F2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671F2"/>
    <w:pPr>
      <w:keepNext/>
      <w:spacing w:line="276" w:lineRule="auto"/>
      <w:outlineLvl w:val="1"/>
    </w:pPr>
    <w:rPr>
      <w:rFonts w:eastAsia="Calibri"/>
      <w:b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671F2"/>
    <w:pPr>
      <w:keepNext/>
      <w:jc w:val="both"/>
      <w:outlineLvl w:val="2"/>
    </w:pPr>
    <w:rPr>
      <w:rFonts w:eastAsia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671F2"/>
    <w:pPr>
      <w:keepNext/>
      <w:jc w:val="center"/>
      <w:outlineLvl w:val="3"/>
    </w:pPr>
    <w:rPr>
      <w:rFonts w:eastAsia="Calibri"/>
      <w:b/>
      <w:sz w:val="18"/>
      <w:szCs w:val="1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671F2"/>
    <w:pPr>
      <w:keepNext/>
      <w:outlineLvl w:val="4"/>
    </w:pPr>
    <w:rPr>
      <w:rFonts w:eastAsia="Calibri"/>
      <w:b/>
      <w:color w:val="00000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71F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671F2"/>
    <w:rPr>
      <w:rFonts w:ascii="Times New Roman" w:eastAsia="Times New Roman" w:hAnsi="Times New Roman" w:cs="Times New Roman"/>
      <w:b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671F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671F2"/>
    <w:rPr>
      <w:rFonts w:ascii="Times New Roman" w:eastAsia="Times New Roman" w:hAnsi="Times New Roman" w:cs="Times New Roman"/>
      <w:b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671F2"/>
    <w:rPr>
      <w:rFonts w:ascii="Times New Roman" w:eastAsia="Times New Roman" w:hAnsi="Times New Roman" w:cs="Times New Roman"/>
      <w:b/>
      <w:color w:val="000000"/>
      <w:sz w:val="18"/>
      <w:szCs w:val="18"/>
      <w:lang w:eastAsia="ru-RU"/>
    </w:rPr>
  </w:style>
  <w:style w:type="paragraph" w:styleId="a3">
    <w:name w:val="No Spacing"/>
    <w:uiPriority w:val="99"/>
    <w:qFormat/>
    <w:rsid w:val="009671F2"/>
    <w:rPr>
      <w:rFonts w:ascii="Arial" w:eastAsia="Times New Roman" w:hAnsi="Arial"/>
      <w:sz w:val="24"/>
      <w:szCs w:val="24"/>
    </w:rPr>
  </w:style>
  <w:style w:type="paragraph" w:styleId="a4">
    <w:name w:val="List Paragraph"/>
    <w:basedOn w:val="a"/>
    <w:uiPriority w:val="99"/>
    <w:qFormat/>
    <w:rsid w:val="009671F2"/>
    <w:pPr>
      <w:ind w:left="720"/>
      <w:contextualSpacing/>
    </w:pPr>
    <w:rPr>
      <w:rFonts w:ascii="Arial" w:hAnsi="Arial"/>
      <w:shadow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9671F2"/>
    <w:rPr>
      <w:rFonts w:ascii="Times New Roman" w:hAnsi="Times New Roman" w:cs="Times New Roman"/>
      <w:sz w:val="24"/>
    </w:rPr>
  </w:style>
  <w:style w:type="paragraph" w:styleId="a6">
    <w:name w:val="Body Text"/>
    <w:basedOn w:val="a"/>
    <w:link w:val="a7"/>
    <w:uiPriority w:val="99"/>
    <w:rsid w:val="009671F2"/>
    <w:pPr>
      <w:jc w:val="both"/>
    </w:pPr>
    <w:rPr>
      <w:rFonts w:eastAsia="Calibri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9671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Title"/>
    <w:basedOn w:val="a"/>
    <w:next w:val="a"/>
    <w:link w:val="a9"/>
    <w:uiPriority w:val="99"/>
    <w:qFormat/>
    <w:rsid w:val="009671F2"/>
    <w:pPr>
      <w:jc w:val="center"/>
    </w:pPr>
    <w:rPr>
      <w:rFonts w:eastAsia="Calibri"/>
      <w:b/>
      <w:bCs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9671F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6">
    <w:name w:val="Стиль6"/>
    <w:basedOn w:val="a"/>
    <w:link w:val="60"/>
    <w:uiPriority w:val="99"/>
    <w:rsid w:val="009671F2"/>
    <w:pPr>
      <w:jc w:val="both"/>
    </w:pPr>
    <w:rPr>
      <w:rFonts w:eastAsia="Calibri"/>
      <w:sz w:val="28"/>
      <w:szCs w:val="20"/>
      <w:lang w:eastAsia="ru-RU"/>
    </w:rPr>
  </w:style>
  <w:style w:type="character" w:customStyle="1" w:styleId="60">
    <w:name w:val="Стиль6 Знак"/>
    <w:link w:val="6"/>
    <w:uiPriority w:val="99"/>
    <w:locked/>
    <w:rsid w:val="009671F2"/>
    <w:rPr>
      <w:rFonts w:ascii="Times New Roman" w:eastAsia="Times New Roman" w:hAnsi="Times New Roman"/>
      <w:sz w:val="20"/>
    </w:rPr>
  </w:style>
  <w:style w:type="character" w:customStyle="1" w:styleId="FontStyle15">
    <w:name w:val="Font Style15"/>
    <w:uiPriority w:val="99"/>
    <w:rsid w:val="009671F2"/>
    <w:rPr>
      <w:rFonts w:ascii="Times New Roman" w:hAnsi="Times New Roman"/>
      <w:sz w:val="22"/>
    </w:rPr>
  </w:style>
  <w:style w:type="paragraph" w:customStyle="1" w:styleId="aa">
    <w:name w:val="Нормальный (таблица)"/>
    <w:basedOn w:val="a"/>
    <w:next w:val="a"/>
    <w:uiPriority w:val="99"/>
    <w:rsid w:val="009671F2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paragraph" w:customStyle="1" w:styleId="21">
    <w:name w:val="Стиль2"/>
    <w:basedOn w:val="a"/>
    <w:link w:val="22"/>
    <w:uiPriority w:val="99"/>
    <w:rsid w:val="009671F2"/>
    <w:pPr>
      <w:autoSpaceDE w:val="0"/>
      <w:autoSpaceDN w:val="0"/>
      <w:adjustRightInd w:val="0"/>
      <w:jc w:val="both"/>
    </w:pPr>
    <w:rPr>
      <w:rFonts w:eastAsia="Calibri"/>
      <w:sz w:val="18"/>
      <w:szCs w:val="20"/>
      <w:lang w:eastAsia="ru-RU"/>
    </w:rPr>
  </w:style>
  <w:style w:type="character" w:customStyle="1" w:styleId="22">
    <w:name w:val="Стиль2 Знак"/>
    <w:link w:val="21"/>
    <w:uiPriority w:val="99"/>
    <w:locked/>
    <w:rsid w:val="009671F2"/>
    <w:rPr>
      <w:rFonts w:ascii="Times New Roman" w:eastAsia="Times New Roman" w:hAnsi="Times New Roman"/>
      <w:sz w:val="20"/>
    </w:rPr>
  </w:style>
  <w:style w:type="paragraph" w:customStyle="1" w:styleId="11">
    <w:name w:val="Стиль1"/>
    <w:basedOn w:val="a"/>
    <w:link w:val="12"/>
    <w:uiPriority w:val="99"/>
    <w:rsid w:val="009671F2"/>
    <w:pPr>
      <w:autoSpaceDE w:val="0"/>
      <w:autoSpaceDN w:val="0"/>
      <w:adjustRightInd w:val="0"/>
      <w:spacing w:before="108" w:after="108"/>
      <w:jc w:val="both"/>
      <w:outlineLvl w:val="0"/>
    </w:pPr>
    <w:rPr>
      <w:rFonts w:eastAsia="Calibri"/>
      <w:sz w:val="28"/>
      <w:szCs w:val="20"/>
      <w:lang w:eastAsia="ru-RU"/>
    </w:rPr>
  </w:style>
  <w:style w:type="character" w:customStyle="1" w:styleId="12">
    <w:name w:val="Стиль1 Знак"/>
    <w:link w:val="11"/>
    <w:uiPriority w:val="99"/>
    <w:locked/>
    <w:rsid w:val="009671F2"/>
    <w:rPr>
      <w:rFonts w:ascii="Times New Roman" w:eastAsia="Times New Roman" w:hAnsi="Times New Roman"/>
      <w:sz w:val="20"/>
    </w:rPr>
  </w:style>
  <w:style w:type="paragraph" w:styleId="23">
    <w:name w:val="Body Text 2"/>
    <w:basedOn w:val="a"/>
    <w:link w:val="24"/>
    <w:uiPriority w:val="99"/>
    <w:rsid w:val="009671F2"/>
    <w:pPr>
      <w:spacing w:after="120" w:line="480" w:lineRule="auto"/>
    </w:pPr>
    <w:rPr>
      <w:rFonts w:ascii="Arial" w:eastAsia="Calibri" w:hAnsi="Arial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9671F2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9671F2"/>
    <w:rPr>
      <w:color w:val="106BBE"/>
    </w:rPr>
  </w:style>
  <w:style w:type="paragraph" w:customStyle="1" w:styleId="31">
    <w:name w:val="Стиль3"/>
    <w:basedOn w:val="11"/>
    <w:link w:val="32"/>
    <w:uiPriority w:val="99"/>
    <w:rsid w:val="009671F2"/>
    <w:pPr>
      <w:spacing w:before="0" w:after="0"/>
    </w:pPr>
  </w:style>
  <w:style w:type="character" w:customStyle="1" w:styleId="32">
    <w:name w:val="Стиль3 Знак"/>
    <w:link w:val="31"/>
    <w:uiPriority w:val="99"/>
    <w:locked/>
    <w:rsid w:val="009671F2"/>
    <w:rPr>
      <w:rFonts w:ascii="Times New Roman" w:eastAsia="Times New Roman" w:hAnsi="Times New Roman"/>
      <w:sz w:val="20"/>
    </w:rPr>
  </w:style>
  <w:style w:type="paragraph" w:customStyle="1" w:styleId="ac">
    <w:name w:val="Прижатый влево"/>
    <w:basedOn w:val="a"/>
    <w:next w:val="a"/>
    <w:uiPriority w:val="99"/>
    <w:rsid w:val="009671F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d">
    <w:name w:val="Информация об изменениях"/>
    <w:basedOn w:val="a"/>
    <w:next w:val="a"/>
    <w:uiPriority w:val="99"/>
    <w:rsid w:val="009671F2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="Calibri" w:hAnsi="Arial" w:cs="Arial"/>
      <w:color w:val="353842"/>
      <w:sz w:val="20"/>
      <w:szCs w:val="20"/>
      <w:shd w:val="clear" w:color="auto" w:fill="EAEFED"/>
      <w:lang w:eastAsia="ru-RU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9671F2"/>
    <w:pP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b/>
      <w:bCs/>
      <w:color w:val="353842"/>
      <w:sz w:val="20"/>
      <w:szCs w:val="20"/>
      <w:lang w:eastAsia="ru-RU"/>
    </w:rPr>
  </w:style>
  <w:style w:type="character" w:customStyle="1" w:styleId="af">
    <w:name w:val="Сравнение редакций. Удаленный фрагмент"/>
    <w:uiPriority w:val="99"/>
    <w:rsid w:val="009671F2"/>
    <w:rPr>
      <w:color w:val="000000"/>
      <w:shd w:val="clear" w:color="auto" w:fill="C4C413"/>
    </w:rPr>
  </w:style>
  <w:style w:type="paragraph" w:styleId="33">
    <w:name w:val="Body Text 3"/>
    <w:basedOn w:val="a"/>
    <w:link w:val="34"/>
    <w:uiPriority w:val="99"/>
    <w:semiHidden/>
    <w:rsid w:val="009671F2"/>
    <w:pPr>
      <w:spacing w:after="120" w:line="276" w:lineRule="auto"/>
    </w:pPr>
    <w:rPr>
      <w:rFonts w:ascii="Arial" w:eastAsia="Calibri" w:hAnsi="Arial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9671F2"/>
    <w:rPr>
      <w:rFonts w:ascii="Arial" w:eastAsia="Times New Roman" w:hAnsi="Arial" w:cs="Times New Roman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rsid w:val="009671F2"/>
    <w:rPr>
      <w:rFonts w:eastAsia="Calibri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locked/>
    <w:rsid w:val="009671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9671F2"/>
    <w:rPr>
      <w:rFonts w:cs="Times New Roman"/>
      <w:vertAlign w:val="superscript"/>
    </w:rPr>
  </w:style>
  <w:style w:type="paragraph" w:customStyle="1" w:styleId="Oaeno">
    <w:name w:val="Oaeno"/>
    <w:basedOn w:val="a"/>
    <w:uiPriority w:val="99"/>
    <w:rsid w:val="009671F2"/>
    <w:pPr>
      <w:widowControl w:val="0"/>
    </w:pPr>
    <w:rPr>
      <w:rFonts w:ascii="Courier New" w:hAnsi="Courier New"/>
      <w:sz w:val="20"/>
      <w:szCs w:val="20"/>
      <w:lang w:eastAsia="ru-RU"/>
    </w:rPr>
  </w:style>
  <w:style w:type="character" w:customStyle="1" w:styleId="af3">
    <w:name w:val="Заголовок чужого сообщения"/>
    <w:uiPriority w:val="99"/>
    <w:rsid w:val="009671F2"/>
    <w:rPr>
      <w:b/>
      <w:color w:val="FF0000"/>
    </w:rPr>
  </w:style>
  <w:style w:type="table" w:styleId="af4">
    <w:name w:val="Table Grid"/>
    <w:basedOn w:val="a1"/>
    <w:uiPriority w:val="99"/>
    <w:rsid w:val="009671F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Знак Знак2 Знак Знак Знак Знак"/>
    <w:basedOn w:val="a"/>
    <w:next w:val="a"/>
    <w:uiPriority w:val="99"/>
    <w:semiHidden/>
    <w:rsid w:val="009671F2"/>
    <w:pPr>
      <w:spacing w:after="160" w:line="240" w:lineRule="exact"/>
    </w:pPr>
    <w:rPr>
      <w:rFonts w:ascii="Arial" w:hAnsi="Arial" w:cs="Arial"/>
      <w:sz w:val="26"/>
      <w:szCs w:val="26"/>
      <w:lang w:val="en-US"/>
    </w:rPr>
  </w:style>
  <w:style w:type="character" w:styleId="af5">
    <w:name w:val="Emphasis"/>
    <w:basedOn w:val="a0"/>
    <w:uiPriority w:val="99"/>
    <w:qFormat/>
    <w:rsid w:val="009671F2"/>
    <w:rPr>
      <w:rFonts w:cs="Times New Roman"/>
      <w:i/>
    </w:rPr>
  </w:style>
  <w:style w:type="character" w:customStyle="1" w:styleId="apple-converted-space">
    <w:name w:val="apple-converted-space"/>
    <w:uiPriority w:val="99"/>
    <w:rsid w:val="009671F2"/>
  </w:style>
  <w:style w:type="character" w:customStyle="1" w:styleId="link">
    <w:name w:val="link"/>
    <w:uiPriority w:val="99"/>
    <w:rsid w:val="009671F2"/>
  </w:style>
  <w:style w:type="paragraph" w:styleId="af6">
    <w:name w:val="Body Text Indent"/>
    <w:basedOn w:val="a"/>
    <w:link w:val="af7"/>
    <w:uiPriority w:val="99"/>
    <w:rsid w:val="009671F2"/>
    <w:pPr>
      <w:spacing w:after="120" w:line="276" w:lineRule="auto"/>
      <w:ind w:left="283"/>
    </w:pPr>
    <w:rPr>
      <w:rFonts w:ascii="Arial" w:eastAsia="Calibri" w:hAnsi="Arial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9671F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general">
    <w:name w:val="general"/>
    <w:basedOn w:val="a"/>
    <w:uiPriority w:val="99"/>
    <w:rsid w:val="009671F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">
    <w:name w:val="u"/>
    <w:basedOn w:val="a"/>
    <w:uiPriority w:val="99"/>
    <w:rsid w:val="009671F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ni">
    <w:name w:val="uni"/>
    <w:basedOn w:val="a"/>
    <w:uiPriority w:val="99"/>
    <w:rsid w:val="009671F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8">
    <w:name w:val="Hyperlink"/>
    <w:basedOn w:val="a0"/>
    <w:uiPriority w:val="99"/>
    <w:semiHidden/>
    <w:rsid w:val="009671F2"/>
    <w:rPr>
      <w:rFonts w:cs="Times New Roman"/>
      <w:color w:val="0000FF"/>
      <w:u w:val="single"/>
    </w:rPr>
  </w:style>
  <w:style w:type="paragraph" w:customStyle="1" w:styleId="unip">
    <w:name w:val="unip"/>
    <w:basedOn w:val="a"/>
    <w:uiPriority w:val="99"/>
    <w:rsid w:val="009671F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671F2"/>
    <w:pPr>
      <w:widowControl w:val="0"/>
      <w:autoSpaceDE w:val="0"/>
      <w:autoSpaceDN w:val="0"/>
      <w:adjustRightInd w:val="0"/>
      <w:spacing w:line="276" w:lineRule="exact"/>
      <w:ind w:firstLine="720"/>
      <w:jc w:val="both"/>
    </w:pPr>
    <w:rPr>
      <w:sz w:val="24"/>
      <w:szCs w:val="24"/>
      <w:lang w:eastAsia="ru-RU"/>
    </w:rPr>
  </w:style>
  <w:style w:type="character" w:customStyle="1" w:styleId="af9">
    <w:name w:val="Выделение для Базового Поиска"/>
    <w:uiPriority w:val="99"/>
    <w:rsid w:val="009671F2"/>
    <w:rPr>
      <w:b/>
      <w:color w:val="0058A9"/>
    </w:rPr>
  </w:style>
  <w:style w:type="paragraph" w:customStyle="1" w:styleId="Style1">
    <w:name w:val="Style1"/>
    <w:basedOn w:val="a"/>
    <w:uiPriority w:val="99"/>
    <w:rsid w:val="009671F2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671F2"/>
    <w:pPr>
      <w:widowControl w:val="0"/>
      <w:autoSpaceDE w:val="0"/>
      <w:autoSpaceDN w:val="0"/>
      <w:adjustRightInd w:val="0"/>
      <w:spacing w:line="283" w:lineRule="exact"/>
      <w:jc w:val="center"/>
    </w:pPr>
    <w:rPr>
      <w:sz w:val="24"/>
      <w:szCs w:val="24"/>
      <w:lang w:eastAsia="ru-RU"/>
    </w:rPr>
  </w:style>
  <w:style w:type="character" w:customStyle="1" w:styleId="FontStyle13">
    <w:name w:val="Font Style13"/>
    <w:uiPriority w:val="99"/>
    <w:rsid w:val="009671F2"/>
    <w:rPr>
      <w:rFonts w:ascii="Times New Roman" w:hAnsi="Times New Roman"/>
      <w:b/>
      <w:sz w:val="22"/>
    </w:rPr>
  </w:style>
  <w:style w:type="character" w:customStyle="1" w:styleId="FontStyle14">
    <w:name w:val="Font Style14"/>
    <w:uiPriority w:val="99"/>
    <w:rsid w:val="009671F2"/>
    <w:rPr>
      <w:rFonts w:ascii="Times New Roman" w:hAnsi="Times New Roman"/>
      <w:sz w:val="22"/>
    </w:rPr>
  </w:style>
  <w:style w:type="character" w:customStyle="1" w:styleId="FontStyle11">
    <w:name w:val="Font Style11"/>
    <w:uiPriority w:val="99"/>
    <w:rsid w:val="009671F2"/>
    <w:rPr>
      <w:rFonts w:ascii="Times New Roman" w:hAnsi="Times New Roman"/>
      <w:b/>
      <w:sz w:val="26"/>
    </w:rPr>
  </w:style>
  <w:style w:type="character" w:customStyle="1" w:styleId="st1">
    <w:name w:val="st1"/>
    <w:uiPriority w:val="99"/>
    <w:rsid w:val="009671F2"/>
  </w:style>
  <w:style w:type="paragraph" w:customStyle="1" w:styleId="afa">
    <w:name w:val="Знак Знак Знак Знак"/>
    <w:basedOn w:val="a"/>
    <w:uiPriority w:val="99"/>
    <w:rsid w:val="009671F2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Default">
    <w:name w:val="Default"/>
    <w:uiPriority w:val="99"/>
    <w:rsid w:val="009671F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26">
    <w:name w:val="Знак Знак Знак Знак2"/>
    <w:basedOn w:val="a"/>
    <w:uiPriority w:val="99"/>
    <w:rsid w:val="009671F2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ConsNormal">
    <w:name w:val="ConsNormal"/>
    <w:uiPriority w:val="99"/>
    <w:rsid w:val="009671F2"/>
    <w:pPr>
      <w:widowControl w:val="0"/>
      <w:ind w:right="19772" w:firstLine="720"/>
    </w:pPr>
    <w:rPr>
      <w:rFonts w:ascii="Arial" w:eastAsia="Times New Roman" w:hAnsi="Arial"/>
      <w:sz w:val="20"/>
      <w:szCs w:val="20"/>
    </w:rPr>
  </w:style>
  <w:style w:type="paragraph" w:styleId="afb">
    <w:name w:val="header"/>
    <w:basedOn w:val="a"/>
    <w:link w:val="afc"/>
    <w:uiPriority w:val="99"/>
    <w:rsid w:val="009671F2"/>
    <w:pPr>
      <w:tabs>
        <w:tab w:val="center" w:pos="4677"/>
        <w:tab w:val="right" w:pos="9355"/>
      </w:tabs>
    </w:pPr>
    <w:rPr>
      <w:rFonts w:ascii="Arial" w:eastAsia="Calibri" w:hAnsi="Arial"/>
      <w:sz w:val="20"/>
      <w:szCs w:val="20"/>
      <w:lang w:eastAsia="ru-RU"/>
    </w:rPr>
  </w:style>
  <w:style w:type="character" w:customStyle="1" w:styleId="afc">
    <w:name w:val="Верхний колонтитул Знак"/>
    <w:basedOn w:val="a0"/>
    <w:link w:val="afb"/>
    <w:uiPriority w:val="99"/>
    <w:locked/>
    <w:rsid w:val="009671F2"/>
    <w:rPr>
      <w:rFonts w:ascii="Arial" w:eastAsia="Times New Roman" w:hAnsi="Arial" w:cs="Times New Roman"/>
      <w:sz w:val="20"/>
      <w:szCs w:val="20"/>
      <w:lang w:eastAsia="ru-RU"/>
    </w:rPr>
  </w:style>
  <w:style w:type="paragraph" w:styleId="afd">
    <w:name w:val="footer"/>
    <w:basedOn w:val="a"/>
    <w:link w:val="afe"/>
    <w:uiPriority w:val="99"/>
    <w:rsid w:val="009671F2"/>
    <w:pPr>
      <w:tabs>
        <w:tab w:val="center" w:pos="4677"/>
        <w:tab w:val="right" w:pos="9355"/>
      </w:tabs>
    </w:pPr>
    <w:rPr>
      <w:rFonts w:ascii="Arial" w:eastAsia="Calibri" w:hAnsi="Arial"/>
      <w:sz w:val="20"/>
      <w:szCs w:val="20"/>
      <w:lang w:eastAsia="ru-RU"/>
    </w:rPr>
  </w:style>
  <w:style w:type="character" w:customStyle="1" w:styleId="afe">
    <w:name w:val="Нижний колонтитул Знак"/>
    <w:basedOn w:val="a0"/>
    <w:link w:val="afd"/>
    <w:uiPriority w:val="99"/>
    <w:locked/>
    <w:rsid w:val="009671F2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">
    <w:name w:val="Основной текст_"/>
    <w:link w:val="13"/>
    <w:uiPriority w:val="99"/>
    <w:locked/>
    <w:rsid w:val="009671F2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Основной текст1"/>
    <w:basedOn w:val="a"/>
    <w:link w:val="aff"/>
    <w:uiPriority w:val="99"/>
    <w:rsid w:val="009671F2"/>
    <w:pPr>
      <w:widowControl w:val="0"/>
      <w:shd w:val="clear" w:color="auto" w:fill="FFFFFF"/>
      <w:spacing w:line="326" w:lineRule="exact"/>
      <w:jc w:val="both"/>
    </w:pPr>
    <w:rPr>
      <w:rFonts w:eastAsia="Calibri"/>
      <w:sz w:val="27"/>
      <w:szCs w:val="20"/>
      <w:lang w:eastAsia="ru-RU"/>
    </w:rPr>
  </w:style>
  <w:style w:type="paragraph" w:customStyle="1" w:styleId="14">
    <w:name w:val="Знак Знак Знак Знак1"/>
    <w:basedOn w:val="a"/>
    <w:uiPriority w:val="99"/>
    <w:rsid w:val="009671F2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35">
    <w:name w:val="Знак Знак Знак Знак3"/>
    <w:basedOn w:val="a"/>
    <w:uiPriority w:val="99"/>
    <w:rsid w:val="009671F2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41">
    <w:name w:val="Стиль4"/>
    <w:basedOn w:val="31"/>
    <w:link w:val="42"/>
    <w:uiPriority w:val="99"/>
    <w:rsid w:val="009671F2"/>
    <w:rPr>
      <w:bCs/>
    </w:rPr>
  </w:style>
  <w:style w:type="paragraph" w:customStyle="1" w:styleId="51">
    <w:name w:val="Стиль5"/>
    <w:basedOn w:val="a"/>
    <w:link w:val="52"/>
    <w:uiPriority w:val="99"/>
    <w:rsid w:val="009671F2"/>
    <w:pPr>
      <w:jc w:val="center"/>
    </w:pPr>
    <w:rPr>
      <w:rFonts w:eastAsia="Calibri"/>
      <w:sz w:val="18"/>
      <w:szCs w:val="20"/>
      <w:lang w:eastAsia="ru-RU"/>
    </w:rPr>
  </w:style>
  <w:style w:type="character" w:customStyle="1" w:styleId="42">
    <w:name w:val="Стиль4 Знак"/>
    <w:link w:val="41"/>
    <w:uiPriority w:val="99"/>
    <w:locked/>
    <w:rsid w:val="009671F2"/>
    <w:rPr>
      <w:rFonts w:ascii="Times New Roman" w:eastAsia="Times New Roman" w:hAnsi="Times New Roman"/>
      <w:sz w:val="20"/>
    </w:rPr>
  </w:style>
  <w:style w:type="character" w:customStyle="1" w:styleId="52">
    <w:name w:val="Стиль5 Знак"/>
    <w:link w:val="51"/>
    <w:uiPriority w:val="99"/>
    <w:locked/>
    <w:rsid w:val="009671F2"/>
    <w:rPr>
      <w:rFonts w:ascii="Times New Roman" w:eastAsia="Times New Roman" w:hAnsi="Times New Roman"/>
      <w:sz w:val="20"/>
    </w:rPr>
  </w:style>
  <w:style w:type="paragraph" w:customStyle="1" w:styleId="aff0">
    <w:name w:val="Ком."/>
    <w:basedOn w:val="a"/>
    <w:uiPriority w:val="99"/>
    <w:rsid w:val="009671F2"/>
    <w:pPr>
      <w:framePr w:w="4423" w:h="1729" w:hSpace="180" w:wrap="around" w:vAnchor="text" w:hAnchor="page" w:x="6934" w:y="1454"/>
      <w:spacing w:line="360" w:lineRule="auto"/>
      <w:ind w:firstLine="709"/>
      <w:jc w:val="both"/>
    </w:pPr>
    <w:rPr>
      <w:sz w:val="28"/>
      <w:szCs w:val="20"/>
      <w:lang w:eastAsia="ru-RU"/>
    </w:rPr>
  </w:style>
  <w:style w:type="paragraph" w:customStyle="1" w:styleId="7">
    <w:name w:val="Стиль7"/>
    <w:basedOn w:val="31"/>
    <w:link w:val="70"/>
    <w:uiPriority w:val="99"/>
    <w:rsid w:val="009671F2"/>
    <w:rPr>
      <w:bCs/>
    </w:rPr>
  </w:style>
  <w:style w:type="character" w:customStyle="1" w:styleId="70">
    <w:name w:val="Стиль7 Знак"/>
    <w:link w:val="7"/>
    <w:uiPriority w:val="99"/>
    <w:locked/>
    <w:rsid w:val="009671F2"/>
    <w:rPr>
      <w:rFonts w:ascii="Times New Roman" w:eastAsia="Times New Roman" w:hAnsi="Times New Roman"/>
      <w:sz w:val="20"/>
    </w:rPr>
  </w:style>
  <w:style w:type="paragraph" w:styleId="aff1">
    <w:name w:val="Revision"/>
    <w:hidden/>
    <w:uiPriority w:val="99"/>
    <w:semiHidden/>
    <w:rsid w:val="009671F2"/>
    <w:rPr>
      <w:rFonts w:ascii="Arial" w:eastAsia="Times New Roman" w:hAnsi="Arial"/>
    </w:rPr>
  </w:style>
  <w:style w:type="paragraph" w:styleId="aff2">
    <w:name w:val="Balloon Text"/>
    <w:basedOn w:val="a"/>
    <w:link w:val="aff3"/>
    <w:uiPriority w:val="99"/>
    <w:semiHidden/>
    <w:rsid w:val="009671F2"/>
    <w:rPr>
      <w:rFonts w:ascii="Tahoma" w:hAnsi="Tahoma" w:cs="Tahoma"/>
      <w:sz w:val="16"/>
      <w:szCs w:val="16"/>
      <w:lang w:eastAsia="ru-RU"/>
    </w:rPr>
  </w:style>
  <w:style w:type="character" w:customStyle="1" w:styleId="aff3">
    <w:name w:val="Текст выноски Знак"/>
    <w:basedOn w:val="a0"/>
    <w:link w:val="aff2"/>
    <w:uiPriority w:val="99"/>
    <w:semiHidden/>
    <w:locked/>
    <w:rsid w:val="009671F2"/>
    <w:rPr>
      <w:rFonts w:ascii="Tahoma" w:hAnsi="Tahoma" w:cs="Tahoma"/>
      <w:sz w:val="16"/>
      <w:szCs w:val="16"/>
      <w:lang w:eastAsia="ru-RU"/>
    </w:rPr>
  </w:style>
  <w:style w:type="paragraph" w:styleId="27">
    <w:name w:val="Body Text Indent 2"/>
    <w:basedOn w:val="a"/>
    <w:link w:val="28"/>
    <w:uiPriority w:val="99"/>
    <w:semiHidden/>
    <w:rsid w:val="00424D5A"/>
    <w:pPr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locked/>
    <w:rsid w:val="00424D5A"/>
    <w:rPr>
      <w:rFonts w:ascii="Times New Roman" w:eastAsia="Times New Roman" w:hAnsi="Times New Roman" w:cs="Times New Roman"/>
      <w:sz w:val="20"/>
      <w:szCs w:val="20"/>
    </w:rPr>
  </w:style>
  <w:style w:type="paragraph" w:styleId="36">
    <w:name w:val="Body Text Indent 3"/>
    <w:basedOn w:val="a"/>
    <w:link w:val="37"/>
    <w:uiPriority w:val="99"/>
    <w:semiHidden/>
    <w:rsid w:val="00424D5A"/>
    <w:pPr>
      <w:spacing w:after="120"/>
      <w:ind w:left="283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locked/>
    <w:rsid w:val="00424D5A"/>
    <w:rPr>
      <w:rFonts w:ascii="Times New Roman" w:eastAsia="Times New Roman" w:hAnsi="Times New Roman" w:cs="Times New Roman"/>
      <w:sz w:val="16"/>
      <w:szCs w:val="16"/>
    </w:rPr>
  </w:style>
  <w:style w:type="paragraph" w:styleId="aff4">
    <w:name w:val="Normal (Web)"/>
    <w:basedOn w:val="a"/>
    <w:uiPriority w:val="99"/>
    <w:rsid w:val="00424D5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8">
    <w:name w:val="Стиль8"/>
    <w:basedOn w:val="51"/>
    <w:link w:val="80"/>
    <w:uiPriority w:val="99"/>
    <w:rsid w:val="00424D5A"/>
    <w:pPr>
      <w:jc w:val="both"/>
    </w:pPr>
    <w:rPr>
      <w:sz w:val="20"/>
    </w:rPr>
  </w:style>
  <w:style w:type="character" w:customStyle="1" w:styleId="80">
    <w:name w:val="Стиль8 Знак"/>
    <w:link w:val="8"/>
    <w:uiPriority w:val="99"/>
    <w:locked/>
    <w:rsid w:val="00424D5A"/>
    <w:rPr>
      <w:rFonts w:ascii="Times New Roman" w:eastAsia="Times New Roman" w:hAnsi="Times New Roman"/>
      <w:sz w:val="20"/>
    </w:rPr>
  </w:style>
  <w:style w:type="table" w:customStyle="1" w:styleId="15">
    <w:name w:val="Сетка таблицы1"/>
    <w:uiPriority w:val="99"/>
    <w:rsid w:val="00424D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page number"/>
    <w:basedOn w:val="a0"/>
    <w:uiPriority w:val="99"/>
    <w:rsid w:val="0046628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83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24268.1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8624268.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8624268.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8624268.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24268.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23</Pages>
  <Words>8813</Words>
  <Characters>50239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58935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$</cp:lastModifiedBy>
  <cp:revision>9</cp:revision>
  <cp:lastPrinted>2015-01-23T03:53:00Z</cp:lastPrinted>
  <dcterms:created xsi:type="dcterms:W3CDTF">2015-01-27T10:39:00Z</dcterms:created>
  <dcterms:modified xsi:type="dcterms:W3CDTF">2015-02-04T09:40:00Z</dcterms:modified>
</cp:coreProperties>
</file>