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263523150"/>
        <w:docPartObj>
          <w:docPartGallery w:val="Cover Pages"/>
          <w:docPartUnique/>
        </w:docPartObj>
      </w:sdtPr>
      <w:sdtEndPr>
        <w:rPr>
          <w:rFonts w:ascii="Times New Roman" w:eastAsiaTheme="minorHAnsi" w:hAnsi="Times New Roman" w:cs="Times New Roman"/>
          <w:b/>
          <w:sz w:val="28"/>
          <w:szCs w:val="28"/>
        </w:rPr>
      </w:sdtEndPr>
      <w:sdtContent>
        <w:p w:rsidR="00A10DA9" w:rsidRDefault="00A10DA9">
          <w:pPr>
            <w:pStyle w:val="a4"/>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5B1647F" wp14:editId="216935D4">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8B178F3"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C42C9C0" wp14:editId="0942AC63">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05AFCF7"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5DDBF913" wp14:editId="5AEF470F">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1FBDB61"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885FFA4" wp14:editId="37ACED5A">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C4C068F"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rsidR="00A10DA9" w:rsidRDefault="00A10DA9">
              <w:pPr>
                <w:pStyle w:val="a4"/>
                <w:rPr>
                  <w:rFonts w:asciiTheme="majorHAnsi" w:eastAsiaTheme="majorEastAsia" w:hAnsiTheme="majorHAnsi" w:cstheme="majorBidi"/>
                  <w:sz w:val="72"/>
                  <w:szCs w:val="72"/>
                </w:rPr>
              </w:pPr>
              <w:r w:rsidRPr="00A10DA9">
                <w:rPr>
                  <w:rFonts w:asciiTheme="majorHAnsi" w:eastAsiaTheme="majorEastAsia" w:hAnsiTheme="majorHAnsi" w:cstheme="majorBidi"/>
                  <w:sz w:val="72"/>
                  <w:szCs w:val="72"/>
                </w:rPr>
                <w:t>Отчет главы Озерского городского округа о деятельности в 2016 году</w:t>
              </w:r>
            </w:p>
          </w:sdtContent>
        </w:sdt>
        <w:p w:rsidR="00A10DA9" w:rsidRPr="00FA7690" w:rsidRDefault="00A10DA9">
          <w:pPr>
            <w:pStyle w:val="a4"/>
            <w:rPr>
              <w:rFonts w:asciiTheme="majorHAnsi" w:eastAsiaTheme="majorEastAsia" w:hAnsiTheme="majorHAnsi" w:cstheme="majorBidi"/>
              <w:sz w:val="36"/>
              <w:szCs w:val="36"/>
            </w:rPr>
          </w:pPr>
        </w:p>
        <w:p w:rsidR="00A10DA9" w:rsidRPr="00FA7690" w:rsidRDefault="00A10DA9">
          <w:pPr>
            <w:pStyle w:val="a4"/>
            <w:rPr>
              <w:rFonts w:asciiTheme="majorHAnsi" w:eastAsiaTheme="majorEastAsia" w:hAnsiTheme="majorHAnsi" w:cstheme="majorBidi"/>
              <w:sz w:val="36"/>
              <w:szCs w:val="36"/>
            </w:rPr>
          </w:pPr>
        </w:p>
        <w:p w:rsidR="00A10DA9" w:rsidRDefault="00A10DA9">
          <w:pPr>
            <w:pStyle w:val="a4"/>
            <w:rPr>
              <w:rFonts w:asciiTheme="majorHAnsi" w:eastAsiaTheme="majorEastAsia" w:hAnsiTheme="majorHAnsi" w:cstheme="majorBidi"/>
              <w:sz w:val="36"/>
              <w:szCs w:val="36"/>
            </w:rPr>
          </w:pPr>
        </w:p>
        <w:sdt>
          <w:sdtPr>
            <w:alias w:val="Дата"/>
            <w:id w:val="14700083"/>
            <w:dataBinding w:prefixMappings="xmlns:ns0='http://schemas.microsoft.com/office/2006/coverPageProps'" w:xpath="/ns0:CoverPageProperties[1]/ns0:PublishDate[1]" w:storeItemID="{55AF091B-3C7A-41E3-B477-F2FDAA23CFDA}"/>
            <w:date w:fullDate="2017-04-26T00:00:00Z">
              <w:dateFormat w:val="dd.MM.yyyy"/>
              <w:lid w:val="ru-RU"/>
              <w:storeMappedDataAs w:val="dateTime"/>
              <w:calendar w:val="gregorian"/>
            </w:date>
          </w:sdtPr>
          <w:sdtEndPr/>
          <w:sdtContent>
            <w:p w:rsidR="00A10DA9" w:rsidRDefault="00A10DA9">
              <w:pPr>
                <w:pStyle w:val="a4"/>
              </w:pPr>
              <w:r>
                <w:rPr>
                  <w:lang w:val="en-US"/>
                </w:rPr>
                <w:t>26</w:t>
              </w:r>
              <w:r w:rsidR="00FA7690">
                <w:t>.04.201</w:t>
              </w:r>
              <w:r w:rsidR="00FA7690">
                <w:rPr>
                  <w:lang w:val="en-US"/>
                </w:rPr>
                <w:t>7</w:t>
              </w:r>
            </w:p>
          </w:sdtContent>
        </w:sdt>
        <w:p w:rsidR="00A10DA9" w:rsidRDefault="00A10DA9">
          <w:pPr>
            <w:pStyle w:val="a4"/>
          </w:pPr>
          <w:r>
            <w:t>Озерск</w:t>
          </w:r>
        </w:p>
        <w:p w:rsidR="00A10DA9" w:rsidRDefault="00A10DA9"/>
        <w:p w:rsidR="00A10DA9" w:rsidRDefault="00A10DA9">
          <w:pPr>
            <w:rPr>
              <w:rFonts w:ascii="Times New Roman" w:hAnsi="Times New Roman" w:cs="Times New Roman"/>
              <w:b/>
              <w:sz w:val="28"/>
              <w:szCs w:val="28"/>
            </w:rPr>
          </w:pPr>
          <w:r>
            <w:rPr>
              <w:rFonts w:ascii="Times New Roman" w:hAnsi="Times New Roman" w:cs="Times New Roman"/>
              <w:b/>
              <w:sz w:val="28"/>
              <w:szCs w:val="28"/>
            </w:rPr>
            <w:br w:type="page"/>
          </w:r>
        </w:p>
      </w:sdtContent>
    </w:sdt>
    <w:p w:rsidR="00544FEB" w:rsidRPr="00314B75" w:rsidRDefault="00544FEB" w:rsidP="00544FEB">
      <w:pPr>
        <w:jc w:val="center"/>
        <w:rPr>
          <w:rFonts w:ascii="Times New Roman" w:hAnsi="Times New Roman" w:cs="Times New Roman"/>
          <w:b/>
          <w:sz w:val="28"/>
          <w:szCs w:val="28"/>
        </w:rPr>
      </w:pPr>
      <w:r w:rsidRPr="00314B75">
        <w:rPr>
          <w:rFonts w:ascii="Times New Roman" w:hAnsi="Times New Roman" w:cs="Times New Roman"/>
          <w:b/>
          <w:sz w:val="28"/>
          <w:szCs w:val="28"/>
        </w:rPr>
        <w:lastRenderedPageBreak/>
        <w:t>Уважаемые депутаты, специалисты и руководители администра</w:t>
      </w:r>
      <w:r>
        <w:rPr>
          <w:rFonts w:ascii="Times New Roman" w:hAnsi="Times New Roman" w:cs="Times New Roman"/>
          <w:b/>
          <w:sz w:val="28"/>
          <w:szCs w:val="28"/>
        </w:rPr>
        <w:t>ции, Контрольно-счетной палаты!</w:t>
      </w:r>
      <w:r w:rsidRPr="00314B75">
        <w:rPr>
          <w:rFonts w:ascii="Times New Roman" w:hAnsi="Times New Roman" w:cs="Times New Roman"/>
          <w:b/>
          <w:sz w:val="28"/>
          <w:szCs w:val="28"/>
        </w:rPr>
        <w:t xml:space="preserve"> </w:t>
      </w:r>
    </w:p>
    <w:p w:rsidR="00544FEB" w:rsidRPr="00267F91" w:rsidRDefault="00544FEB" w:rsidP="00544FEB">
      <w:pPr>
        <w:jc w:val="center"/>
        <w:rPr>
          <w:rFonts w:ascii="Times New Roman" w:hAnsi="Times New Roman" w:cs="Times New Roman"/>
          <w:sz w:val="24"/>
          <w:szCs w:val="24"/>
        </w:rPr>
      </w:pPr>
      <w:r w:rsidRPr="00314B75">
        <w:rPr>
          <w:rFonts w:ascii="Times New Roman" w:hAnsi="Times New Roman" w:cs="Times New Roman"/>
          <w:b/>
          <w:sz w:val="28"/>
          <w:szCs w:val="28"/>
        </w:rPr>
        <w:t>Уважаемые представители общественности и средств массовой информации!</w:t>
      </w:r>
    </w:p>
    <w:p w:rsidR="0067140C" w:rsidRDefault="00544FEB" w:rsidP="00544FEB">
      <w:pPr>
        <w:jc w:val="both"/>
        <w:rPr>
          <w:rFonts w:ascii="Times New Roman" w:hAnsi="Times New Roman" w:cs="Times New Roman"/>
          <w:sz w:val="28"/>
          <w:szCs w:val="28"/>
        </w:rPr>
      </w:pPr>
      <w:r w:rsidRPr="00342DB0">
        <w:rPr>
          <w:rFonts w:ascii="Times New Roman" w:hAnsi="Times New Roman" w:cs="Times New Roman"/>
          <w:sz w:val="28"/>
          <w:szCs w:val="28"/>
        </w:rPr>
        <w:tab/>
      </w:r>
      <w:r w:rsidRPr="005C0569">
        <w:rPr>
          <w:rFonts w:ascii="Times New Roman" w:hAnsi="Times New Roman" w:cs="Times New Roman"/>
          <w:sz w:val="28"/>
          <w:szCs w:val="28"/>
        </w:rPr>
        <w:t xml:space="preserve">Представляю </w:t>
      </w:r>
      <w:r w:rsidR="003C0A2C">
        <w:rPr>
          <w:rFonts w:ascii="Times New Roman" w:hAnsi="Times New Roman" w:cs="Times New Roman"/>
          <w:sz w:val="28"/>
          <w:szCs w:val="28"/>
        </w:rPr>
        <w:t>В</w:t>
      </w:r>
      <w:r w:rsidRPr="005C0569">
        <w:rPr>
          <w:rFonts w:ascii="Times New Roman" w:hAnsi="Times New Roman" w:cs="Times New Roman"/>
          <w:sz w:val="28"/>
          <w:szCs w:val="28"/>
        </w:rPr>
        <w:t xml:space="preserve">ашему вниманию отчет о деятельности главы Озерского городского округа о работе в </w:t>
      </w:r>
      <w:r>
        <w:rPr>
          <w:rFonts w:ascii="Times New Roman" w:hAnsi="Times New Roman" w:cs="Times New Roman"/>
          <w:sz w:val="28"/>
          <w:szCs w:val="28"/>
        </w:rPr>
        <w:t>201</w:t>
      </w:r>
      <w:r w:rsidRPr="00544FEB">
        <w:rPr>
          <w:rFonts w:ascii="Times New Roman" w:hAnsi="Times New Roman" w:cs="Times New Roman"/>
          <w:sz w:val="28"/>
          <w:szCs w:val="28"/>
        </w:rPr>
        <w:t>6</w:t>
      </w:r>
      <w:r>
        <w:rPr>
          <w:rFonts w:ascii="Times New Roman" w:hAnsi="Times New Roman" w:cs="Times New Roman"/>
          <w:sz w:val="28"/>
          <w:szCs w:val="28"/>
        </w:rPr>
        <w:t xml:space="preserve"> году, подготовленный в соответствии с полномочиями</w:t>
      </w:r>
      <w:r w:rsidR="003F41FA">
        <w:rPr>
          <w:rFonts w:ascii="Times New Roman" w:hAnsi="Times New Roman" w:cs="Times New Roman"/>
          <w:sz w:val="28"/>
          <w:szCs w:val="28"/>
        </w:rPr>
        <w:t xml:space="preserve"> главы округа и</w:t>
      </w:r>
      <w:r w:rsidRPr="005C0569">
        <w:rPr>
          <w:rFonts w:ascii="Times New Roman" w:hAnsi="Times New Roman" w:cs="Times New Roman"/>
          <w:sz w:val="28"/>
          <w:szCs w:val="28"/>
        </w:rPr>
        <w:t xml:space="preserve"> Собрания депутатов, закрепленных Уставом Озерского городского округа.</w:t>
      </w:r>
    </w:p>
    <w:p w:rsidR="00F86E88" w:rsidRDefault="00544FEB" w:rsidP="00544FEB">
      <w:pPr>
        <w:jc w:val="both"/>
        <w:rPr>
          <w:rFonts w:ascii="Times New Roman" w:hAnsi="Times New Roman" w:cs="Times New Roman"/>
          <w:sz w:val="28"/>
          <w:szCs w:val="28"/>
        </w:rPr>
      </w:pPr>
      <w:r>
        <w:rPr>
          <w:rFonts w:ascii="Times New Roman" w:hAnsi="Times New Roman" w:cs="Times New Roman"/>
          <w:sz w:val="28"/>
          <w:szCs w:val="28"/>
        </w:rPr>
        <w:tab/>
        <w:t>После выборов в сен</w:t>
      </w:r>
      <w:r w:rsidR="00CD2EB1">
        <w:rPr>
          <w:rFonts w:ascii="Times New Roman" w:hAnsi="Times New Roman" w:cs="Times New Roman"/>
          <w:sz w:val="28"/>
          <w:szCs w:val="28"/>
        </w:rPr>
        <w:t xml:space="preserve">тябре 2015 года, когда избранная команда </w:t>
      </w:r>
      <w:r w:rsidR="00CD2EB1" w:rsidRPr="00CD2EB1">
        <w:rPr>
          <w:rFonts w:ascii="Times New Roman" w:hAnsi="Times New Roman" w:cs="Times New Roman"/>
          <w:sz w:val="28"/>
          <w:szCs w:val="28"/>
        </w:rPr>
        <w:t>ФГУП «ПО «Маяк» и ВПП «Единая Россия»</w:t>
      </w:r>
      <w:r w:rsidR="00CD2EB1">
        <w:rPr>
          <w:rFonts w:ascii="Times New Roman" w:hAnsi="Times New Roman" w:cs="Times New Roman"/>
          <w:sz w:val="28"/>
          <w:szCs w:val="28"/>
        </w:rPr>
        <w:t xml:space="preserve"> приступила к работе, оперативно решая сложные задачи, требующие незамедлительных мер, 2016 год стал периодом развития и выполнения основных постулатов нашей предвыборной программы. Собрание депутатов вместе с администрацией округа работали </w:t>
      </w:r>
      <w:r w:rsidR="009D150F">
        <w:rPr>
          <w:rFonts w:ascii="Times New Roman" w:hAnsi="Times New Roman" w:cs="Times New Roman"/>
          <w:sz w:val="28"/>
          <w:szCs w:val="28"/>
        </w:rPr>
        <w:t xml:space="preserve">слаженно и конструктивно, в тесном взаимодействии реагируя на управленческие вызовы, требующие внимания органов местного самоуправления. </w:t>
      </w:r>
    </w:p>
    <w:p w:rsidR="002224BB" w:rsidRDefault="00F86E88" w:rsidP="00544FEB">
      <w:pPr>
        <w:jc w:val="both"/>
        <w:rPr>
          <w:rFonts w:ascii="Times New Roman" w:hAnsi="Times New Roman" w:cs="Times New Roman"/>
          <w:sz w:val="28"/>
          <w:szCs w:val="28"/>
        </w:rPr>
      </w:pPr>
      <w:r>
        <w:rPr>
          <w:rFonts w:ascii="Times New Roman" w:hAnsi="Times New Roman" w:cs="Times New Roman"/>
          <w:sz w:val="28"/>
          <w:szCs w:val="28"/>
        </w:rPr>
        <w:tab/>
      </w:r>
      <w:r w:rsidR="003F41FA">
        <w:rPr>
          <w:rFonts w:ascii="Times New Roman" w:hAnsi="Times New Roman" w:cs="Times New Roman"/>
          <w:sz w:val="28"/>
          <w:szCs w:val="28"/>
        </w:rPr>
        <w:t>Основной акцент в деятельности</w:t>
      </w:r>
      <w:r w:rsidR="009D150F">
        <w:rPr>
          <w:rFonts w:ascii="Times New Roman" w:hAnsi="Times New Roman" w:cs="Times New Roman"/>
          <w:sz w:val="28"/>
          <w:szCs w:val="28"/>
        </w:rPr>
        <w:t xml:space="preserve"> муници</w:t>
      </w:r>
      <w:r w:rsidR="003F41FA">
        <w:rPr>
          <w:rFonts w:ascii="Times New Roman" w:hAnsi="Times New Roman" w:cs="Times New Roman"/>
          <w:sz w:val="28"/>
          <w:szCs w:val="28"/>
        </w:rPr>
        <w:t>пальной власти был</w:t>
      </w:r>
      <w:r w:rsidR="009D150F">
        <w:rPr>
          <w:rFonts w:ascii="Times New Roman" w:hAnsi="Times New Roman" w:cs="Times New Roman"/>
          <w:sz w:val="28"/>
          <w:szCs w:val="28"/>
        </w:rPr>
        <w:t xml:space="preserve"> </w:t>
      </w:r>
      <w:r w:rsidR="003F41FA">
        <w:rPr>
          <w:rFonts w:ascii="Times New Roman" w:hAnsi="Times New Roman" w:cs="Times New Roman"/>
          <w:sz w:val="28"/>
          <w:szCs w:val="28"/>
        </w:rPr>
        <w:t>сделан</w:t>
      </w:r>
      <w:r>
        <w:rPr>
          <w:rFonts w:ascii="Times New Roman" w:hAnsi="Times New Roman" w:cs="Times New Roman"/>
          <w:sz w:val="28"/>
          <w:szCs w:val="28"/>
        </w:rPr>
        <w:t xml:space="preserve"> на поддержание и развитие текущего уровня городского хозяйства и инфраструктуры. Это крайне непростая задача в условиях недостаточности бюджетного финансирования Озерского городского округа. Такая ситуация сложилась из-за комплекса причин, но факт остается фактом: бюджетная обеспеченность муниципалитета в расчете на одного жителя серьезно уступает даже другим ЗАТО Челябинской области – </w:t>
      </w:r>
      <w:proofErr w:type="spellStart"/>
      <w:r>
        <w:rPr>
          <w:rFonts w:ascii="Times New Roman" w:hAnsi="Times New Roman" w:cs="Times New Roman"/>
          <w:sz w:val="28"/>
          <w:szCs w:val="28"/>
        </w:rPr>
        <w:t>Снежинску</w:t>
      </w:r>
      <w:proofErr w:type="spellEnd"/>
      <w:r>
        <w:rPr>
          <w:rFonts w:ascii="Times New Roman" w:hAnsi="Times New Roman" w:cs="Times New Roman"/>
          <w:sz w:val="28"/>
          <w:szCs w:val="28"/>
        </w:rPr>
        <w:t xml:space="preserve"> и Трехгорному. В данных обстоятельствах</w:t>
      </w:r>
      <w:r w:rsidR="00E34DE8">
        <w:rPr>
          <w:rFonts w:ascii="Times New Roman" w:hAnsi="Times New Roman" w:cs="Times New Roman"/>
          <w:sz w:val="28"/>
          <w:szCs w:val="28"/>
        </w:rPr>
        <w:t xml:space="preserve"> эффективной была работа администрации округа по оптимизации бюджетного финансирования и поиску средств на неотложные нужды, среди которых следует упомянуть, прежде всего,</w:t>
      </w:r>
      <w:r>
        <w:rPr>
          <w:rFonts w:ascii="Times New Roman" w:hAnsi="Times New Roman" w:cs="Times New Roman"/>
          <w:sz w:val="28"/>
          <w:szCs w:val="28"/>
        </w:rPr>
        <w:t xml:space="preserve"> </w:t>
      </w:r>
      <w:r w:rsidR="00E34DE8">
        <w:rPr>
          <w:rFonts w:ascii="Times New Roman" w:hAnsi="Times New Roman" w:cs="Times New Roman"/>
          <w:sz w:val="28"/>
          <w:szCs w:val="28"/>
        </w:rPr>
        <w:t xml:space="preserve">ремонт дорог и работы по восстановлению муниципального сетевого хозяйства.  </w:t>
      </w:r>
      <w:r w:rsidR="00473F0B">
        <w:rPr>
          <w:rFonts w:ascii="Times New Roman" w:hAnsi="Times New Roman" w:cs="Times New Roman"/>
          <w:sz w:val="28"/>
          <w:szCs w:val="28"/>
        </w:rPr>
        <w:t>После анализа и обсуждения в профильных комиссиях Собрание депутатов</w:t>
      </w:r>
      <w:r w:rsidR="00E34DE8">
        <w:rPr>
          <w:rFonts w:ascii="Times New Roman" w:hAnsi="Times New Roman" w:cs="Times New Roman"/>
          <w:sz w:val="28"/>
          <w:szCs w:val="28"/>
        </w:rPr>
        <w:t xml:space="preserve"> поддер</w:t>
      </w:r>
      <w:r w:rsidR="002224BB">
        <w:rPr>
          <w:rFonts w:ascii="Times New Roman" w:hAnsi="Times New Roman" w:cs="Times New Roman"/>
          <w:sz w:val="28"/>
          <w:szCs w:val="28"/>
        </w:rPr>
        <w:t>живало</w:t>
      </w:r>
      <w:r w:rsidR="00E34DE8">
        <w:rPr>
          <w:rFonts w:ascii="Times New Roman" w:hAnsi="Times New Roman" w:cs="Times New Roman"/>
          <w:sz w:val="28"/>
          <w:szCs w:val="28"/>
        </w:rPr>
        <w:t xml:space="preserve"> позицию администрации, </w:t>
      </w:r>
      <w:r w:rsidR="002224BB">
        <w:rPr>
          <w:rFonts w:ascii="Times New Roman" w:hAnsi="Times New Roman" w:cs="Times New Roman"/>
          <w:sz w:val="28"/>
          <w:szCs w:val="28"/>
        </w:rPr>
        <w:t>что находило отражение при принятии бюджет</w:t>
      </w:r>
      <w:r w:rsidR="00F46D2A">
        <w:rPr>
          <w:rFonts w:ascii="Times New Roman" w:hAnsi="Times New Roman" w:cs="Times New Roman"/>
          <w:sz w:val="28"/>
          <w:szCs w:val="28"/>
        </w:rPr>
        <w:t>ов</w:t>
      </w:r>
      <w:r w:rsidR="002224BB">
        <w:rPr>
          <w:rFonts w:ascii="Times New Roman" w:hAnsi="Times New Roman" w:cs="Times New Roman"/>
          <w:sz w:val="28"/>
          <w:szCs w:val="28"/>
        </w:rPr>
        <w:t xml:space="preserve"> 2016 и 2017 годов и внесении корректировок в бюджет. Это и есть яркий пример слаженной работы двух ветвей власти, за который я благодарен администрации и коллегам по депутатскому корпусу.</w:t>
      </w:r>
    </w:p>
    <w:p w:rsidR="007B76FA" w:rsidRDefault="002224BB" w:rsidP="00544FEB">
      <w:pPr>
        <w:jc w:val="both"/>
        <w:rPr>
          <w:rFonts w:ascii="Times New Roman" w:hAnsi="Times New Roman" w:cs="Times New Roman"/>
          <w:sz w:val="28"/>
          <w:szCs w:val="28"/>
        </w:rPr>
      </w:pPr>
      <w:r>
        <w:rPr>
          <w:rFonts w:ascii="Times New Roman" w:hAnsi="Times New Roman" w:cs="Times New Roman"/>
          <w:sz w:val="28"/>
          <w:szCs w:val="28"/>
        </w:rPr>
        <w:tab/>
        <w:t>В условиях ограниченности бюджетного финансирования особое значение приобретает активное участие</w:t>
      </w:r>
      <w:r w:rsidR="008239FD">
        <w:rPr>
          <w:rFonts w:ascii="Times New Roman" w:hAnsi="Times New Roman" w:cs="Times New Roman"/>
          <w:sz w:val="28"/>
          <w:szCs w:val="28"/>
        </w:rPr>
        <w:t xml:space="preserve"> муниципалитета в государственных программах, развитие механизмов </w:t>
      </w:r>
      <w:proofErr w:type="spellStart"/>
      <w:r w:rsidR="008239FD">
        <w:rPr>
          <w:rFonts w:ascii="Times New Roman" w:hAnsi="Times New Roman" w:cs="Times New Roman"/>
          <w:sz w:val="28"/>
          <w:szCs w:val="28"/>
        </w:rPr>
        <w:t>муниципально</w:t>
      </w:r>
      <w:proofErr w:type="spellEnd"/>
      <w:r w:rsidR="008239FD">
        <w:rPr>
          <w:rFonts w:ascii="Times New Roman" w:hAnsi="Times New Roman" w:cs="Times New Roman"/>
          <w:sz w:val="28"/>
          <w:szCs w:val="28"/>
        </w:rPr>
        <w:t xml:space="preserve">-частного партнерства, а </w:t>
      </w:r>
      <w:r w:rsidR="008239FD">
        <w:rPr>
          <w:rFonts w:ascii="Times New Roman" w:hAnsi="Times New Roman" w:cs="Times New Roman"/>
          <w:sz w:val="28"/>
          <w:szCs w:val="28"/>
        </w:rPr>
        <w:lastRenderedPageBreak/>
        <w:t xml:space="preserve">также </w:t>
      </w:r>
      <w:r w:rsidR="00311A3E">
        <w:rPr>
          <w:rFonts w:ascii="Times New Roman" w:hAnsi="Times New Roman" w:cs="Times New Roman"/>
          <w:sz w:val="28"/>
          <w:szCs w:val="28"/>
        </w:rPr>
        <w:t>получение грантов из фондов внебюджетного финансирования. Одним из ярких примеров вы</w:t>
      </w:r>
      <w:r w:rsidR="00473F0B">
        <w:rPr>
          <w:rFonts w:ascii="Times New Roman" w:hAnsi="Times New Roman" w:cs="Times New Roman"/>
          <w:sz w:val="28"/>
          <w:szCs w:val="28"/>
        </w:rPr>
        <w:t>полнения задачи по максимально эффективному</w:t>
      </w:r>
      <w:r w:rsidR="00311A3E">
        <w:rPr>
          <w:rFonts w:ascii="Times New Roman" w:hAnsi="Times New Roman" w:cs="Times New Roman"/>
          <w:sz w:val="28"/>
          <w:szCs w:val="28"/>
        </w:rPr>
        <w:t xml:space="preserve"> освоению выделенных бюджетных средств, стало</w:t>
      </w:r>
      <w:r w:rsidR="007B76FA">
        <w:rPr>
          <w:rFonts w:ascii="Times New Roman" w:hAnsi="Times New Roman" w:cs="Times New Roman"/>
          <w:sz w:val="28"/>
          <w:szCs w:val="28"/>
        </w:rPr>
        <w:t xml:space="preserve"> приобретение жилых помещений для детей-сирот, в рамках которого администрацией </w:t>
      </w:r>
      <w:proofErr w:type="gramStart"/>
      <w:r w:rsidR="007B76FA">
        <w:rPr>
          <w:rFonts w:ascii="Times New Roman" w:hAnsi="Times New Roman" w:cs="Times New Roman"/>
          <w:sz w:val="28"/>
          <w:szCs w:val="28"/>
        </w:rPr>
        <w:t>округа</w:t>
      </w:r>
      <w:proofErr w:type="gramEnd"/>
      <w:r w:rsidR="007B76FA">
        <w:rPr>
          <w:rFonts w:ascii="Times New Roman" w:hAnsi="Times New Roman" w:cs="Times New Roman"/>
          <w:sz w:val="28"/>
          <w:szCs w:val="28"/>
        </w:rPr>
        <w:t xml:space="preserve"> выделенные из бюджета Челябинской области средства были освоены полностью. Следует напомнить, что такого не случалось на протяжении длительного периода времени.</w:t>
      </w:r>
    </w:p>
    <w:p w:rsidR="009610DC" w:rsidRDefault="007B76FA" w:rsidP="00627D5E">
      <w:pPr>
        <w:jc w:val="both"/>
        <w:rPr>
          <w:rFonts w:ascii="Times New Roman" w:hAnsi="Times New Roman" w:cs="Times New Roman"/>
          <w:sz w:val="28"/>
          <w:szCs w:val="28"/>
        </w:rPr>
      </w:pPr>
      <w:r>
        <w:rPr>
          <w:rFonts w:ascii="Times New Roman" w:hAnsi="Times New Roman" w:cs="Times New Roman"/>
          <w:sz w:val="28"/>
          <w:szCs w:val="28"/>
        </w:rPr>
        <w:tab/>
        <w:t xml:space="preserve">В рамках сотрудничества муниципалитета и группы </w:t>
      </w:r>
      <w:r w:rsidR="00425D7E">
        <w:rPr>
          <w:rFonts w:ascii="Times New Roman" w:hAnsi="Times New Roman" w:cs="Times New Roman"/>
          <w:sz w:val="28"/>
          <w:szCs w:val="28"/>
        </w:rPr>
        <w:t xml:space="preserve">ЧТПЗ </w:t>
      </w:r>
      <w:r w:rsidR="001F18AB">
        <w:rPr>
          <w:rFonts w:ascii="Times New Roman" w:hAnsi="Times New Roman" w:cs="Times New Roman"/>
          <w:sz w:val="28"/>
          <w:szCs w:val="28"/>
        </w:rPr>
        <w:t xml:space="preserve">в 2016 году </w:t>
      </w:r>
      <w:r w:rsidR="00425D7E">
        <w:rPr>
          <w:rFonts w:ascii="Times New Roman" w:hAnsi="Times New Roman" w:cs="Times New Roman"/>
          <w:sz w:val="28"/>
          <w:szCs w:val="28"/>
        </w:rPr>
        <w:t>на территории округа были установлены четыре</w:t>
      </w:r>
      <w:r>
        <w:rPr>
          <w:rFonts w:ascii="Times New Roman" w:hAnsi="Times New Roman" w:cs="Times New Roman"/>
          <w:sz w:val="28"/>
          <w:szCs w:val="28"/>
        </w:rPr>
        <w:t xml:space="preserve"> </w:t>
      </w:r>
      <w:r w:rsidR="001F18AB">
        <w:rPr>
          <w:rFonts w:ascii="Times New Roman" w:hAnsi="Times New Roman" w:cs="Times New Roman"/>
          <w:sz w:val="28"/>
          <w:szCs w:val="28"/>
        </w:rPr>
        <w:t xml:space="preserve">спортивные площадки для детско-юношеского спорта при школах города. Хоккейная коробка по инициативе ВПП «Единая Россия» появилась также в поселке Метлино. </w:t>
      </w:r>
      <w:r w:rsidR="00D632ED">
        <w:rPr>
          <w:rFonts w:ascii="Times New Roman" w:hAnsi="Times New Roman" w:cs="Times New Roman"/>
          <w:sz w:val="28"/>
          <w:szCs w:val="28"/>
        </w:rPr>
        <w:t>Значительным подспорьем в деле совершенствования социально</w:t>
      </w:r>
      <w:r w:rsidR="009553B7">
        <w:rPr>
          <w:rFonts w:ascii="Times New Roman" w:hAnsi="Times New Roman" w:cs="Times New Roman"/>
          <w:sz w:val="28"/>
          <w:szCs w:val="28"/>
        </w:rPr>
        <w:t>й инфраструктуры стал проведённый</w:t>
      </w:r>
      <w:r w:rsidR="00D632ED">
        <w:rPr>
          <w:rFonts w:ascii="Times New Roman" w:hAnsi="Times New Roman" w:cs="Times New Roman"/>
          <w:sz w:val="28"/>
          <w:szCs w:val="28"/>
        </w:rPr>
        <w:t xml:space="preserve"> ФГУП «ПО «Маяк» </w:t>
      </w:r>
      <w:r w:rsidR="009553B7">
        <w:rPr>
          <w:rFonts w:ascii="Times New Roman" w:hAnsi="Times New Roman" w:cs="Times New Roman"/>
          <w:sz w:val="28"/>
          <w:szCs w:val="28"/>
        </w:rPr>
        <w:t xml:space="preserve">конкурс </w:t>
      </w:r>
      <w:r w:rsidR="009553B7" w:rsidRPr="009553B7">
        <w:rPr>
          <w:rFonts w:ascii="Times New Roman" w:hAnsi="Times New Roman" w:cs="Times New Roman"/>
          <w:sz w:val="28"/>
          <w:szCs w:val="28"/>
        </w:rPr>
        <w:t xml:space="preserve">социальных проектов, посвященный памяти Героя Социалистического Труда Бориса Васильевича </w:t>
      </w:r>
      <w:proofErr w:type="spellStart"/>
      <w:r w:rsidR="009553B7" w:rsidRPr="009553B7">
        <w:rPr>
          <w:rFonts w:ascii="Times New Roman" w:hAnsi="Times New Roman" w:cs="Times New Roman"/>
          <w:sz w:val="28"/>
          <w:szCs w:val="28"/>
        </w:rPr>
        <w:t>Броховича</w:t>
      </w:r>
      <w:proofErr w:type="spellEnd"/>
      <w:r w:rsidR="009553B7">
        <w:rPr>
          <w:rFonts w:ascii="Times New Roman" w:hAnsi="Times New Roman" w:cs="Times New Roman"/>
          <w:sz w:val="28"/>
          <w:szCs w:val="28"/>
        </w:rPr>
        <w:t xml:space="preserve">. В его рамках поддержку получили </w:t>
      </w:r>
      <w:r w:rsidR="009610DC">
        <w:rPr>
          <w:rFonts w:ascii="Times New Roman" w:hAnsi="Times New Roman" w:cs="Times New Roman"/>
          <w:sz w:val="28"/>
          <w:szCs w:val="28"/>
        </w:rPr>
        <w:t>пять проектов на общую сумму пять миллионов рублей.</w:t>
      </w:r>
    </w:p>
    <w:p w:rsidR="001F18AB" w:rsidRDefault="009610DC" w:rsidP="00544FEB">
      <w:pPr>
        <w:jc w:val="both"/>
        <w:rPr>
          <w:rFonts w:ascii="Times New Roman" w:hAnsi="Times New Roman" w:cs="Times New Roman"/>
          <w:sz w:val="28"/>
          <w:szCs w:val="28"/>
        </w:rPr>
      </w:pPr>
      <w:r>
        <w:rPr>
          <w:rFonts w:ascii="Times New Roman" w:hAnsi="Times New Roman" w:cs="Times New Roman"/>
          <w:sz w:val="28"/>
          <w:szCs w:val="28"/>
        </w:rPr>
        <w:tab/>
        <w:t xml:space="preserve">Значимым примером участия городских организаций во внебюджетных механизмах финансирования стала победа </w:t>
      </w:r>
      <w:r w:rsidRPr="009610DC">
        <w:rPr>
          <w:rFonts w:ascii="Times New Roman" w:hAnsi="Times New Roman" w:cs="Times New Roman"/>
          <w:sz w:val="28"/>
          <w:szCs w:val="28"/>
        </w:rPr>
        <w:t>МБУ «Парк культуры и от</w:t>
      </w:r>
      <w:r>
        <w:rPr>
          <w:rFonts w:ascii="Times New Roman" w:hAnsi="Times New Roman" w:cs="Times New Roman"/>
          <w:sz w:val="28"/>
          <w:szCs w:val="28"/>
        </w:rPr>
        <w:t>дыха» в программе</w:t>
      </w:r>
      <w:r w:rsidRPr="009610DC">
        <w:rPr>
          <w:rFonts w:ascii="Times New Roman" w:hAnsi="Times New Roman" w:cs="Times New Roman"/>
          <w:sz w:val="28"/>
          <w:szCs w:val="28"/>
        </w:rPr>
        <w:t xml:space="preserve"> «Игра со смыслом» фонда помощи детям «Обнажённые сердца», основанного Натальей Водяновой.</w:t>
      </w:r>
      <w:r>
        <w:rPr>
          <w:rFonts w:ascii="Times New Roman" w:hAnsi="Times New Roman" w:cs="Times New Roman"/>
          <w:sz w:val="28"/>
          <w:szCs w:val="28"/>
        </w:rPr>
        <w:t xml:space="preserve"> В 2016 году стартовала подготовка площадки детского парка к установке современного игрового оборудования, а уже к летнему сезону 2017 года площадка начнет свою полноценную работу.</w:t>
      </w:r>
      <w:r w:rsidRPr="009610DC">
        <w:rPr>
          <w:rFonts w:ascii="Times New Roman" w:hAnsi="Times New Roman" w:cs="Times New Roman"/>
          <w:sz w:val="28"/>
          <w:szCs w:val="28"/>
        </w:rPr>
        <w:t xml:space="preserve"> </w:t>
      </w:r>
      <w:r>
        <w:rPr>
          <w:rFonts w:ascii="Times New Roman" w:hAnsi="Times New Roman" w:cs="Times New Roman"/>
          <w:sz w:val="28"/>
          <w:szCs w:val="28"/>
        </w:rPr>
        <w:t xml:space="preserve"> </w:t>
      </w:r>
      <w:r w:rsidR="00D632ED">
        <w:rPr>
          <w:rFonts w:ascii="Times New Roman" w:hAnsi="Times New Roman" w:cs="Times New Roman"/>
          <w:sz w:val="28"/>
          <w:szCs w:val="28"/>
        </w:rPr>
        <w:t xml:space="preserve"> </w:t>
      </w:r>
    </w:p>
    <w:p w:rsidR="001E432C" w:rsidRDefault="00D632ED" w:rsidP="00544FEB">
      <w:pPr>
        <w:jc w:val="both"/>
        <w:rPr>
          <w:rFonts w:ascii="Times New Roman" w:hAnsi="Times New Roman" w:cs="Times New Roman"/>
          <w:sz w:val="28"/>
          <w:szCs w:val="28"/>
        </w:rPr>
      </w:pPr>
      <w:r>
        <w:rPr>
          <w:rFonts w:ascii="Times New Roman" w:hAnsi="Times New Roman" w:cs="Times New Roman"/>
          <w:sz w:val="28"/>
          <w:szCs w:val="28"/>
        </w:rPr>
        <w:tab/>
      </w:r>
      <w:r w:rsidR="007A4C48">
        <w:rPr>
          <w:rFonts w:ascii="Times New Roman" w:hAnsi="Times New Roman" w:cs="Times New Roman"/>
          <w:sz w:val="28"/>
          <w:szCs w:val="28"/>
        </w:rPr>
        <w:t>Таким образом, очевиден</w:t>
      </w:r>
      <w:r w:rsidR="009610DC">
        <w:rPr>
          <w:rFonts w:ascii="Times New Roman" w:hAnsi="Times New Roman" w:cs="Times New Roman"/>
          <w:sz w:val="28"/>
          <w:szCs w:val="28"/>
        </w:rPr>
        <w:t xml:space="preserve"> то</w:t>
      </w:r>
      <w:r w:rsidR="007A4C48">
        <w:rPr>
          <w:rFonts w:ascii="Times New Roman" w:hAnsi="Times New Roman" w:cs="Times New Roman"/>
          <w:sz w:val="28"/>
          <w:szCs w:val="28"/>
        </w:rPr>
        <w:t>т факт</w:t>
      </w:r>
      <w:r w:rsidR="009610DC">
        <w:rPr>
          <w:rFonts w:ascii="Times New Roman" w:hAnsi="Times New Roman" w:cs="Times New Roman"/>
          <w:sz w:val="28"/>
          <w:szCs w:val="28"/>
        </w:rPr>
        <w:t>, что о</w:t>
      </w:r>
      <w:r w:rsidR="001F18AB">
        <w:rPr>
          <w:rFonts w:ascii="Times New Roman" w:hAnsi="Times New Roman" w:cs="Times New Roman"/>
          <w:sz w:val="28"/>
          <w:szCs w:val="28"/>
        </w:rPr>
        <w:t xml:space="preserve">рганы местного самоуправления продолжили взятый в 2015 году курс </w:t>
      </w:r>
      <w:r w:rsidR="00473F0B">
        <w:rPr>
          <w:rFonts w:ascii="Times New Roman" w:hAnsi="Times New Roman" w:cs="Times New Roman"/>
          <w:sz w:val="28"/>
          <w:szCs w:val="28"/>
        </w:rPr>
        <w:t xml:space="preserve">на </w:t>
      </w:r>
      <w:r w:rsidR="001F18AB">
        <w:rPr>
          <w:rFonts w:ascii="Times New Roman" w:hAnsi="Times New Roman" w:cs="Times New Roman"/>
          <w:sz w:val="28"/>
          <w:szCs w:val="28"/>
        </w:rPr>
        <w:t>воспитание здорового подрастающего поколения и создание современной социальной инфраструктуры.</w:t>
      </w:r>
      <w:r w:rsidR="001E432C">
        <w:rPr>
          <w:rFonts w:ascii="Times New Roman" w:hAnsi="Times New Roman" w:cs="Times New Roman"/>
          <w:sz w:val="28"/>
          <w:szCs w:val="28"/>
        </w:rPr>
        <w:t xml:space="preserve"> Уверен в том, что данное направление работы будет продолжено и в 2017 году в связи с наличием общественного запроса и готовно</w:t>
      </w:r>
      <w:r w:rsidR="007A4C48">
        <w:rPr>
          <w:rFonts w:ascii="Times New Roman" w:hAnsi="Times New Roman" w:cs="Times New Roman"/>
          <w:sz w:val="28"/>
          <w:szCs w:val="28"/>
        </w:rPr>
        <w:t xml:space="preserve">стью наших социальных партнеров </w:t>
      </w:r>
      <w:proofErr w:type="gramStart"/>
      <w:r w:rsidR="007A4C48">
        <w:rPr>
          <w:rFonts w:ascii="Times New Roman" w:hAnsi="Times New Roman" w:cs="Times New Roman"/>
          <w:sz w:val="28"/>
          <w:szCs w:val="28"/>
        </w:rPr>
        <w:t>оказывать</w:t>
      </w:r>
      <w:proofErr w:type="gramEnd"/>
      <w:r w:rsidR="007A4C48">
        <w:rPr>
          <w:rFonts w:ascii="Times New Roman" w:hAnsi="Times New Roman" w:cs="Times New Roman"/>
          <w:sz w:val="28"/>
          <w:szCs w:val="28"/>
        </w:rPr>
        <w:t xml:space="preserve"> содействие начинаниям органов местного самоуправления </w:t>
      </w:r>
      <w:r w:rsidR="00473F0B">
        <w:rPr>
          <w:rFonts w:ascii="Times New Roman" w:hAnsi="Times New Roman" w:cs="Times New Roman"/>
          <w:sz w:val="28"/>
          <w:szCs w:val="28"/>
        </w:rPr>
        <w:t xml:space="preserve">округа </w:t>
      </w:r>
      <w:r w:rsidR="007A4C48">
        <w:rPr>
          <w:rFonts w:ascii="Times New Roman" w:hAnsi="Times New Roman" w:cs="Times New Roman"/>
          <w:sz w:val="28"/>
          <w:szCs w:val="28"/>
        </w:rPr>
        <w:t>и в дальнейшем.</w:t>
      </w:r>
    </w:p>
    <w:p w:rsidR="00612E7B" w:rsidRDefault="003F41FA" w:rsidP="00544FEB">
      <w:pPr>
        <w:jc w:val="both"/>
        <w:rPr>
          <w:rFonts w:ascii="Times New Roman" w:hAnsi="Times New Roman" w:cs="Times New Roman"/>
          <w:sz w:val="28"/>
          <w:szCs w:val="28"/>
        </w:rPr>
      </w:pPr>
      <w:r>
        <w:rPr>
          <w:rFonts w:ascii="Times New Roman" w:hAnsi="Times New Roman" w:cs="Times New Roman"/>
          <w:sz w:val="28"/>
          <w:szCs w:val="28"/>
        </w:rPr>
        <w:tab/>
        <w:t xml:space="preserve">Весьма активной была общественно-политическая жизнь Озерского городского округа в 2016 году. </w:t>
      </w:r>
      <w:r w:rsidR="00304DAC">
        <w:rPr>
          <w:rFonts w:ascii="Times New Roman" w:hAnsi="Times New Roman" w:cs="Times New Roman"/>
          <w:sz w:val="28"/>
          <w:szCs w:val="28"/>
        </w:rPr>
        <w:t>В сентябре состоялись выборы</w:t>
      </w:r>
      <w:r>
        <w:rPr>
          <w:rFonts w:ascii="Times New Roman" w:hAnsi="Times New Roman" w:cs="Times New Roman"/>
          <w:sz w:val="28"/>
          <w:szCs w:val="28"/>
        </w:rPr>
        <w:t xml:space="preserve"> депутатов Государственной Думы </w:t>
      </w:r>
      <w:r>
        <w:rPr>
          <w:rFonts w:ascii="Times New Roman" w:hAnsi="Times New Roman" w:cs="Times New Roman"/>
          <w:sz w:val="28"/>
          <w:szCs w:val="28"/>
          <w:lang w:val="en-US"/>
        </w:rPr>
        <w:t>VII</w:t>
      </w:r>
      <w:r w:rsidRPr="003F41FA">
        <w:rPr>
          <w:rFonts w:ascii="Times New Roman" w:hAnsi="Times New Roman" w:cs="Times New Roman"/>
          <w:sz w:val="28"/>
          <w:szCs w:val="28"/>
        </w:rPr>
        <w:t xml:space="preserve"> </w:t>
      </w:r>
      <w:r>
        <w:rPr>
          <w:rFonts w:ascii="Times New Roman" w:hAnsi="Times New Roman" w:cs="Times New Roman"/>
          <w:sz w:val="28"/>
          <w:szCs w:val="28"/>
        </w:rPr>
        <w:t>созыва, которые были организованы в муниципалитете на самом высоком у</w:t>
      </w:r>
      <w:r w:rsidR="00CF236B">
        <w:rPr>
          <w:rFonts w:ascii="Times New Roman" w:hAnsi="Times New Roman" w:cs="Times New Roman"/>
          <w:sz w:val="28"/>
          <w:szCs w:val="28"/>
        </w:rPr>
        <w:t>р</w:t>
      </w:r>
      <w:r w:rsidR="00304DAC">
        <w:rPr>
          <w:rFonts w:ascii="Times New Roman" w:hAnsi="Times New Roman" w:cs="Times New Roman"/>
          <w:sz w:val="28"/>
          <w:szCs w:val="28"/>
        </w:rPr>
        <w:t xml:space="preserve">овне. Депутатом </w:t>
      </w:r>
      <w:r w:rsidR="00CF236B">
        <w:rPr>
          <w:rFonts w:ascii="Times New Roman" w:hAnsi="Times New Roman" w:cs="Times New Roman"/>
          <w:sz w:val="28"/>
          <w:szCs w:val="28"/>
        </w:rPr>
        <w:t xml:space="preserve"> </w:t>
      </w:r>
      <w:r w:rsidR="00304DAC" w:rsidRPr="00304DAC">
        <w:rPr>
          <w:rFonts w:ascii="Times New Roman" w:hAnsi="Times New Roman" w:cs="Times New Roman"/>
          <w:sz w:val="28"/>
          <w:szCs w:val="28"/>
        </w:rPr>
        <w:t>по Металлургическому одномандатному округу</w:t>
      </w:r>
      <w:r w:rsidR="00304DAC">
        <w:rPr>
          <w:rFonts w:ascii="Times New Roman" w:hAnsi="Times New Roman" w:cs="Times New Roman"/>
          <w:sz w:val="28"/>
          <w:szCs w:val="28"/>
        </w:rPr>
        <w:t xml:space="preserve">, куда входит и наш округ, стал Владимир Владимирович </w:t>
      </w:r>
      <w:proofErr w:type="spellStart"/>
      <w:r w:rsidR="00304DAC">
        <w:rPr>
          <w:rFonts w:ascii="Times New Roman" w:hAnsi="Times New Roman" w:cs="Times New Roman"/>
          <w:sz w:val="28"/>
          <w:szCs w:val="28"/>
        </w:rPr>
        <w:t>Бурматов</w:t>
      </w:r>
      <w:proofErr w:type="spellEnd"/>
      <w:r w:rsidR="00304DAC">
        <w:rPr>
          <w:rFonts w:ascii="Times New Roman" w:hAnsi="Times New Roman" w:cs="Times New Roman"/>
          <w:sz w:val="28"/>
          <w:szCs w:val="28"/>
        </w:rPr>
        <w:t xml:space="preserve">. В период избирательной кампании он неоднократно посещал Озерск, в его адрес нами были направлены </w:t>
      </w:r>
      <w:r w:rsidR="00304DAC">
        <w:rPr>
          <w:rFonts w:ascii="Times New Roman" w:hAnsi="Times New Roman" w:cs="Times New Roman"/>
          <w:sz w:val="28"/>
          <w:szCs w:val="28"/>
        </w:rPr>
        <w:lastRenderedPageBreak/>
        <w:t xml:space="preserve">предложения, требующие поддержки на уровне нижней палаты Федерального Собрания. Убежден в том, что наказы избирателей округа не останутся без внимания </w:t>
      </w:r>
      <w:proofErr w:type="spellStart"/>
      <w:r w:rsidR="00304DAC">
        <w:rPr>
          <w:rFonts w:ascii="Times New Roman" w:hAnsi="Times New Roman" w:cs="Times New Roman"/>
          <w:sz w:val="28"/>
          <w:szCs w:val="28"/>
        </w:rPr>
        <w:t>В.В.Бурматова</w:t>
      </w:r>
      <w:proofErr w:type="spellEnd"/>
      <w:r w:rsidR="00304DAC">
        <w:rPr>
          <w:rFonts w:ascii="Times New Roman" w:hAnsi="Times New Roman" w:cs="Times New Roman"/>
          <w:sz w:val="28"/>
          <w:szCs w:val="28"/>
        </w:rPr>
        <w:t>.</w:t>
      </w:r>
      <w:r w:rsidR="00304DAC" w:rsidRPr="00304DAC">
        <w:rPr>
          <w:rFonts w:ascii="Times New Roman" w:hAnsi="Times New Roman" w:cs="Times New Roman"/>
          <w:sz w:val="28"/>
          <w:szCs w:val="28"/>
        </w:rPr>
        <w:t xml:space="preserve"> </w:t>
      </w:r>
    </w:p>
    <w:p w:rsidR="003F41FA" w:rsidRDefault="00612E7B" w:rsidP="00544FEB">
      <w:pPr>
        <w:jc w:val="both"/>
        <w:rPr>
          <w:rFonts w:ascii="Times New Roman" w:hAnsi="Times New Roman" w:cs="Times New Roman"/>
          <w:sz w:val="28"/>
          <w:szCs w:val="28"/>
        </w:rPr>
      </w:pPr>
      <w:r>
        <w:rPr>
          <w:rFonts w:ascii="Times New Roman" w:hAnsi="Times New Roman" w:cs="Times New Roman"/>
          <w:sz w:val="28"/>
          <w:szCs w:val="28"/>
        </w:rPr>
        <w:tab/>
      </w:r>
      <w:r w:rsidRPr="00612E7B">
        <w:rPr>
          <w:rFonts w:ascii="Times New Roman" w:hAnsi="Times New Roman" w:cs="Times New Roman"/>
          <w:sz w:val="28"/>
          <w:szCs w:val="28"/>
        </w:rPr>
        <w:t>В декабре отчетного года была утверждена новая редакция Устава округа, предусматривающая изменение статуса главы Озерского городского округа. Мы привели нормативно-правовую базу в соответствие с действующим федеральным законодательством, закрепив необходимые основания для перехода к так называемой «одноглавой» системе управления.</w:t>
      </w:r>
    </w:p>
    <w:p w:rsidR="00270388" w:rsidRDefault="00CF236B" w:rsidP="00544FEB">
      <w:pPr>
        <w:jc w:val="both"/>
        <w:rPr>
          <w:rFonts w:ascii="Times New Roman" w:hAnsi="Times New Roman" w:cs="Times New Roman"/>
          <w:sz w:val="28"/>
          <w:szCs w:val="28"/>
        </w:rPr>
      </w:pPr>
      <w:r>
        <w:rPr>
          <w:rFonts w:ascii="Times New Roman" w:hAnsi="Times New Roman" w:cs="Times New Roman"/>
          <w:sz w:val="28"/>
          <w:szCs w:val="28"/>
        </w:rPr>
        <w:tab/>
      </w:r>
      <w:r w:rsidR="000A2012">
        <w:rPr>
          <w:rFonts w:ascii="Times New Roman" w:hAnsi="Times New Roman" w:cs="Times New Roman"/>
          <w:sz w:val="28"/>
          <w:szCs w:val="28"/>
        </w:rPr>
        <w:t>В 2016 году укреплялись внешние связи органов местного самоуправления округ</w:t>
      </w:r>
      <w:r w:rsidR="00304DAC">
        <w:rPr>
          <w:rFonts w:ascii="Times New Roman" w:hAnsi="Times New Roman" w:cs="Times New Roman"/>
          <w:sz w:val="28"/>
          <w:szCs w:val="28"/>
        </w:rPr>
        <w:t xml:space="preserve">а. Наличие устойчивого взаимодействия с </w:t>
      </w:r>
      <w:proofErr w:type="spellStart"/>
      <w:r w:rsidR="00304DAC">
        <w:rPr>
          <w:rFonts w:ascii="Times New Roman" w:hAnsi="Times New Roman" w:cs="Times New Roman"/>
          <w:sz w:val="28"/>
          <w:szCs w:val="28"/>
        </w:rPr>
        <w:t>Госкорпорацией</w:t>
      </w:r>
      <w:proofErr w:type="spellEnd"/>
      <w:r w:rsidR="00304DAC">
        <w:rPr>
          <w:rFonts w:ascii="Times New Roman" w:hAnsi="Times New Roman" w:cs="Times New Roman"/>
          <w:sz w:val="28"/>
          <w:szCs w:val="28"/>
        </w:rPr>
        <w:t xml:space="preserve"> «</w:t>
      </w:r>
      <w:proofErr w:type="spellStart"/>
      <w:r w:rsidR="00304DAC">
        <w:rPr>
          <w:rFonts w:ascii="Times New Roman" w:hAnsi="Times New Roman" w:cs="Times New Roman"/>
          <w:sz w:val="28"/>
          <w:szCs w:val="28"/>
        </w:rPr>
        <w:t>Росатом</w:t>
      </w:r>
      <w:proofErr w:type="spellEnd"/>
      <w:r w:rsidR="00304DAC">
        <w:rPr>
          <w:rFonts w:ascii="Times New Roman" w:hAnsi="Times New Roman" w:cs="Times New Roman"/>
          <w:sz w:val="28"/>
          <w:szCs w:val="28"/>
        </w:rPr>
        <w:t>»</w:t>
      </w:r>
      <w:r w:rsidR="00C81061">
        <w:rPr>
          <w:rFonts w:ascii="Times New Roman" w:hAnsi="Times New Roman" w:cs="Times New Roman"/>
          <w:sz w:val="28"/>
          <w:szCs w:val="28"/>
        </w:rPr>
        <w:t xml:space="preserve">, федеральными и региональными представительными органами, а также </w:t>
      </w:r>
      <w:r w:rsidR="00304DAC">
        <w:rPr>
          <w:rFonts w:ascii="Times New Roman" w:hAnsi="Times New Roman" w:cs="Times New Roman"/>
          <w:sz w:val="28"/>
          <w:szCs w:val="28"/>
        </w:rPr>
        <w:t>министерствами</w:t>
      </w:r>
      <w:r w:rsidR="00C81061">
        <w:rPr>
          <w:rFonts w:ascii="Times New Roman" w:hAnsi="Times New Roman" w:cs="Times New Roman"/>
          <w:sz w:val="28"/>
          <w:szCs w:val="28"/>
        </w:rPr>
        <w:t xml:space="preserve"> и ведомствами является необходимым залогом </w:t>
      </w:r>
      <w:r w:rsidR="00270388">
        <w:rPr>
          <w:rFonts w:ascii="Times New Roman" w:hAnsi="Times New Roman" w:cs="Times New Roman"/>
          <w:sz w:val="28"/>
          <w:szCs w:val="28"/>
        </w:rPr>
        <w:t>вовлеченности муниципалитета в современные управленческие процессы</w:t>
      </w:r>
      <w:r w:rsidR="0097453E">
        <w:rPr>
          <w:rFonts w:ascii="Times New Roman" w:hAnsi="Times New Roman" w:cs="Times New Roman"/>
          <w:sz w:val="28"/>
          <w:szCs w:val="28"/>
        </w:rPr>
        <w:t xml:space="preserve"> Российской Ф</w:t>
      </w:r>
      <w:r w:rsidR="00270388">
        <w:rPr>
          <w:rFonts w:ascii="Times New Roman" w:hAnsi="Times New Roman" w:cs="Times New Roman"/>
          <w:sz w:val="28"/>
          <w:szCs w:val="28"/>
        </w:rPr>
        <w:t>едерации, участия в значимых проектах</w:t>
      </w:r>
      <w:r w:rsidR="0097453E">
        <w:rPr>
          <w:rFonts w:ascii="Times New Roman" w:hAnsi="Times New Roman" w:cs="Times New Roman"/>
          <w:sz w:val="28"/>
          <w:szCs w:val="28"/>
        </w:rPr>
        <w:t xml:space="preserve"> развития</w:t>
      </w:r>
      <w:r w:rsidR="00270388">
        <w:rPr>
          <w:rFonts w:ascii="Times New Roman" w:hAnsi="Times New Roman" w:cs="Times New Roman"/>
          <w:sz w:val="28"/>
          <w:szCs w:val="28"/>
        </w:rPr>
        <w:t xml:space="preserve">. В рамках данной работы можно отметить участие главы округа и заместителя председателя Собрания депутатов в </w:t>
      </w:r>
      <w:proofErr w:type="gramStart"/>
      <w:r w:rsidR="00270388">
        <w:rPr>
          <w:rFonts w:ascii="Times New Roman" w:hAnsi="Times New Roman" w:cs="Times New Roman"/>
          <w:sz w:val="28"/>
          <w:szCs w:val="28"/>
        </w:rPr>
        <w:t>Ассоциации</w:t>
      </w:r>
      <w:proofErr w:type="gramEnd"/>
      <w:r w:rsidR="00270388">
        <w:rPr>
          <w:rFonts w:ascii="Times New Roman" w:hAnsi="Times New Roman" w:cs="Times New Roman"/>
          <w:sz w:val="28"/>
          <w:szCs w:val="28"/>
        </w:rPr>
        <w:t xml:space="preserve"> ЗАТО атомной промышленности, в семинарах-совещаниях ГК «</w:t>
      </w:r>
      <w:proofErr w:type="spellStart"/>
      <w:r w:rsidR="00270388">
        <w:rPr>
          <w:rFonts w:ascii="Times New Roman" w:hAnsi="Times New Roman" w:cs="Times New Roman"/>
          <w:sz w:val="28"/>
          <w:szCs w:val="28"/>
        </w:rPr>
        <w:t>Росатом</w:t>
      </w:r>
      <w:proofErr w:type="spellEnd"/>
      <w:r w:rsidR="0097453E">
        <w:rPr>
          <w:rFonts w:ascii="Times New Roman" w:hAnsi="Times New Roman" w:cs="Times New Roman"/>
          <w:sz w:val="28"/>
          <w:szCs w:val="28"/>
        </w:rPr>
        <w:t>»,  а также в заседаниях Общественного совета государственной корпорации</w:t>
      </w:r>
      <w:r w:rsidR="00270388">
        <w:rPr>
          <w:rFonts w:ascii="Times New Roman" w:hAnsi="Times New Roman" w:cs="Times New Roman"/>
          <w:sz w:val="28"/>
          <w:szCs w:val="28"/>
        </w:rPr>
        <w:t xml:space="preserve">. </w:t>
      </w:r>
    </w:p>
    <w:p w:rsidR="0020539B" w:rsidRDefault="00270388" w:rsidP="00544FEB">
      <w:pPr>
        <w:jc w:val="both"/>
        <w:rPr>
          <w:rFonts w:ascii="Times New Roman" w:hAnsi="Times New Roman" w:cs="Times New Roman"/>
          <w:sz w:val="28"/>
          <w:szCs w:val="28"/>
        </w:rPr>
      </w:pPr>
      <w:r>
        <w:rPr>
          <w:rFonts w:ascii="Times New Roman" w:hAnsi="Times New Roman" w:cs="Times New Roman"/>
          <w:sz w:val="28"/>
          <w:szCs w:val="28"/>
        </w:rPr>
        <w:tab/>
      </w:r>
      <w:r w:rsidR="0080634B">
        <w:rPr>
          <w:rFonts w:ascii="Times New Roman" w:hAnsi="Times New Roman" w:cs="Times New Roman"/>
          <w:sz w:val="28"/>
          <w:szCs w:val="28"/>
        </w:rPr>
        <w:t xml:space="preserve">Активным в отчетный период было также взаимодействие с региональными властями. </w:t>
      </w:r>
      <w:r w:rsidR="0020539B">
        <w:rPr>
          <w:rFonts w:ascii="Times New Roman" w:hAnsi="Times New Roman" w:cs="Times New Roman"/>
          <w:sz w:val="28"/>
          <w:szCs w:val="28"/>
        </w:rPr>
        <w:t>В июле округ с рабочим визитом посетил Губернатор Челябинской области Борис Александрович Дубровский, а чуть раньше с текущим положением дел в Озерске познакомился член Совета Федерации от Законодательно</w:t>
      </w:r>
      <w:r w:rsidR="007E133A">
        <w:rPr>
          <w:rFonts w:ascii="Times New Roman" w:hAnsi="Times New Roman" w:cs="Times New Roman"/>
          <w:sz w:val="28"/>
          <w:szCs w:val="28"/>
        </w:rPr>
        <w:t>го Собрания региона</w:t>
      </w:r>
      <w:r w:rsidR="0020539B">
        <w:rPr>
          <w:rFonts w:ascii="Times New Roman" w:hAnsi="Times New Roman" w:cs="Times New Roman"/>
          <w:sz w:val="28"/>
          <w:szCs w:val="28"/>
        </w:rPr>
        <w:t xml:space="preserve"> Олег Владимирович </w:t>
      </w:r>
      <w:proofErr w:type="spellStart"/>
      <w:r w:rsidR="0020539B">
        <w:rPr>
          <w:rFonts w:ascii="Times New Roman" w:hAnsi="Times New Roman" w:cs="Times New Roman"/>
          <w:sz w:val="28"/>
          <w:szCs w:val="28"/>
        </w:rPr>
        <w:t>Цепкин</w:t>
      </w:r>
      <w:proofErr w:type="spellEnd"/>
      <w:r w:rsidR="0020539B">
        <w:rPr>
          <w:rFonts w:ascii="Times New Roman" w:hAnsi="Times New Roman" w:cs="Times New Roman"/>
          <w:sz w:val="28"/>
          <w:szCs w:val="28"/>
        </w:rPr>
        <w:t>.</w:t>
      </w:r>
    </w:p>
    <w:p w:rsidR="00B2542E" w:rsidRDefault="0020539B" w:rsidP="00544FEB">
      <w:pPr>
        <w:jc w:val="both"/>
        <w:rPr>
          <w:rFonts w:ascii="Times New Roman" w:hAnsi="Times New Roman" w:cs="Times New Roman"/>
          <w:sz w:val="28"/>
          <w:szCs w:val="28"/>
        </w:rPr>
      </w:pPr>
      <w:r>
        <w:rPr>
          <w:rFonts w:ascii="Times New Roman" w:hAnsi="Times New Roman" w:cs="Times New Roman"/>
          <w:sz w:val="28"/>
          <w:szCs w:val="28"/>
        </w:rPr>
        <w:tab/>
        <w:t xml:space="preserve">Отдельный аспект работы – межмуниципальное сотрудничество. </w:t>
      </w:r>
      <w:r w:rsidR="001E0DDF">
        <w:rPr>
          <w:rFonts w:ascii="Times New Roman" w:hAnsi="Times New Roman" w:cs="Times New Roman"/>
          <w:sz w:val="28"/>
          <w:szCs w:val="28"/>
        </w:rPr>
        <w:t xml:space="preserve">В 2016 году мы побывали в других закрытых административно-территориальных образованиях региона – </w:t>
      </w:r>
      <w:proofErr w:type="spellStart"/>
      <w:r w:rsidR="001E0DDF">
        <w:rPr>
          <w:rFonts w:ascii="Times New Roman" w:hAnsi="Times New Roman" w:cs="Times New Roman"/>
          <w:sz w:val="28"/>
          <w:szCs w:val="28"/>
        </w:rPr>
        <w:t>Снежинске</w:t>
      </w:r>
      <w:proofErr w:type="spellEnd"/>
      <w:r w:rsidR="001E0DDF">
        <w:rPr>
          <w:rFonts w:ascii="Times New Roman" w:hAnsi="Times New Roman" w:cs="Times New Roman"/>
          <w:sz w:val="28"/>
          <w:szCs w:val="28"/>
        </w:rPr>
        <w:t xml:space="preserve"> и Трехгорном. Основной темой разговора стал</w:t>
      </w:r>
      <w:r w:rsidR="00443DDB">
        <w:rPr>
          <w:rFonts w:ascii="Times New Roman" w:hAnsi="Times New Roman" w:cs="Times New Roman"/>
          <w:sz w:val="28"/>
          <w:szCs w:val="28"/>
        </w:rPr>
        <w:t>а</w:t>
      </w:r>
      <w:r w:rsidR="001E0DDF">
        <w:rPr>
          <w:rFonts w:ascii="Times New Roman" w:hAnsi="Times New Roman" w:cs="Times New Roman"/>
          <w:sz w:val="28"/>
          <w:szCs w:val="28"/>
        </w:rPr>
        <w:t xml:space="preserve"> организация работы представительных органов, перспективы малого и среднего бизнеса закрытых городов. В отчетном периоде впервые состоялся телемост между Озерском и Новоуральском. Он был посвящен подведению</w:t>
      </w:r>
      <w:r w:rsidR="001E0DDF" w:rsidRPr="001E0DDF">
        <w:rPr>
          <w:rFonts w:ascii="Times New Roman" w:hAnsi="Times New Roman" w:cs="Times New Roman"/>
          <w:sz w:val="28"/>
          <w:szCs w:val="28"/>
        </w:rPr>
        <w:t xml:space="preserve"> итогов конкурса, организованного по проекту научно-просветительского центра «</w:t>
      </w:r>
      <w:proofErr w:type="spellStart"/>
      <w:r w:rsidR="001E0DDF" w:rsidRPr="001E0DDF">
        <w:rPr>
          <w:rFonts w:ascii="Times New Roman" w:hAnsi="Times New Roman" w:cs="Times New Roman"/>
          <w:sz w:val="28"/>
          <w:szCs w:val="28"/>
        </w:rPr>
        <w:t>Атомграды</w:t>
      </w:r>
      <w:proofErr w:type="spellEnd"/>
      <w:r w:rsidR="001E0DDF" w:rsidRPr="001E0DDF">
        <w:rPr>
          <w:rFonts w:ascii="Times New Roman" w:hAnsi="Times New Roman" w:cs="Times New Roman"/>
          <w:sz w:val="28"/>
          <w:szCs w:val="28"/>
        </w:rPr>
        <w:t xml:space="preserve"> России»</w:t>
      </w:r>
      <w:r w:rsidR="001E0DDF">
        <w:rPr>
          <w:rFonts w:ascii="Times New Roman" w:hAnsi="Times New Roman" w:cs="Times New Roman"/>
          <w:sz w:val="28"/>
          <w:szCs w:val="28"/>
        </w:rPr>
        <w:t>.</w:t>
      </w:r>
      <w:r w:rsidR="001E0DDF" w:rsidRPr="001E0DDF">
        <w:rPr>
          <w:rFonts w:ascii="Times New Roman" w:hAnsi="Times New Roman" w:cs="Times New Roman"/>
          <w:sz w:val="28"/>
          <w:szCs w:val="28"/>
        </w:rPr>
        <w:t xml:space="preserve"> </w:t>
      </w:r>
      <w:r w:rsidR="001E0DDF">
        <w:rPr>
          <w:rFonts w:ascii="Times New Roman" w:hAnsi="Times New Roman" w:cs="Times New Roman"/>
          <w:sz w:val="28"/>
          <w:szCs w:val="28"/>
        </w:rPr>
        <w:t>Важно отметить, что м</w:t>
      </w:r>
      <w:r w:rsidR="00473F0B">
        <w:rPr>
          <w:rFonts w:ascii="Times New Roman" w:hAnsi="Times New Roman" w:cs="Times New Roman"/>
          <w:sz w:val="28"/>
          <w:szCs w:val="28"/>
        </w:rPr>
        <w:t>ы должны активно перенимать наработки</w:t>
      </w:r>
      <w:r w:rsidR="00B2542E">
        <w:rPr>
          <w:rFonts w:ascii="Times New Roman" w:hAnsi="Times New Roman" w:cs="Times New Roman"/>
          <w:sz w:val="28"/>
          <w:szCs w:val="28"/>
        </w:rPr>
        <w:t xml:space="preserve"> других территорий со схожей ситуацией – по многим вопросам там наработан полезный для Озерска опыт.</w:t>
      </w:r>
      <w:r w:rsidR="00473F0B">
        <w:rPr>
          <w:rFonts w:ascii="Times New Roman" w:hAnsi="Times New Roman" w:cs="Times New Roman"/>
          <w:sz w:val="28"/>
          <w:szCs w:val="28"/>
        </w:rPr>
        <w:t xml:space="preserve"> Но и округу есть, чем поделиться с коллегами.</w:t>
      </w:r>
    </w:p>
    <w:p w:rsidR="00612E7B" w:rsidRDefault="00B2542E" w:rsidP="007A4BD1">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Прошлый год стал периодом развития и консолидации активных общественных сил. Собрание депутатов, как избранные представители жителей </w:t>
      </w:r>
      <w:r w:rsidR="00612E7B">
        <w:rPr>
          <w:rFonts w:ascii="Times New Roman" w:hAnsi="Times New Roman" w:cs="Times New Roman"/>
          <w:sz w:val="28"/>
          <w:szCs w:val="28"/>
        </w:rPr>
        <w:t>округа</w:t>
      </w:r>
      <w:r>
        <w:rPr>
          <w:rFonts w:ascii="Times New Roman" w:hAnsi="Times New Roman" w:cs="Times New Roman"/>
          <w:sz w:val="28"/>
          <w:szCs w:val="28"/>
        </w:rPr>
        <w:t>, сыграли в этом определяющую роль. Важным отличием в работе пятого созыва представительного органа стала активная работа депутатов на своих избирательных округах. Большинство народных избранников помогают активным и неравнодушным жителям в их социальной активности, вовлекают людей в активное решение проблем избирательных округов. Примеров тому масса – это и субботники, и участие жилого сектора в инфраструктурных проектах</w:t>
      </w:r>
      <w:r w:rsidR="00612E7B">
        <w:rPr>
          <w:rFonts w:ascii="Times New Roman" w:hAnsi="Times New Roman" w:cs="Times New Roman"/>
          <w:sz w:val="28"/>
          <w:szCs w:val="28"/>
        </w:rPr>
        <w:t xml:space="preserve">, и патриотическое воспитание подрастающего поколения. По нашему замыслу, именно Собрание депутатов призвано стать органом, объединяющим озерчан, вне зависимости от направления их деятельности. Депутаты поддерживают любые </w:t>
      </w:r>
      <w:r w:rsidR="00081E3A">
        <w:rPr>
          <w:rFonts w:ascii="Times New Roman" w:hAnsi="Times New Roman" w:cs="Times New Roman"/>
          <w:sz w:val="28"/>
          <w:szCs w:val="28"/>
        </w:rPr>
        <w:t>формы организованной активности наших граждан – будь то общественная деятельности в сфере жилищно-коммунального хозяйства, в территориальном общественном самоуправлении, в общественном контроле важных сфер жизнедеятельности округа.</w:t>
      </w:r>
      <w:r w:rsidR="00612E7B">
        <w:rPr>
          <w:rFonts w:ascii="Times New Roman" w:hAnsi="Times New Roman" w:cs="Times New Roman"/>
          <w:sz w:val="28"/>
          <w:szCs w:val="28"/>
        </w:rPr>
        <w:t xml:space="preserve"> </w:t>
      </w:r>
    </w:p>
    <w:p w:rsidR="00530EBD" w:rsidRDefault="00612E7B" w:rsidP="00544FEB">
      <w:pPr>
        <w:jc w:val="both"/>
        <w:rPr>
          <w:rFonts w:ascii="Times New Roman" w:hAnsi="Times New Roman" w:cs="Times New Roman"/>
          <w:sz w:val="28"/>
          <w:szCs w:val="28"/>
        </w:rPr>
      </w:pPr>
      <w:r>
        <w:rPr>
          <w:rFonts w:ascii="Times New Roman" w:hAnsi="Times New Roman" w:cs="Times New Roman"/>
          <w:sz w:val="28"/>
          <w:szCs w:val="28"/>
        </w:rPr>
        <w:tab/>
        <w:t>Важно отметить, что в</w:t>
      </w:r>
      <w:r w:rsidRPr="00612E7B">
        <w:rPr>
          <w:rFonts w:ascii="Times New Roman" w:hAnsi="Times New Roman" w:cs="Times New Roman"/>
          <w:sz w:val="28"/>
          <w:szCs w:val="28"/>
        </w:rPr>
        <w:t xml:space="preserve"> сентябре 2016 был избран новый состав Общественной палаты Озерского городского округа. Члены Общественной палаты участвуют во всех мероприятиях, проводимых под эгидой органов местного самоуправления</w:t>
      </w:r>
      <w:r w:rsidR="009A02B9">
        <w:rPr>
          <w:rFonts w:ascii="Times New Roman" w:hAnsi="Times New Roman" w:cs="Times New Roman"/>
          <w:sz w:val="28"/>
          <w:szCs w:val="28"/>
        </w:rPr>
        <w:t>. Это</w:t>
      </w:r>
      <w:r w:rsidR="00081E3A">
        <w:rPr>
          <w:rFonts w:ascii="Times New Roman" w:hAnsi="Times New Roman" w:cs="Times New Roman"/>
          <w:sz w:val="28"/>
          <w:szCs w:val="28"/>
        </w:rPr>
        <w:t xml:space="preserve"> взаимодействие носит конструктивный характер – нет </w:t>
      </w:r>
      <w:r w:rsidR="00C67693">
        <w:rPr>
          <w:rFonts w:ascii="Times New Roman" w:hAnsi="Times New Roman" w:cs="Times New Roman"/>
          <w:sz w:val="28"/>
          <w:szCs w:val="28"/>
        </w:rPr>
        <w:t>проблем городской</w:t>
      </w:r>
      <w:r w:rsidR="00081E3A">
        <w:rPr>
          <w:rFonts w:ascii="Times New Roman" w:hAnsi="Times New Roman" w:cs="Times New Roman"/>
          <w:sz w:val="28"/>
          <w:szCs w:val="28"/>
        </w:rPr>
        <w:t xml:space="preserve"> жизни, которые бы оста</w:t>
      </w:r>
      <w:r w:rsidR="00530EBD">
        <w:rPr>
          <w:rFonts w:ascii="Times New Roman" w:hAnsi="Times New Roman" w:cs="Times New Roman"/>
          <w:sz w:val="28"/>
          <w:szCs w:val="28"/>
        </w:rPr>
        <w:t xml:space="preserve">вались за рамками </w:t>
      </w:r>
      <w:r w:rsidR="00081E3A">
        <w:rPr>
          <w:rFonts w:ascii="Times New Roman" w:hAnsi="Times New Roman" w:cs="Times New Roman"/>
          <w:sz w:val="28"/>
          <w:szCs w:val="28"/>
        </w:rPr>
        <w:t>внимания</w:t>
      </w:r>
      <w:r w:rsidR="00530EBD" w:rsidRPr="00530EBD">
        <w:rPr>
          <w:rFonts w:ascii="Times New Roman" w:hAnsi="Times New Roman" w:cs="Times New Roman"/>
          <w:sz w:val="28"/>
          <w:szCs w:val="28"/>
        </w:rPr>
        <w:t xml:space="preserve"> </w:t>
      </w:r>
      <w:r w:rsidR="00530EBD">
        <w:rPr>
          <w:rFonts w:ascii="Times New Roman" w:hAnsi="Times New Roman" w:cs="Times New Roman"/>
          <w:sz w:val="28"/>
          <w:szCs w:val="28"/>
        </w:rPr>
        <w:t>общественного органа</w:t>
      </w:r>
      <w:r w:rsidR="00081E3A">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693" w:rsidRPr="00C67693">
        <w:rPr>
          <w:rFonts w:ascii="Times New Roman" w:hAnsi="Times New Roman" w:cs="Times New Roman"/>
          <w:sz w:val="28"/>
          <w:szCs w:val="28"/>
        </w:rPr>
        <w:t>Руководство городского округа всегда готово к сотрудничеству с этим уважаемым и статус</w:t>
      </w:r>
      <w:r w:rsidR="00530EBD">
        <w:rPr>
          <w:rFonts w:ascii="Times New Roman" w:hAnsi="Times New Roman" w:cs="Times New Roman"/>
          <w:sz w:val="28"/>
          <w:szCs w:val="28"/>
        </w:rPr>
        <w:t xml:space="preserve">ным </w:t>
      </w:r>
      <w:r w:rsidR="00C67693">
        <w:rPr>
          <w:rFonts w:ascii="Times New Roman" w:hAnsi="Times New Roman" w:cs="Times New Roman"/>
          <w:sz w:val="28"/>
          <w:szCs w:val="28"/>
        </w:rPr>
        <w:t>объединением, этот тезис подтверждается нашими регулярными встречами.</w:t>
      </w:r>
    </w:p>
    <w:p w:rsidR="00CF236B" w:rsidRPr="00342DB0" w:rsidRDefault="00530EBD" w:rsidP="00544FEB">
      <w:pPr>
        <w:jc w:val="both"/>
        <w:rPr>
          <w:rFonts w:ascii="Times New Roman" w:hAnsi="Times New Roman" w:cs="Times New Roman"/>
          <w:sz w:val="28"/>
          <w:szCs w:val="28"/>
        </w:rPr>
      </w:pPr>
      <w:r>
        <w:rPr>
          <w:rFonts w:ascii="Times New Roman" w:hAnsi="Times New Roman" w:cs="Times New Roman"/>
          <w:sz w:val="28"/>
          <w:szCs w:val="28"/>
        </w:rPr>
        <w:tab/>
        <w:t xml:space="preserve">Внимание Собрания депутатов развитию общественного сектора демонстрирует также проведение первого в истории Озерска </w:t>
      </w:r>
      <w:r w:rsidRPr="00530EBD">
        <w:rPr>
          <w:rFonts w:ascii="Times New Roman" w:hAnsi="Times New Roman" w:cs="Times New Roman"/>
          <w:sz w:val="28"/>
          <w:szCs w:val="28"/>
        </w:rPr>
        <w:t>форум</w:t>
      </w:r>
      <w:r>
        <w:rPr>
          <w:rFonts w:ascii="Times New Roman" w:hAnsi="Times New Roman" w:cs="Times New Roman"/>
          <w:sz w:val="28"/>
          <w:szCs w:val="28"/>
        </w:rPr>
        <w:t>а</w:t>
      </w:r>
      <w:r w:rsidRPr="00530EBD">
        <w:rPr>
          <w:rFonts w:ascii="Times New Roman" w:hAnsi="Times New Roman" w:cs="Times New Roman"/>
          <w:sz w:val="28"/>
          <w:szCs w:val="28"/>
        </w:rPr>
        <w:t xml:space="preserve"> «Общественность – ресурс местного самоуправления». Он был приурочен ко Дн</w:t>
      </w:r>
      <w:r>
        <w:rPr>
          <w:rFonts w:ascii="Times New Roman" w:hAnsi="Times New Roman" w:cs="Times New Roman"/>
          <w:sz w:val="28"/>
          <w:szCs w:val="28"/>
        </w:rPr>
        <w:t>ю местного самоуправления и</w:t>
      </w:r>
      <w:r w:rsidRPr="00530EBD">
        <w:rPr>
          <w:rFonts w:ascii="Times New Roman" w:hAnsi="Times New Roman" w:cs="Times New Roman"/>
          <w:sz w:val="28"/>
          <w:szCs w:val="28"/>
        </w:rPr>
        <w:t xml:space="preserve"> стал дискуссионной площадкой для более чем 200 чело</w:t>
      </w:r>
      <w:r>
        <w:rPr>
          <w:rFonts w:ascii="Times New Roman" w:hAnsi="Times New Roman" w:cs="Times New Roman"/>
          <w:sz w:val="28"/>
          <w:szCs w:val="28"/>
        </w:rPr>
        <w:t>век – представителей органов местного самоуправления, бизнеса и некоммерческих организаций</w:t>
      </w:r>
      <w:r w:rsidR="007E133A">
        <w:rPr>
          <w:rFonts w:ascii="Times New Roman" w:hAnsi="Times New Roman" w:cs="Times New Roman"/>
          <w:sz w:val="28"/>
          <w:szCs w:val="28"/>
        </w:rPr>
        <w:t xml:space="preserve">. В нем приняли участие активисты городов Челябинской области. </w:t>
      </w:r>
      <w:r w:rsidR="006510D3">
        <w:rPr>
          <w:rFonts w:ascii="Times New Roman" w:hAnsi="Times New Roman" w:cs="Times New Roman"/>
          <w:sz w:val="28"/>
          <w:szCs w:val="28"/>
        </w:rPr>
        <w:t xml:space="preserve">Кроме того, состоялся телемост между Озерском </w:t>
      </w:r>
      <w:bookmarkStart w:id="0" w:name="_GoBack"/>
      <w:bookmarkEnd w:id="0"/>
      <w:r w:rsidR="006510D3">
        <w:rPr>
          <w:rFonts w:ascii="Times New Roman" w:hAnsi="Times New Roman" w:cs="Times New Roman"/>
          <w:sz w:val="28"/>
          <w:szCs w:val="28"/>
        </w:rPr>
        <w:t>и ГК «</w:t>
      </w:r>
      <w:proofErr w:type="spellStart"/>
      <w:r w:rsidR="006510D3">
        <w:rPr>
          <w:rFonts w:ascii="Times New Roman" w:hAnsi="Times New Roman" w:cs="Times New Roman"/>
          <w:sz w:val="28"/>
          <w:szCs w:val="28"/>
        </w:rPr>
        <w:t>Росатом</w:t>
      </w:r>
      <w:proofErr w:type="spellEnd"/>
      <w:r w:rsidR="006510D3">
        <w:rPr>
          <w:rFonts w:ascii="Times New Roman" w:hAnsi="Times New Roman" w:cs="Times New Roman"/>
          <w:sz w:val="28"/>
          <w:szCs w:val="28"/>
        </w:rPr>
        <w:t xml:space="preserve">». </w:t>
      </w:r>
      <w:r w:rsidR="007E133A">
        <w:rPr>
          <w:rFonts w:ascii="Times New Roman" w:hAnsi="Times New Roman" w:cs="Times New Roman"/>
          <w:sz w:val="28"/>
          <w:szCs w:val="28"/>
        </w:rPr>
        <w:t>Подобные дискуссионные формы актуальны и востребованы людьми, в этом году форум пройдет вновь.</w:t>
      </w:r>
    </w:p>
    <w:p w:rsidR="00342DB0" w:rsidRPr="00530EBD" w:rsidRDefault="00342DB0" w:rsidP="00544FEB">
      <w:pPr>
        <w:jc w:val="both"/>
        <w:rPr>
          <w:rFonts w:ascii="Times New Roman" w:hAnsi="Times New Roman" w:cs="Times New Roman"/>
          <w:sz w:val="28"/>
          <w:szCs w:val="28"/>
        </w:rPr>
      </w:pPr>
      <w:r w:rsidRPr="00530EBD">
        <w:rPr>
          <w:rFonts w:ascii="Times New Roman" w:hAnsi="Times New Roman" w:cs="Times New Roman"/>
          <w:sz w:val="28"/>
          <w:szCs w:val="28"/>
        </w:rPr>
        <w:tab/>
      </w:r>
      <w:r w:rsidR="007E133A">
        <w:rPr>
          <w:rFonts w:ascii="Times New Roman" w:hAnsi="Times New Roman" w:cs="Times New Roman"/>
          <w:sz w:val="28"/>
          <w:szCs w:val="28"/>
        </w:rPr>
        <w:t>Таким образом, можно сделать вывод о том, что 2016 го</w:t>
      </w:r>
      <w:r w:rsidR="00B755D4">
        <w:rPr>
          <w:rFonts w:ascii="Times New Roman" w:hAnsi="Times New Roman" w:cs="Times New Roman"/>
          <w:sz w:val="28"/>
          <w:szCs w:val="28"/>
        </w:rPr>
        <w:t>д был для Озерска непростым, но в целом успешным и результативным, несмотря на сложности.</w:t>
      </w:r>
    </w:p>
    <w:p w:rsidR="00544FEB" w:rsidRDefault="001E432C" w:rsidP="00544FEB">
      <w:pPr>
        <w:jc w:val="both"/>
        <w:rPr>
          <w:rFonts w:ascii="Times New Roman" w:hAnsi="Times New Roman" w:cs="Times New Roman"/>
          <w:sz w:val="28"/>
          <w:szCs w:val="28"/>
        </w:rPr>
      </w:pPr>
      <w:r>
        <w:rPr>
          <w:rFonts w:ascii="Times New Roman" w:hAnsi="Times New Roman" w:cs="Times New Roman"/>
          <w:sz w:val="28"/>
          <w:szCs w:val="28"/>
        </w:rPr>
        <w:tab/>
      </w:r>
      <w:r w:rsidR="009610DC">
        <w:rPr>
          <w:rFonts w:ascii="Times New Roman" w:hAnsi="Times New Roman" w:cs="Times New Roman"/>
          <w:sz w:val="28"/>
          <w:szCs w:val="28"/>
        </w:rPr>
        <w:t xml:space="preserve"> </w:t>
      </w:r>
    </w:p>
    <w:p w:rsidR="00B755D4" w:rsidRDefault="00B755D4" w:rsidP="00A10DA9">
      <w:pPr>
        <w:pStyle w:val="2"/>
      </w:pPr>
      <w:r>
        <w:lastRenderedPageBreak/>
        <w:tab/>
        <w:t>Краткие итоги развития Озерского городского округа в 2016 году</w:t>
      </w:r>
    </w:p>
    <w:p w:rsidR="00B755D4" w:rsidRDefault="00B755D4" w:rsidP="00544FEB">
      <w:pPr>
        <w:jc w:val="both"/>
        <w:rPr>
          <w:rFonts w:ascii="Times New Roman" w:hAnsi="Times New Roman" w:cs="Times New Roman"/>
          <w:b/>
          <w:sz w:val="28"/>
          <w:szCs w:val="28"/>
        </w:rPr>
      </w:pPr>
      <w:r>
        <w:rPr>
          <w:rFonts w:ascii="Times New Roman" w:hAnsi="Times New Roman" w:cs="Times New Roman"/>
          <w:b/>
          <w:sz w:val="28"/>
          <w:szCs w:val="28"/>
        </w:rPr>
        <w:tab/>
      </w:r>
    </w:p>
    <w:p w:rsidR="00571030" w:rsidRDefault="00B755D4" w:rsidP="00544FEB">
      <w:pPr>
        <w:jc w:val="both"/>
        <w:rPr>
          <w:rFonts w:ascii="Times New Roman" w:hAnsi="Times New Roman" w:cs="Times New Roman"/>
          <w:sz w:val="28"/>
          <w:szCs w:val="28"/>
        </w:rPr>
      </w:pPr>
      <w:r>
        <w:rPr>
          <w:rFonts w:ascii="Times New Roman" w:hAnsi="Times New Roman" w:cs="Times New Roman"/>
          <w:b/>
          <w:sz w:val="28"/>
          <w:szCs w:val="28"/>
        </w:rPr>
        <w:tab/>
      </w:r>
      <w:r w:rsidR="0050131E" w:rsidRPr="0050131E">
        <w:rPr>
          <w:rFonts w:ascii="Times New Roman" w:hAnsi="Times New Roman" w:cs="Times New Roman"/>
          <w:sz w:val="28"/>
          <w:szCs w:val="28"/>
        </w:rPr>
        <w:t>Численность постоянного населения Озерского городского округа по состоянию на 01.01.2017 года составила 89724 человека, снизившись к началу года на 303 человека.</w:t>
      </w:r>
      <w:r w:rsidR="00571030">
        <w:rPr>
          <w:rFonts w:ascii="Times New Roman" w:hAnsi="Times New Roman" w:cs="Times New Roman"/>
          <w:sz w:val="28"/>
          <w:szCs w:val="28"/>
        </w:rPr>
        <w:t xml:space="preserve"> Тенденция к уменьшению численности постоянного населения сохраняется на протяжении 20 лет, основная причина – превышение смертности над рождаемостью, обусловленная увеличением численности населения в возрасте старше трудоспособного. </w:t>
      </w:r>
    </w:p>
    <w:p w:rsidR="00CC6477" w:rsidRDefault="00571030" w:rsidP="00544FEB">
      <w:pPr>
        <w:jc w:val="both"/>
        <w:rPr>
          <w:rFonts w:ascii="Times New Roman" w:hAnsi="Times New Roman" w:cs="Times New Roman"/>
          <w:sz w:val="28"/>
          <w:szCs w:val="28"/>
        </w:rPr>
      </w:pPr>
      <w:r>
        <w:rPr>
          <w:rFonts w:ascii="Times New Roman" w:hAnsi="Times New Roman" w:cs="Times New Roman"/>
          <w:sz w:val="28"/>
          <w:szCs w:val="28"/>
        </w:rPr>
        <w:tab/>
        <w:t>В 2016 году в округе родилось 952 ребенка (92,2% к 2015 году), умерло 1279 человек (103,4%), естественная убыль составила -327 человек. Однако впервые с 2007 года в округе отмечено положительное сальдо миграции, то есть, число приехавших на постоянное место жительство в округ превысило</w:t>
      </w:r>
      <w:r w:rsidR="00CC6477">
        <w:rPr>
          <w:rFonts w:ascii="Times New Roman" w:hAnsi="Times New Roman" w:cs="Times New Roman"/>
          <w:sz w:val="28"/>
          <w:szCs w:val="28"/>
        </w:rPr>
        <w:t xml:space="preserve"> количество выехавших на 24 человека – выехало 2114 человек, приехало 2138 человек. 37,2% прибывших в муниципалитет являются молодежью и относятся к возрастной категории от 20 до 29 лет.</w:t>
      </w:r>
    </w:p>
    <w:p w:rsidR="000D3937" w:rsidRDefault="00CC6477" w:rsidP="000D3937">
      <w:pPr>
        <w:jc w:val="both"/>
        <w:rPr>
          <w:rFonts w:ascii="Times New Roman" w:hAnsi="Times New Roman" w:cs="Times New Roman"/>
          <w:sz w:val="28"/>
          <w:szCs w:val="28"/>
        </w:rPr>
      </w:pPr>
      <w:r>
        <w:rPr>
          <w:rFonts w:ascii="Times New Roman" w:hAnsi="Times New Roman" w:cs="Times New Roman"/>
          <w:sz w:val="28"/>
          <w:szCs w:val="28"/>
        </w:rPr>
        <w:tab/>
        <w:t xml:space="preserve">На начало 2017 года в округе зарегистрировано 9 крупных, 10 средних и 115 малых предприятий, а также 1633 </w:t>
      </w:r>
      <w:proofErr w:type="spellStart"/>
      <w:r>
        <w:rPr>
          <w:rFonts w:ascii="Times New Roman" w:hAnsi="Times New Roman" w:cs="Times New Roman"/>
          <w:sz w:val="28"/>
          <w:szCs w:val="28"/>
        </w:rPr>
        <w:t>микропредприятия</w:t>
      </w:r>
      <w:proofErr w:type="spellEnd"/>
      <w:r w:rsidR="00C66454">
        <w:rPr>
          <w:rFonts w:ascii="Times New Roman" w:hAnsi="Times New Roman" w:cs="Times New Roman"/>
          <w:sz w:val="28"/>
          <w:szCs w:val="28"/>
        </w:rPr>
        <w:t>.</w:t>
      </w:r>
      <w:r w:rsidR="000D3937" w:rsidRPr="000D3937">
        <w:t xml:space="preserve"> </w:t>
      </w:r>
      <w:r w:rsidR="000D3937" w:rsidRPr="000D3937">
        <w:rPr>
          <w:rFonts w:ascii="Times New Roman" w:hAnsi="Times New Roman" w:cs="Times New Roman"/>
          <w:sz w:val="28"/>
          <w:szCs w:val="28"/>
        </w:rPr>
        <w:t>По сравнению с 2015 годом произошло снижение количества малых</w:t>
      </w:r>
      <w:r w:rsidR="000D3937">
        <w:rPr>
          <w:rFonts w:ascii="Times New Roman" w:hAnsi="Times New Roman" w:cs="Times New Roman"/>
          <w:sz w:val="28"/>
          <w:szCs w:val="28"/>
        </w:rPr>
        <w:t xml:space="preserve"> предприятий</w:t>
      </w:r>
      <w:r w:rsidR="000D3937" w:rsidRPr="000D3937">
        <w:rPr>
          <w:rFonts w:ascii="Times New Roman" w:hAnsi="Times New Roman" w:cs="Times New Roman"/>
          <w:sz w:val="28"/>
          <w:szCs w:val="28"/>
        </w:rPr>
        <w:t xml:space="preserve"> и </w:t>
      </w:r>
      <w:proofErr w:type="spellStart"/>
      <w:r w:rsidR="000D3937" w:rsidRPr="000D3937">
        <w:rPr>
          <w:rFonts w:ascii="Times New Roman" w:hAnsi="Times New Roman" w:cs="Times New Roman"/>
          <w:sz w:val="28"/>
          <w:szCs w:val="28"/>
        </w:rPr>
        <w:t>микропредприятий</w:t>
      </w:r>
      <w:proofErr w:type="spellEnd"/>
      <w:r w:rsidR="000D3937" w:rsidRPr="000D3937">
        <w:rPr>
          <w:rFonts w:ascii="Times New Roman" w:hAnsi="Times New Roman" w:cs="Times New Roman"/>
          <w:sz w:val="28"/>
          <w:szCs w:val="28"/>
        </w:rPr>
        <w:t xml:space="preserve"> на 219</w:t>
      </w:r>
      <w:r w:rsidR="000D3937">
        <w:rPr>
          <w:rFonts w:ascii="Times New Roman" w:hAnsi="Times New Roman" w:cs="Times New Roman"/>
          <w:sz w:val="28"/>
          <w:szCs w:val="28"/>
        </w:rPr>
        <w:t xml:space="preserve"> единиц. В</w:t>
      </w:r>
      <w:r w:rsidR="000D3937" w:rsidRPr="000D3937">
        <w:rPr>
          <w:rFonts w:ascii="Times New Roman" w:hAnsi="Times New Roman" w:cs="Times New Roman"/>
          <w:sz w:val="28"/>
          <w:szCs w:val="28"/>
        </w:rPr>
        <w:t xml:space="preserve"> 2016 году действовала муниципальная программа «Поддержка и развитие малого и среднего предпринимательства». Объем финансирования программы составил 4 млн. 079 т</w:t>
      </w:r>
      <w:r w:rsidR="000D3937">
        <w:rPr>
          <w:rFonts w:ascii="Times New Roman" w:hAnsi="Times New Roman" w:cs="Times New Roman"/>
          <w:sz w:val="28"/>
          <w:szCs w:val="28"/>
        </w:rPr>
        <w:t>ыс. рублей, в рамках которой о</w:t>
      </w:r>
      <w:r w:rsidR="000D3937" w:rsidRPr="000D3937">
        <w:rPr>
          <w:rFonts w:ascii="Times New Roman" w:hAnsi="Times New Roman" w:cs="Times New Roman"/>
          <w:sz w:val="28"/>
          <w:szCs w:val="28"/>
        </w:rPr>
        <w:t xml:space="preserve">казана финансовая поддержка 14 субъектам предпринимательства. Максимальная сумма поддержки одного предпринимателя в 2016 году составила 500 тыс. рублей. </w:t>
      </w:r>
    </w:p>
    <w:p w:rsidR="000D3937" w:rsidRPr="000D3937" w:rsidRDefault="000D3937" w:rsidP="000D3937">
      <w:pPr>
        <w:jc w:val="both"/>
        <w:rPr>
          <w:rFonts w:ascii="Times New Roman" w:hAnsi="Times New Roman" w:cs="Times New Roman"/>
          <w:sz w:val="28"/>
          <w:szCs w:val="28"/>
        </w:rPr>
      </w:pPr>
      <w:r>
        <w:rPr>
          <w:rFonts w:ascii="Times New Roman" w:hAnsi="Times New Roman" w:cs="Times New Roman"/>
          <w:sz w:val="28"/>
          <w:szCs w:val="28"/>
        </w:rPr>
        <w:tab/>
      </w:r>
      <w:r w:rsidRPr="000D3937">
        <w:rPr>
          <w:rFonts w:ascii="Times New Roman" w:hAnsi="Times New Roman" w:cs="Times New Roman"/>
          <w:sz w:val="28"/>
          <w:szCs w:val="28"/>
        </w:rPr>
        <w:t>Объем налоговых отчислений от предприятий за 2016 год в бюджет Озерского городского округа составил 507 372,2 тыс. руб.</w:t>
      </w:r>
    </w:p>
    <w:p w:rsidR="00C66454" w:rsidRDefault="000D3937" w:rsidP="00544FEB">
      <w:pPr>
        <w:jc w:val="both"/>
        <w:rPr>
          <w:rFonts w:ascii="Times New Roman" w:hAnsi="Times New Roman" w:cs="Times New Roman"/>
          <w:sz w:val="28"/>
          <w:szCs w:val="28"/>
        </w:rPr>
      </w:pPr>
      <w:r>
        <w:rPr>
          <w:rFonts w:ascii="Times New Roman" w:hAnsi="Times New Roman" w:cs="Times New Roman"/>
          <w:sz w:val="28"/>
          <w:szCs w:val="28"/>
        </w:rPr>
        <w:tab/>
        <w:t>За отчетный период с</w:t>
      </w:r>
      <w:r w:rsidRPr="000D3937">
        <w:rPr>
          <w:rFonts w:ascii="Times New Roman" w:hAnsi="Times New Roman" w:cs="Times New Roman"/>
          <w:sz w:val="28"/>
          <w:szCs w:val="28"/>
        </w:rPr>
        <w:t>оздано 399 рабочих мест, в том числе в процессе реализации инв</w:t>
      </w:r>
      <w:r>
        <w:rPr>
          <w:rFonts w:ascii="Times New Roman" w:hAnsi="Times New Roman" w:cs="Times New Roman"/>
          <w:sz w:val="28"/>
          <w:szCs w:val="28"/>
        </w:rPr>
        <w:t>естиционных проектов создано 12 рабочих мест. Следует отметить, что у</w:t>
      </w:r>
      <w:r w:rsidRPr="000D3937">
        <w:rPr>
          <w:rFonts w:ascii="Times New Roman" w:hAnsi="Times New Roman" w:cs="Times New Roman"/>
          <w:sz w:val="28"/>
          <w:szCs w:val="28"/>
        </w:rPr>
        <w:t>ровень безработицы в Озерском городском округе на конец 2016 год</w:t>
      </w:r>
      <w:r>
        <w:rPr>
          <w:rFonts w:ascii="Times New Roman" w:hAnsi="Times New Roman" w:cs="Times New Roman"/>
          <w:sz w:val="28"/>
          <w:szCs w:val="28"/>
        </w:rPr>
        <w:t>а составил 2,0%, что ниже общефедеральных и областных показателей</w:t>
      </w:r>
      <w:r w:rsidRPr="000D3937">
        <w:rPr>
          <w:rFonts w:ascii="Times New Roman" w:hAnsi="Times New Roman" w:cs="Times New Roman"/>
          <w:sz w:val="28"/>
          <w:szCs w:val="28"/>
        </w:rPr>
        <w:t>.</w:t>
      </w:r>
      <w:r>
        <w:rPr>
          <w:rFonts w:ascii="Times New Roman" w:hAnsi="Times New Roman" w:cs="Times New Roman"/>
          <w:sz w:val="28"/>
          <w:szCs w:val="28"/>
        </w:rPr>
        <w:t xml:space="preserve"> </w:t>
      </w:r>
    </w:p>
    <w:p w:rsidR="00D80976" w:rsidRDefault="00C66454" w:rsidP="00544FEB">
      <w:pPr>
        <w:jc w:val="both"/>
        <w:rPr>
          <w:rFonts w:ascii="Times New Roman" w:hAnsi="Times New Roman" w:cs="Times New Roman"/>
          <w:sz w:val="28"/>
          <w:szCs w:val="28"/>
        </w:rPr>
      </w:pPr>
      <w:r>
        <w:rPr>
          <w:rFonts w:ascii="Times New Roman" w:hAnsi="Times New Roman" w:cs="Times New Roman"/>
          <w:sz w:val="28"/>
          <w:szCs w:val="28"/>
        </w:rPr>
        <w:tab/>
        <w:t xml:space="preserve">Как уже было обозначено во вступительной части отчета, Озерский городской округ </w:t>
      </w:r>
      <w:r w:rsidR="009A6495">
        <w:rPr>
          <w:rFonts w:ascii="Times New Roman" w:hAnsi="Times New Roman" w:cs="Times New Roman"/>
          <w:sz w:val="28"/>
          <w:szCs w:val="28"/>
        </w:rPr>
        <w:t xml:space="preserve">испытывает </w:t>
      </w:r>
      <w:r>
        <w:rPr>
          <w:rFonts w:ascii="Times New Roman" w:hAnsi="Times New Roman" w:cs="Times New Roman"/>
          <w:sz w:val="28"/>
          <w:szCs w:val="28"/>
        </w:rPr>
        <w:t>серьезную недостаточность бюджетного финансирования. Параметры бюджета в 2016 году: доходы исполнены в объеме 3</w:t>
      </w:r>
      <w:r w:rsidR="00F972BB">
        <w:rPr>
          <w:rFonts w:ascii="Times New Roman" w:hAnsi="Times New Roman" w:cs="Times New Roman"/>
          <w:sz w:val="28"/>
          <w:szCs w:val="28"/>
        </w:rPr>
        <w:t xml:space="preserve"> млрд</w:t>
      </w:r>
      <w:r w:rsidR="00471010">
        <w:rPr>
          <w:rFonts w:ascii="Times New Roman" w:hAnsi="Times New Roman" w:cs="Times New Roman"/>
          <w:sz w:val="28"/>
          <w:szCs w:val="28"/>
        </w:rPr>
        <w:t>.</w:t>
      </w:r>
      <w:r w:rsidR="00F972BB">
        <w:rPr>
          <w:rFonts w:ascii="Times New Roman" w:hAnsi="Times New Roman" w:cs="Times New Roman"/>
          <w:sz w:val="28"/>
          <w:szCs w:val="28"/>
        </w:rPr>
        <w:t xml:space="preserve"> 081 млн</w:t>
      </w:r>
      <w:r w:rsidR="00471010">
        <w:rPr>
          <w:rFonts w:ascii="Times New Roman" w:hAnsi="Times New Roman" w:cs="Times New Roman"/>
          <w:sz w:val="28"/>
          <w:szCs w:val="28"/>
        </w:rPr>
        <w:t>.</w:t>
      </w:r>
      <w:r w:rsidR="00F972BB">
        <w:rPr>
          <w:rFonts w:ascii="Times New Roman" w:hAnsi="Times New Roman" w:cs="Times New Roman"/>
          <w:sz w:val="28"/>
          <w:szCs w:val="28"/>
        </w:rPr>
        <w:t xml:space="preserve"> рублей. </w:t>
      </w:r>
      <w:r w:rsidR="00D80976">
        <w:rPr>
          <w:rFonts w:ascii="Times New Roman" w:hAnsi="Times New Roman" w:cs="Times New Roman"/>
          <w:sz w:val="28"/>
          <w:szCs w:val="28"/>
        </w:rPr>
        <w:t xml:space="preserve">Объем безвозмездных поступлений за 2016 </w:t>
      </w:r>
      <w:r w:rsidR="00D80976">
        <w:rPr>
          <w:rFonts w:ascii="Times New Roman" w:hAnsi="Times New Roman" w:cs="Times New Roman"/>
          <w:sz w:val="28"/>
          <w:szCs w:val="28"/>
        </w:rPr>
        <w:lastRenderedPageBreak/>
        <w:t>год составил 2 млрд</w:t>
      </w:r>
      <w:r w:rsidR="00915CEC">
        <w:rPr>
          <w:rFonts w:ascii="Times New Roman" w:hAnsi="Times New Roman" w:cs="Times New Roman"/>
          <w:sz w:val="28"/>
          <w:szCs w:val="28"/>
        </w:rPr>
        <w:t>.</w:t>
      </w:r>
      <w:r w:rsidR="00D80976">
        <w:rPr>
          <w:rFonts w:ascii="Times New Roman" w:hAnsi="Times New Roman" w:cs="Times New Roman"/>
          <w:sz w:val="28"/>
          <w:szCs w:val="28"/>
        </w:rPr>
        <w:t xml:space="preserve"> 448 млн</w:t>
      </w:r>
      <w:r w:rsidR="00915CEC">
        <w:rPr>
          <w:rFonts w:ascii="Times New Roman" w:hAnsi="Times New Roman" w:cs="Times New Roman"/>
          <w:sz w:val="28"/>
          <w:szCs w:val="28"/>
        </w:rPr>
        <w:t>.</w:t>
      </w:r>
      <w:r w:rsidR="00D80976">
        <w:rPr>
          <w:rFonts w:ascii="Times New Roman" w:hAnsi="Times New Roman" w:cs="Times New Roman"/>
          <w:sz w:val="28"/>
          <w:szCs w:val="28"/>
        </w:rPr>
        <w:t xml:space="preserve"> рублей или 79,5% от общего объема доходов бюджета округа. Необходимо отметить, что выполнение плана на 2016 год по налоговым и неналоговым доходам муниципального бюджета составило 634 млн</w:t>
      </w:r>
      <w:r w:rsidR="0059365E">
        <w:rPr>
          <w:rFonts w:ascii="Times New Roman" w:hAnsi="Times New Roman" w:cs="Times New Roman"/>
          <w:sz w:val="28"/>
          <w:szCs w:val="28"/>
        </w:rPr>
        <w:t>.</w:t>
      </w:r>
      <w:r w:rsidR="00D80976">
        <w:rPr>
          <w:rFonts w:ascii="Times New Roman" w:hAnsi="Times New Roman" w:cs="Times New Roman"/>
          <w:sz w:val="28"/>
          <w:szCs w:val="28"/>
        </w:rPr>
        <w:t xml:space="preserve"> рублей или 103,3% от плановых назначений. По налоговым доходам плановые назначения исполнены на 102,6% </w:t>
      </w:r>
      <w:r w:rsidR="00310CD1">
        <w:rPr>
          <w:rFonts w:ascii="Times New Roman" w:hAnsi="Times New Roman" w:cs="Times New Roman"/>
          <w:sz w:val="28"/>
          <w:szCs w:val="28"/>
        </w:rPr>
        <w:t>и составили 529 млн</w:t>
      </w:r>
      <w:r w:rsidR="0059365E">
        <w:rPr>
          <w:rFonts w:ascii="Times New Roman" w:hAnsi="Times New Roman" w:cs="Times New Roman"/>
          <w:sz w:val="28"/>
          <w:szCs w:val="28"/>
        </w:rPr>
        <w:t>.</w:t>
      </w:r>
      <w:r w:rsidR="00310CD1">
        <w:rPr>
          <w:rFonts w:ascii="Times New Roman" w:hAnsi="Times New Roman" w:cs="Times New Roman"/>
          <w:sz w:val="28"/>
          <w:szCs w:val="28"/>
        </w:rPr>
        <w:t xml:space="preserve"> рублей. Расходы бюджета округа в 2016 году исполнены в объеме 3</w:t>
      </w:r>
      <w:r w:rsidR="0059365E">
        <w:rPr>
          <w:rFonts w:ascii="Times New Roman" w:hAnsi="Times New Roman" w:cs="Times New Roman"/>
          <w:sz w:val="28"/>
          <w:szCs w:val="28"/>
        </w:rPr>
        <w:t xml:space="preserve"> </w:t>
      </w:r>
      <w:r w:rsidR="00310CD1">
        <w:rPr>
          <w:rFonts w:ascii="Times New Roman" w:hAnsi="Times New Roman" w:cs="Times New Roman"/>
          <w:sz w:val="28"/>
          <w:szCs w:val="28"/>
        </w:rPr>
        <w:t>млрд</w:t>
      </w:r>
      <w:r w:rsidR="0059365E">
        <w:rPr>
          <w:rFonts w:ascii="Times New Roman" w:hAnsi="Times New Roman" w:cs="Times New Roman"/>
          <w:sz w:val="28"/>
          <w:szCs w:val="28"/>
        </w:rPr>
        <w:t>.</w:t>
      </w:r>
      <w:r w:rsidR="00310CD1">
        <w:rPr>
          <w:rFonts w:ascii="Times New Roman" w:hAnsi="Times New Roman" w:cs="Times New Roman"/>
          <w:sz w:val="28"/>
          <w:szCs w:val="28"/>
        </w:rPr>
        <w:t xml:space="preserve"> 122 млн</w:t>
      </w:r>
      <w:r w:rsidR="0059365E">
        <w:rPr>
          <w:rFonts w:ascii="Times New Roman" w:hAnsi="Times New Roman" w:cs="Times New Roman"/>
          <w:sz w:val="28"/>
          <w:szCs w:val="28"/>
        </w:rPr>
        <w:t>.</w:t>
      </w:r>
      <w:r w:rsidR="00310CD1">
        <w:rPr>
          <w:rFonts w:ascii="Times New Roman" w:hAnsi="Times New Roman" w:cs="Times New Roman"/>
          <w:sz w:val="28"/>
          <w:szCs w:val="28"/>
        </w:rPr>
        <w:t xml:space="preserve"> рублей</w:t>
      </w:r>
      <w:r w:rsidR="00B97C91">
        <w:rPr>
          <w:rFonts w:ascii="Times New Roman" w:hAnsi="Times New Roman" w:cs="Times New Roman"/>
          <w:sz w:val="28"/>
          <w:szCs w:val="28"/>
        </w:rPr>
        <w:t>.</w:t>
      </w:r>
    </w:p>
    <w:p w:rsidR="00181B2D" w:rsidRDefault="00B97C91" w:rsidP="00544FEB">
      <w:pPr>
        <w:jc w:val="both"/>
        <w:rPr>
          <w:rFonts w:ascii="Times New Roman" w:hAnsi="Times New Roman" w:cs="Times New Roman"/>
          <w:sz w:val="28"/>
          <w:szCs w:val="28"/>
        </w:rPr>
      </w:pPr>
      <w:r>
        <w:rPr>
          <w:rFonts w:ascii="Times New Roman" w:hAnsi="Times New Roman" w:cs="Times New Roman"/>
          <w:sz w:val="28"/>
          <w:szCs w:val="28"/>
        </w:rPr>
        <w:tab/>
      </w:r>
      <w:r w:rsidR="00181B2D">
        <w:rPr>
          <w:rFonts w:ascii="Times New Roman" w:hAnsi="Times New Roman" w:cs="Times New Roman"/>
          <w:sz w:val="28"/>
          <w:szCs w:val="28"/>
        </w:rPr>
        <w:t xml:space="preserve">В </w:t>
      </w:r>
      <w:r w:rsidR="00C66454">
        <w:rPr>
          <w:rFonts w:ascii="Times New Roman" w:hAnsi="Times New Roman" w:cs="Times New Roman"/>
          <w:sz w:val="28"/>
          <w:szCs w:val="28"/>
        </w:rPr>
        <w:t xml:space="preserve">условиях </w:t>
      </w:r>
      <w:r w:rsidR="00181B2D">
        <w:rPr>
          <w:rFonts w:ascii="Times New Roman" w:hAnsi="Times New Roman" w:cs="Times New Roman"/>
          <w:sz w:val="28"/>
          <w:szCs w:val="28"/>
        </w:rPr>
        <w:t xml:space="preserve">нехватки бюджетного финансирования </w:t>
      </w:r>
      <w:r w:rsidR="00C66454">
        <w:rPr>
          <w:rFonts w:ascii="Times New Roman" w:hAnsi="Times New Roman" w:cs="Times New Roman"/>
          <w:sz w:val="28"/>
          <w:szCs w:val="28"/>
        </w:rPr>
        <w:t xml:space="preserve">позиция органов местного самоуправления была </w:t>
      </w:r>
      <w:r w:rsidR="007E7CA5">
        <w:rPr>
          <w:rFonts w:ascii="Times New Roman" w:hAnsi="Times New Roman" w:cs="Times New Roman"/>
          <w:sz w:val="28"/>
          <w:szCs w:val="28"/>
        </w:rPr>
        <w:t>четко обозначена в сентябре 2016</w:t>
      </w:r>
      <w:r w:rsidR="00C66454">
        <w:rPr>
          <w:rFonts w:ascii="Times New Roman" w:hAnsi="Times New Roman" w:cs="Times New Roman"/>
          <w:sz w:val="28"/>
          <w:szCs w:val="28"/>
        </w:rPr>
        <w:t xml:space="preserve"> года: </w:t>
      </w:r>
      <w:r w:rsidR="00181B2D">
        <w:rPr>
          <w:rFonts w:ascii="Times New Roman" w:hAnsi="Times New Roman" w:cs="Times New Roman"/>
          <w:sz w:val="28"/>
          <w:szCs w:val="28"/>
        </w:rPr>
        <w:t>необходимо максимально эффективное освоение денежных средств в рамках муниципальных и ведомственных целевых программ. Исполнение бюджета по программам составило в 2016 году 2 млрд</w:t>
      </w:r>
      <w:r w:rsidR="004B206C">
        <w:rPr>
          <w:rFonts w:ascii="Times New Roman" w:hAnsi="Times New Roman" w:cs="Times New Roman"/>
          <w:sz w:val="28"/>
          <w:szCs w:val="28"/>
        </w:rPr>
        <w:t>.</w:t>
      </w:r>
      <w:r w:rsidR="00181B2D">
        <w:rPr>
          <w:rFonts w:ascii="Times New Roman" w:hAnsi="Times New Roman" w:cs="Times New Roman"/>
          <w:sz w:val="28"/>
          <w:szCs w:val="28"/>
        </w:rPr>
        <w:t xml:space="preserve"> 934 млн</w:t>
      </w:r>
      <w:r w:rsidR="004B206C">
        <w:rPr>
          <w:rFonts w:ascii="Times New Roman" w:hAnsi="Times New Roman" w:cs="Times New Roman"/>
          <w:sz w:val="28"/>
          <w:szCs w:val="28"/>
        </w:rPr>
        <w:t>.</w:t>
      </w:r>
      <w:r w:rsidR="00181B2D">
        <w:rPr>
          <w:rFonts w:ascii="Times New Roman" w:hAnsi="Times New Roman" w:cs="Times New Roman"/>
          <w:sz w:val="28"/>
          <w:szCs w:val="28"/>
        </w:rPr>
        <w:t xml:space="preserve"> рублей, 94% от общего объема расходов бюджета округа.</w:t>
      </w:r>
    </w:p>
    <w:p w:rsidR="00B755D4" w:rsidRDefault="00181B2D" w:rsidP="00544FEB">
      <w:pPr>
        <w:jc w:val="both"/>
        <w:rPr>
          <w:rFonts w:ascii="Times New Roman" w:hAnsi="Times New Roman" w:cs="Times New Roman"/>
          <w:sz w:val="28"/>
          <w:szCs w:val="28"/>
        </w:rPr>
      </w:pPr>
      <w:r>
        <w:rPr>
          <w:rFonts w:ascii="Times New Roman" w:hAnsi="Times New Roman" w:cs="Times New Roman"/>
          <w:sz w:val="28"/>
          <w:szCs w:val="28"/>
        </w:rPr>
        <w:tab/>
      </w:r>
      <w:r w:rsidRPr="00181B2D">
        <w:rPr>
          <w:rFonts w:ascii="Times New Roman" w:hAnsi="Times New Roman" w:cs="Times New Roman"/>
          <w:sz w:val="28"/>
          <w:szCs w:val="28"/>
        </w:rPr>
        <w:t>В 2016 году в бюджете Озерского городского округа было запланировано к реализации 27 муниципальных программ</w:t>
      </w:r>
      <w:r>
        <w:rPr>
          <w:rFonts w:ascii="Times New Roman" w:hAnsi="Times New Roman" w:cs="Times New Roman"/>
          <w:sz w:val="28"/>
          <w:szCs w:val="28"/>
        </w:rPr>
        <w:t xml:space="preserve">. </w:t>
      </w:r>
      <w:r w:rsidRPr="00181B2D">
        <w:rPr>
          <w:rFonts w:ascii="Times New Roman" w:hAnsi="Times New Roman" w:cs="Times New Roman"/>
          <w:sz w:val="28"/>
          <w:szCs w:val="28"/>
        </w:rPr>
        <w:t>Фактическое освоение по всем муниципальным программам за 2016 год за счет всех источников финансирования составило – 247 891,295 тыс. руб. (92,1% от плана года)</w:t>
      </w:r>
      <w:r>
        <w:rPr>
          <w:rFonts w:ascii="Times New Roman" w:hAnsi="Times New Roman" w:cs="Times New Roman"/>
          <w:sz w:val="28"/>
          <w:szCs w:val="28"/>
        </w:rPr>
        <w:t xml:space="preserve">. </w:t>
      </w:r>
      <w:r w:rsidR="00613C2D">
        <w:rPr>
          <w:rFonts w:ascii="Times New Roman" w:hAnsi="Times New Roman" w:cs="Times New Roman"/>
          <w:sz w:val="28"/>
          <w:szCs w:val="28"/>
        </w:rPr>
        <w:t xml:space="preserve">Кроме того, в отчетный период </w:t>
      </w:r>
      <w:r w:rsidR="00613C2D" w:rsidRPr="00613C2D">
        <w:rPr>
          <w:rFonts w:ascii="Times New Roman" w:hAnsi="Times New Roman" w:cs="Times New Roman"/>
          <w:sz w:val="28"/>
          <w:szCs w:val="28"/>
        </w:rPr>
        <w:t>в округе реализовывалось 16 ведомственных целевых программ.</w:t>
      </w:r>
      <w:r w:rsidR="00571030">
        <w:rPr>
          <w:rFonts w:ascii="Times New Roman" w:hAnsi="Times New Roman" w:cs="Times New Roman"/>
          <w:sz w:val="28"/>
          <w:szCs w:val="28"/>
        </w:rPr>
        <w:t xml:space="preserve"> </w:t>
      </w:r>
      <w:r w:rsidR="00613C2D" w:rsidRPr="00613C2D">
        <w:rPr>
          <w:rFonts w:ascii="Times New Roman" w:hAnsi="Times New Roman" w:cs="Times New Roman"/>
          <w:sz w:val="28"/>
          <w:szCs w:val="28"/>
        </w:rPr>
        <w:t>Фактическое освоение по всем программам составило – 2 667 144,274 тыс. руб. (98,4% от плана года)</w:t>
      </w:r>
      <w:r w:rsidR="00613C2D">
        <w:rPr>
          <w:rFonts w:ascii="Times New Roman" w:hAnsi="Times New Roman" w:cs="Times New Roman"/>
          <w:sz w:val="28"/>
          <w:szCs w:val="28"/>
        </w:rPr>
        <w:t>. Собрание депутатов в рамках исполнения контрольных функций на постоянной основе заслушивает отчет об исполнении муниципальных и ведомственных целевых программ.</w:t>
      </w:r>
    </w:p>
    <w:p w:rsidR="00EA777A" w:rsidRDefault="00613C2D" w:rsidP="00544FEB">
      <w:pPr>
        <w:jc w:val="both"/>
        <w:rPr>
          <w:rFonts w:ascii="Times New Roman" w:hAnsi="Times New Roman" w:cs="Times New Roman"/>
          <w:sz w:val="28"/>
          <w:szCs w:val="28"/>
        </w:rPr>
      </w:pPr>
      <w:r>
        <w:rPr>
          <w:rFonts w:ascii="Times New Roman" w:hAnsi="Times New Roman" w:cs="Times New Roman"/>
          <w:sz w:val="28"/>
          <w:szCs w:val="28"/>
        </w:rPr>
        <w:tab/>
        <w:t xml:space="preserve">Как уже было обозначено выше, значительные усилия администрации округа при поддержке Собрания депутатов были направлены на улучшение коммунальной инфраструктуры округа. </w:t>
      </w:r>
      <w:r w:rsidR="0057079A">
        <w:rPr>
          <w:rFonts w:ascii="Times New Roman" w:hAnsi="Times New Roman" w:cs="Times New Roman"/>
          <w:sz w:val="28"/>
          <w:szCs w:val="28"/>
        </w:rPr>
        <w:t>Большое число нареканий со стороны жителей вызывало состояние автодорог. Именно поэтому, значительные бюджетные средства были направлены именно в эту сферу. В отчетный период было капитально отремонтировано 5 574 кв. метра дорожного полотна с общей стоимостью 78 475,32 тыс. рублей.</w:t>
      </w:r>
      <w:r w:rsidR="00EA777A">
        <w:rPr>
          <w:rFonts w:ascii="Times New Roman" w:hAnsi="Times New Roman" w:cs="Times New Roman"/>
          <w:sz w:val="28"/>
          <w:szCs w:val="28"/>
        </w:rPr>
        <w:t xml:space="preserve"> Кроме того, в рамках работ по содержанию улично-дорожной сети округа были выполнены работы по восстановлению покрытий автомобильных дорог с общей площадью 47 211,3 кв. метров на сумму 25 285,343 тыс. рублей.</w:t>
      </w:r>
    </w:p>
    <w:p w:rsidR="00EA777A" w:rsidRDefault="00EA777A" w:rsidP="00544FEB">
      <w:pPr>
        <w:jc w:val="both"/>
        <w:rPr>
          <w:rFonts w:ascii="Times New Roman" w:hAnsi="Times New Roman" w:cs="Times New Roman"/>
          <w:sz w:val="28"/>
          <w:szCs w:val="28"/>
        </w:rPr>
      </w:pPr>
      <w:r>
        <w:rPr>
          <w:rFonts w:ascii="Times New Roman" w:hAnsi="Times New Roman" w:cs="Times New Roman"/>
          <w:sz w:val="28"/>
          <w:szCs w:val="28"/>
        </w:rPr>
        <w:tab/>
        <w:t xml:space="preserve">В 2017 году активная работа по ремонту автодорог улично-дорожной сети будет продолжена. В этом направлении необходимо отметить деятельность администрации по разработке проектно-сметной документации на те работы, которые планируется осуществить в 2017 году. Важным </w:t>
      </w:r>
      <w:r>
        <w:rPr>
          <w:rFonts w:ascii="Times New Roman" w:hAnsi="Times New Roman" w:cs="Times New Roman"/>
          <w:sz w:val="28"/>
          <w:szCs w:val="28"/>
        </w:rPr>
        <w:lastRenderedPageBreak/>
        <w:t>аспектом работы остается также контроль качества выполненных дорожных работ.</w:t>
      </w:r>
    </w:p>
    <w:p w:rsidR="00536061" w:rsidRDefault="00EA777A" w:rsidP="00544FEB">
      <w:pPr>
        <w:jc w:val="both"/>
        <w:rPr>
          <w:rFonts w:ascii="Times New Roman" w:hAnsi="Times New Roman" w:cs="Times New Roman"/>
          <w:sz w:val="28"/>
          <w:szCs w:val="28"/>
        </w:rPr>
      </w:pPr>
      <w:r>
        <w:rPr>
          <w:rFonts w:ascii="Times New Roman" w:hAnsi="Times New Roman" w:cs="Times New Roman"/>
          <w:sz w:val="28"/>
          <w:szCs w:val="28"/>
        </w:rPr>
        <w:tab/>
      </w:r>
      <w:r w:rsidR="0031003C">
        <w:rPr>
          <w:rFonts w:ascii="Times New Roman" w:hAnsi="Times New Roman" w:cs="Times New Roman"/>
          <w:sz w:val="28"/>
          <w:szCs w:val="28"/>
        </w:rPr>
        <w:t>В центре внимания озерчан в 2016 году находились также проблемы наружного освещения. В рамк</w:t>
      </w:r>
      <w:r w:rsidR="00536061">
        <w:rPr>
          <w:rFonts w:ascii="Times New Roman" w:hAnsi="Times New Roman" w:cs="Times New Roman"/>
          <w:sz w:val="28"/>
          <w:szCs w:val="28"/>
        </w:rPr>
        <w:t>ах бюджета на данное направление было израсходовано</w:t>
      </w:r>
      <w:r w:rsidR="0031003C">
        <w:rPr>
          <w:rFonts w:ascii="Times New Roman" w:hAnsi="Times New Roman" w:cs="Times New Roman"/>
          <w:sz w:val="28"/>
          <w:szCs w:val="28"/>
        </w:rPr>
        <w:t xml:space="preserve"> 21 341,972 тыс. рублей</w:t>
      </w:r>
      <w:r w:rsidR="00536061">
        <w:rPr>
          <w:rFonts w:ascii="Times New Roman" w:hAnsi="Times New Roman" w:cs="Times New Roman"/>
          <w:sz w:val="28"/>
          <w:szCs w:val="28"/>
        </w:rPr>
        <w:t>, в том числе на содержание уличного и дворового освещения 2 701,808 тыс. рублей и на восстановление работы сетей наружного освещения  1 593,585 тыс. рублей</w:t>
      </w:r>
      <w:r w:rsidR="0031003C">
        <w:rPr>
          <w:rFonts w:ascii="Times New Roman" w:hAnsi="Times New Roman" w:cs="Times New Roman"/>
          <w:sz w:val="28"/>
          <w:szCs w:val="28"/>
        </w:rPr>
        <w:t>.</w:t>
      </w:r>
      <w:r w:rsidR="00536061">
        <w:rPr>
          <w:rFonts w:ascii="Times New Roman" w:hAnsi="Times New Roman" w:cs="Times New Roman"/>
          <w:sz w:val="28"/>
          <w:szCs w:val="28"/>
        </w:rPr>
        <w:t xml:space="preserve"> Кроме того, был выполнен капитальный ремонт ряда сетей наружного освещения. Органы местного самоуправления прекрасно понимают важность решения данного вопроса, поэтому уже в этом, 2017 году, в рамках программы «Формирование комфортной городской среды в Озерском городском округе» при поддержке жителей муниципалитета запланирован значительный объем работ по наружному освещению.</w:t>
      </w:r>
    </w:p>
    <w:p w:rsidR="00C07A8B" w:rsidRDefault="00536061" w:rsidP="00544FEB">
      <w:pPr>
        <w:jc w:val="both"/>
        <w:rPr>
          <w:rFonts w:ascii="Times New Roman" w:hAnsi="Times New Roman" w:cs="Times New Roman"/>
          <w:sz w:val="28"/>
          <w:szCs w:val="28"/>
        </w:rPr>
      </w:pPr>
      <w:r>
        <w:rPr>
          <w:rFonts w:ascii="Times New Roman" w:hAnsi="Times New Roman" w:cs="Times New Roman"/>
          <w:sz w:val="28"/>
          <w:szCs w:val="28"/>
        </w:rPr>
        <w:tab/>
      </w:r>
      <w:r w:rsidR="00857754">
        <w:rPr>
          <w:rFonts w:ascii="Times New Roman" w:hAnsi="Times New Roman" w:cs="Times New Roman"/>
          <w:sz w:val="28"/>
          <w:szCs w:val="28"/>
        </w:rPr>
        <w:t xml:space="preserve">Для повышения качества </w:t>
      </w:r>
      <w:proofErr w:type="spellStart"/>
      <w:r w:rsidR="00857754">
        <w:rPr>
          <w:rFonts w:ascii="Times New Roman" w:hAnsi="Times New Roman" w:cs="Times New Roman"/>
          <w:sz w:val="28"/>
          <w:szCs w:val="28"/>
        </w:rPr>
        <w:t>пассажироперевозок</w:t>
      </w:r>
      <w:proofErr w:type="spellEnd"/>
      <w:r w:rsidR="00857754">
        <w:rPr>
          <w:rFonts w:ascii="Times New Roman" w:hAnsi="Times New Roman" w:cs="Times New Roman"/>
          <w:sz w:val="28"/>
          <w:szCs w:val="28"/>
        </w:rPr>
        <w:t xml:space="preserve"> в отчетном периоде органы местного самоуправления при поддержке ВПП «Единая Россия»</w:t>
      </w:r>
      <w:r>
        <w:rPr>
          <w:rFonts w:ascii="Times New Roman" w:hAnsi="Times New Roman" w:cs="Times New Roman"/>
          <w:sz w:val="28"/>
          <w:szCs w:val="28"/>
        </w:rPr>
        <w:t xml:space="preserve"> </w:t>
      </w:r>
      <w:r w:rsidR="00857754">
        <w:rPr>
          <w:rFonts w:ascii="Times New Roman" w:hAnsi="Times New Roman" w:cs="Times New Roman"/>
          <w:sz w:val="28"/>
          <w:szCs w:val="28"/>
        </w:rPr>
        <w:t>добились выделения денежных средств по программе «Реальные дела» из регионального бюджета. Порядка 28 млн</w:t>
      </w:r>
      <w:r w:rsidR="00EB7939">
        <w:rPr>
          <w:rFonts w:ascii="Times New Roman" w:hAnsi="Times New Roman" w:cs="Times New Roman"/>
          <w:sz w:val="28"/>
          <w:szCs w:val="28"/>
        </w:rPr>
        <w:t>.</w:t>
      </w:r>
      <w:r w:rsidR="00857754">
        <w:rPr>
          <w:rFonts w:ascii="Times New Roman" w:hAnsi="Times New Roman" w:cs="Times New Roman"/>
          <w:sz w:val="28"/>
          <w:szCs w:val="28"/>
        </w:rPr>
        <w:t xml:space="preserve"> рублей были направлены на приобретение шести современных и комфортных автобусов марки ПАЗ </w:t>
      </w:r>
      <w:r w:rsidR="00857754">
        <w:rPr>
          <w:rFonts w:ascii="Times New Roman" w:hAnsi="Times New Roman" w:cs="Times New Roman"/>
          <w:sz w:val="28"/>
          <w:szCs w:val="28"/>
          <w:lang w:val="en-US"/>
        </w:rPr>
        <w:t>Vector</w:t>
      </w:r>
      <w:r w:rsidR="00857754" w:rsidRPr="00857754">
        <w:rPr>
          <w:rFonts w:ascii="Times New Roman" w:hAnsi="Times New Roman" w:cs="Times New Roman"/>
          <w:sz w:val="28"/>
          <w:szCs w:val="28"/>
        </w:rPr>
        <w:t xml:space="preserve"> </w:t>
      </w:r>
      <w:r w:rsidR="00857754">
        <w:rPr>
          <w:rFonts w:ascii="Times New Roman" w:hAnsi="Times New Roman" w:cs="Times New Roman"/>
          <w:sz w:val="28"/>
          <w:szCs w:val="28"/>
          <w:lang w:val="en-US"/>
        </w:rPr>
        <w:t>Next</w:t>
      </w:r>
      <w:r w:rsidR="00857754">
        <w:rPr>
          <w:rFonts w:ascii="Times New Roman" w:hAnsi="Times New Roman" w:cs="Times New Roman"/>
          <w:sz w:val="28"/>
          <w:szCs w:val="28"/>
        </w:rPr>
        <w:t xml:space="preserve"> и одного</w:t>
      </w:r>
      <w:r w:rsidR="00857754" w:rsidRPr="00857754">
        <w:rPr>
          <w:rFonts w:ascii="Times New Roman" w:hAnsi="Times New Roman" w:cs="Times New Roman"/>
          <w:sz w:val="28"/>
          <w:szCs w:val="28"/>
        </w:rPr>
        <w:t xml:space="preserve"> </w:t>
      </w:r>
      <w:r w:rsidR="00857754">
        <w:rPr>
          <w:rFonts w:ascii="Times New Roman" w:hAnsi="Times New Roman" w:cs="Times New Roman"/>
          <w:sz w:val="28"/>
          <w:szCs w:val="28"/>
        </w:rPr>
        <w:t>междугороднего автобуса</w:t>
      </w:r>
      <w:r w:rsidR="00C07A8B">
        <w:rPr>
          <w:rFonts w:ascii="Times New Roman" w:hAnsi="Times New Roman" w:cs="Times New Roman"/>
          <w:sz w:val="28"/>
          <w:szCs w:val="28"/>
        </w:rPr>
        <w:t xml:space="preserve"> марки </w:t>
      </w:r>
      <w:proofErr w:type="spellStart"/>
      <w:r w:rsidR="00C07A8B">
        <w:rPr>
          <w:rFonts w:ascii="Times New Roman" w:hAnsi="Times New Roman" w:cs="Times New Roman"/>
          <w:sz w:val="28"/>
          <w:szCs w:val="28"/>
        </w:rPr>
        <w:t>Нефаз</w:t>
      </w:r>
      <w:proofErr w:type="spellEnd"/>
      <w:r w:rsidR="00C07A8B">
        <w:rPr>
          <w:rFonts w:ascii="Times New Roman" w:hAnsi="Times New Roman" w:cs="Times New Roman"/>
          <w:sz w:val="28"/>
          <w:szCs w:val="28"/>
        </w:rPr>
        <w:t>.</w:t>
      </w:r>
    </w:p>
    <w:p w:rsidR="002E4F10" w:rsidRDefault="00C07A8B" w:rsidP="00544FEB">
      <w:pPr>
        <w:jc w:val="both"/>
        <w:rPr>
          <w:rFonts w:ascii="Times New Roman" w:hAnsi="Times New Roman" w:cs="Times New Roman"/>
          <w:sz w:val="28"/>
          <w:szCs w:val="28"/>
        </w:rPr>
      </w:pPr>
      <w:r>
        <w:rPr>
          <w:rFonts w:ascii="Times New Roman" w:hAnsi="Times New Roman" w:cs="Times New Roman"/>
          <w:sz w:val="28"/>
          <w:szCs w:val="28"/>
        </w:rPr>
        <w:tab/>
        <w:t>В центре внимания органов муниципальной власти продолжает оставаться ситуация с жилищным строительством</w:t>
      </w:r>
      <w:r w:rsidR="002E4F10">
        <w:rPr>
          <w:rFonts w:ascii="Times New Roman" w:hAnsi="Times New Roman" w:cs="Times New Roman"/>
          <w:sz w:val="28"/>
          <w:szCs w:val="28"/>
        </w:rPr>
        <w:t xml:space="preserve"> в округе</w:t>
      </w:r>
      <w:r>
        <w:rPr>
          <w:rFonts w:ascii="Times New Roman" w:hAnsi="Times New Roman" w:cs="Times New Roman"/>
          <w:sz w:val="28"/>
          <w:szCs w:val="28"/>
        </w:rPr>
        <w:t>. В 2016 году общий ввод жилья в эксплуатацию составил 30 405,7 кв. метров</w:t>
      </w:r>
      <w:r w:rsidR="002E4F10">
        <w:rPr>
          <w:rFonts w:ascii="Times New Roman" w:hAnsi="Times New Roman" w:cs="Times New Roman"/>
          <w:sz w:val="28"/>
          <w:szCs w:val="28"/>
        </w:rPr>
        <w:t>: многоквартирное жилищное строительство – 27 766,7 кв. метров, индивидуальное жилищное строительство – 2 649 кв. метров. Важно отметить, что показатель общего ввода жилья является самым высоким за последние годы.</w:t>
      </w:r>
    </w:p>
    <w:p w:rsidR="00786DA8" w:rsidRDefault="002E4F10" w:rsidP="00544FEB">
      <w:pPr>
        <w:jc w:val="both"/>
        <w:rPr>
          <w:rFonts w:ascii="Times New Roman" w:hAnsi="Times New Roman" w:cs="Times New Roman"/>
          <w:sz w:val="28"/>
          <w:szCs w:val="28"/>
        </w:rPr>
      </w:pPr>
      <w:r>
        <w:rPr>
          <w:rFonts w:ascii="Times New Roman" w:hAnsi="Times New Roman" w:cs="Times New Roman"/>
          <w:sz w:val="28"/>
          <w:szCs w:val="28"/>
        </w:rPr>
        <w:tab/>
        <w:t xml:space="preserve">На протяжении </w:t>
      </w:r>
      <w:r w:rsidR="00D630DB">
        <w:rPr>
          <w:rFonts w:ascii="Times New Roman" w:hAnsi="Times New Roman" w:cs="Times New Roman"/>
          <w:sz w:val="28"/>
          <w:szCs w:val="28"/>
        </w:rPr>
        <w:t>нескольких лет одной из основных проблем Озерского городского округа остается уровень собираемости платежей за услуги жилищно-коммунального хозяйства. Отчетный период не стал исключением. На 01.01.2017 года, согласно информации управляющих компаний</w:t>
      </w:r>
      <w:r>
        <w:rPr>
          <w:rFonts w:ascii="Times New Roman" w:hAnsi="Times New Roman" w:cs="Times New Roman"/>
          <w:sz w:val="28"/>
          <w:szCs w:val="28"/>
        </w:rPr>
        <w:t xml:space="preserve"> </w:t>
      </w:r>
      <w:r w:rsidR="00D630DB">
        <w:rPr>
          <w:rFonts w:ascii="Times New Roman" w:hAnsi="Times New Roman" w:cs="Times New Roman"/>
          <w:sz w:val="28"/>
          <w:szCs w:val="28"/>
        </w:rPr>
        <w:t>округа, этот показатель составил</w:t>
      </w:r>
      <w:r w:rsidR="00E607B3">
        <w:rPr>
          <w:rFonts w:ascii="Times New Roman" w:hAnsi="Times New Roman" w:cs="Times New Roman"/>
          <w:sz w:val="28"/>
          <w:szCs w:val="28"/>
        </w:rPr>
        <w:t xml:space="preserve"> 71,9%. Во многом по причине высокой задолженности потребителей остается острым вопрос взаимоотношений ММПКХ с поставщиком топливно-энергетических ресурсов – ОАО «</w:t>
      </w:r>
      <w:proofErr w:type="spellStart"/>
      <w:r w:rsidR="00E607B3">
        <w:rPr>
          <w:rFonts w:ascii="Times New Roman" w:hAnsi="Times New Roman" w:cs="Times New Roman"/>
          <w:sz w:val="28"/>
          <w:szCs w:val="28"/>
        </w:rPr>
        <w:t>Фортум</w:t>
      </w:r>
      <w:proofErr w:type="spellEnd"/>
      <w:r w:rsidR="00E607B3">
        <w:rPr>
          <w:rFonts w:ascii="Times New Roman" w:hAnsi="Times New Roman" w:cs="Times New Roman"/>
          <w:sz w:val="28"/>
          <w:szCs w:val="28"/>
        </w:rPr>
        <w:t>». Данное направление требует консолидации усилий всех органов местного самоуправления.</w:t>
      </w:r>
    </w:p>
    <w:p w:rsidR="0013128E" w:rsidRDefault="00786DA8" w:rsidP="00544FE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13128E">
        <w:rPr>
          <w:rFonts w:ascii="Times New Roman" w:hAnsi="Times New Roman" w:cs="Times New Roman"/>
          <w:sz w:val="28"/>
          <w:szCs w:val="28"/>
        </w:rPr>
        <w:t xml:space="preserve">Несмотря на значительное внимание, которые уделяется местной властью проблемам городского хозяйства, бюджет округа продолжает быть социально направленным. Озерский городской округ по праву гордится высоким уровнем образования, сферой, которая во многом формирует положительный имидж муниципалитета на уровне Челябинской области и России в целом. В 2016 году муниципалитет принял на своей площадке областной конкурс «Учитель года – 2016». Кроме того, </w:t>
      </w:r>
      <w:proofErr w:type="spellStart"/>
      <w:r w:rsidR="0013128E">
        <w:rPr>
          <w:rFonts w:ascii="Times New Roman" w:hAnsi="Times New Roman" w:cs="Times New Roman"/>
          <w:sz w:val="28"/>
          <w:szCs w:val="28"/>
        </w:rPr>
        <w:t>озерчанка</w:t>
      </w:r>
      <w:proofErr w:type="spellEnd"/>
      <w:r w:rsidR="0013128E">
        <w:rPr>
          <w:rFonts w:ascii="Times New Roman" w:hAnsi="Times New Roman" w:cs="Times New Roman"/>
          <w:sz w:val="28"/>
          <w:szCs w:val="28"/>
        </w:rPr>
        <w:t xml:space="preserve"> Анастасия Коршунова стал Учеником года на всероссийском конкурсе.</w:t>
      </w:r>
    </w:p>
    <w:p w:rsidR="000F1CE8" w:rsidRDefault="0013128E" w:rsidP="00544FEB">
      <w:pPr>
        <w:jc w:val="both"/>
        <w:rPr>
          <w:rFonts w:ascii="Times New Roman" w:hAnsi="Times New Roman" w:cs="Times New Roman"/>
          <w:sz w:val="28"/>
          <w:szCs w:val="28"/>
        </w:rPr>
      </w:pPr>
      <w:r>
        <w:rPr>
          <w:rFonts w:ascii="Times New Roman" w:hAnsi="Times New Roman" w:cs="Times New Roman"/>
          <w:sz w:val="28"/>
          <w:szCs w:val="28"/>
        </w:rPr>
        <w:tab/>
        <w:t xml:space="preserve">Высокие достижения </w:t>
      </w:r>
      <w:proofErr w:type="spellStart"/>
      <w:r>
        <w:rPr>
          <w:rFonts w:ascii="Times New Roman" w:hAnsi="Times New Roman" w:cs="Times New Roman"/>
          <w:sz w:val="28"/>
          <w:szCs w:val="28"/>
        </w:rPr>
        <w:t>озерского</w:t>
      </w:r>
      <w:proofErr w:type="spellEnd"/>
      <w:r>
        <w:rPr>
          <w:rFonts w:ascii="Times New Roman" w:hAnsi="Times New Roman" w:cs="Times New Roman"/>
          <w:sz w:val="28"/>
          <w:szCs w:val="28"/>
        </w:rPr>
        <w:t xml:space="preserve"> образования показывают эффективность </w:t>
      </w:r>
      <w:r w:rsidR="00F569D6">
        <w:rPr>
          <w:rFonts w:ascii="Times New Roman" w:hAnsi="Times New Roman" w:cs="Times New Roman"/>
          <w:sz w:val="28"/>
          <w:szCs w:val="28"/>
        </w:rPr>
        <w:t xml:space="preserve">бюджетных средств, направляемых </w:t>
      </w:r>
      <w:r>
        <w:rPr>
          <w:rFonts w:ascii="Times New Roman" w:hAnsi="Times New Roman" w:cs="Times New Roman"/>
          <w:sz w:val="28"/>
          <w:szCs w:val="28"/>
        </w:rPr>
        <w:t>в данную отрасль. В 2016 году объем средств, направ</w:t>
      </w:r>
      <w:r w:rsidR="00F569D6">
        <w:rPr>
          <w:rFonts w:ascii="Times New Roman" w:hAnsi="Times New Roman" w:cs="Times New Roman"/>
          <w:sz w:val="28"/>
          <w:szCs w:val="28"/>
        </w:rPr>
        <w:t>ленных на финансирование сферы</w:t>
      </w:r>
      <w:r>
        <w:rPr>
          <w:rFonts w:ascii="Times New Roman" w:hAnsi="Times New Roman" w:cs="Times New Roman"/>
          <w:sz w:val="28"/>
          <w:szCs w:val="28"/>
        </w:rPr>
        <w:t xml:space="preserve"> </w:t>
      </w:r>
      <w:r w:rsidR="00F569D6">
        <w:rPr>
          <w:rFonts w:ascii="Times New Roman" w:hAnsi="Times New Roman" w:cs="Times New Roman"/>
          <w:sz w:val="28"/>
          <w:szCs w:val="28"/>
        </w:rPr>
        <w:t>образования</w:t>
      </w:r>
      <w:r>
        <w:rPr>
          <w:rFonts w:ascii="Times New Roman" w:hAnsi="Times New Roman" w:cs="Times New Roman"/>
          <w:sz w:val="28"/>
          <w:szCs w:val="28"/>
        </w:rPr>
        <w:t xml:space="preserve">, составил 1 610 218,9 тыс. рублей или </w:t>
      </w:r>
      <w:r w:rsidR="002B465E">
        <w:rPr>
          <w:rFonts w:ascii="Times New Roman" w:hAnsi="Times New Roman" w:cs="Times New Roman"/>
          <w:sz w:val="28"/>
          <w:szCs w:val="28"/>
        </w:rPr>
        <w:t xml:space="preserve">50,5% бюджета округа. </w:t>
      </w:r>
      <w:proofErr w:type="gramStart"/>
      <w:r w:rsidR="002B465E">
        <w:rPr>
          <w:rFonts w:ascii="Times New Roman" w:hAnsi="Times New Roman" w:cs="Times New Roman"/>
          <w:sz w:val="28"/>
          <w:szCs w:val="28"/>
        </w:rPr>
        <w:t>Во исполнение Указов Президента РФ от 07.05.2012 года №</w:t>
      </w:r>
      <w:r w:rsidR="00EB7939">
        <w:rPr>
          <w:rFonts w:ascii="Times New Roman" w:hAnsi="Times New Roman" w:cs="Times New Roman"/>
          <w:sz w:val="28"/>
          <w:szCs w:val="28"/>
        </w:rPr>
        <w:t xml:space="preserve"> </w:t>
      </w:r>
      <w:r w:rsidR="002B465E">
        <w:rPr>
          <w:rFonts w:ascii="Times New Roman" w:hAnsi="Times New Roman" w:cs="Times New Roman"/>
          <w:sz w:val="28"/>
          <w:szCs w:val="28"/>
        </w:rPr>
        <w:t>597 «О мероприятиях по реализации государственной социальной политики», от 01.06.2012 №</w:t>
      </w:r>
      <w:r w:rsidR="00EB7939">
        <w:rPr>
          <w:rFonts w:ascii="Times New Roman" w:hAnsi="Times New Roman" w:cs="Times New Roman"/>
          <w:sz w:val="28"/>
          <w:szCs w:val="28"/>
        </w:rPr>
        <w:t xml:space="preserve"> </w:t>
      </w:r>
      <w:r w:rsidR="002B465E">
        <w:rPr>
          <w:rFonts w:ascii="Times New Roman" w:hAnsi="Times New Roman" w:cs="Times New Roman"/>
          <w:sz w:val="28"/>
          <w:szCs w:val="28"/>
        </w:rPr>
        <w:t xml:space="preserve">761 </w:t>
      </w:r>
      <w:r w:rsidR="00EB7939">
        <w:rPr>
          <w:rFonts w:ascii="Times New Roman" w:hAnsi="Times New Roman" w:cs="Times New Roman"/>
          <w:sz w:val="28"/>
          <w:szCs w:val="28"/>
        </w:rPr>
        <w:t xml:space="preserve">  </w:t>
      </w:r>
      <w:r w:rsidR="002B465E">
        <w:rPr>
          <w:rFonts w:ascii="Times New Roman" w:hAnsi="Times New Roman" w:cs="Times New Roman"/>
          <w:sz w:val="28"/>
          <w:szCs w:val="28"/>
        </w:rPr>
        <w:t xml:space="preserve">«О национальной стратегии действий в интересах детей на 2012-2017 годы», уровень средней заработной платы педагогических работников по итогам отчетного периода в общеобразовательных организациях составил 33 615 рублей, в дошкольных образовательных организациях – 27 525 рублей, в организациях дополнительного образования – 33 705 </w:t>
      </w:r>
      <w:r w:rsidR="000F1CE8">
        <w:rPr>
          <w:rFonts w:ascii="Times New Roman" w:hAnsi="Times New Roman" w:cs="Times New Roman"/>
          <w:sz w:val="28"/>
          <w:szCs w:val="28"/>
        </w:rPr>
        <w:t xml:space="preserve">рублей. </w:t>
      </w:r>
      <w:proofErr w:type="gramEnd"/>
    </w:p>
    <w:p w:rsidR="00536061" w:rsidRDefault="000F1CE8" w:rsidP="00544FEB">
      <w:pPr>
        <w:jc w:val="both"/>
        <w:rPr>
          <w:rFonts w:ascii="Times New Roman" w:hAnsi="Times New Roman" w:cs="Times New Roman"/>
          <w:sz w:val="28"/>
          <w:szCs w:val="28"/>
        </w:rPr>
      </w:pPr>
      <w:r>
        <w:rPr>
          <w:rFonts w:ascii="Times New Roman" w:hAnsi="Times New Roman" w:cs="Times New Roman"/>
          <w:sz w:val="28"/>
          <w:szCs w:val="28"/>
        </w:rPr>
        <w:tab/>
        <w:t>В центре внимания депутатского корпуса традици</w:t>
      </w:r>
      <w:r w:rsidR="00786DA8">
        <w:rPr>
          <w:rFonts w:ascii="Times New Roman" w:hAnsi="Times New Roman" w:cs="Times New Roman"/>
          <w:sz w:val="28"/>
          <w:szCs w:val="28"/>
        </w:rPr>
        <w:t>онно находится</w:t>
      </w:r>
      <w:r>
        <w:rPr>
          <w:rFonts w:ascii="Times New Roman" w:hAnsi="Times New Roman" w:cs="Times New Roman"/>
          <w:sz w:val="28"/>
          <w:szCs w:val="28"/>
        </w:rPr>
        <w:t xml:space="preserve"> вопрос организации летней оздоровительной кампании озерских школьников. </w:t>
      </w:r>
      <w:r w:rsidR="00786DA8">
        <w:rPr>
          <w:rFonts w:ascii="Times New Roman" w:hAnsi="Times New Roman" w:cs="Times New Roman"/>
          <w:sz w:val="28"/>
          <w:szCs w:val="28"/>
        </w:rPr>
        <w:t>В городских лагерях  в 2016 году отдохнули 1240 человек, что выше показателей 2015 года (1115 человек). В силу ряда объективных обстоятельств снизилось количество детей</w:t>
      </w:r>
      <w:r w:rsidR="0060236B">
        <w:rPr>
          <w:rFonts w:ascii="Times New Roman" w:hAnsi="Times New Roman" w:cs="Times New Roman"/>
          <w:sz w:val="28"/>
          <w:szCs w:val="28"/>
        </w:rPr>
        <w:t>, отдохнувших в загородных оздоровительных лагерях – 1757 (2872 в 2015 году), при этом 1685 человек (96% от общего числа отдохнувших) – из Озерского городского округа. Необходимо отметить, что в отчетном периоде осуществлялись и другие мероприятия по оздоровлению и летней занятости учащихся.</w:t>
      </w:r>
    </w:p>
    <w:p w:rsidR="00181D94" w:rsidRDefault="00181D94" w:rsidP="00544FEB">
      <w:pPr>
        <w:jc w:val="both"/>
        <w:rPr>
          <w:rFonts w:ascii="Times New Roman" w:hAnsi="Times New Roman" w:cs="Times New Roman"/>
          <w:sz w:val="28"/>
          <w:szCs w:val="28"/>
        </w:rPr>
      </w:pPr>
      <w:r>
        <w:rPr>
          <w:rFonts w:ascii="Times New Roman" w:hAnsi="Times New Roman" w:cs="Times New Roman"/>
          <w:sz w:val="28"/>
          <w:szCs w:val="28"/>
        </w:rPr>
        <w:tab/>
        <w:t>Одной из основных задач органов местного самоуправления является социальная поддержка граждан Озерского городского округа. В настоящее время на территории округа проживает 31 223 гражданина пенсионного возраста, 5 660 инвалидов, 567 детей-инвалидов, более 2 008 малообеспеченных граждан, имеющих 3 104 детей. За 12 месяцев отчетного периода назначено и выплачено льгот, пособий, компенсаций и других видов социальных выплат 38</w:t>
      </w:r>
      <w:r w:rsidR="00F569D6">
        <w:rPr>
          <w:rFonts w:ascii="Times New Roman" w:hAnsi="Times New Roman" w:cs="Times New Roman"/>
          <w:sz w:val="28"/>
          <w:szCs w:val="28"/>
        </w:rPr>
        <w:t> </w:t>
      </w:r>
      <w:r>
        <w:rPr>
          <w:rFonts w:ascii="Times New Roman" w:hAnsi="Times New Roman" w:cs="Times New Roman"/>
          <w:sz w:val="28"/>
          <w:szCs w:val="28"/>
        </w:rPr>
        <w:t>922</w:t>
      </w:r>
      <w:r w:rsidR="00F569D6">
        <w:rPr>
          <w:rFonts w:ascii="Times New Roman" w:hAnsi="Times New Roman" w:cs="Times New Roman"/>
          <w:sz w:val="28"/>
          <w:szCs w:val="28"/>
        </w:rPr>
        <w:t xml:space="preserve"> получателям на общую сумму 438 864,684 тыс. рублей. Источник финансирования – средства субвенций и субсидий федерального, областного и местного бюджетов.</w:t>
      </w:r>
      <w:r w:rsidR="00A30DBC">
        <w:rPr>
          <w:rFonts w:ascii="Times New Roman" w:hAnsi="Times New Roman" w:cs="Times New Roman"/>
          <w:sz w:val="28"/>
          <w:szCs w:val="28"/>
        </w:rPr>
        <w:t xml:space="preserve"> Кроме того, в 2016 в округе </w:t>
      </w:r>
      <w:r w:rsidR="00A30DBC">
        <w:rPr>
          <w:rFonts w:ascii="Times New Roman" w:hAnsi="Times New Roman" w:cs="Times New Roman"/>
          <w:sz w:val="28"/>
          <w:szCs w:val="28"/>
        </w:rPr>
        <w:lastRenderedPageBreak/>
        <w:t>работала муниципальная программа «Социальная поддержка населения», объемы финансирования в рамках которой составили 12 000,00 тыс. рублей.</w:t>
      </w:r>
    </w:p>
    <w:p w:rsidR="00DD3DCF" w:rsidRDefault="00F569D6" w:rsidP="00544FEB">
      <w:pPr>
        <w:jc w:val="both"/>
        <w:rPr>
          <w:rFonts w:ascii="Times New Roman" w:hAnsi="Times New Roman" w:cs="Times New Roman"/>
          <w:sz w:val="28"/>
          <w:szCs w:val="28"/>
        </w:rPr>
      </w:pPr>
      <w:r>
        <w:rPr>
          <w:rFonts w:ascii="Times New Roman" w:hAnsi="Times New Roman" w:cs="Times New Roman"/>
          <w:sz w:val="28"/>
          <w:szCs w:val="28"/>
        </w:rPr>
        <w:tab/>
      </w:r>
      <w:r w:rsidR="005A30AB">
        <w:rPr>
          <w:rFonts w:ascii="Times New Roman" w:hAnsi="Times New Roman" w:cs="Times New Roman"/>
          <w:sz w:val="28"/>
          <w:szCs w:val="28"/>
        </w:rPr>
        <w:t>На высоком уровне в округе работают учреждения культуры. Сфера является важной составляющей обеспечения высокого качества жизни в закрытом административно-территориальном образовании. Совокупные расходы на отрасль в 2016 году составили 242 802,7 тыс. рублей. За отчетный пер</w:t>
      </w:r>
      <w:r w:rsidR="007D5E9F">
        <w:rPr>
          <w:rFonts w:ascii="Times New Roman" w:hAnsi="Times New Roman" w:cs="Times New Roman"/>
          <w:sz w:val="28"/>
          <w:szCs w:val="28"/>
        </w:rPr>
        <w:t xml:space="preserve">иод проведено 5942 мероприятия с общим количеством посетителей 377 382 человека. У всех на слуху мероприятия, которые стали </w:t>
      </w:r>
      <w:proofErr w:type="spellStart"/>
      <w:r w:rsidR="007D5E9F">
        <w:rPr>
          <w:rFonts w:ascii="Times New Roman" w:hAnsi="Times New Roman" w:cs="Times New Roman"/>
          <w:sz w:val="28"/>
          <w:szCs w:val="28"/>
        </w:rPr>
        <w:t>имиджевыми</w:t>
      </w:r>
      <w:proofErr w:type="spellEnd"/>
      <w:r w:rsidR="007D5E9F">
        <w:rPr>
          <w:rFonts w:ascii="Times New Roman" w:hAnsi="Times New Roman" w:cs="Times New Roman"/>
          <w:sz w:val="28"/>
          <w:szCs w:val="28"/>
        </w:rPr>
        <w:t xml:space="preserve"> для </w:t>
      </w:r>
      <w:r w:rsidR="00DD3DCF">
        <w:rPr>
          <w:rFonts w:ascii="Times New Roman" w:hAnsi="Times New Roman" w:cs="Times New Roman"/>
          <w:sz w:val="28"/>
          <w:szCs w:val="28"/>
        </w:rPr>
        <w:t>Озерского городского округа: фестиваль «Ночь в театре», Городской фестиваль уличного танца «</w:t>
      </w:r>
      <w:r w:rsidR="00DD3DCF">
        <w:rPr>
          <w:rFonts w:ascii="Times New Roman" w:hAnsi="Times New Roman" w:cs="Times New Roman"/>
          <w:sz w:val="28"/>
          <w:szCs w:val="28"/>
          <w:lang w:val="en-US"/>
        </w:rPr>
        <w:t>OZR</w:t>
      </w:r>
      <w:r w:rsidR="00DD3DCF" w:rsidRPr="00DD3DCF">
        <w:rPr>
          <w:rFonts w:ascii="Times New Roman" w:hAnsi="Times New Roman" w:cs="Times New Roman"/>
          <w:sz w:val="28"/>
          <w:szCs w:val="28"/>
        </w:rPr>
        <w:t xml:space="preserve"> </w:t>
      </w:r>
      <w:r w:rsidR="00DD3DCF">
        <w:rPr>
          <w:rFonts w:ascii="Times New Roman" w:hAnsi="Times New Roman" w:cs="Times New Roman"/>
          <w:sz w:val="28"/>
          <w:szCs w:val="28"/>
          <w:lang w:val="en-US"/>
        </w:rPr>
        <w:t>DANCE</w:t>
      </w:r>
      <w:r w:rsidR="00DD3DCF" w:rsidRPr="00DD3DCF">
        <w:rPr>
          <w:rFonts w:ascii="Times New Roman" w:hAnsi="Times New Roman" w:cs="Times New Roman"/>
          <w:sz w:val="28"/>
          <w:szCs w:val="28"/>
        </w:rPr>
        <w:t xml:space="preserve"> </w:t>
      </w:r>
      <w:r w:rsidR="00DD3DCF">
        <w:rPr>
          <w:rFonts w:ascii="Times New Roman" w:hAnsi="Times New Roman" w:cs="Times New Roman"/>
          <w:sz w:val="28"/>
          <w:szCs w:val="28"/>
          <w:lang w:val="en-US"/>
        </w:rPr>
        <w:t>FEST</w:t>
      </w:r>
      <w:r w:rsidR="00DD3DCF">
        <w:rPr>
          <w:rFonts w:ascii="Times New Roman" w:hAnsi="Times New Roman" w:cs="Times New Roman"/>
          <w:sz w:val="28"/>
          <w:szCs w:val="28"/>
        </w:rPr>
        <w:t>», фестиваль творчества ветеранов округа – список этот можно продолжать.</w:t>
      </w:r>
    </w:p>
    <w:p w:rsidR="00A30DBC" w:rsidRDefault="00DD3DCF" w:rsidP="00544FEB">
      <w:pPr>
        <w:jc w:val="both"/>
        <w:rPr>
          <w:rFonts w:ascii="Times New Roman" w:hAnsi="Times New Roman" w:cs="Times New Roman"/>
          <w:sz w:val="28"/>
          <w:szCs w:val="28"/>
        </w:rPr>
      </w:pPr>
      <w:r>
        <w:rPr>
          <w:rFonts w:ascii="Times New Roman" w:hAnsi="Times New Roman" w:cs="Times New Roman"/>
          <w:sz w:val="28"/>
          <w:szCs w:val="28"/>
        </w:rPr>
        <w:tab/>
        <w:t>Средняя заработная плата в 2016 году по учреждениям культуры составила 19 258,97 рублей, по педагогическим работникам учреждений дополнительного образования – 32 560,21 рублей.</w:t>
      </w:r>
      <w:r w:rsidR="00A30DBC">
        <w:rPr>
          <w:rFonts w:ascii="Times New Roman" w:hAnsi="Times New Roman" w:cs="Times New Roman"/>
          <w:sz w:val="28"/>
          <w:szCs w:val="28"/>
        </w:rPr>
        <w:t xml:space="preserve"> На повышение заработной платы направлялись не только бюджетные средства, но и привлеченные средства учреждений культуры.</w:t>
      </w:r>
    </w:p>
    <w:p w:rsidR="00F569D6" w:rsidRDefault="00A30DBC" w:rsidP="00544FEB">
      <w:pPr>
        <w:jc w:val="both"/>
        <w:rPr>
          <w:rFonts w:ascii="Times New Roman" w:hAnsi="Times New Roman" w:cs="Times New Roman"/>
          <w:sz w:val="28"/>
          <w:szCs w:val="28"/>
        </w:rPr>
      </w:pPr>
      <w:r>
        <w:rPr>
          <w:rFonts w:ascii="Times New Roman" w:hAnsi="Times New Roman" w:cs="Times New Roman"/>
          <w:sz w:val="28"/>
          <w:szCs w:val="28"/>
        </w:rPr>
        <w:tab/>
      </w:r>
      <w:r w:rsidR="00DD3DCF">
        <w:rPr>
          <w:rFonts w:ascii="Times New Roman" w:hAnsi="Times New Roman" w:cs="Times New Roman"/>
          <w:sz w:val="28"/>
          <w:szCs w:val="28"/>
        </w:rPr>
        <w:t xml:space="preserve"> </w:t>
      </w:r>
      <w:r>
        <w:rPr>
          <w:rFonts w:ascii="Times New Roman" w:hAnsi="Times New Roman" w:cs="Times New Roman"/>
          <w:sz w:val="28"/>
          <w:szCs w:val="28"/>
        </w:rPr>
        <w:t xml:space="preserve">Во вступительной части доклада уже говорилось о том, что значительное внимание органов власти при поддержке социальных партнеров, прежде всего ФГУП «ПО «Маяк» и группы ЧТПЗ, уделялось развитию физической культуры и спорта. Появление пяти новых спортивных объектов дало новый импульс к занятию спортом детей и молодежи, росту интереса к игровым видам спорта. Результат очевиден – благодаря поддержке ФГУП «ПО «Маяк» и лично </w:t>
      </w:r>
      <w:proofErr w:type="spellStart"/>
      <w:r>
        <w:rPr>
          <w:rFonts w:ascii="Times New Roman" w:hAnsi="Times New Roman" w:cs="Times New Roman"/>
          <w:sz w:val="28"/>
          <w:szCs w:val="28"/>
        </w:rPr>
        <w:t>М.И.Похлебаеву</w:t>
      </w:r>
      <w:proofErr w:type="spellEnd"/>
      <w:r>
        <w:rPr>
          <w:rFonts w:ascii="Times New Roman" w:hAnsi="Times New Roman" w:cs="Times New Roman"/>
          <w:sz w:val="28"/>
          <w:szCs w:val="28"/>
        </w:rPr>
        <w:t>, хоккейная команда «Гранит» выиграла все турниры, в которых участвовала в этом сезоне, в том числе, в областном чемпионате.</w:t>
      </w:r>
      <w:r w:rsidR="002B7EB7">
        <w:rPr>
          <w:rFonts w:ascii="Times New Roman" w:hAnsi="Times New Roman" w:cs="Times New Roman"/>
          <w:sz w:val="28"/>
          <w:szCs w:val="28"/>
        </w:rPr>
        <w:t xml:space="preserve"> Но </w:t>
      </w:r>
      <w:proofErr w:type="spellStart"/>
      <w:r w:rsidR="002B7EB7">
        <w:rPr>
          <w:rFonts w:ascii="Times New Roman" w:hAnsi="Times New Roman" w:cs="Times New Roman"/>
          <w:sz w:val="28"/>
          <w:szCs w:val="28"/>
        </w:rPr>
        <w:t>озерчане</w:t>
      </w:r>
      <w:proofErr w:type="spellEnd"/>
      <w:r w:rsidR="002B7EB7">
        <w:rPr>
          <w:rFonts w:ascii="Times New Roman" w:hAnsi="Times New Roman" w:cs="Times New Roman"/>
          <w:sz w:val="28"/>
          <w:szCs w:val="28"/>
        </w:rPr>
        <w:t xml:space="preserve"> успешны и в других видах спорта – плаванье, боксе и кикбоксинге, дзюдо, лыжных гонках. </w:t>
      </w:r>
      <w:r w:rsidR="00DD3DCF">
        <w:rPr>
          <w:rFonts w:ascii="Times New Roman" w:hAnsi="Times New Roman" w:cs="Times New Roman"/>
          <w:sz w:val="28"/>
          <w:szCs w:val="28"/>
        </w:rPr>
        <w:t xml:space="preserve"> </w:t>
      </w:r>
    </w:p>
    <w:p w:rsidR="00613C2D" w:rsidRDefault="00536061" w:rsidP="00544FEB">
      <w:pPr>
        <w:jc w:val="both"/>
        <w:rPr>
          <w:rFonts w:ascii="Times New Roman" w:hAnsi="Times New Roman" w:cs="Times New Roman"/>
          <w:sz w:val="28"/>
          <w:szCs w:val="28"/>
        </w:rPr>
      </w:pPr>
      <w:r>
        <w:rPr>
          <w:rFonts w:ascii="Times New Roman" w:hAnsi="Times New Roman" w:cs="Times New Roman"/>
          <w:sz w:val="28"/>
          <w:szCs w:val="28"/>
        </w:rPr>
        <w:tab/>
      </w:r>
      <w:r w:rsidR="0031003C">
        <w:rPr>
          <w:rFonts w:ascii="Times New Roman" w:hAnsi="Times New Roman" w:cs="Times New Roman"/>
          <w:sz w:val="28"/>
          <w:szCs w:val="28"/>
        </w:rPr>
        <w:t xml:space="preserve">  </w:t>
      </w:r>
      <w:r w:rsidR="00EA777A">
        <w:rPr>
          <w:rFonts w:ascii="Times New Roman" w:hAnsi="Times New Roman" w:cs="Times New Roman"/>
          <w:sz w:val="28"/>
          <w:szCs w:val="28"/>
        </w:rPr>
        <w:t xml:space="preserve">  </w:t>
      </w:r>
      <w:r w:rsidR="0057079A">
        <w:rPr>
          <w:rFonts w:ascii="Times New Roman" w:hAnsi="Times New Roman" w:cs="Times New Roman"/>
          <w:sz w:val="28"/>
          <w:szCs w:val="28"/>
        </w:rPr>
        <w:t xml:space="preserve"> </w:t>
      </w:r>
    </w:p>
    <w:p w:rsidR="002B7EB7" w:rsidRDefault="002B7EB7" w:rsidP="00544FEB">
      <w:pPr>
        <w:jc w:val="both"/>
        <w:rPr>
          <w:rFonts w:ascii="Times New Roman" w:hAnsi="Times New Roman" w:cs="Times New Roman"/>
          <w:sz w:val="28"/>
          <w:szCs w:val="28"/>
        </w:rPr>
      </w:pPr>
    </w:p>
    <w:p w:rsidR="002B7EB7" w:rsidRDefault="002B7EB7" w:rsidP="00544FEB">
      <w:pPr>
        <w:jc w:val="both"/>
        <w:rPr>
          <w:rFonts w:ascii="Times New Roman" w:hAnsi="Times New Roman" w:cs="Times New Roman"/>
          <w:sz w:val="28"/>
          <w:szCs w:val="28"/>
        </w:rPr>
      </w:pPr>
    </w:p>
    <w:p w:rsidR="002B7EB7" w:rsidRDefault="002B7EB7">
      <w:pPr>
        <w:rPr>
          <w:rFonts w:ascii="Times New Roman" w:hAnsi="Times New Roman" w:cs="Times New Roman"/>
          <w:sz w:val="28"/>
          <w:szCs w:val="28"/>
        </w:rPr>
      </w:pPr>
      <w:r>
        <w:rPr>
          <w:rFonts w:ascii="Times New Roman" w:hAnsi="Times New Roman" w:cs="Times New Roman"/>
          <w:sz w:val="28"/>
          <w:szCs w:val="28"/>
        </w:rPr>
        <w:br w:type="page"/>
      </w:r>
    </w:p>
    <w:p w:rsidR="002B7EB7" w:rsidRPr="00A50B95" w:rsidRDefault="002B7EB7" w:rsidP="00A10DA9">
      <w:pPr>
        <w:pStyle w:val="2"/>
      </w:pPr>
      <w:r w:rsidRPr="00A50B95">
        <w:lastRenderedPageBreak/>
        <w:tab/>
        <w:t>Итоги работы Собрания депутатов в 2016 году</w:t>
      </w:r>
    </w:p>
    <w:p w:rsidR="002C2CBA" w:rsidRDefault="002C2CBA" w:rsidP="00544FEB">
      <w:pPr>
        <w:jc w:val="both"/>
        <w:rPr>
          <w:rFonts w:ascii="Times New Roman" w:hAnsi="Times New Roman" w:cs="Times New Roman"/>
          <w:sz w:val="28"/>
          <w:szCs w:val="28"/>
        </w:rPr>
      </w:pPr>
      <w:r>
        <w:rPr>
          <w:rFonts w:ascii="Times New Roman" w:hAnsi="Times New Roman" w:cs="Times New Roman"/>
          <w:sz w:val="28"/>
          <w:szCs w:val="28"/>
        </w:rPr>
        <w:tab/>
      </w:r>
    </w:p>
    <w:p w:rsidR="002C2CBA" w:rsidRPr="002C2CBA" w:rsidRDefault="002C2CBA" w:rsidP="002C2CBA">
      <w:pPr>
        <w:jc w:val="both"/>
        <w:rPr>
          <w:rFonts w:ascii="Times New Roman" w:hAnsi="Times New Roman" w:cs="Times New Roman"/>
          <w:sz w:val="28"/>
          <w:szCs w:val="28"/>
        </w:rPr>
      </w:pPr>
      <w:r>
        <w:rPr>
          <w:rFonts w:ascii="Times New Roman" w:hAnsi="Times New Roman" w:cs="Times New Roman"/>
          <w:sz w:val="28"/>
          <w:szCs w:val="28"/>
        </w:rPr>
        <w:tab/>
      </w:r>
      <w:r w:rsidRPr="002C2CBA">
        <w:rPr>
          <w:rFonts w:ascii="Times New Roman" w:hAnsi="Times New Roman" w:cs="Times New Roman"/>
          <w:sz w:val="28"/>
          <w:szCs w:val="28"/>
        </w:rPr>
        <w:t>В 2016 году проведено 16 заседаний Собрания депутатов, принято 242 решения, рассмотрено 19 информационных вопросов. Депутаты Собрания депутатов в качестве информационных вопросов заслушали:</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 xml:space="preserve">отчеты о деятельности Управления МВД России по ЗАТО </w:t>
      </w:r>
      <w:proofErr w:type="spellStart"/>
      <w:r w:rsidRPr="002C2CBA">
        <w:rPr>
          <w:rFonts w:ascii="Times New Roman" w:hAnsi="Times New Roman" w:cs="Times New Roman"/>
          <w:sz w:val="28"/>
          <w:szCs w:val="28"/>
        </w:rPr>
        <w:t>г</w:t>
      </w:r>
      <w:proofErr w:type="gramStart"/>
      <w:r w:rsidRPr="002C2CBA">
        <w:rPr>
          <w:rFonts w:ascii="Times New Roman" w:hAnsi="Times New Roman" w:cs="Times New Roman"/>
          <w:sz w:val="28"/>
          <w:szCs w:val="28"/>
        </w:rPr>
        <w:t>.О</w:t>
      </w:r>
      <w:proofErr w:type="gramEnd"/>
      <w:r w:rsidRPr="002C2CBA">
        <w:rPr>
          <w:rFonts w:ascii="Times New Roman" w:hAnsi="Times New Roman" w:cs="Times New Roman"/>
          <w:sz w:val="28"/>
          <w:szCs w:val="28"/>
        </w:rPr>
        <w:t>зерск</w:t>
      </w:r>
      <w:proofErr w:type="spellEnd"/>
      <w:r w:rsidRPr="002C2CBA">
        <w:rPr>
          <w:rFonts w:ascii="Times New Roman" w:hAnsi="Times New Roman" w:cs="Times New Roman"/>
          <w:sz w:val="28"/>
          <w:szCs w:val="28"/>
        </w:rPr>
        <w:t xml:space="preserve"> Челябинской области по итогам работы за 2015 год и отчет по итогам работы за 1 полугодие 2016 года;</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отчет об исполнении Прогнозного плана (программы) приватизации муниципального имущества на 2015 год;</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отчет о реализации Программы социально-экономического развития Озерского городского округа на 2013-2016 гг.;</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информацию об использовании муниципального имущества;</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информацию об итогах летней озд</w:t>
      </w:r>
      <w:r>
        <w:rPr>
          <w:rFonts w:ascii="Times New Roman" w:hAnsi="Times New Roman" w:cs="Times New Roman"/>
          <w:sz w:val="28"/>
          <w:szCs w:val="28"/>
        </w:rPr>
        <w:t>оровительной кампании 2016 года;</w:t>
      </w:r>
    </w:p>
    <w:p w:rsidR="002C2CBA" w:rsidRDefault="002C2CBA" w:rsidP="002C2CBA">
      <w:pPr>
        <w:pStyle w:val="a3"/>
        <w:numPr>
          <w:ilvl w:val="0"/>
          <w:numId w:val="1"/>
        </w:numPr>
        <w:jc w:val="both"/>
        <w:rPr>
          <w:rFonts w:ascii="Times New Roman" w:hAnsi="Times New Roman" w:cs="Times New Roman"/>
          <w:sz w:val="28"/>
          <w:szCs w:val="28"/>
        </w:rPr>
      </w:pPr>
      <w:r w:rsidRPr="002C2CBA">
        <w:rPr>
          <w:rFonts w:ascii="Times New Roman" w:hAnsi="Times New Roman" w:cs="Times New Roman"/>
          <w:sz w:val="28"/>
          <w:szCs w:val="28"/>
        </w:rPr>
        <w:t>информацию об исполнении вопросов местного значения:</w:t>
      </w:r>
    </w:p>
    <w:p w:rsidR="002C2CBA" w:rsidRDefault="002C2CBA" w:rsidP="002C2CBA">
      <w:pPr>
        <w:pStyle w:val="a3"/>
        <w:numPr>
          <w:ilvl w:val="1"/>
          <w:numId w:val="1"/>
        </w:numPr>
        <w:jc w:val="both"/>
        <w:rPr>
          <w:rFonts w:ascii="Times New Roman" w:hAnsi="Times New Roman" w:cs="Times New Roman"/>
          <w:sz w:val="28"/>
          <w:szCs w:val="28"/>
        </w:rPr>
      </w:pPr>
      <w:r w:rsidRPr="002C2CBA">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C2CBA" w:rsidRDefault="002C2CBA" w:rsidP="002C2CBA">
      <w:pPr>
        <w:pStyle w:val="a3"/>
        <w:numPr>
          <w:ilvl w:val="1"/>
          <w:numId w:val="1"/>
        </w:numPr>
        <w:jc w:val="both"/>
        <w:rPr>
          <w:rFonts w:ascii="Times New Roman" w:hAnsi="Times New Roman" w:cs="Times New Roman"/>
          <w:sz w:val="28"/>
          <w:szCs w:val="28"/>
        </w:rPr>
      </w:pPr>
      <w:r w:rsidRPr="002C2CBA">
        <w:rPr>
          <w:rFonts w:ascii="Times New Roman" w:hAnsi="Times New Roman" w:cs="Times New Roman"/>
          <w:sz w:val="28"/>
          <w:szCs w:val="28"/>
        </w:rPr>
        <w:t>организация мероприятий по охране окружающей среды в границах городского округа,</w:t>
      </w:r>
    </w:p>
    <w:p w:rsidR="002C2CBA" w:rsidRDefault="002C2CBA" w:rsidP="002C2CBA">
      <w:pPr>
        <w:pStyle w:val="a3"/>
        <w:numPr>
          <w:ilvl w:val="1"/>
          <w:numId w:val="1"/>
        </w:numPr>
        <w:jc w:val="both"/>
        <w:rPr>
          <w:rFonts w:ascii="Times New Roman" w:hAnsi="Times New Roman" w:cs="Times New Roman"/>
          <w:sz w:val="28"/>
          <w:szCs w:val="28"/>
        </w:rPr>
      </w:pPr>
      <w:r w:rsidRPr="002C2CBA">
        <w:rPr>
          <w:rFonts w:ascii="Times New Roman" w:hAnsi="Times New Roman" w:cs="Times New Roman"/>
          <w:sz w:val="28"/>
          <w:szCs w:val="28"/>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2C2CBA" w:rsidRDefault="002C2CBA" w:rsidP="002C2CBA">
      <w:pPr>
        <w:pStyle w:val="a3"/>
        <w:numPr>
          <w:ilvl w:val="1"/>
          <w:numId w:val="1"/>
        </w:numPr>
        <w:jc w:val="both"/>
        <w:rPr>
          <w:rFonts w:ascii="Times New Roman" w:hAnsi="Times New Roman" w:cs="Times New Roman"/>
          <w:sz w:val="28"/>
          <w:szCs w:val="28"/>
        </w:rPr>
      </w:pPr>
      <w:r w:rsidRPr="002C2CBA">
        <w:rPr>
          <w:rFonts w:ascii="Times New Roman"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w:t>
      </w:r>
      <w:r w:rsidR="00A50B95">
        <w:rPr>
          <w:rFonts w:ascii="Times New Roman" w:hAnsi="Times New Roman" w:cs="Times New Roman"/>
          <w:sz w:val="28"/>
          <w:szCs w:val="28"/>
        </w:rPr>
        <w:t>троля сохранности</w:t>
      </w:r>
      <w:r w:rsidRPr="002C2CBA">
        <w:rPr>
          <w:rFonts w:ascii="Times New Roman" w:hAnsi="Times New Roman" w:cs="Times New Roman"/>
          <w:sz w:val="28"/>
          <w:szCs w:val="28"/>
        </w:rPr>
        <w:t xml:space="preserve"> автомобильных дорог местного значения в границах городского округа,</w:t>
      </w:r>
    </w:p>
    <w:p w:rsidR="002C2CBA" w:rsidRPr="002C2CBA" w:rsidRDefault="002C2CBA" w:rsidP="002C2CBA">
      <w:pPr>
        <w:pStyle w:val="a3"/>
        <w:numPr>
          <w:ilvl w:val="1"/>
          <w:numId w:val="1"/>
        </w:numPr>
        <w:jc w:val="both"/>
        <w:rPr>
          <w:rFonts w:ascii="Times New Roman" w:hAnsi="Times New Roman" w:cs="Times New Roman"/>
          <w:sz w:val="28"/>
          <w:szCs w:val="28"/>
        </w:rPr>
      </w:pPr>
      <w:r w:rsidRPr="002C2CBA">
        <w:rPr>
          <w:rFonts w:ascii="Times New Roman" w:hAnsi="Times New Roman" w:cs="Times New Roman"/>
          <w:sz w:val="28"/>
          <w:szCs w:val="28"/>
        </w:rPr>
        <w:t>организация ритуальных услуг и содержание мест захоронения.</w:t>
      </w:r>
    </w:p>
    <w:p w:rsidR="002C2CBA" w:rsidRPr="002C2CBA" w:rsidRDefault="00A50B95" w:rsidP="002C2CBA">
      <w:pPr>
        <w:jc w:val="both"/>
        <w:rPr>
          <w:rFonts w:ascii="Times New Roman" w:hAnsi="Times New Roman" w:cs="Times New Roman"/>
          <w:sz w:val="28"/>
          <w:szCs w:val="28"/>
        </w:rPr>
      </w:pPr>
      <w:r>
        <w:rPr>
          <w:rFonts w:ascii="Times New Roman" w:hAnsi="Times New Roman" w:cs="Times New Roman"/>
          <w:sz w:val="28"/>
          <w:szCs w:val="28"/>
        </w:rPr>
        <w:tab/>
      </w:r>
      <w:r w:rsidR="002C2CBA" w:rsidRPr="002C2CBA">
        <w:rPr>
          <w:rFonts w:ascii="Times New Roman" w:hAnsi="Times New Roman" w:cs="Times New Roman"/>
          <w:sz w:val="28"/>
          <w:szCs w:val="28"/>
        </w:rPr>
        <w:t>В 2016 году Собранием депутатов принято 80 решений нормативно-правового характера, в том числе по сферам деятельности:</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 xml:space="preserve">бюджет и налоги – 21 </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имущество – 7</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организация местного самоуправления, вопросы муниципальной службы, противодействия коррупции – 24</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lastRenderedPageBreak/>
        <w:t>экономическая политика – 9</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градостроительная деятельность – 7</w:t>
      </w:r>
    </w:p>
    <w:p w:rsid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городское хозяйство – 9</w:t>
      </w:r>
    </w:p>
    <w:p w:rsidR="002C2CBA" w:rsidRPr="00A50B95" w:rsidRDefault="002C2CBA" w:rsidP="002C2CBA">
      <w:pPr>
        <w:pStyle w:val="a3"/>
        <w:numPr>
          <w:ilvl w:val="0"/>
          <w:numId w:val="4"/>
        </w:numPr>
        <w:jc w:val="both"/>
        <w:rPr>
          <w:rFonts w:ascii="Times New Roman" w:hAnsi="Times New Roman" w:cs="Times New Roman"/>
          <w:sz w:val="28"/>
          <w:szCs w:val="28"/>
        </w:rPr>
      </w:pPr>
      <w:r w:rsidRPr="00A50B95">
        <w:rPr>
          <w:rFonts w:ascii="Times New Roman" w:hAnsi="Times New Roman" w:cs="Times New Roman"/>
          <w:sz w:val="28"/>
          <w:szCs w:val="28"/>
        </w:rPr>
        <w:t>безопасность – 3.</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tab/>
      </w:r>
      <w:r w:rsidR="00A50B95">
        <w:rPr>
          <w:rFonts w:ascii="Times New Roman" w:hAnsi="Times New Roman" w:cs="Times New Roman"/>
          <w:sz w:val="28"/>
          <w:szCs w:val="28"/>
        </w:rPr>
        <w:t>Следует остановиться на наиболее зн</w:t>
      </w:r>
      <w:r w:rsidR="0010673F">
        <w:rPr>
          <w:rFonts w:ascii="Times New Roman" w:hAnsi="Times New Roman" w:cs="Times New Roman"/>
          <w:sz w:val="28"/>
          <w:szCs w:val="28"/>
        </w:rPr>
        <w:t>ачимых нормативно-правовых актах, принятых депутатским корпусом</w:t>
      </w:r>
      <w:r w:rsidRPr="002C2CBA">
        <w:rPr>
          <w:rFonts w:ascii="Times New Roman" w:hAnsi="Times New Roman" w:cs="Times New Roman"/>
          <w:sz w:val="28"/>
          <w:szCs w:val="28"/>
        </w:rPr>
        <w:t>:</w:t>
      </w:r>
    </w:p>
    <w:p w:rsidR="002C2CBA" w:rsidRPr="006F557E" w:rsidRDefault="002C2CBA" w:rsidP="002C2CBA">
      <w:pPr>
        <w:jc w:val="both"/>
        <w:rPr>
          <w:rFonts w:ascii="Times New Roman" w:hAnsi="Times New Roman" w:cs="Times New Roman"/>
          <w:b/>
          <w:sz w:val="28"/>
          <w:szCs w:val="28"/>
        </w:rPr>
      </w:pPr>
      <w:r w:rsidRPr="002C2CBA">
        <w:rPr>
          <w:rFonts w:ascii="Times New Roman" w:hAnsi="Times New Roman" w:cs="Times New Roman"/>
          <w:sz w:val="28"/>
          <w:szCs w:val="28"/>
        </w:rPr>
        <w:tab/>
      </w:r>
      <w:r w:rsidRPr="006F557E">
        <w:rPr>
          <w:rFonts w:ascii="Times New Roman" w:hAnsi="Times New Roman" w:cs="Times New Roman"/>
          <w:b/>
          <w:sz w:val="28"/>
          <w:szCs w:val="28"/>
        </w:rPr>
        <w:t>1. В сфере организации местного самоуправления, участия населения в реш</w:t>
      </w:r>
      <w:r w:rsidR="0010673F" w:rsidRPr="006F557E">
        <w:rPr>
          <w:rFonts w:ascii="Times New Roman" w:hAnsi="Times New Roman" w:cs="Times New Roman"/>
          <w:b/>
          <w:sz w:val="28"/>
          <w:szCs w:val="28"/>
        </w:rPr>
        <w:t>ении вопросов местного значения:</w:t>
      </w:r>
    </w:p>
    <w:p w:rsidR="00427BFF" w:rsidRDefault="00CA7B31" w:rsidP="00427BFF">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т</w:t>
      </w:r>
      <w:r w:rsidR="002C2CBA" w:rsidRPr="0010673F">
        <w:rPr>
          <w:rFonts w:ascii="Times New Roman" w:hAnsi="Times New Roman" w:cs="Times New Roman"/>
          <w:sz w:val="28"/>
          <w:szCs w:val="28"/>
        </w:rPr>
        <w:t>рижды вносились изменения в Устав Озерского городского округа, в том числе в декабре утверждена новая редакция Устава, предусматривающая изменение статуса главы Озерского городского округа;</w:t>
      </w:r>
    </w:p>
    <w:p w:rsidR="002C2CBA" w:rsidRPr="00427BFF" w:rsidRDefault="00CA7B31" w:rsidP="00427BFF">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w:t>
      </w:r>
      <w:r w:rsidR="002C2CBA" w:rsidRPr="00427BFF">
        <w:rPr>
          <w:rFonts w:ascii="Times New Roman" w:hAnsi="Times New Roman" w:cs="Times New Roman"/>
          <w:sz w:val="28"/>
          <w:szCs w:val="28"/>
        </w:rPr>
        <w:t xml:space="preserve">оздана муниципальная правовая база для осуществления общественного контроля: </w:t>
      </w:r>
    </w:p>
    <w:p w:rsidR="00427BFF" w:rsidRDefault="002C2CBA" w:rsidP="00427BFF">
      <w:pPr>
        <w:pStyle w:val="a3"/>
        <w:numPr>
          <w:ilvl w:val="0"/>
          <w:numId w:val="16"/>
        </w:numPr>
        <w:jc w:val="both"/>
        <w:rPr>
          <w:rFonts w:ascii="Times New Roman" w:hAnsi="Times New Roman" w:cs="Times New Roman"/>
          <w:sz w:val="28"/>
          <w:szCs w:val="28"/>
        </w:rPr>
      </w:pPr>
      <w:r w:rsidRPr="0010673F">
        <w:rPr>
          <w:rFonts w:ascii="Times New Roman" w:hAnsi="Times New Roman" w:cs="Times New Roman"/>
          <w:sz w:val="28"/>
          <w:szCs w:val="28"/>
        </w:rPr>
        <w:t>решением Собрания депутатов от 25.02.2016 № 23 утверждено Положение о создании условий для организации проведения независимой оценки качества оказания услуг организациями в сфере культуры, социального обслуживания и образован</w:t>
      </w:r>
      <w:r w:rsidR="0010673F" w:rsidRPr="0010673F">
        <w:rPr>
          <w:rFonts w:ascii="Times New Roman" w:hAnsi="Times New Roman" w:cs="Times New Roman"/>
          <w:sz w:val="28"/>
          <w:szCs w:val="28"/>
        </w:rPr>
        <w:t>ия в Озерском городском округе;</w:t>
      </w:r>
    </w:p>
    <w:p w:rsidR="002C2CBA" w:rsidRPr="00427BFF" w:rsidRDefault="002C2CBA" w:rsidP="00427BFF">
      <w:pPr>
        <w:pStyle w:val="a3"/>
        <w:numPr>
          <w:ilvl w:val="0"/>
          <w:numId w:val="16"/>
        </w:numPr>
        <w:jc w:val="both"/>
        <w:rPr>
          <w:rFonts w:ascii="Times New Roman" w:hAnsi="Times New Roman" w:cs="Times New Roman"/>
          <w:sz w:val="28"/>
          <w:szCs w:val="28"/>
        </w:rPr>
      </w:pPr>
      <w:r w:rsidRPr="00427BFF">
        <w:rPr>
          <w:rFonts w:ascii="Times New Roman" w:hAnsi="Times New Roman" w:cs="Times New Roman"/>
          <w:sz w:val="28"/>
          <w:szCs w:val="28"/>
        </w:rPr>
        <w:t>внесены изменения в Положение об общественном контроле за деятельностью органов местного самоуправления, муниципальных организаций в Озерском городском округе, в части уточнения порядка проведения общественных проверок (решение Собрания депутатов от 29.06.2016 № 162).</w:t>
      </w:r>
    </w:p>
    <w:p w:rsidR="00427BFF" w:rsidRDefault="00CA7B31" w:rsidP="00427BFF">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w:t>
      </w:r>
      <w:r w:rsidR="002C2CBA" w:rsidRPr="006F557E">
        <w:rPr>
          <w:rFonts w:ascii="Times New Roman" w:hAnsi="Times New Roman" w:cs="Times New Roman"/>
          <w:sz w:val="28"/>
          <w:szCs w:val="28"/>
        </w:rPr>
        <w:t>ринято новое Положение о порядке назначения и проведения опроса граждан на территории Озерского городского округа (решение Собрания депутатов от 02.06.2016 № 83);</w:t>
      </w:r>
    </w:p>
    <w:p w:rsidR="00427BFF" w:rsidRDefault="00CA7B31" w:rsidP="00427BFF">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002C2CBA" w:rsidRPr="00427BFF">
        <w:rPr>
          <w:rFonts w:ascii="Times New Roman" w:hAnsi="Times New Roman" w:cs="Times New Roman"/>
          <w:sz w:val="28"/>
          <w:szCs w:val="28"/>
        </w:rPr>
        <w:t>ешением Собрания депутатов от 30.06.2016 № 106 утверждены Правила аккредитации журналистов при органах местного самоуправления Озерского городского округа Челябинской области.</w:t>
      </w:r>
    </w:p>
    <w:p w:rsidR="002C2CBA" w:rsidRPr="002E1F4B" w:rsidRDefault="00CA7B31" w:rsidP="002C2CBA">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р</w:t>
      </w:r>
      <w:r w:rsidR="002C2CBA" w:rsidRPr="00427BFF">
        <w:rPr>
          <w:rFonts w:ascii="Times New Roman" w:hAnsi="Times New Roman" w:cs="Times New Roman"/>
          <w:sz w:val="28"/>
          <w:szCs w:val="28"/>
        </w:rPr>
        <w:t xml:space="preserve">ешение Собрания депутатов от 27.10.2016 № 185 «О Порядке </w:t>
      </w:r>
      <w:proofErr w:type="gramStart"/>
      <w:r w:rsidR="002C2CBA" w:rsidRPr="00427BFF">
        <w:rPr>
          <w:rFonts w:ascii="Times New Roman" w:hAnsi="Times New Roman" w:cs="Times New Roman"/>
          <w:sz w:val="28"/>
          <w:szCs w:val="28"/>
        </w:rPr>
        <w:t>проведения общественного обсуждения проектов документов стратегического планирования Озерского городского округа</w:t>
      </w:r>
      <w:proofErr w:type="gramEnd"/>
      <w:r w:rsidR="002C2CBA" w:rsidRPr="00427BFF">
        <w:rPr>
          <w:rFonts w:ascii="Times New Roman" w:hAnsi="Times New Roman" w:cs="Times New Roman"/>
          <w:sz w:val="28"/>
          <w:szCs w:val="28"/>
        </w:rPr>
        <w:t>».</w:t>
      </w:r>
    </w:p>
    <w:p w:rsidR="002C2CBA" w:rsidRPr="006F557E" w:rsidRDefault="006F557E" w:rsidP="002C2CBA">
      <w:pPr>
        <w:jc w:val="both"/>
        <w:rPr>
          <w:rFonts w:ascii="Times New Roman" w:hAnsi="Times New Roman" w:cs="Times New Roman"/>
          <w:b/>
          <w:sz w:val="28"/>
          <w:szCs w:val="28"/>
        </w:rPr>
      </w:pPr>
      <w:r>
        <w:rPr>
          <w:rFonts w:ascii="Times New Roman" w:hAnsi="Times New Roman" w:cs="Times New Roman"/>
          <w:sz w:val="28"/>
          <w:szCs w:val="28"/>
        </w:rPr>
        <w:lastRenderedPageBreak/>
        <w:tab/>
      </w:r>
      <w:r w:rsidRPr="006F557E">
        <w:rPr>
          <w:rFonts w:ascii="Times New Roman" w:hAnsi="Times New Roman" w:cs="Times New Roman"/>
          <w:b/>
          <w:sz w:val="28"/>
          <w:szCs w:val="28"/>
        </w:rPr>
        <w:t>2. В сфере налоговой политики:</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tab/>
        <w:t>Решением Собрания депутатов от 27.10.2016 № 188 установлена бессрочная льгота в виде освобождения от уплаты земельного налога участников Великой Отечественной войны и приравненных к ним лиц.</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tab/>
      </w:r>
    </w:p>
    <w:p w:rsidR="002C2CBA" w:rsidRPr="006F557E" w:rsidRDefault="006F557E" w:rsidP="002C2CBA">
      <w:pPr>
        <w:jc w:val="both"/>
        <w:rPr>
          <w:rFonts w:ascii="Times New Roman" w:hAnsi="Times New Roman" w:cs="Times New Roman"/>
          <w:b/>
          <w:sz w:val="28"/>
          <w:szCs w:val="28"/>
        </w:rPr>
      </w:pPr>
      <w:r>
        <w:rPr>
          <w:rFonts w:ascii="Times New Roman" w:hAnsi="Times New Roman" w:cs="Times New Roman"/>
          <w:sz w:val="28"/>
          <w:szCs w:val="28"/>
        </w:rPr>
        <w:tab/>
      </w:r>
      <w:r w:rsidR="002C2CBA" w:rsidRPr="006F557E">
        <w:rPr>
          <w:rFonts w:ascii="Times New Roman" w:hAnsi="Times New Roman" w:cs="Times New Roman"/>
          <w:b/>
          <w:sz w:val="28"/>
          <w:szCs w:val="28"/>
        </w:rPr>
        <w:t>3.</w:t>
      </w:r>
      <w:r w:rsidRPr="006F557E">
        <w:rPr>
          <w:rFonts w:ascii="Times New Roman" w:hAnsi="Times New Roman" w:cs="Times New Roman"/>
          <w:b/>
          <w:sz w:val="28"/>
          <w:szCs w:val="28"/>
        </w:rPr>
        <w:t xml:space="preserve"> В сфере экономической политики:</w:t>
      </w:r>
    </w:p>
    <w:p w:rsidR="00CA7B31" w:rsidRDefault="00CA7B31" w:rsidP="002C2CBA">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у</w:t>
      </w:r>
      <w:r w:rsidR="002C2CBA" w:rsidRPr="00CA7B31">
        <w:rPr>
          <w:rFonts w:ascii="Times New Roman" w:hAnsi="Times New Roman" w:cs="Times New Roman"/>
          <w:sz w:val="28"/>
          <w:szCs w:val="28"/>
        </w:rPr>
        <w:t>твержден Порядок проведения торгов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Озерского городского округа, либо на земельном участке, государственная собственность на который не разграничена (решение от 27.10.2016 № 187);</w:t>
      </w:r>
    </w:p>
    <w:p w:rsidR="00CA7B31" w:rsidRDefault="002C2CBA" w:rsidP="002C2CBA">
      <w:pPr>
        <w:pStyle w:val="a3"/>
        <w:numPr>
          <w:ilvl w:val="0"/>
          <w:numId w:val="18"/>
        </w:numPr>
        <w:jc w:val="both"/>
        <w:rPr>
          <w:rFonts w:ascii="Times New Roman" w:hAnsi="Times New Roman" w:cs="Times New Roman"/>
          <w:sz w:val="28"/>
          <w:szCs w:val="28"/>
        </w:rPr>
      </w:pPr>
      <w:r w:rsidRPr="00CA7B31">
        <w:rPr>
          <w:rFonts w:ascii="Times New Roman" w:hAnsi="Times New Roman" w:cs="Times New Roman"/>
          <w:sz w:val="28"/>
          <w:szCs w:val="28"/>
        </w:rPr>
        <w:t>уточнены случаи проведения обязательной оценки регулирующего воздействия проектов нормативных правовых актов органов местного самоуправления Озерского городского округа и экспертизы нормативных правовых актов органов местного самоуправления Озерского городского округа, затрагивающих вопросы осуществления предпринимательской и инвестиционной деятельности и планирование такой работы (решение от 28.04.2016 № 70 «О внесении изменений в решение Собрания депутатов Озерского городского округа № 242 от 25.12.2015 «О Порядке проведения оценки регулирующего воздействия проектов нормативных правовых актов органов местного самоуправления Озерского городского округа и экспертизы нормативных правовых актов органов местного самоуправления Озерского городского округа, затрагивающих вопросы осуществления предпринимательской и инвестиционной деятельности»);</w:t>
      </w:r>
    </w:p>
    <w:p w:rsidR="002C2CBA" w:rsidRPr="00CA7B31" w:rsidRDefault="002C2CBA" w:rsidP="002C2CBA">
      <w:pPr>
        <w:pStyle w:val="a3"/>
        <w:numPr>
          <w:ilvl w:val="0"/>
          <w:numId w:val="18"/>
        </w:numPr>
        <w:jc w:val="both"/>
        <w:rPr>
          <w:rFonts w:ascii="Times New Roman" w:hAnsi="Times New Roman" w:cs="Times New Roman"/>
          <w:sz w:val="28"/>
          <w:szCs w:val="28"/>
        </w:rPr>
      </w:pPr>
      <w:r w:rsidRPr="00CA7B31">
        <w:rPr>
          <w:rFonts w:ascii="Times New Roman" w:hAnsi="Times New Roman" w:cs="Times New Roman"/>
          <w:sz w:val="28"/>
          <w:szCs w:val="28"/>
        </w:rPr>
        <w:t xml:space="preserve">произведена актуализация Программы комплексного социально-экономического развития на 2012-2016 годы (решения от 25.02.2016 </w:t>
      </w:r>
      <w:r w:rsidR="00717617">
        <w:rPr>
          <w:rFonts w:ascii="Times New Roman" w:hAnsi="Times New Roman" w:cs="Times New Roman"/>
          <w:sz w:val="28"/>
          <w:szCs w:val="28"/>
        </w:rPr>
        <w:t xml:space="preserve">  </w:t>
      </w:r>
      <w:r w:rsidRPr="00CA7B31">
        <w:rPr>
          <w:rFonts w:ascii="Times New Roman" w:hAnsi="Times New Roman" w:cs="Times New Roman"/>
          <w:sz w:val="28"/>
          <w:szCs w:val="28"/>
        </w:rPr>
        <w:t>№ 17, от 18.11.2016 № 199).</w:t>
      </w:r>
    </w:p>
    <w:p w:rsidR="002C2CBA" w:rsidRPr="002C2CBA" w:rsidRDefault="002C2CBA" w:rsidP="002C2CBA">
      <w:pPr>
        <w:jc w:val="both"/>
        <w:rPr>
          <w:rFonts w:ascii="Times New Roman" w:hAnsi="Times New Roman" w:cs="Times New Roman"/>
          <w:sz w:val="28"/>
          <w:szCs w:val="28"/>
        </w:rPr>
      </w:pPr>
    </w:p>
    <w:p w:rsidR="002C2CBA" w:rsidRPr="00CA7B31" w:rsidRDefault="002C2CBA" w:rsidP="002C2CBA">
      <w:pPr>
        <w:jc w:val="both"/>
        <w:rPr>
          <w:rFonts w:ascii="Times New Roman" w:hAnsi="Times New Roman" w:cs="Times New Roman"/>
          <w:b/>
          <w:sz w:val="28"/>
          <w:szCs w:val="28"/>
        </w:rPr>
      </w:pPr>
      <w:r w:rsidRPr="002C2CBA">
        <w:rPr>
          <w:rFonts w:ascii="Times New Roman" w:hAnsi="Times New Roman" w:cs="Times New Roman"/>
          <w:sz w:val="28"/>
          <w:szCs w:val="28"/>
        </w:rPr>
        <w:tab/>
      </w:r>
      <w:r w:rsidRPr="00CA7B31">
        <w:rPr>
          <w:rFonts w:ascii="Times New Roman" w:hAnsi="Times New Roman" w:cs="Times New Roman"/>
          <w:b/>
          <w:sz w:val="28"/>
          <w:szCs w:val="28"/>
        </w:rPr>
        <w:t>4. В сфере</w:t>
      </w:r>
      <w:r w:rsidR="00CA7B31" w:rsidRPr="00CA7B31">
        <w:rPr>
          <w:rFonts w:ascii="Times New Roman" w:hAnsi="Times New Roman" w:cs="Times New Roman"/>
          <w:b/>
          <w:sz w:val="28"/>
          <w:szCs w:val="28"/>
        </w:rPr>
        <w:t xml:space="preserve"> градостроительной деятельности:</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tab/>
        <w:t xml:space="preserve">Решениями Собрания депутатов от 28.04.2016 № 68, от 30.06.2016 </w:t>
      </w:r>
      <w:r w:rsidR="00717617">
        <w:rPr>
          <w:rFonts w:ascii="Times New Roman" w:hAnsi="Times New Roman" w:cs="Times New Roman"/>
          <w:sz w:val="28"/>
          <w:szCs w:val="28"/>
        </w:rPr>
        <w:t xml:space="preserve">      </w:t>
      </w:r>
      <w:r w:rsidRPr="002C2CBA">
        <w:rPr>
          <w:rFonts w:ascii="Times New Roman" w:hAnsi="Times New Roman" w:cs="Times New Roman"/>
          <w:sz w:val="28"/>
          <w:szCs w:val="28"/>
        </w:rPr>
        <w:t xml:space="preserve">№ 111, от 22.12.2016 № 232 вносились изменения в Правила землепользования и застройки населенных пунктов Озерского городского </w:t>
      </w:r>
      <w:r w:rsidRPr="002C2CBA">
        <w:rPr>
          <w:rFonts w:ascii="Times New Roman" w:hAnsi="Times New Roman" w:cs="Times New Roman"/>
          <w:sz w:val="28"/>
          <w:szCs w:val="28"/>
        </w:rPr>
        <w:lastRenderedPageBreak/>
        <w:t>округа, утвержденные решением Собрания депутатов от 31.12.2012 № 183, с учетом результатов публичных слушаний.</w:t>
      </w:r>
    </w:p>
    <w:p w:rsidR="002C2CBA" w:rsidRPr="002C2CBA" w:rsidRDefault="002C2CBA" w:rsidP="002C2CBA">
      <w:pPr>
        <w:jc w:val="both"/>
        <w:rPr>
          <w:rFonts w:ascii="Times New Roman" w:hAnsi="Times New Roman" w:cs="Times New Roman"/>
          <w:sz w:val="28"/>
          <w:szCs w:val="28"/>
        </w:rPr>
      </w:pPr>
    </w:p>
    <w:p w:rsidR="002C2CBA" w:rsidRPr="00A10DA9" w:rsidRDefault="002C2CBA" w:rsidP="002C2CBA">
      <w:pPr>
        <w:jc w:val="both"/>
        <w:rPr>
          <w:rFonts w:ascii="Times New Roman" w:hAnsi="Times New Roman" w:cs="Times New Roman"/>
          <w:b/>
          <w:sz w:val="28"/>
          <w:szCs w:val="28"/>
        </w:rPr>
      </w:pPr>
      <w:r w:rsidRPr="002C2CBA">
        <w:rPr>
          <w:rFonts w:ascii="Times New Roman" w:hAnsi="Times New Roman" w:cs="Times New Roman"/>
          <w:sz w:val="28"/>
          <w:szCs w:val="28"/>
        </w:rPr>
        <w:tab/>
      </w:r>
      <w:r w:rsidRPr="00A10DA9">
        <w:rPr>
          <w:rFonts w:ascii="Times New Roman" w:hAnsi="Times New Roman" w:cs="Times New Roman"/>
          <w:b/>
          <w:sz w:val="28"/>
          <w:szCs w:val="28"/>
        </w:rPr>
        <w:t xml:space="preserve">5. В </w:t>
      </w:r>
      <w:r w:rsidR="00CA7B31" w:rsidRPr="00A10DA9">
        <w:rPr>
          <w:rFonts w:ascii="Times New Roman" w:hAnsi="Times New Roman" w:cs="Times New Roman"/>
          <w:b/>
          <w:sz w:val="28"/>
          <w:szCs w:val="28"/>
        </w:rPr>
        <w:t>сфере противодействия коррупции:</w:t>
      </w:r>
    </w:p>
    <w:p w:rsidR="00CA7B31" w:rsidRDefault="002C2CBA" w:rsidP="002C2CBA">
      <w:pPr>
        <w:pStyle w:val="a3"/>
        <w:numPr>
          <w:ilvl w:val="0"/>
          <w:numId w:val="19"/>
        </w:numPr>
        <w:jc w:val="both"/>
        <w:rPr>
          <w:rFonts w:ascii="Times New Roman" w:hAnsi="Times New Roman" w:cs="Times New Roman"/>
          <w:sz w:val="28"/>
          <w:szCs w:val="28"/>
        </w:rPr>
      </w:pPr>
      <w:r w:rsidRPr="00CA7B31">
        <w:rPr>
          <w:rFonts w:ascii="Times New Roman" w:hAnsi="Times New Roman" w:cs="Times New Roman"/>
          <w:sz w:val="28"/>
          <w:szCs w:val="28"/>
        </w:rPr>
        <w:t>решение Собрания депутатов от 25.03.2016 № 37 «О Положении о представлении лицами, замещающими муниципальные должности в Озерском городском округе, сведений о доходах, расходах, об имуществе и обязательствах имущественного характера, проверке их достоверности и полноты, соблюдения запретов, ограничений и исполнения обязанностей, лицами, замещающими муниципальные должности в Озерском городском округе», определяющее порядок представления сведений депутатами Собрания депутатов;</w:t>
      </w:r>
    </w:p>
    <w:p w:rsidR="00CA7B31" w:rsidRDefault="002C2CBA" w:rsidP="002C2CBA">
      <w:pPr>
        <w:pStyle w:val="a3"/>
        <w:numPr>
          <w:ilvl w:val="0"/>
          <w:numId w:val="19"/>
        </w:numPr>
        <w:jc w:val="both"/>
        <w:rPr>
          <w:rFonts w:ascii="Times New Roman" w:hAnsi="Times New Roman" w:cs="Times New Roman"/>
          <w:sz w:val="28"/>
          <w:szCs w:val="28"/>
        </w:rPr>
      </w:pPr>
      <w:r w:rsidRPr="00CA7B31">
        <w:rPr>
          <w:rFonts w:ascii="Times New Roman" w:hAnsi="Times New Roman" w:cs="Times New Roman"/>
          <w:sz w:val="28"/>
          <w:szCs w:val="28"/>
        </w:rPr>
        <w:t>решение Собрания депутатов от 28.04.2016 № 60 «О комиссии Собрания депутатов Озерского городского округа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Озерского городского округа, и соблюдению установленных ограничений»;</w:t>
      </w:r>
    </w:p>
    <w:p w:rsidR="002C2CBA" w:rsidRPr="00CA7B31" w:rsidRDefault="002C2CBA" w:rsidP="002C2CBA">
      <w:pPr>
        <w:pStyle w:val="a3"/>
        <w:numPr>
          <w:ilvl w:val="0"/>
          <w:numId w:val="19"/>
        </w:numPr>
        <w:jc w:val="both"/>
        <w:rPr>
          <w:rFonts w:ascii="Times New Roman" w:hAnsi="Times New Roman" w:cs="Times New Roman"/>
          <w:sz w:val="28"/>
          <w:szCs w:val="28"/>
        </w:rPr>
      </w:pPr>
      <w:r w:rsidRPr="00CA7B31">
        <w:rPr>
          <w:rFonts w:ascii="Times New Roman" w:hAnsi="Times New Roman" w:cs="Times New Roman"/>
          <w:sz w:val="28"/>
          <w:szCs w:val="28"/>
        </w:rPr>
        <w:t>решением от 28.04.2016 № 66 утвержден Перечень должностей муниципальной службы в органах местного самоуправления Озерского городского округа, предусмотренных статьей 12 Федерального закона от 25.12.2008 № 273-ФЗ «О противодействии коррупции», на которые распространяются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2C2CBA" w:rsidRPr="002C2CBA" w:rsidRDefault="002C2CBA" w:rsidP="002C2CBA">
      <w:pPr>
        <w:jc w:val="both"/>
        <w:rPr>
          <w:rFonts w:ascii="Times New Roman" w:hAnsi="Times New Roman" w:cs="Times New Roman"/>
          <w:sz w:val="28"/>
          <w:szCs w:val="28"/>
        </w:rPr>
      </w:pPr>
    </w:p>
    <w:p w:rsidR="002C2CBA" w:rsidRPr="00CA7B31" w:rsidRDefault="00CA7B31" w:rsidP="002C2CBA">
      <w:pPr>
        <w:jc w:val="both"/>
        <w:rPr>
          <w:rFonts w:ascii="Times New Roman" w:hAnsi="Times New Roman" w:cs="Times New Roman"/>
          <w:b/>
          <w:sz w:val="28"/>
          <w:szCs w:val="28"/>
        </w:rPr>
      </w:pPr>
      <w:r>
        <w:rPr>
          <w:rFonts w:ascii="Times New Roman" w:hAnsi="Times New Roman" w:cs="Times New Roman"/>
          <w:sz w:val="28"/>
          <w:szCs w:val="28"/>
        </w:rPr>
        <w:tab/>
      </w:r>
      <w:r w:rsidRPr="00CA7B31">
        <w:rPr>
          <w:rFonts w:ascii="Times New Roman" w:hAnsi="Times New Roman" w:cs="Times New Roman"/>
          <w:b/>
          <w:sz w:val="28"/>
          <w:szCs w:val="28"/>
        </w:rPr>
        <w:t>6. В сфере безопасности:</w:t>
      </w:r>
    </w:p>
    <w:p w:rsidR="00CA7B31" w:rsidRDefault="002C2CBA" w:rsidP="002C2CBA">
      <w:pPr>
        <w:pStyle w:val="a3"/>
        <w:numPr>
          <w:ilvl w:val="0"/>
          <w:numId w:val="20"/>
        </w:numPr>
        <w:jc w:val="both"/>
        <w:rPr>
          <w:rFonts w:ascii="Times New Roman" w:hAnsi="Times New Roman" w:cs="Times New Roman"/>
          <w:sz w:val="28"/>
          <w:szCs w:val="28"/>
        </w:rPr>
      </w:pPr>
      <w:r w:rsidRPr="00CA7B31">
        <w:rPr>
          <w:rFonts w:ascii="Times New Roman" w:hAnsi="Times New Roman" w:cs="Times New Roman"/>
          <w:sz w:val="28"/>
          <w:szCs w:val="28"/>
        </w:rPr>
        <w:t>решение от 25.02.2016 № 26 «О Положении о создании условий для организации добровольной пожарной охраны, а также участия граждан в обеспечении первичных мер пожарной безопасности в иных формах на территории Озерского городского округа»;</w:t>
      </w:r>
    </w:p>
    <w:p w:rsidR="002C2CBA" w:rsidRPr="00CA7B31" w:rsidRDefault="002C2CBA" w:rsidP="002C2CBA">
      <w:pPr>
        <w:pStyle w:val="a3"/>
        <w:numPr>
          <w:ilvl w:val="0"/>
          <w:numId w:val="20"/>
        </w:numPr>
        <w:jc w:val="both"/>
        <w:rPr>
          <w:rFonts w:ascii="Times New Roman" w:hAnsi="Times New Roman" w:cs="Times New Roman"/>
          <w:sz w:val="28"/>
          <w:szCs w:val="28"/>
        </w:rPr>
      </w:pPr>
      <w:r w:rsidRPr="00CA7B31">
        <w:rPr>
          <w:rFonts w:ascii="Times New Roman" w:hAnsi="Times New Roman" w:cs="Times New Roman"/>
          <w:sz w:val="28"/>
          <w:szCs w:val="28"/>
        </w:rPr>
        <w:t>решение от 27.10.2016 № 186 «О Положении об организации и ведении гражданской обороны на территории Озерского городского округа Челябинской области».</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lastRenderedPageBreak/>
        <w:tab/>
        <w:t>В рамках полномочий по согласованию распоряжения недвижимым имуществом Озерского городского округа (аренда, безвозмездное пользование, включение в состав казны, принятие в муниципальную собственность, передача в федеральную собственность) Собрание</w:t>
      </w:r>
      <w:r w:rsidR="00CA7B31">
        <w:rPr>
          <w:rFonts w:ascii="Times New Roman" w:hAnsi="Times New Roman" w:cs="Times New Roman"/>
          <w:sz w:val="28"/>
          <w:szCs w:val="28"/>
        </w:rPr>
        <w:t>м депутатов принято 70 решений.</w:t>
      </w:r>
    </w:p>
    <w:p w:rsidR="002C2CBA" w:rsidRPr="002C2CBA" w:rsidRDefault="002C2CBA" w:rsidP="002C2CBA">
      <w:pPr>
        <w:jc w:val="both"/>
        <w:rPr>
          <w:rFonts w:ascii="Times New Roman" w:hAnsi="Times New Roman" w:cs="Times New Roman"/>
          <w:sz w:val="28"/>
          <w:szCs w:val="28"/>
        </w:rPr>
      </w:pPr>
      <w:r w:rsidRPr="002C2CBA">
        <w:rPr>
          <w:rFonts w:ascii="Times New Roman" w:hAnsi="Times New Roman" w:cs="Times New Roman"/>
          <w:sz w:val="28"/>
          <w:szCs w:val="28"/>
        </w:rPr>
        <w:tab/>
        <w:t>В рамках полномочий по согласованию реорганизации и ликвидации муниципальных предприятий и учреждений, в целях оптимизации использования муниципального имущества рассмотрены и поддержаны предложения администрации Озерского городского округа:</w:t>
      </w:r>
    </w:p>
    <w:p w:rsidR="00CA7B31" w:rsidRDefault="002C2CBA" w:rsidP="002C2CBA">
      <w:pPr>
        <w:pStyle w:val="a3"/>
        <w:numPr>
          <w:ilvl w:val="0"/>
          <w:numId w:val="21"/>
        </w:numPr>
        <w:jc w:val="both"/>
        <w:rPr>
          <w:rFonts w:ascii="Times New Roman" w:hAnsi="Times New Roman" w:cs="Times New Roman"/>
          <w:sz w:val="28"/>
          <w:szCs w:val="28"/>
        </w:rPr>
      </w:pPr>
      <w:r w:rsidRPr="00CA7B31">
        <w:rPr>
          <w:rFonts w:ascii="Times New Roman" w:hAnsi="Times New Roman" w:cs="Times New Roman"/>
          <w:sz w:val="28"/>
          <w:szCs w:val="28"/>
        </w:rPr>
        <w:t>о ликвидации МП «Куратор» (решение от 21.07.2016 № 137);</w:t>
      </w:r>
    </w:p>
    <w:p w:rsidR="002C2CBA" w:rsidRDefault="002C2CBA" w:rsidP="002C2CBA">
      <w:pPr>
        <w:pStyle w:val="a3"/>
        <w:numPr>
          <w:ilvl w:val="0"/>
          <w:numId w:val="21"/>
        </w:numPr>
        <w:jc w:val="both"/>
        <w:rPr>
          <w:rFonts w:ascii="Times New Roman" w:hAnsi="Times New Roman" w:cs="Times New Roman"/>
          <w:sz w:val="28"/>
          <w:szCs w:val="28"/>
        </w:rPr>
      </w:pPr>
      <w:r w:rsidRPr="00CA7B31">
        <w:rPr>
          <w:rFonts w:ascii="Times New Roman" w:hAnsi="Times New Roman" w:cs="Times New Roman"/>
          <w:sz w:val="28"/>
          <w:szCs w:val="28"/>
        </w:rPr>
        <w:t>о реорганизации МЖКП «ЖКУ» путем присоединения к нему МУП «Аптека» (решение от 27.10.2016 № 191).</w:t>
      </w:r>
    </w:p>
    <w:p w:rsidR="008D7945" w:rsidRPr="008D7945" w:rsidRDefault="008D7945" w:rsidP="008D7945">
      <w:pPr>
        <w:jc w:val="both"/>
        <w:rPr>
          <w:rFonts w:ascii="Times New Roman" w:hAnsi="Times New Roman" w:cs="Times New Roman"/>
          <w:sz w:val="28"/>
          <w:szCs w:val="28"/>
        </w:rPr>
      </w:pPr>
      <w:r>
        <w:rPr>
          <w:rFonts w:ascii="Times New Roman" w:hAnsi="Times New Roman" w:cs="Times New Roman"/>
          <w:sz w:val="28"/>
          <w:szCs w:val="28"/>
        </w:rPr>
        <w:tab/>
        <w:t xml:space="preserve">Важной формой работы народных избранников являются депутатские слушания. За отчетный период состоялись одни публичные слушания – </w:t>
      </w:r>
      <w:r w:rsidRPr="008D7945">
        <w:rPr>
          <w:rFonts w:ascii="Times New Roman" w:hAnsi="Times New Roman" w:cs="Times New Roman"/>
          <w:sz w:val="28"/>
          <w:szCs w:val="28"/>
        </w:rPr>
        <w:t>7 апреля 2016 года</w:t>
      </w:r>
      <w:r>
        <w:rPr>
          <w:rFonts w:ascii="Times New Roman" w:hAnsi="Times New Roman" w:cs="Times New Roman"/>
          <w:sz w:val="28"/>
          <w:szCs w:val="28"/>
        </w:rPr>
        <w:t xml:space="preserve">.  Они были посвящены </w:t>
      </w:r>
      <w:r w:rsidRPr="008D7945">
        <w:rPr>
          <w:rFonts w:ascii="Times New Roman" w:hAnsi="Times New Roman" w:cs="Times New Roman"/>
          <w:sz w:val="28"/>
          <w:szCs w:val="28"/>
        </w:rPr>
        <w:t>теме «Организация медицинского обслуживания населения Озерского городского округа. Проблемы и перспективы». По результатам слушаний решением Собрания депутатов Озерского городского округа от 21.07.2016 № 125 приняты рекомендации.</w:t>
      </w:r>
    </w:p>
    <w:p w:rsidR="00446279" w:rsidRDefault="008D7945" w:rsidP="008D7945">
      <w:pPr>
        <w:jc w:val="both"/>
        <w:rPr>
          <w:rFonts w:ascii="Times New Roman" w:hAnsi="Times New Roman" w:cs="Times New Roman"/>
          <w:sz w:val="28"/>
          <w:szCs w:val="28"/>
        </w:rPr>
      </w:pPr>
      <w:r>
        <w:rPr>
          <w:rFonts w:ascii="Times New Roman" w:hAnsi="Times New Roman" w:cs="Times New Roman"/>
          <w:sz w:val="28"/>
          <w:szCs w:val="28"/>
        </w:rPr>
        <w:tab/>
        <w:t>Активно шла работа в рамках постоянных комиссий</w:t>
      </w:r>
      <w:r w:rsidR="00446279">
        <w:rPr>
          <w:rFonts w:ascii="Times New Roman" w:hAnsi="Times New Roman" w:cs="Times New Roman"/>
          <w:sz w:val="28"/>
          <w:szCs w:val="28"/>
        </w:rPr>
        <w:t xml:space="preserve"> Собрания:</w:t>
      </w:r>
      <w:r>
        <w:rPr>
          <w:rFonts w:ascii="Times New Roman" w:hAnsi="Times New Roman" w:cs="Times New Roman"/>
          <w:sz w:val="28"/>
          <w:szCs w:val="28"/>
        </w:rPr>
        <w:t xml:space="preserve"> </w:t>
      </w:r>
    </w:p>
    <w:p w:rsidR="00446279" w:rsidRDefault="00446279" w:rsidP="0044627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w:t>
      </w:r>
      <w:r w:rsidR="00603526" w:rsidRPr="00446279">
        <w:rPr>
          <w:rFonts w:ascii="Times New Roman" w:hAnsi="Times New Roman" w:cs="Times New Roman"/>
          <w:sz w:val="28"/>
          <w:szCs w:val="28"/>
        </w:rPr>
        <w:t>омиссией</w:t>
      </w:r>
      <w:r w:rsidR="008D7945" w:rsidRPr="00446279">
        <w:rPr>
          <w:rFonts w:ascii="Times New Roman" w:hAnsi="Times New Roman" w:cs="Times New Roman"/>
          <w:sz w:val="28"/>
          <w:szCs w:val="28"/>
        </w:rPr>
        <w:t xml:space="preserve"> по бюджету и экономической политике</w:t>
      </w:r>
      <w:r w:rsidR="00653726" w:rsidRPr="00446279">
        <w:rPr>
          <w:rFonts w:ascii="Times New Roman" w:hAnsi="Times New Roman" w:cs="Times New Roman"/>
          <w:sz w:val="28"/>
          <w:szCs w:val="28"/>
        </w:rPr>
        <w:t xml:space="preserve"> </w:t>
      </w:r>
      <w:r w:rsidR="00603526" w:rsidRPr="00446279">
        <w:rPr>
          <w:rFonts w:ascii="Times New Roman" w:hAnsi="Times New Roman" w:cs="Times New Roman"/>
          <w:sz w:val="28"/>
          <w:szCs w:val="28"/>
        </w:rPr>
        <w:t xml:space="preserve">(председатель </w:t>
      </w:r>
      <w:proofErr w:type="spellStart"/>
      <w:r w:rsidR="00603526" w:rsidRPr="00446279">
        <w:rPr>
          <w:rFonts w:ascii="Times New Roman" w:hAnsi="Times New Roman" w:cs="Times New Roman"/>
          <w:sz w:val="28"/>
          <w:szCs w:val="28"/>
        </w:rPr>
        <w:t>О.В.Костиков</w:t>
      </w:r>
      <w:proofErr w:type="spellEnd"/>
      <w:r w:rsidR="00603526" w:rsidRPr="00446279">
        <w:rPr>
          <w:rFonts w:ascii="Times New Roman" w:hAnsi="Times New Roman" w:cs="Times New Roman"/>
          <w:sz w:val="28"/>
          <w:szCs w:val="28"/>
        </w:rPr>
        <w:t>) з</w:t>
      </w:r>
      <w:r w:rsidR="008D7945" w:rsidRPr="00446279">
        <w:rPr>
          <w:rFonts w:ascii="Times New Roman" w:hAnsi="Times New Roman" w:cs="Times New Roman"/>
          <w:sz w:val="28"/>
          <w:szCs w:val="28"/>
        </w:rPr>
        <w:t>а отчетный период было проведено 36 засе</w:t>
      </w:r>
      <w:r w:rsidRPr="00446279">
        <w:rPr>
          <w:rFonts w:ascii="Times New Roman" w:hAnsi="Times New Roman" w:cs="Times New Roman"/>
          <w:sz w:val="28"/>
          <w:szCs w:val="28"/>
        </w:rPr>
        <w:t>даний, в том числе,</w:t>
      </w:r>
      <w:r w:rsidR="008D7945" w:rsidRPr="00446279">
        <w:rPr>
          <w:rFonts w:ascii="Times New Roman" w:hAnsi="Times New Roman" w:cs="Times New Roman"/>
          <w:sz w:val="28"/>
          <w:szCs w:val="28"/>
        </w:rPr>
        <w:t xml:space="preserve"> 21 – совместных с комиссией по городскому хо</w:t>
      </w:r>
      <w:r w:rsidR="00603526" w:rsidRPr="00446279">
        <w:rPr>
          <w:rFonts w:ascii="Times New Roman" w:hAnsi="Times New Roman" w:cs="Times New Roman"/>
          <w:sz w:val="28"/>
          <w:szCs w:val="28"/>
        </w:rPr>
        <w:t>зяйству и природопользованию. За отчетный период</w:t>
      </w:r>
      <w:r w:rsidR="008D7945" w:rsidRPr="00446279">
        <w:rPr>
          <w:rFonts w:ascii="Times New Roman" w:hAnsi="Times New Roman" w:cs="Times New Roman"/>
          <w:sz w:val="28"/>
          <w:szCs w:val="28"/>
        </w:rPr>
        <w:t xml:space="preserve"> рассмотрено 317 вопросов, от</w:t>
      </w:r>
      <w:r>
        <w:rPr>
          <w:rFonts w:ascii="Times New Roman" w:hAnsi="Times New Roman" w:cs="Times New Roman"/>
          <w:sz w:val="28"/>
          <w:szCs w:val="28"/>
        </w:rPr>
        <w:t>несенных к компетенции комиссии;</w:t>
      </w:r>
      <w:r w:rsidR="00603526" w:rsidRPr="00446279">
        <w:rPr>
          <w:rFonts w:ascii="Times New Roman" w:hAnsi="Times New Roman" w:cs="Times New Roman"/>
          <w:sz w:val="28"/>
          <w:szCs w:val="28"/>
        </w:rPr>
        <w:t xml:space="preserve"> </w:t>
      </w:r>
    </w:p>
    <w:p w:rsidR="00446279" w:rsidRDefault="00446279" w:rsidP="008D794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w:t>
      </w:r>
      <w:r w:rsidR="00603526" w:rsidRPr="00446279">
        <w:rPr>
          <w:rFonts w:ascii="Times New Roman" w:hAnsi="Times New Roman" w:cs="Times New Roman"/>
          <w:sz w:val="28"/>
          <w:szCs w:val="28"/>
        </w:rPr>
        <w:t>омиссией</w:t>
      </w:r>
      <w:r w:rsidR="008D7945" w:rsidRPr="00446279">
        <w:rPr>
          <w:rFonts w:ascii="Times New Roman" w:hAnsi="Times New Roman" w:cs="Times New Roman"/>
          <w:sz w:val="28"/>
          <w:szCs w:val="28"/>
        </w:rPr>
        <w:t xml:space="preserve"> по городскому хозяйству и природопользованию</w:t>
      </w:r>
      <w:r w:rsidRPr="00446279">
        <w:rPr>
          <w:rFonts w:ascii="Times New Roman" w:hAnsi="Times New Roman" w:cs="Times New Roman"/>
          <w:sz w:val="28"/>
          <w:szCs w:val="28"/>
        </w:rPr>
        <w:t xml:space="preserve"> (председатель </w:t>
      </w:r>
      <w:proofErr w:type="spellStart"/>
      <w:r w:rsidRPr="00446279">
        <w:rPr>
          <w:rFonts w:ascii="Times New Roman" w:hAnsi="Times New Roman" w:cs="Times New Roman"/>
          <w:sz w:val="28"/>
          <w:szCs w:val="28"/>
        </w:rPr>
        <w:t>А.А.Кузнеченков</w:t>
      </w:r>
      <w:proofErr w:type="spellEnd"/>
      <w:r w:rsidRPr="00446279">
        <w:rPr>
          <w:rFonts w:ascii="Times New Roman" w:hAnsi="Times New Roman" w:cs="Times New Roman"/>
          <w:sz w:val="28"/>
          <w:szCs w:val="28"/>
        </w:rPr>
        <w:t xml:space="preserve">). </w:t>
      </w:r>
      <w:r w:rsidR="008D7945" w:rsidRPr="00446279">
        <w:rPr>
          <w:rFonts w:ascii="Times New Roman" w:hAnsi="Times New Roman" w:cs="Times New Roman"/>
          <w:sz w:val="28"/>
          <w:szCs w:val="28"/>
        </w:rPr>
        <w:t>За отчетный период был</w:t>
      </w:r>
      <w:r w:rsidRPr="00446279">
        <w:rPr>
          <w:rFonts w:ascii="Times New Roman" w:hAnsi="Times New Roman" w:cs="Times New Roman"/>
          <w:sz w:val="28"/>
          <w:szCs w:val="28"/>
        </w:rPr>
        <w:t>о проведено 30 заседаний, в том числе,</w:t>
      </w:r>
      <w:r w:rsidR="008D7945" w:rsidRPr="00446279">
        <w:rPr>
          <w:rFonts w:ascii="Times New Roman" w:hAnsi="Times New Roman" w:cs="Times New Roman"/>
          <w:sz w:val="28"/>
          <w:szCs w:val="28"/>
        </w:rPr>
        <w:t xml:space="preserve"> 21 – совместных с комиссией по бюджету и экономической политике, рассмотрено 254 вопроса в соотв</w:t>
      </w:r>
      <w:r>
        <w:rPr>
          <w:rFonts w:ascii="Times New Roman" w:hAnsi="Times New Roman" w:cs="Times New Roman"/>
          <w:sz w:val="28"/>
          <w:szCs w:val="28"/>
        </w:rPr>
        <w:t>етствии с полномочиями комиссии;</w:t>
      </w:r>
    </w:p>
    <w:p w:rsidR="00D921A4" w:rsidRDefault="00446279" w:rsidP="008D794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комиссией</w:t>
      </w:r>
      <w:r w:rsidR="008D7945" w:rsidRPr="00446279">
        <w:rPr>
          <w:rFonts w:ascii="Times New Roman" w:hAnsi="Times New Roman" w:cs="Times New Roman"/>
          <w:sz w:val="28"/>
          <w:szCs w:val="28"/>
        </w:rPr>
        <w:t xml:space="preserve"> по социальной политике</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В.А.Кулик</w:t>
      </w:r>
      <w:proofErr w:type="spellEnd"/>
      <w:r>
        <w:rPr>
          <w:rFonts w:ascii="Times New Roman" w:hAnsi="Times New Roman" w:cs="Times New Roman"/>
          <w:sz w:val="28"/>
          <w:szCs w:val="28"/>
        </w:rPr>
        <w:t>) з</w:t>
      </w:r>
      <w:r w:rsidR="008D7945" w:rsidRPr="00446279">
        <w:rPr>
          <w:rFonts w:ascii="Times New Roman" w:hAnsi="Times New Roman" w:cs="Times New Roman"/>
          <w:sz w:val="28"/>
          <w:szCs w:val="28"/>
        </w:rPr>
        <w:t>а отчетный период было проведено 6 заседаний, на которых рассмотрено 28 вопросов, от</w:t>
      </w:r>
      <w:r>
        <w:rPr>
          <w:rFonts w:ascii="Times New Roman" w:hAnsi="Times New Roman" w:cs="Times New Roman"/>
          <w:sz w:val="28"/>
          <w:szCs w:val="28"/>
        </w:rPr>
        <w:t>несенных к компетенции комиссии;</w:t>
      </w:r>
    </w:p>
    <w:p w:rsidR="008D7945" w:rsidRDefault="00D921A4" w:rsidP="008D7945">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комиссией по р</w:t>
      </w:r>
      <w:r w:rsidR="008D7945" w:rsidRPr="00D921A4">
        <w:rPr>
          <w:rFonts w:ascii="Times New Roman" w:hAnsi="Times New Roman" w:cs="Times New Roman"/>
          <w:sz w:val="28"/>
          <w:szCs w:val="28"/>
        </w:rPr>
        <w:t>егламенту, местному самоуправлению и общественной безопасности</w:t>
      </w:r>
      <w:r>
        <w:rPr>
          <w:rFonts w:ascii="Times New Roman" w:hAnsi="Times New Roman" w:cs="Times New Roman"/>
          <w:sz w:val="28"/>
          <w:szCs w:val="28"/>
        </w:rPr>
        <w:t xml:space="preserve"> з</w:t>
      </w:r>
      <w:r w:rsidR="008D7945" w:rsidRPr="00D921A4">
        <w:rPr>
          <w:rFonts w:ascii="Times New Roman" w:hAnsi="Times New Roman" w:cs="Times New Roman"/>
          <w:sz w:val="28"/>
          <w:szCs w:val="28"/>
        </w:rPr>
        <w:t>а отчетный период было проведено 26 заседаний, на которых рассмотрено 123 вопроса, отнесенных к компетенции комиссии.</w:t>
      </w:r>
    </w:p>
    <w:p w:rsidR="00D921A4" w:rsidRDefault="00D921A4" w:rsidP="00D921A4">
      <w:pPr>
        <w:pStyle w:val="a3"/>
        <w:jc w:val="both"/>
        <w:rPr>
          <w:rFonts w:ascii="Times New Roman" w:hAnsi="Times New Roman" w:cs="Times New Roman"/>
          <w:sz w:val="28"/>
          <w:szCs w:val="28"/>
        </w:rPr>
      </w:pPr>
    </w:p>
    <w:p w:rsidR="007A4BD1" w:rsidRDefault="007A4BD1" w:rsidP="007A4BD1">
      <w:pPr>
        <w:jc w:val="both"/>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ab/>
      </w:r>
      <w:r w:rsidR="00834D66">
        <w:rPr>
          <w:rFonts w:ascii="Times New Roman" w:hAnsi="Times New Roman" w:cs="Times New Roman"/>
          <w:sz w:val="28"/>
          <w:szCs w:val="28"/>
        </w:rPr>
        <w:t xml:space="preserve">Постоянными комиссиями в отчетном периоде проводились также </w:t>
      </w:r>
      <w:r>
        <w:rPr>
          <w:rFonts w:ascii="Times New Roman" w:hAnsi="Times New Roman" w:cs="Times New Roman"/>
          <w:sz w:val="28"/>
          <w:szCs w:val="28"/>
        </w:rPr>
        <w:t xml:space="preserve">рабочие </w:t>
      </w:r>
      <w:r w:rsidR="00834D66">
        <w:rPr>
          <w:rFonts w:ascii="Times New Roman" w:hAnsi="Times New Roman" w:cs="Times New Roman"/>
          <w:sz w:val="28"/>
          <w:szCs w:val="28"/>
        </w:rPr>
        <w:t>выездные меропри</w:t>
      </w:r>
      <w:r>
        <w:rPr>
          <w:rFonts w:ascii="Times New Roman" w:hAnsi="Times New Roman" w:cs="Times New Roman"/>
          <w:sz w:val="28"/>
          <w:szCs w:val="28"/>
        </w:rPr>
        <w:t xml:space="preserve">ятия контрольной направленности, преимущественно на объектах социально инфраструктуры округа. Среди них: посещение МБСЛШ </w:t>
      </w:r>
      <w:proofErr w:type="spellStart"/>
      <w:r>
        <w:rPr>
          <w:rFonts w:ascii="Times New Roman" w:hAnsi="Times New Roman" w:cs="Times New Roman"/>
          <w:sz w:val="28"/>
          <w:szCs w:val="28"/>
        </w:rPr>
        <w:t>им.Гагарина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озерского</w:t>
      </w:r>
      <w:proofErr w:type="spellEnd"/>
      <w:r w:rsidRPr="007A4BD1">
        <w:rPr>
          <w:rFonts w:ascii="Times New Roman" w:hAnsi="Times New Roman" w:cs="Times New Roman"/>
          <w:sz w:val="28"/>
          <w:szCs w:val="28"/>
        </w:rPr>
        <w:t xml:space="preserve"> дом</w:t>
      </w:r>
      <w:r>
        <w:rPr>
          <w:rFonts w:ascii="Times New Roman" w:hAnsi="Times New Roman" w:cs="Times New Roman"/>
          <w:sz w:val="28"/>
          <w:szCs w:val="28"/>
        </w:rPr>
        <w:t>а</w:t>
      </w:r>
      <w:r w:rsidRPr="007A4BD1">
        <w:rPr>
          <w:rFonts w:ascii="Times New Roman" w:hAnsi="Times New Roman" w:cs="Times New Roman"/>
          <w:sz w:val="28"/>
          <w:szCs w:val="28"/>
        </w:rPr>
        <w:t>-интерна</w:t>
      </w:r>
      <w:r>
        <w:rPr>
          <w:rFonts w:ascii="Times New Roman" w:hAnsi="Times New Roman" w:cs="Times New Roman"/>
          <w:sz w:val="28"/>
          <w:szCs w:val="28"/>
        </w:rPr>
        <w:t>та для престарелых и инвалидов, о</w:t>
      </w:r>
      <w:r w:rsidR="00070F65">
        <w:rPr>
          <w:rFonts w:ascii="Times New Roman" w:eastAsia="Times New Roman" w:hAnsi="Times New Roman" w:cs="Times New Roman"/>
          <w:bCs/>
          <w:kern w:val="36"/>
          <w:sz w:val="28"/>
          <w:szCs w:val="28"/>
          <w:lang w:eastAsia="ru-RU"/>
        </w:rPr>
        <w:t>бластной</w:t>
      </w:r>
      <w:r w:rsidRPr="007A4BD1">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специализированной</w:t>
      </w:r>
      <w:r w:rsidR="00E47E07">
        <w:rPr>
          <w:rFonts w:ascii="Times New Roman" w:eastAsia="Times New Roman" w:hAnsi="Times New Roman" w:cs="Times New Roman"/>
          <w:bCs/>
          <w:kern w:val="36"/>
          <w:sz w:val="28"/>
          <w:szCs w:val="28"/>
          <w:lang w:eastAsia="ru-RU"/>
        </w:rPr>
        <w:t xml:space="preserve"> психиатрической больницы</w:t>
      </w:r>
      <w:r w:rsidRPr="007A4BD1">
        <w:rPr>
          <w:rFonts w:ascii="Times New Roman" w:eastAsia="Times New Roman" w:hAnsi="Times New Roman" w:cs="Times New Roman"/>
          <w:bCs/>
          <w:kern w:val="36"/>
          <w:sz w:val="28"/>
          <w:szCs w:val="28"/>
          <w:lang w:eastAsia="ru-RU"/>
        </w:rPr>
        <w:t xml:space="preserve"> № 4 в пос. Новогорный</w:t>
      </w:r>
      <w:r>
        <w:rPr>
          <w:rFonts w:ascii="Times New Roman" w:eastAsia="Times New Roman" w:hAnsi="Times New Roman" w:cs="Times New Roman"/>
          <w:bCs/>
          <w:kern w:val="36"/>
          <w:sz w:val="28"/>
          <w:szCs w:val="28"/>
          <w:lang w:eastAsia="ru-RU"/>
        </w:rPr>
        <w:t>.</w:t>
      </w:r>
    </w:p>
    <w:p w:rsidR="00FB761C" w:rsidRPr="00FB761C" w:rsidRDefault="007A4BD1"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FB761C">
        <w:rPr>
          <w:rFonts w:ascii="Times New Roman" w:eastAsia="Times New Roman" w:hAnsi="Times New Roman" w:cs="Times New Roman"/>
          <w:bCs/>
          <w:kern w:val="36"/>
          <w:sz w:val="28"/>
          <w:szCs w:val="28"/>
          <w:lang w:eastAsia="ru-RU"/>
        </w:rPr>
        <w:t xml:space="preserve">Особое внимание в Собрании депутатов уделяется работе с обращениями граждан. </w:t>
      </w:r>
      <w:r w:rsidR="00FB761C" w:rsidRPr="00FB761C">
        <w:rPr>
          <w:rFonts w:ascii="Times New Roman" w:eastAsia="Times New Roman" w:hAnsi="Times New Roman" w:cs="Times New Roman"/>
          <w:bCs/>
          <w:kern w:val="36"/>
          <w:sz w:val="28"/>
          <w:szCs w:val="28"/>
          <w:lang w:eastAsia="ru-RU"/>
        </w:rPr>
        <w:t>Обращения граждан и представителей организаций поступают в письменном виде, в виде корреспонденции электронной почты, обращений, поступающих в интернет-приемную на официальный сайт органов местного самоуправления, а также в устной форме на личном приеме главы Озерского городского округа и заместителя председателя Собрания депутатов.</w:t>
      </w:r>
    </w:p>
    <w:p w:rsidR="007A4BD1" w:rsidRDefault="00FB761C" w:rsidP="00FB761C">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FB761C">
        <w:rPr>
          <w:rFonts w:ascii="Times New Roman" w:eastAsia="Times New Roman" w:hAnsi="Times New Roman" w:cs="Times New Roman"/>
          <w:bCs/>
          <w:kern w:val="36"/>
          <w:sz w:val="28"/>
          <w:szCs w:val="28"/>
          <w:lang w:eastAsia="ru-RU"/>
        </w:rPr>
        <w:t>В 2016 году в Собрание депутатов поступило 450 обращений граждан и 149 обращений от представителей организаций. В целом количество обращений за последние годы остается на одном уровне, наблюдалось повышение количества обращений, поступивших от организаций, (по сравнению с 2015 годом рост составил 22%).</w:t>
      </w:r>
    </w:p>
    <w:p w:rsidR="00627D5E" w:rsidRDefault="00627D5E" w:rsidP="00FB761C">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t>Источники обращений выглядят следующим образом:</w:t>
      </w:r>
    </w:p>
    <w:p w:rsidR="00627D5E" w:rsidRDefault="00FB761C" w:rsidP="00627D5E">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627D5E">
        <w:rPr>
          <w:rFonts w:ascii="Times New Roman" w:eastAsia="Times New Roman" w:hAnsi="Times New Roman" w:cs="Times New Roman"/>
          <w:bCs/>
          <w:kern w:val="36"/>
          <w:sz w:val="28"/>
          <w:szCs w:val="28"/>
          <w:lang w:eastAsia="ru-RU"/>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1985"/>
      </w:tblGrid>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Количество обращений</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p>
        </w:tc>
        <w:tc>
          <w:tcPr>
            <w:tcW w:w="8789" w:type="dxa"/>
            <w:gridSpan w:val="2"/>
            <w:shd w:val="clear" w:color="auto" w:fill="auto"/>
          </w:tcPr>
          <w:p w:rsidR="00627D5E" w:rsidRPr="00627D5E" w:rsidRDefault="00627D5E" w:rsidP="00627D5E">
            <w:pPr>
              <w:numPr>
                <w:ilvl w:val="0"/>
                <w:numId w:val="23"/>
              </w:numPr>
              <w:spacing w:after="0" w:line="240" w:lineRule="auto"/>
              <w:contextualSpacing/>
              <w:jc w:val="both"/>
              <w:rPr>
                <w:rFonts w:ascii="Times New Roman" w:eastAsia="Calibri" w:hAnsi="Times New Roman" w:cs="Times New Roman"/>
                <w:sz w:val="28"/>
                <w:szCs w:val="28"/>
              </w:rPr>
            </w:pPr>
            <w:r w:rsidRPr="00627D5E">
              <w:rPr>
                <w:rFonts w:ascii="Times New Roman" w:eastAsia="Calibri" w:hAnsi="Times New Roman" w:cs="Times New Roman"/>
                <w:b/>
                <w:sz w:val="28"/>
                <w:szCs w:val="28"/>
              </w:rPr>
              <w:t>Обращения граждан</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1.1</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Поступило всего</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450 (100%)</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1.2</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граждан лично</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75 (16,6%)</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1.3</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с поручениями от Управления Президента РФ по работе с обращениями граждан</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74 (16,4%)</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1.4</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 xml:space="preserve">с поручениями от Правительства Челябинской области </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225 (50%)</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1.5</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депутатов Законодательного Собрания Челябинской области</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3 (0,6%)</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1.6</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Озерского отделения ВПП «Единая Россия»</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32 (7,1%)</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1.7</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на личном приеме главы Озерского городского округа</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31 (</w:t>
            </w:r>
            <w:r w:rsidRPr="00627D5E">
              <w:rPr>
                <w:rFonts w:ascii="Times New Roman" w:eastAsia="Calibri" w:hAnsi="Times New Roman" w:cs="Times New Roman"/>
                <w:sz w:val="28"/>
                <w:szCs w:val="28"/>
                <w:lang w:val="en-US"/>
              </w:rPr>
              <w:t>7</w:t>
            </w:r>
            <w:r w:rsidRPr="00627D5E">
              <w:rPr>
                <w:rFonts w:ascii="Times New Roman" w:eastAsia="Calibri" w:hAnsi="Times New Roman" w:cs="Times New Roman"/>
                <w:sz w:val="28"/>
                <w:szCs w:val="28"/>
              </w:rPr>
              <w:t>%)</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1.8</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на личном приеме заместителя председателя Собрания депутатов</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8 (1,7%)</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1.9</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иных организаций</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 (0,4%)</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p>
        </w:tc>
        <w:tc>
          <w:tcPr>
            <w:tcW w:w="8789" w:type="dxa"/>
            <w:gridSpan w:val="2"/>
            <w:shd w:val="clear" w:color="auto" w:fill="auto"/>
          </w:tcPr>
          <w:p w:rsidR="00627D5E" w:rsidRPr="00627D5E" w:rsidRDefault="00627D5E" w:rsidP="00627D5E">
            <w:pPr>
              <w:numPr>
                <w:ilvl w:val="0"/>
                <w:numId w:val="23"/>
              </w:numPr>
              <w:spacing w:after="0" w:line="240" w:lineRule="auto"/>
              <w:ind w:left="-108" w:firstLine="425"/>
              <w:contextualSpacing/>
              <w:jc w:val="both"/>
              <w:rPr>
                <w:rFonts w:ascii="Times New Roman" w:eastAsia="Calibri" w:hAnsi="Times New Roman" w:cs="Times New Roman"/>
                <w:sz w:val="28"/>
                <w:szCs w:val="28"/>
              </w:rPr>
            </w:pPr>
            <w:r w:rsidRPr="00627D5E">
              <w:rPr>
                <w:rFonts w:ascii="Times New Roman" w:eastAsia="Calibri" w:hAnsi="Times New Roman" w:cs="Times New Roman"/>
                <w:b/>
                <w:sz w:val="28"/>
                <w:szCs w:val="28"/>
              </w:rPr>
              <w:t>Обращения представителей организаций</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2.1</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Поступило всего</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149 (100%)</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2.2</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городских организаций</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88 (59%)</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2.3</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депутатов Государственной думы РФ</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1 (0,6%)</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2.4</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депутатов Законодательного Собрания Челябинской области</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3 (2 %)</w:t>
            </w:r>
          </w:p>
        </w:tc>
      </w:tr>
      <w:tr w:rsidR="00627D5E" w:rsidRPr="00627D5E" w:rsidTr="001A7995">
        <w:tc>
          <w:tcPr>
            <w:tcW w:w="704"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2.5</w:t>
            </w:r>
          </w:p>
        </w:tc>
        <w:tc>
          <w:tcPr>
            <w:tcW w:w="6804" w:type="dxa"/>
            <w:shd w:val="clear" w:color="auto" w:fill="auto"/>
          </w:tcPr>
          <w:p w:rsidR="00627D5E" w:rsidRPr="00627D5E" w:rsidRDefault="00627D5E" w:rsidP="00627D5E">
            <w:pPr>
              <w:spacing w:after="0" w:line="240" w:lineRule="auto"/>
              <w:jc w:val="both"/>
              <w:rPr>
                <w:rFonts w:ascii="Times New Roman" w:eastAsia="Calibri" w:hAnsi="Times New Roman" w:cs="Times New Roman"/>
                <w:sz w:val="28"/>
                <w:szCs w:val="28"/>
              </w:rPr>
            </w:pPr>
            <w:r w:rsidRPr="00627D5E">
              <w:rPr>
                <w:rFonts w:ascii="Times New Roman" w:eastAsia="Calibri" w:hAnsi="Times New Roman" w:cs="Times New Roman"/>
                <w:sz w:val="28"/>
                <w:szCs w:val="28"/>
              </w:rPr>
              <w:t>от депутатов Собрания депутатов Озерского городского округа</w:t>
            </w:r>
          </w:p>
        </w:tc>
        <w:tc>
          <w:tcPr>
            <w:tcW w:w="1985" w:type="dxa"/>
            <w:shd w:val="clear" w:color="auto" w:fill="auto"/>
          </w:tcPr>
          <w:p w:rsidR="00627D5E" w:rsidRPr="00627D5E" w:rsidRDefault="00627D5E" w:rsidP="00627D5E">
            <w:pPr>
              <w:spacing w:after="0" w:line="240" w:lineRule="auto"/>
              <w:jc w:val="center"/>
              <w:rPr>
                <w:rFonts w:ascii="Times New Roman" w:eastAsia="Calibri" w:hAnsi="Times New Roman" w:cs="Times New Roman"/>
                <w:sz w:val="28"/>
                <w:szCs w:val="28"/>
              </w:rPr>
            </w:pPr>
            <w:r w:rsidRPr="00627D5E">
              <w:rPr>
                <w:rFonts w:ascii="Times New Roman" w:eastAsia="Calibri" w:hAnsi="Times New Roman" w:cs="Times New Roman"/>
                <w:sz w:val="28"/>
                <w:szCs w:val="28"/>
              </w:rPr>
              <w:t>57 (38%)</w:t>
            </w:r>
          </w:p>
        </w:tc>
      </w:tr>
    </w:tbl>
    <w:p w:rsidR="00FB761C" w:rsidRDefault="00FB761C" w:rsidP="00FB761C">
      <w:pPr>
        <w:jc w:val="both"/>
        <w:outlineLvl w:val="0"/>
        <w:rPr>
          <w:rFonts w:ascii="Times New Roman" w:eastAsia="Times New Roman" w:hAnsi="Times New Roman" w:cs="Times New Roman"/>
          <w:bCs/>
          <w:kern w:val="36"/>
          <w:sz w:val="28"/>
          <w:szCs w:val="28"/>
          <w:lang w:eastAsia="ru-RU"/>
        </w:rPr>
      </w:pPr>
    </w:p>
    <w:p w:rsidR="00627D5E" w:rsidRDefault="007A4BD1"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627D5E">
        <w:rPr>
          <w:rFonts w:ascii="Times New Roman" w:eastAsia="Times New Roman" w:hAnsi="Times New Roman" w:cs="Times New Roman"/>
          <w:bCs/>
          <w:kern w:val="36"/>
          <w:sz w:val="28"/>
          <w:szCs w:val="28"/>
          <w:lang w:eastAsia="ru-RU"/>
        </w:rPr>
        <w:t>Н</w:t>
      </w:r>
      <w:r w:rsidR="00627D5E" w:rsidRPr="00627D5E">
        <w:rPr>
          <w:rFonts w:ascii="Times New Roman" w:eastAsia="Times New Roman" w:hAnsi="Times New Roman" w:cs="Times New Roman"/>
          <w:bCs/>
          <w:kern w:val="36"/>
          <w:sz w:val="28"/>
          <w:szCs w:val="28"/>
          <w:lang w:eastAsia="ru-RU"/>
        </w:rPr>
        <w:t>аибольшее количество обращений граждан поступает от Управления по работе с обращениями граждан Правительства Челябинской области. Чаще всего к Губернатору Челябинской области граждане обращаются по вопросам коммунального хозяйства (44%), в том числе с вопросами о благоустройстве территории городского округа (14%), об улучшении жилищных условий обратилось 10% заявителей, 6% о</w:t>
      </w:r>
      <w:r w:rsidR="00627D5E">
        <w:rPr>
          <w:rFonts w:ascii="Times New Roman" w:eastAsia="Times New Roman" w:hAnsi="Times New Roman" w:cs="Times New Roman"/>
          <w:bCs/>
          <w:kern w:val="36"/>
          <w:sz w:val="28"/>
          <w:szCs w:val="28"/>
          <w:lang w:eastAsia="ru-RU"/>
        </w:rPr>
        <w:t>б оказании материальной помощи.</w:t>
      </w:r>
    </w:p>
    <w:p w:rsidR="00627D5E" w:rsidRPr="00627D5E" w:rsidRDefault="00627D5E"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627D5E">
        <w:rPr>
          <w:rFonts w:ascii="Times New Roman" w:eastAsia="Times New Roman" w:hAnsi="Times New Roman" w:cs="Times New Roman"/>
          <w:bCs/>
          <w:kern w:val="36"/>
          <w:sz w:val="28"/>
          <w:szCs w:val="28"/>
          <w:lang w:eastAsia="ru-RU"/>
        </w:rPr>
        <w:t>Анализ поступивших письменных и устных обращений граждан показывает, что наиболее актуальными вопросами на протяжении нескольких лет остаются вопросы коммунального хозяйства, в процентном соотношении количество таких обращений по сравнению с 2015 годом (35% от общего числа обращений) выросло на 9%. В целом вопросы, обозначенные в обращениях по тематике коммунального хозяйства, складываются в следующие основные группы:</w:t>
      </w:r>
    </w:p>
    <w:p w:rsid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благоустройство населенных пунктов (32%);</w:t>
      </w:r>
    </w:p>
    <w:p w:rsid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отопление, газификация, водоснабжение, электроснабжение (23,4%);</w:t>
      </w:r>
    </w:p>
    <w:p w:rsid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работа управляющих компаний (19%);</w:t>
      </w:r>
    </w:p>
    <w:p w:rsid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ремонт дорог (13%);</w:t>
      </w:r>
    </w:p>
    <w:p w:rsid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ремонт, эксплуатация жилья (8,6%);</w:t>
      </w:r>
    </w:p>
    <w:p w:rsidR="00627D5E" w:rsidRPr="00627D5E" w:rsidRDefault="00627D5E" w:rsidP="00627D5E">
      <w:pPr>
        <w:pStyle w:val="a3"/>
        <w:numPr>
          <w:ilvl w:val="0"/>
          <w:numId w:val="24"/>
        </w:numPr>
        <w:spacing w:after="0" w:line="240" w:lineRule="auto"/>
        <w:jc w:val="both"/>
        <w:outlineLvl w:val="0"/>
        <w:rPr>
          <w:rFonts w:ascii="Times New Roman" w:eastAsia="Times New Roman" w:hAnsi="Times New Roman" w:cs="Times New Roman"/>
          <w:bCs/>
          <w:kern w:val="36"/>
          <w:sz w:val="28"/>
          <w:szCs w:val="28"/>
          <w:lang w:eastAsia="ru-RU"/>
        </w:rPr>
      </w:pPr>
      <w:r w:rsidRPr="00627D5E">
        <w:rPr>
          <w:rFonts w:ascii="Times New Roman" w:eastAsia="Times New Roman" w:hAnsi="Times New Roman" w:cs="Times New Roman"/>
          <w:bCs/>
          <w:kern w:val="36"/>
          <w:sz w:val="28"/>
          <w:szCs w:val="28"/>
          <w:lang w:eastAsia="ru-RU"/>
        </w:rPr>
        <w:t>оплата коммунальных услуг (3,5%).</w:t>
      </w:r>
    </w:p>
    <w:p w:rsidR="00627D5E" w:rsidRDefault="00627D5E" w:rsidP="00627D5E">
      <w:pPr>
        <w:spacing w:after="0" w:line="240" w:lineRule="auto"/>
        <w:jc w:val="both"/>
        <w:outlineLvl w:val="0"/>
        <w:rPr>
          <w:rFonts w:ascii="Times New Roman" w:eastAsia="Times New Roman" w:hAnsi="Times New Roman" w:cs="Times New Roman"/>
          <w:bCs/>
          <w:kern w:val="36"/>
          <w:sz w:val="28"/>
          <w:szCs w:val="28"/>
          <w:lang w:eastAsia="ru-RU"/>
        </w:rPr>
      </w:pPr>
    </w:p>
    <w:p w:rsidR="007A4BD1" w:rsidRDefault="00627D5E"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627D5E">
        <w:rPr>
          <w:rFonts w:ascii="Times New Roman" w:eastAsia="Times New Roman" w:hAnsi="Times New Roman" w:cs="Times New Roman"/>
          <w:bCs/>
          <w:kern w:val="36"/>
          <w:sz w:val="28"/>
          <w:szCs w:val="28"/>
          <w:lang w:eastAsia="ru-RU"/>
        </w:rPr>
        <w:t>Количество обращений по вопросам социальной защиты и социального обеспечения по срав</w:t>
      </w:r>
      <w:r>
        <w:rPr>
          <w:rFonts w:ascii="Times New Roman" w:eastAsia="Times New Roman" w:hAnsi="Times New Roman" w:cs="Times New Roman"/>
          <w:bCs/>
          <w:kern w:val="36"/>
          <w:sz w:val="28"/>
          <w:szCs w:val="28"/>
          <w:lang w:eastAsia="ru-RU"/>
        </w:rPr>
        <w:t>нению с 2015 годом (5,7%) вырос</w:t>
      </w:r>
      <w:r w:rsidRPr="00627D5E">
        <w:rPr>
          <w:rFonts w:ascii="Times New Roman" w:eastAsia="Times New Roman" w:hAnsi="Times New Roman" w:cs="Times New Roman"/>
          <w:bCs/>
          <w:kern w:val="36"/>
          <w:sz w:val="28"/>
          <w:szCs w:val="28"/>
          <w:lang w:eastAsia="ru-RU"/>
        </w:rPr>
        <w:t>ло незначительно. На том же уровне осталось количество обращений по улучшению жилищных условий.</w:t>
      </w:r>
    </w:p>
    <w:p w:rsidR="00627D5E" w:rsidRPr="00627D5E" w:rsidRDefault="00627D5E"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Pr="00627D5E">
        <w:rPr>
          <w:rFonts w:ascii="Times New Roman" w:eastAsia="Times New Roman" w:hAnsi="Times New Roman" w:cs="Times New Roman"/>
          <w:bCs/>
          <w:kern w:val="36"/>
          <w:sz w:val="28"/>
          <w:szCs w:val="28"/>
          <w:lang w:eastAsia="ru-RU"/>
        </w:rPr>
        <w:t>При работе с различными категориями граждан особое внимание уделяется коллективным обращениям. В</w:t>
      </w:r>
      <w:r>
        <w:rPr>
          <w:rFonts w:ascii="Times New Roman" w:eastAsia="Times New Roman" w:hAnsi="Times New Roman" w:cs="Times New Roman"/>
          <w:bCs/>
          <w:kern w:val="36"/>
          <w:sz w:val="28"/>
          <w:szCs w:val="28"/>
          <w:lang w:eastAsia="ru-RU"/>
        </w:rPr>
        <w:t xml:space="preserve"> 2016 году наблюдалось</w:t>
      </w:r>
      <w:r w:rsidRPr="00627D5E">
        <w:rPr>
          <w:rFonts w:ascii="Times New Roman" w:eastAsia="Times New Roman" w:hAnsi="Times New Roman" w:cs="Times New Roman"/>
          <w:bCs/>
          <w:kern w:val="36"/>
          <w:sz w:val="28"/>
          <w:szCs w:val="28"/>
          <w:lang w:eastAsia="ru-RU"/>
        </w:rPr>
        <w:t xml:space="preserve"> снижение количества таких обращений, направленных в адрес Собрания депутатов (44 в 2015 году, 39 в 2016 году). Как коллективы, так и отдельные категории </w:t>
      </w:r>
      <w:r w:rsidRPr="00627D5E">
        <w:rPr>
          <w:rFonts w:ascii="Times New Roman" w:eastAsia="Times New Roman" w:hAnsi="Times New Roman" w:cs="Times New Roman"/>
          <w:bCs/>
          <w:kern w:val="36"/>
          <w:sz w:val="28"/>
          <w:szCs w:val="28"/>
          <w:lang w:eastAsia="ru-RU"/>
        </w:rPr>
        <w:lastRenderedPageBreak/>
        <w:t>граждан обращались не только в адрес главы Озерского городского округа, но и в постоян</w:t>
      </w:r>
      <w:r w:rsidR="00AC1D82">
        <w:rPr>
          <w:rFonts w:ascii="Times New Roman" w:eastAsia="Times New Roman" w:hAnsi="Times New Roman" w:cs="Times New Roman"/>
          <w:bCs/>
          <w:kern w:val="36"/>
          <w:sz w:val="28"/>
          <w:szCs w:val="28"/>
          <w:lang w:eastAsia="ru-RU"/>
        </w:rPr>
        <w:t>ные комиссии Собрания депутатов.</w:t>
      </w:r>
    </w:p>
    <w:p w:rsidR="00627D5E" w:rsidRPr="00627D5E" w:rsidRDefault="00AC1D82"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627D5E">
        <w:rPr>
          <w:rFonts w:ascii="Times New Roman" w:eastAsia="Times New Roman" w:hAnsi="Times New Roman" w:cs="Times New Roman"/>
          <w:bCs/>
          <w:kern w:val="36"/>
          <w:sz w:val="28"/>
          <w:szCs w:val="28"/>
          <w:lang w:eastAsia="ru-RU"/>
        </w:rPr>
        <w:t xml:space="preserve">Одной из главных форм обратной связи с жителями муниципального образования по-прежнему остаются приемы по личным вопросам. </w:t>
      </w:r>
      <w:r w:rsidR="00627D5E" w:rsidRPr="00627D5E">
        <w:rPr>
          <w:rFonts w:ascii="Times New Roman" w:eastAsia="Times New Roman" w:hAnsi="Times New Roman" w:cs="Times New Roman"/>
          <w:bCs/>
          <w:kern w:val="36"/>
          <w:sz w:val="28"/>
          <w:szCs w:val="28"/>
          <w:lang w:eastAsia="ru-RU"/>
        </w:rPr>
        <w:t>В 2016 году на личном приеме главой Озерского городского округа и заместителем председателя Собрания депутатов принято 39 человек. Всего в течение прошедшего периода главой Озерского городского округа проведено 11 приемов.</w:t>
      </w:r>
    </w:p>
    <w:p w:rsidR="00627D5E" w:rsidRPr="00627D5E" w:rsidRDefault="00AC1D82"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627D5E" w:rsidRPr="00627D5E">
        <w:rPr>
          <w:rFonts w:ascii="Times New Roman" w:eastAsia="Times New Roman" w:hAnsi="Times New Roman" w:cs="Times New Roman"/>
          <w:bCs/>
          <w:kern w:val="36"/>
          <w:sz w:val="28"/>
          <w:szCs w:val="28"/>
          <w:lang w:eastAsia="ru-RU"/>
        </w:rPr>
        <w:t>На личный прием граждане обращались с вопросами о благоустройстве дворовых территорий (18 %), об улучшении жилищных условий (10%), о низком качестве коммунальных услуг (10%), о работе медицинских учреждений и медперсонала (8%), о работе управляющих компаний (5%), с другими во</w:t>
      </w:r>
      <w:r>
        <w:rPr>
          <w:rFonts w:ascii="Times New Roman" w:eastAsia="Times New Roman" w:hAnsi="Times New Roman" w:cs="Times New Roman"/>
          <w:bCs/>
          <w:kern w:val="36"/>
          <w:sz w:val="28"/>
          <w:szCs w:val="28"/>
          <w:lang w:eastAsia="ru-RU"/>
        </w:rPr>
        <w:t xml:space="preserve">просами (49 %). </w:t>
      </w:r>
      <w:r w:rsidR="00627D5E" w:rsidRPr="00627D5E">
        <w:rPr>
          <w:rFonts w:ascii="Times New Roman" w:eastAsia="Times New Roman" w:hAnsi="Times New Roman" w:cs="Times New Roman"/>
          <w:bCs/>
          <w:kern w:val="36"/>
          <w:sz w:val="28"/>
          <w:szCs w:val="28"/>
          <w:lang w:eastAsia="ru-RU"/>
        </w:rPr>
        <w:t>По итогам приема граждан все обращения рассмотрены своевременно, в пределах установленных сроков, даны соответствующие разъяснения по поставленным в обращениях вопросам.</w:t>
      </w:r>
    </w:p>
    <w:p w:rsidR="00627D5E" w:rsidRDefault="00AC1D82" w:rsidP="00627D5E">
      <w:pPr>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sidR="00627D5E" w:rsidRPr="00627D5E">
        <w:rPr>
          <w:rFonts w:ascii="Times New Roman" w:eastAsia="Times New Roman" w:hAnsi="Times New Roman" w:cs="Times New Roman"/>
          <w:bCs/>
          <w:kern w:val="36"/>
          <w:sz w:val="28"/>
          <w:szCs w:val="28"/>
          <w:lang w:eastAsia="ru-RU"/>
        </w:rPr>
        <w:t xml:space="preserve">Результаты рассмотрения устных и письменных обращений граждан и представителей </w:t>
      </w:r>
      <w:r>
        <w:rPr>
          <w:rFonts w:ascii="Times New Roman" w:eastAsia="Times New Roman" w:hAnsi="Times New Roman" w:cs="Times New Roman"/>
          <w:bCs/>
          <w:kern w:val="36"/>
          <w:sz w:val="28"/>
          <w:szCs w:val="28"/>
          <w:lang w:eastAsia="ru-RU"/>
        </w:rPr>
        <w:t>организаций:</w:t>
      </w:r>
    </w:p>
    <w:p w:rsidR="00AC1D82" w:rsidRDefault="00AC1D82" w:rsidP="00AC1D82">
      <w:pPr>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1956"/>
      </w:tblGrid>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w:t>
            </w:r>
          </w:p>
        </w:tc>
        <w:tc>
          <w:tcPr>
            <w:tcW w:w="694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Результат рассмотрения</w:t>
            </w:r>
          </w:p>
        </w:tc>
        <w:tc>
          <w:tcPr>
            <w:tcW w:w="195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Количество обращений</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8902" w:type="dxa"/>
            <w:gridSpan w:val="2"/>
            <w:shd w:val="clear" w:color="auto" w:fill="auto"/>
          </w:tcPr>
          <w:p w:rsidR="00AC1D82" w:rsidRPr="00AC1D82" w:rsidRDefault="00AC1D82" w:rsidP="00AC1D82">
            <w:pPr>
              <w:numPr>
                <w:ilvl w:val="0"/>
                <w:numId w:val="25"/>
              </w:numPr>
              <w:spacing w:after="0" w:line="240" w:lineRule="auto"/>
              <w:contextualSpacing/>
              <w:jc w:val="both"/>
              <w:rPr>
                <w:rFonts w:ascii="Times New Roman" w:eastAsia="Calibri" w:hAnsi="Times New Roman" w:cs="Times New Roman"/>
                <w:sz w:val="28"/>
                <w:szCs w:val="28"/>
              </w:rPr>
            </w:pPr>
            <w:r w:rsidRPr="00AC1D82">
              <w:rPr>
                <w:rFonts w:ascii="Times New Roman" w:eastAsia="Calibri" w:hAnsi="Times New Roman" w:cs="Times New Roman"/>
                <w:b/>
                <w:sz w:val="28"/>
                <w:szCs w:val="28"/>
              </w:rPr>
              <w:t>Обращения граждан</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1.1</w:t>
            </w: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Направлено на рассмотрение по компетенции</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384</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1.2</w:t>
            </w: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 xml:space="preserve">Рассмотрено Собранием депутатов </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66</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Из них: поддержано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1</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ind w:firstLine="1026"/>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разъяснено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64</w:t>
            </w:r>
          </w:p>
        </w:tc>
      </w:tr>
      <w:tr w:rsidR="00AC1D82" w:rsidRPr="00AC1D82" w:rsidTr="001A7995">
        <w:trPr>
          <w:trHeight w:val="266"/>
        </w:trPr>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ind w:firstLine="1026"/>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не поддержано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1</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8902" w:type="dxa"/>
            <w:gridSpan w:val="2"/>
            <w:shd w:val="clear" w:color="auto" w:fill="auto"/>
          </w:tcPr>
          <w:p w:rsidR="00AC1D82" w:rsidRPr="00AC1D82" w:rsidRDefault="00AC1D82" w:rsidP="00AC1D82">
            <w:pPr>
              <w:numPr>
                <w:ilvl w:val="0"/>
                <w:numId w:val="25"/>
              </w:numPr>
              <w:spacing w:after="0" w:line="240" w:lineRule="auto"/>
              <w:contextualSpacing/>
              <w:jc w:val="both"/>
              <w:rPr>
                <w:rFonts w:ascii="Times New Roman" w:eastAsia="Calibri" w:hAnsi="Times New Roman" w:cs="Times New Roman"/>
                <w:sz w:val="28"/>
                <w:szCs w:val="28"/>
              </w:rPr>
            </w:pPr>
            <w:r w:rsidRPr="00AC1D82">
              <w:rPr>
                <w:rFonts w:ascii="Times New Roman" w:eastAsia="Calibri" w:hAnsi="Times New Roman" w:cs="Times New Roman"/>
                <w:b/>
                <w:sz w:val="28"/>
                <w:szCs w:val="28"/>
              </w:rPr>
              <w:t>Обращения представителей организаций</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2.1</w:t>
            </w: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Направлено на рассмотрение по компетенции</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51</w:t>
            </w:r>
          </w:p>
        </w:tc>
      </w:tr>
      <w:tr w:rsidR="00AC1D82" w:rsidRPr="00AC1D82" w:rsidTr="001A7995">
        <w:tc>
          <w:tcPr>
            <w:tcW w:w="704" w:type="dxa"/>
            <w:shd w:val="clear" w:color="auto" w:fill="auto"/>
          </w:tcPr>
          <w:p w:rsidR="00AC1D82" w:rsidRPr="00AC1D82" w:rsidRDefault="00AC1D82" w:rsidP="00AC1D82">
            <w:pPr>
              <w:spacing w:after="0" w:line="240" w:lineRule="auto"/>
              <w:ind w:right="-13"/>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2.2.</w:t>
            </w: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Рассмотрено Собранием депутатов</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lang w:val="en-US"/>
              </w:rPr>
            </w:pPr>
            <w:r w:rsidRPr="00AC1D82">
              <w:rPr>
                <w:rFonts w:ascii="Times New Roman" w:eastAsia="Calibri" w:hAnsi="Times New Roman" w:cs="Times New Roman"/>
                <w:sz w:val="28"/>
                <w:szCs w:val="28"/>
                <w:lang w:val="en-US"/>
              </w:rPr>
              <w:t>98</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Из них: поддержано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17</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ind w:firstLine="1026"/>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разъяснено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81</w:t>
            </w:r>
          </w:p>
        </w:tc>
      </w:tr>
      <w:tr w:rsidR="00AC1D82" w:rsidRPr="00AC1D82" w:rsidTr="001A7995">
        <w:tc>
          <w:tcPr>
            <w:tcW w:w="704"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p>
        </w:tc>
        <w:tc>
          <w:tcPr>
            <w:tcW w:w="6946" w:type="dxa"/>
            <w:shd w:val="clear" w:color="auto" w:fill="auto"/>
          </w:tcPr>
          <w:p w:rsidR="00AC1D82" w:rsidRPr="00AC1D82" w:rsidRDefault="00AC1D82" w:rsidP="00AC1D82">
            <w:pPr>
              <w:spacing w:after="0" w:line="240" w:lineRule="auto"/>
              <w:ind w:firstLine="1026"/>
              <w:jc w:val="both"/>
              <w:rPr>
                <w:rFonts w:ascii="Times New Roman" w:eastAsia="Calibri" w:hAnsi="Times New Roman" w:cs="Times New Roman"/>
                <w:sz w:val="28"/>
                <w:szCs w:val="28"/>
              </w:rPr>
            </w:pPr>
            <w:r w:rsidRPr="00AC1D82">
              <w:rPr>
                <w:rFonts w:ascii="Times New Roman" w:eastAsia="Calibri" w:hAnsi="Times New Roman" w:cs="Times New Roman"/>
                <w:sz w:val="28"/>
                <w:szCs w:val="28"/>
              </w:rPr>
              <w:t>не поддержано</w:t>
            </w:r>
          </w:p>
        </w:tc>
        <w:tc>
          <w:tcPr>
            <w:tcW w:w="1956" w:type="dxa"/>
            <w:shd w:val="clear" w:color="auto" w:fill="auto"/>
          </w:tcPr>
          <w:p w:rsidR="00AC1D82" w:rsidRPr="00AC1D82" w:rsidRDefault="00AC1D82" w:rsidP="00AC1D82">
            <w:pPr>
              <w:spacing w:after="0" w:line="240" w:lineRule="auto"/>
              <w:jc w:val="center"/>
              <w:rPr>
                <w:rFonts w:ascii="Times New Roman" w:eastAsia="Calibri" w:hAnsi="Times New Roman" w:cs="Times New Roman"/>
                <w:sz w:val="28"/>
                <w:szCs w:val="28"/>
              </w:rPr>
            </w:pPr>
            <w:r w:rsidRPr="00AC1D82">
              <w:rPr>
                <w:rFonts w:ascii="Times New Roman" w:eastAsia="Calibri" w:hAnsi="Times New Roman" w:cs="Times New Roman"/>
                <w:sz w:val="28"/>
                <w:szCs w:val="28"/>
              </w:rPr>
              <w:t>-</w:t>
            </w:r>
          </w:p>
        </w:tc>
      </w:tr>
    </w:tbl>
    <w:p w:rsidR="00627D5E" w:rsidRPr="00E47E07" w:rsidRDefault="00627D5E" w:rsidP="00E47E07">
      <w:pPr>
        <w:jc w:val="both"/>
        <w:outlineLvl w:val="0"/>
        <w:rPr>
          <w:rFonts w:ascii="Times New Roman" w:eastAsia="Times New Roman" w:hAnsi="Times New Roman" w:cs="Times New Roman"/>
          <w:bCs/>
          <w:kern w:val="36"/>
          <w:sz w:val="28"/>
          <w:szCs w:val="28"/>
          <w:lang w:val="en-US" w:eastAsia="ru-RU"/>
        </w:rPr>
      </w:pPr>
    </w:p>
    <w:p w:rsidR="00E47E07" w:rsidRDefault="00E47E07" w:rsidP="00E47E07">
      <w:pPr>
        <w:jc w:val="both"/>
        <w:outlineLvl w:val="0"/>
        <w:rPr>
          <w:rFonts w:ascii="Times New Roman" w:eastAsia="Times New Roman" w:hAnsi="Times New Roman" w:cs="Times New Roman"/>
          <w:bCs/>
          <w:kern w:val="36"/>
          <w:sz w:val="28"/>
          <w:szCs w:val="28"/>
          <w:lang w:eastAsia="ru-RU"/>
        </w:rPr>
      </w:pPr>
      <w:r w:rsidRPr="00A10DA9">
        <w:rPr>
          <w:rFonts w:ascii="Times New Roman" w:eastAsia="Times New Roman" w:hAnsi="Times New Roman" w:cs="Times New Roman"/>
          <w:bCs/>
          <w:kern w:val="36"/>
          <w:sz w:val="28"/>
          <w:szCs w:val="28"/>
          <w:lang w:eastAsia="ru-RU"/>
        </w:rPr>
        <w:tab/>
      </w:r>
      <w:r w:rsidRPr="00E47E07">
        <w:rPr>
          <w:rFonts w:ascii="Times New Roman" w:eastAsia="Times New Roman" w:hAnsi="Times New Roman" w:cs="Times New Roman"/>
          <w:bCs/>
          <w:kern w:val="36"/>
          <w:sz w:val="28"/>
          <w:szCs w:val="28"/>
          <w:lang w:eastAsia="ru-RU"/>
        </w:rPr>
        <w:t xml:space="preserve">Результаты рассмотрения обращений в большинстве случаев носят разъяснительный характер. </w:t>
      </w:r>
      <w:r>
        <w:rPr>
          <w:rFonts w:ascii="Times New Roman" w:eastAsia="Times New Roman" w:hAnsi="Times New Roman" w:cs="Times New Roman"/>
          <w:bCs/>
          <w:kern w:val="36"/>
          <w:sz w:val="28"/>
          <w:szCs w:val="28"/>
          <w:lang w:eastAsia="ru-RU"/>
        </w:rPr>
        <w:t>Р</w:t>
      </w:r>
      <w:r w:rsidRPr="00E47E07">
        <w:rPr>
          <w:rFonts w:ascii="Times New Roman" w:eastAsia="Times New Roman" w:hAnsi="Times New Roman" w:cs="Times New Roman"/>
          <w:bCs/>
          <w:kern w:val="36"/>
          <w:sz w:val="28"/>
          <w:szCs w:val="28"/>
          <w:lang w:eastAsia="ru-RU"/>
        </w:rPr>
        <w:t>абота депутатского корпуса и аппарата Собрания депутатов и в дальнейшем будет нап</w:t>
      </w:r>
      <w:r>
        <w:rPr>
          <w:rFonts w:ascii="Times New Roman" w:eastAsia="Times New Roman" w:hAnsi="Times New Roman" w:cs="Times New Roman"/>
          <w:bCs/>
          <w:kern w:val="36"/>
          <w:sz w:val="28"/>
          <w:szCs w:val="28"/>
          <w:lang w:eastAsia="ru-RU"/>
        </w:rPr>
        <w:t>равлена на усиление контроля своевременного и полного рассмотрения обращений граждан, обеспечения</w:t>
      </w:r>
      <w:r w:rsidRPr="00E47E07">
        <w:rPr>
          <w:rFonts w:ascii="Times New Roman" w:eastAsia="Times New Roman" w:hAnsi="Times New Roman" w:cs="Times New Roman"/>
          <w:bCs/>
          <w:kern w:val="36"/>
          <w:sz w:val="28"/>
          <w:szCs w:val="28"/>
          <w:lang w:eastAsia="ru-RU"/>
        </w:rPr>
        <w:t xml:space="preserve"> </w:t>
      </w:r>
      <w:r w:rsidRPr="00E47E07">
        <w:rPr>
          <w:rFonts w:ascii="Times New Roman" w:eastAsia="Times New Roman" w:hAnsi="Times New Roman" w:cs="Times New Roman"/>
          <w:bCs/>
          <w:kern w:val="36"/>
          <w:sz w:val="28"/>
          <w:szCs w:val="28"/>
          <w:lang w:eastAsia="ru-RU"/>
        </w:rPr>
        <w:lastRenderedPageBreak/>
        <w:t>защиты их законных прав и интересов в тесном взаимодействии с федеральными органами государственной власти, органами государственной власти Челябинской области, органами местного самоуправления и их должностными лицами.</w:t>
      </w:r>
    </w:p>
    <w:p w:rsidR="00E47E07" w:rsidRPr="00E47E07" w:rsidRDefault="00E47E07" w:rsidP="002F6A03">
      <w:pPr>
        <w:ind w:firstLine="709"/>
        <w:jc w:val="both"/>
        <w:rPr>
          <w:rFonts w:ascii="Times New Roman" w:eastAsia="Calibri" w:hAnsi="Times New Roman" w:cs="Times New Roman"/>
          <w:sz w:val="28"/>
          <w:szCs w:val="28"/>
        </w:rPr>
      </w:pPr>
      <w:r>
        <w:rPr>
          <w:rFonts w:ascii="Times New Roman" w:eastAsia="Times New Roman" w:hAnsi="Times New Roman" w:cs="Times New Roman"/>
          <w:bCs/>
          <w:kern w:val="36"/>
          <w:sz w:val="28"/>
          <w:szCs w:val="28"/>
          <w:lang w:eastAsia="ru-RU"/>
        </w:rPr>
        <w:t xml:space="preserve">Важной формой реализации интересов </w:t>
      </w:r>
      <w:r w:rsidR="002F6A03">
        <w:rPr>
          <w:rFonts w:ascii="Times New Roman" w:eastAsia="Times New Roman" w:hAnsi="Times New Roman" w:cs="Times New Roman"/>
          <w:bCs/>
          <w:kern w:val="36"/>
          <w:sz w:val="28"/>
          <w:szCs w:val="28"/>
          <w:lang w:eastAsia="ru-RU"/>
        </w:rPr>
        <w:t xml:space="preserve">общества остаются публичные слушания. </w:t>
      </w:r>
      <w:r w:rsidRPr="00E47E07">
        <w:rPr>
          <w:rFonts w:ascii="Times New Roman" w:eastAsia="Calibri" w:hAnsi="Times New Roman" w:cs="Times New Roman"/>
          <w:sz w:val="28"/>
          <w:szCs w:val="28"/>
        </w:rPr>
        <w:t>В 2016 году проведено 20 публичных слушаний, назначенных решениями Собрания депутатов или постановлениями главы Озерского городского округа, в которых приняли участие 738 человек, в том числе:</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2 - по проектам решений Собрания депутатов Озерского городского округа «О внесении изменений в Устав Озерского городского округа»;</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по отчету об исполнении бюджета Озерского городского округа за 2015 год;</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по проекту бюджета Озерского городского округа на 2017 год и на плановый период 2018 и 2019 годов;</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по актуализации Программы комплексного социально-экономического развития Озерского городского округа на 2012-2016 годы;</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по проекту схемы теплоснабжения Озерского городского округа с 2016 по 2031 годы;</w:t>
      </w:r>
    </w:p>
    <w:p w:rsidR="00E47E07" w:rsidRPr="00E47E07" w:rsidRDefault="00E47E07" w:rsidP="00E47E07">
      <w:pPr>
        <w:numPr>
          <w:ilvl w:val="0"/>
          <w:numId w:val="26"/>
        </w:numPr>
        <w:spacing w:after="0" w:line="240" w:lineRule="auto"/>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по вопросам градостроительной деятельности – 14, из них:</w:t>
      </w:r>
    </w:p>
    <w:p w:rsidR="00E47E07" w:rsidRPr="00E47E07" w:rsidRDefault="00E47E07" w:rsidP="00E47E07">
      <w:pPr>
        <w:spacing w:after="0" w:line="240" w:lineRule="auto"/>
        <w:ind w:left="708"/>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а) по предоставлению разрешения на осуществление условно разрешенного вида использования земельного участка – 7;</w:t>
      </w:r>
    </w:p>
    <w:p w:rsidR="00E47E07" w:rsidRPr="00E47E07" w:rsidRDefault="00E47E07" w:rsidP="00E47E07">
      <w:pPr>
        <w:spacing w:after="0" w:line="240" w:lineRule="auto"/>
        <w:ind w:left="708"/>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б) по изменениям в Правила землепользования и застройки населенных пунктов Озерского городского округа – 6;</w:t>
      </w:r>
    </w:p>
    <w:p w:rsidR="00E47E07" w:rsidRPr="00E47E07" w:rsidRDefault="00E47E07" w:rsidP="00E47E07">
      <w:pPr>
        <w:spacing w:after="0" w:line="240" w:lineRule="auto"/>
        <w:ind w:left="708"/>
        <w:jc w:val="both"/>
        <w:rPr>
          <w:rFonts w:ascii="Times New Roman" w:eastAsia="Calibri" w:hAnsi="Times New Roman" w:cs="Times New Roman"/>
          <w:sz w:val="28"/>
          <w:szCs w:val="28"/>
        </w:rPr>
      </w:pPr>
      <w:r w:rsidRPr="00E47E07">
        <w:rPr>
          <w:rFonts w:ascii="Times New Roman" w:eastAsia="Calibri" w:hAnsi="Times New Roman" w:cs="Times New Roman"/>
          <w:sz w:val="28"/>
          <w:szCs w:val="28"/>
        </w:rPr>
        <w:t>в) по проекту планировки и проекту межевания территории -1.</w:t>
      </w:r>
    </w:p>
    <w:p w:rsidR="00E47E07" w:rsidRPr="00E47E07" w:rsidRDefault="00E47E07" w:rsidP="00E47E07">
      <w:pPr>
        <w:spacing w:after="0" w:line="240" w:lineRule="auto"/>
        <w:ind w:left="708"/>
        <w:jc w:val="both"/>
        <w:rPr>
          <w:rFonts w:ascii="Times New Roman" w:eastAsia="Calibri" w:hAnsi="Times New Roman" w:cs="Times New Roman"/>
          <w:sz w:val="28"/>
          <w:szCs w:val="28"/>
        </w:rPr>
      </w:pPr>
    </w:p>
    <w:p w:rsidR="002F6A03" w:rsidRDefault="002F6A03" w:rsidP="00E47E07">
      <w:pPr>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r>
      <w:r w:rsidR="00E47E07" w:rsidRPr="00E47E07">
        <w:rPr>
          <w:rFonts w:ascii="Times New Roman" w:eastAsia="Calibri" w:hAnsi="Times New Roman" w:cs="Times New Roman"/>
          <w:sz w:val="28"/>
          <w:szCs w:val="28"/>
        </w:rPr>
        <w:t>По всем проведенным слушаниям приняты рекомендации, по 19 – решения Собрания депутатов или постановления администрации Озерского городского округа.</w:t>
      </w:r>
    </w:p>
    <w:p w:rsidR="002F6A03" w:rsidRPr="002F6A03" w:rsidRDefault="00356EE6" w:rsidP="00356EE6">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функций главы округа в соответствии с Уставом является представительство в отношениях с органами государственной власти, гражданами и организациями. Это предполагает участие в выездных совещаниях, частые командировки. </w:t>
      </w:r>
      <w:r w:rsidR="002F6A03" w:rsidRPr="002F6A03">
        <w:rPr>
          <w:rFonts w:ascii="Times New Roman" w:eastAsia="Calibri" w:hAnsi="Times New Roman" w:cs="Times New Roman"/>
          <w:sz w:val="28"/>
          <w:szCs w:val="28"/>
        </w:rPr>
        <w:t>В 2016 году глава Озерского городского округа участвовал в следующих мероприятиях:</w:t>
      </w:r>
    </w:p>
    <w:p w:rsidR="00356EE6" w:rsidRDefault="002F6A03" w:rsidP="00356EE6">
      <w:pPr>
        <w:pStyle w:val="a3"/>
        <w:numPr>
          <w:ilvl w:val="0"/>
          <w:numId w:val="27"/>
        </w:numPr>
        <w:spacing w:after="0" w:line="240" w:lineRule="auto"/>
        <w:jc w:val="both"/>
        <w:rPr>
          <w:rFonts w:ascii="Times New Roman" w:eastAsia="Calibri" w:hAnsi="Times New Roman" w:cs="Times New Roman"/>
          <w:sz w:val="28"/>
          <w:szCs w:val="28"/>
        </w:rPr>
      </w:pPr>
      <w:r w:rsidRPr="00356EE6">
        <w:rPr>
          <w:rFonts w:ascii="Times New Roman" w:eastAsia="Calibri" w:hAnsi="Times New Roman" w:cs="Times New Roman"/>
          <w:sz w:val="28"/>
          <w:szCs w:val="28"/>
        </w:rPr>
        <w:t>Москва, участие в конференции по вопросам поддержки и развития моного</w:t>
      </w:r>
      <w:r w:rsidR="00356EE6">
        <w:rPr>
          <w:rFonts w:ascii="Times New Roman" w:eastAsia="Calibri" w:hAnsi="Times New Roman" w:cs="Times New Roman"/>
          <w:sz w:val="28"/>
          <w:szCs w:val="28"/>
        </w:rPr>
        <w:t>родов;</w:t>
      </w:r>
    </w:p>
    <w:p w:rsidR="00356EE6" w:rsidRDefault="002F6A03" w:rsidP="00356EE6">
      <w:pPr>
        <w:pStyle w:val="a3"/>
        <w:numPr>
          <w:ilvl w:val="0"/>
          <w:numId w:val="27"/>
        </w:numPr>
        <w:spacing w:after="0" w:line="240" w:lineRule="auto"/>
        <w:jc w:val="both"/>
        <w:rPr>
          <w:rFonts w:ascii="Times New Roman" w:eastAsia="Calibri" w:hAnsi="Times New Roman" w:cs="Times New Roman"/>
          <w:sz w:val="28"/>
          <w:szCs w:val="28"/>
        </w:rPr>
      </w:pPr>
      <w:r w:rsidRPr="00356EE6">
        <w:rPr>
          <w:rFonts w:ascii="Times New Roman" w:eastAsia="Calibri" w:hAnsi="Times New Roman" w:cs="Times New Roman"/>
          <w:sz w:val="28"/>
          <w:szCs w:val="28"/>
        </w:rPr>
        <w:t>Москва, Министерство культуры РФ (</w:t>
      </w:r>
      <w:r w:rsidR="00356EE6">
        <w:rPr>
          <w:rFonts w:ascii="Times New Roman" w:eastAsia="Calibri" w:hAnsi="Times New Roman" w:cs="Times New Roman"/>
          <w:sz w:val="28"/>
          <w:szCs w:val="28"/>
        </w:rPr>
        <w:t>форум «</w:t>
      </w:r>
      <w:r w:rsidRPr="00356EE6">
        <w:rPr>
          <w:rFonts w:ascii="Times New Roman" w:eastAsia="Calibri" w:hAnsi="Times New Roman" w:cs="Times New Roman"/>
          <w:sz w:val="28"/>
          <w:szCs w:val="28"/>
        </w:rPr>
        <w:t>Культурная столица малых городов</w:t>
      </w:r>
      <w:r w:rsidR="00356EE6">
        <w:rPr>
          <w:rFonts w:ascii="Times New Roman" w:eastAsia="Calibri" w:hAnsi="Times New Roman" w:cs="Times New Roman"/>
          <w:sz w:val="28"/>
          <w:szCs w:val="28"/>
        </w:rPr>
        <w:t>»</w:t>
      </w:r>
      <w:r w:rsidRPr="00356EE6">
        <w:rPr>
          <w:rFonts w:ascii="Times New Roman" w:eastAsia="Calibri" w:hAnsi="Times New Roman" w:cs="Times New Roman"/>
          <w:sz w:val="28"/>
          <w:szCs w:val="28"/>
        </w:rPr>
        <w:t>)</w:t>
      </w:r>
      <w:r w:rsidR="00356EE6">
        <w:rPr>
          <w:rFonts w:ascii="Times New Roman" w:eastAsia="Calibri" w:hAnsi="Times New Roman" w:cs="Times New Roman"/>
          <w:sz w:val="28"/>
          <w:szCs w:val="28"/>
        </w:rPr>
        <w:t>;</w:t>
      </w:r>
      <w:r w:rsidRPr="00356EE6">
        <w:rPr>
          <w:rFonts w:ascii="Times New Roman" w:eastAsia="Calibri" w:hAnsi="Times New Roman" w:cs="Times New Roman"/>
          <w:sz w:val="28"/>
          <w:szCs w:val="28"/>
        </w:rPr>
        <w:t xml:space="preserve"> </w:t>
      </w:r>
    </w:p>
    <w:p w:rsidR="00356EE6" w:rsidRDefault="002F6A03" w:rsidP="00356EE6">
      <w:pPr>
        <w:pStyle w:val="a3"/>
        <w:numPr>
          <w:ilvl w:val="0"/>
          <w:numId w:val="27"/>
        </w:numPr>
        <w:spacing w:after="0" w:line="240" w:lineRule="auto"/>
        <w:jc w:val="both"/>
        <w:rPr>
          <w:rFonts w:ascii="Times New Roman" w:eastAsia="Calibri" w:hAnsi="Times New Roman" w:cs="Times New Roman"/>
          <w:sz w:val="28"/>
          <w:szCs w:val="28"/>
        </w:rPr>
      </w:pPr>
      <w:r w:rsidRPr="00356EE6">
        <w:rPr>
          <w:rFonts w:ascii="Times New Roman" w:eastAsia="Calibri" w:hAnsi="Times New Roman" w:cs="Times New Roman"/>
          <w:sz w:val="28"/>
          <w:szCs w:val="28"/>
        </w:rPr>
        <w:lastRenderedPageBreak/>
        <w:t>Москва ГК «</w:t>
      </w:r>
      <w:proofErr w:type="spellStart"/>
      <w:r w:rsidRPr="00356EE6">
        <w:rPr>
          <w:rFonts w:ascii="Times New Roman" w:eastAsia="Calibri" w:hAnsi="Times New Roman" w:cs="Times New Roman"/>
          <w:sz w:val="28"/>
          <w:szCs w:val="28"/>
        </w:rPr>
        <w:t>Росатом</w:t>
      </w:r>
      <w:proofErr w:type="spellEnd"/>
      <w:r w:rsidRPr="00356EE6">
        <w:rPr>
          <w:rFonts w:ascii="Times New Roman" w:eastAsia="Calibri" w:hAnsi="Times New Roman" w:cs="Times New Roman"/>
          <w:sz w:val="28"/>
          <w:szCs w:val="28"/>
        </w:rPr>
        <w:t xml:space="preserve">», участие в семинаре-совещании с участием </w:t>
      </w:r>
      <w:proofErr w:type="gramStart"/>
      <w:r w:rsidRPr="00356EE6">
        <w:rPr>
          <w:rFonts w:ascii="Times New Roman" w:eastAsia="Calibri" w:hAnsi="Times New Roman" w:cs="Times New Roman"/>
          <w:sz w:val="28"/>
          <w:szCs w:val="28"/>
        </w:rPr>
        <w:t>глав</w:t>
      </w:r>
      <w:proofErr w:type="gramEnd"/>
      <w:r w:rsidRPr="00356EE6">
        <w:rPr>
          <w:rFonts w:ascii="Times New Roman" w:eastAsia="Calibri" w:hAnsi="Times New Roman" w:cs="Times New Roman"/>
          <w:sz w:val="28"/>
          <w:szCs w:val="28"/>
        </w:rPr>
        <w:t xml:space="preserve"> ЗАТО атомной промышленности</w:t>
      </w:r>
      <w:r w:rsidR="003C38DB">
        <w:rPr>
          <w:rFonts w:ascii="Times New Roman" w:eastAsia="Calibri" w:hAnsi="Times New Roman" w:cs="Times New Roman"/>
          <w:sz w:val="28"/>
          <w:szCs w:val="28"/>
        </w:rPr>
        <w:t>;</w:t>
      </w:r>
    </w:p>
    <w:p w:rsidR="00356EE6" w:rsidRDefault="00356EE6" w:rsidP="00356EE6">
      <w:pPr>
        <w:pStyle w:val="a3"/>
        <w:numPr>
          <w:ilvl w:val="0"/>
          <w:numId w:val="27"/>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w:t>
      </w:r>
      <w:r w:rsidR="002F6A03" w:rsidRPr="00356EE6">
        <w:rPr>
          <w:rFonts w:ascii="Times New Roman" w:eastAsia="Calibri" w:hAnsi="Times New Roman" w:cs="Times New Roman"/>
          <w:sz w:val="28"/>
          <w:szCs w:val="28"/>
        </w:rPr>
        <w:t>М</w:t>
      </w:r>
      <w:proofErr w:type="gramEnd"/>
      <w:r w:rsidR="002F6A03" w:rsidRPr="00356EE6">
        <w:rPr>
          <w:rFonts w:ascii="Times New Roman" w:eastAsia="Calibri" w:hAnsi="Times New Roman" w:cs="Times New Roman"/>
          <w:sz w:val="28"/>
          <w:szCs w:val="28"/>
        </w:rPr>
        <w:t>урманск</w:t>
      </w:r>
      <w:proofErr w:type="spellEnd"/>
      <w:r w:rsidR="002F6A03" w:rsidRPr="00356EE6">
        <w:rPr>
          <w:rFonts w:ascii="Times New Roman" w:eastAsia="Calibri" w:hAnsi="Times New Roman" w:cs="Times New Roman"/>
          <w:sz w:val="28"/>
          <w:szCs w:val="28"/>
        </w:rPr>
        <w:t xml:space="preserve">, Ассоциация ЗАТО атомной промышленности, участие в заседании </w:t>
      </w:r>
      <w:r>
        <w:rPr>
          <w:rFonts w:ascii="Times New Roman" w:eastAsia="Calibri" w:hAnsi="Times New Roman" w:cs="Times New Roman"/>
          <w:sz w:val="28"/>
          <w:szCs w:val="28"/>
        </w:rPr>
        <w:t>общего собрания Ассоциации ЗАТО;</w:t>
      </w:r>
    </w:p>
    <w:p w:rsidR="00356EE6" w:rsidRDefault="002F6A03" w:rsidP="00356EE6">
      <w:pPr>
        <w:pStyle w:val="a3"/>
        <w:numPr>
          <w:ilvl w:val="0"/>
          <w:numId w:val="27"/>
        </w:numPr>
        <w:spacing w:after="0" w:line="240" w:lineRule="auto"/>
        <w:jc w:val="both"/>
        <w:rPr>
          <w:rFonts w:ascii="Times New Roman" w:eastAsia="Calibri" w:hAnsi="Times New Roman" w:cs="Times New Roman"/>
          <w:sz w:val="28"/>
          <w:szCs w:val="28"/>
        </w:rPr>
      </w:pPr>
      <w:r w:rsidRPr="00356EE6">
        <w:rPr>
          <w:rFonts w:ascii="Times New Roman" w:eastAsia="Calibri" w:hAnsi="Times New Roman" w:cs="Times New Roman"/>
          <w:sz w:val="28"/>
          <w:szCs w:val="28"/>
        </w:rPr>
        <w:t xml:space="preserve">Москва, Ассоциация Новаторских городов, участие в IV Московском международном форуме «Город 3D: Новая </w:t>
      </w:r>
      <w:proofErr w:type="spellStart"/>
      <w:r w:rsidRPr="00356EE6">
        <w:rPr>
          <w:rFonts w:ascii="Times New Roman" w:eastAsia="Calibri" w:hAnsi="Times New Roman" w:cs="Times New Roman"/>
          <w:sz w:val="28"/>
          <w:szCs w:val="28"/>
        </w:rPr>
        <w:t>урбанистика</w:t>
      </w:r>
      <w:proofErr w:type="spellEnd"/>
      <w:r w:rsidRPr="00356EE6">
        <w:rPr>
          <w:rFonts w:ascii="Times New Roman" w:eastAsia="Calibri" w:hAnsi="Times New Roman" w:cs="Times New Roman"/>
          <w:sz w:val="28"/>
          <w:szCs w:val="28"/>
        </w:rPr>
        <w:t>»</w:t>
      </w:r>
      <w:r w:rsidR="00356EE6">
        <w:rPr>
          <w:rFonts w:ascii="Times New Roman" w:eastAsia="Calibri" w:hAnsi="Times New Roman" w:cs="Times New Roman"/>
          <w:sz w:val="28"/>
          <w:szCs w:val="28"/>
        </w:rPr>
        <w:t>;</w:t>
      </w:r>
    </w:p>
    <w:p w:rsidR="00356EE6" w:rsidRDefault="002F6A03" w:rsidP="00356EE6">
      <w:pPr>
        <w:pStyle w:val="a3"/>
        <w:numPr>
          <w:ilvl w:val="0"/>
          <w:numId w:val="27"/>
        </w:numPr>
        <w:spacing w:after="0" w:line="240" w:lineRule="auto"/>
        <w:jc w:val="both"/>
        <w:rPr>
          <w:rFonts w:ascii="Times New Roman" w:eastAsia="Calibri" w:hAnsi="Times New Roman" w:cs="Times New Roman"/>
          <w:sz w:val="28"/>
          <w:szCs w:val="28"/>
        </w:rPr>
      </w:pPr>
      <w:r w:rsidRPr="00356EE6">
        <w:rPr>
          <w:rFonts w:ascii="Times New Roman" w:eastAsia="Calibri" w:hAnsi="Times New Roman" w:cs="Times New Roman"/>
          <w:sz w:val="28"/>
          <w:szCs w:val="28"/>
        </w:rPr>
        <w:t>Москва, ГК «</w:t>
      </w:r>
      <w:proofErr w:type="spellStart"/>
      <w:r w:rsidRPr="00356EE6">
        <w:rPr>
          <w:rFonts w:ascii="Times New Roman" w:eastAsia="Calibri" w:hAnsi="Times New Roman" w:cs="Times New Roman"/>
          <w:sz w:val="28"/>
          <w:szCs w:val="28"/>
        </w:rPr>
        <w:t>Росатом</w:t>
      </w:r>
      <w:proofErr w:type="spellEnd"/>
      <w:r w:rsidRPr="00356EE6">
        <w:rPr>
          <w:rFonts w:ascii="Times New Roman" w:eastAsia="Calibri" w:hAnsi="Times New Roman" w:cs="Times New Roman"/>
          <w:sz w:val="28"/>
          <w:szCs w:val="28"/>
        </w:rPr>
        <w:t>», участие в заседании Общественного Совета ГК «</w:t>
      </w:r>
      <w:proofErr w:type="spellStart"/>
      <w:r w:rsidR="00356EE6">
        <w:rPr>
          <w:rFonts w:ascii="Times New Roman" w:eastAsia="Calibri" w:hAnsi="Times New Roman" w:cs="Times New Roman"/>
          <w:sz w:val="28"/>
          <w:szCs w:val="28"/>
        </w:rPr>
        <w:t>Росатом</w:t>
      </w:r>
      <w:proofErr w:type="spellEnd"/>
      <w:r w:rsidR="00356EE6">
        <w:rPr>
          <w:rFonts w:ascii="Times New Roman" w:eastAsia="Calibri" w:hAnsi="Times New Roman" w:cs="Times New Roman"/>
          <w:sz w:val="28"/>
          <w:szCs w:val="28"/>
        </w:rPr>
        <w:t>»;</w:t>
      </w:r>
    </w:p>
    <w:p w:rsidR="002F6A03" w:rsidRPr="00356EE6" w:rsidRDefault="00356EE6" w:rsidP="00356EE6">
      <w:pPr>
        <w:pStyle w:val="a3"/>
        <w:numPr>
          <w:ilvl w:val="0"/>
          <w:numId w:val="27"/>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w:t>
      </w:r>
      <w:r w:rsidR="002F6A03" w:rsidRPr="00356EE6">
        <w:rPr>
          <w:rFonts w:ascii="Times New Roman" w:eastAsia="Calibri" w:hAnsi="Times New Roman" w:cs="Times New Roman"/>
          <w:sz w:val="28"/>
          <w:szCs w:val="28"/>
        </w:rPr>
        <w:t>С</w:t>
      </w:r>
      <w:proofErr w:type="gramEnd"/>
      <w:r w:rsidR="002F6A03" w:rsidRPr="00356EE6">
        <w:rPr>
          <w:rFonts w:ascii="Times New Roman" w:eastAsia="Calibri" w:hAnsi="Times New Roman" w:cs="Times New Roman"/>
          <w:sz w:val="28"/>
          <w:szCs w:val="28"/>
        </w:rPr>
        <w:t>очи</w:t>
      </w:r>
      <w:proofErr w:type="spellEnd"/>
      <w:r w:rsidR="002F6A03" w:rsidRPr="00356EE6">
        <w:rPr>
          <w:rFonts w:ascii="Times New Roman" w:eastAsia="Calibri" w:hAnsi="Times New Roman" w:cs="Times New Roman"/>
          <w:sz w:val="28"/>
          <w:szCs w:val="28"/>
        </w:rPr>
        <w:t>, участие в семинаре-совещан</w:t>
      </w:r>
      <w:r>
        <w:rPr>
          <w:rFonts w:ascii="Times New Roman" w:eastAsia="Calibri" w:hAnsi="Times New Roman" w:cs="Times New Roman"/>
          <w:sz w:val="28"/>
          <w:szCs w:val="28"/>
        </w:rPr>
        <w:t>ии по вопросу использования государственных</w:t>
      </w:r>
      <w:r w:rsidR="002F6A03" w:rsidRPr="00356EE6">
        <w:rPr>
          <w:rFonts w:ascii="Times New Roman" w:eastAsia="Calibri" w:hAnsi="Times New Roman" w:cs="Times New Roman"/>
          <w:sz w:val="28"/>
          <w:szCs w:val="28"/>
        </w:rPr>
        <w:t xml:space="preserve"> механизмов социально-экономического развития городов ЗАТО атомной промышленности. </w:t>
      </w:r>
    </w:p>
    <w:p w:rsidR="0010437B" w:rsidRDefault="002F6A03" w:rsidP="0010437B">
      <w:pPr>
        <w:ind w:firstLine="709"/>
        <w:jc w:val="both"/>
        <w:rPr>
          <w:rFonts w:ascii="Times New Roman" w:eastAsia="Calibri" w:hAnsi="Times New Roman" w:cs="Times New Roman"/>
          <w:sz w:val="28"/>
          <w:szCs w:val="28"/>
        </w:rPr>
      </w:pPr>
      <w:r w:rsidRPr="002F6A03">
        <w:rPr>
          <w:rFonts w:ascii="Times New Roman" w:eastAsia="Calibri" w:hAnsi="Times New Roman" w:cs="Times New Roman"/>
          <w:sz w:val="28"/>
          <w:szCs w:val="28"/>
        </w:rPr>
        <w:t>Глава Озерского городского округа, осуществляющий полномочия председателя Собрания депутатов</w:t>
      </w:r>
      <w:r w:rsidR="00855AD5">
        <w:rPr>
          <w:rFonts w:ascii="Times New Roman" w:eastAsia="Calibri" w:hAnsi="Times New Roman" w:cs="Times New Roman"/>
          <w:sz w:val="28"/>
          <w:szCs w:val="28"/>
        </w:rPr>
        <w:t>,</w:t>
      </w:r>
      <w:r w:rsidRPr="002F6A03">
        <w:rPr>
          <w:rFonts w:ascii="Times New Roman" w:eastAsia="Calibri" w:hAnsi="Times New Roman" w:cs="Times New Roman"/>
          <w:sz w:val="28"/>
          <w:szCs w:val="28"/>
        </w:rPr>
        <w:t xml:space="preserve"> принимал участие в работе Законодательного Собрания Челябинской области: участвовал в публичных слушаниях по проекту закона Челябинской области «Об исполнении областного бюджета за 2015 год», участвовал в заседании Законодательного Собрания Челябинской об</w:t>
      </w:r>
      <w:r w:rsidR="00855AD5">
        <w:rPr>
          <w:rFonts w:ascii="Times New Roman" w:eastAsia="Calibri" w:hAnsi="Times New Roman" w:cs="Times New Roman"/>
          <w:sz w:val="28"/>
          <w:szCs w:val="28"/>
        </w:rPr>
        <w:t>ласти в</w:t>
      </w:r>
      <w:r w:rsidRPr="002F6A03">
        <w:rPr>
          <w:rFonts w:ascii="Times New Roman" w:eastAsia="Calibri" w:hAnsi="Times New Roman" w:cs="Times New Roman"/>
          <w:sz w:val="28"/>
          <w:szCs w:val="28"/>
        </w:rPr>
        <w:t xml:space="preserve"> рассмотрении вопроса «О проекте постановления Законодательного Собрания Челябинской области «Об отчете Губернатора Челябинской области о результатах деятельности Правительства Челябинской </w:t>
      </w:r>
      <w:r w:rsidR="00356EE6">
        <w:rPr>
          <w:rFonts w:ascii="Times New Roman" w:eastAsia="Calibri" w:hAnsi="Times New Roman" w:cs="Times New Roman"/>
          <w:sz w:val="28"/>
          <w:szCs w:val="28"/>
        </w:rPr>
        <w:t xml:space="preserve">области за 2015 год» (докладчик – </w:t>
      </w:r>
      <w:r w:rsidRPr="002F6A03">
        <w:rPr>
          <w:rFonts w:ascii="Times New Roman" w:eastAsia="Calibri" w:hAnsi="Times New Roman" w:cs="Times New Roman"/>
          <w:sz w:val="28"/>
          <w:szCs w:val="28"/>
        </w:rPr>
        <w:t xml:space="preserve">Губернатор Челябинской области Б.А. Дубровский). </w:t>
      </w:r>
      <w:r w:rsidR="00855AD5">
        <w:rPr>
          <w:rFonts w:ascii="Times New Roman" w:eastAsia="Calibri" w:hAnsi="Times New Roman" w:cs="Times New Roman"/>
          <w:sz w:val="28"/>
          <w:szCs w:val="28"/>
        </w:rPr>
        <w:t>Кроме этого,</w:t>
      </w:r>
      <w:r w:rsidRPr="002F6A03">
        <w:rPr>
          <w:rFonts w:ascii="Times New Roman" w:eastAsia="Calibri" w:hAnsi="Times New Roman" w:cs="Times New Roman"/>
          <w:sz w:val="28"/>
          <w:szCs w:val="28"/>
        </w:rPr>
        <w:t xml:space="preserve"> принимал участие в семинарах-совещаниях для глав городских округов по вопросам реализации органами местного самоуправления Федерального Закона РФ от 06 октября 2003 года №</w:t>
      </w:r>
      <w:r w:rsidR="00565538">
        <w:rPr>
          <w:rFonts w:ascii="Times New Roman" w:eastAsia="Calibri" w:hAnsi="Times New Roman" w:cs="Times New Roman"/>
          <w:sz w:val="28"/>
          <w:szCs w:val="28"/>
        </w:rPr>
        <w:t xml:space="preserve"> </w:t>
      </w:r>
      <w:r w:rsidRPr="002F6A03">
        <w:rPr>
          <w:rFonts w:ascii="Times New Roman" w:eastAsia="Calibri" w:hAnsi="Times New Roman" w:cs="Times New Roman"/>
          <w:sz w:val="28"/>
          <w:szCs w:val="28"/>
        </w:rPr>
        <w:t xml:space="preserve">131-ФЗ «Об общих принципах организации местного самоуправления в Российской Федерации» в Правительстве Челябинской области. </w:t>
      </w:r>
      <w:r w:rsidR="0010437B">
        <w:rPr>
          <w:rFonts w:ascii="Times New Roman" w:eastAsia="Calibri" w:hAnsi="Times New Roman" w:cs="Times New Roman"/>
          <w:sz w:val="28"/>
          <w:szCs w:val="28"/>
        </w:rPr>
        <w:t>Также з</w:t>
      </w:r>
      <w:r w:rsidR="00855AD5">
        <w:rPr>
          <w:rFonts w:ascii="Times New Roman" w:eastAsia="Calibri" w:hAnsi="Times New Roman" w:cs="Times New Roman"/>
          <w:sz w:val="28"/>
          <w:szCs w:val="28"/>
        </w:rPr>
        <w:t>а отчетный период</w:t>
      </w:r>
      <w:r w:rsidRPr="002F6A03">
        <w:rPr>
          <w:rFonts w:ascii="Times New Roman" w:eastAsia="Calibri" w:hAnsi="Times New Roman" w:cs="Times New Roman"/>
          <w:sz w:val="28"/>
          <w:szCs w:val="28"/>
        </w:rPr>
        <w:t xml:space="preserve"> </w:t>
      </w:r>
      <w:r w:rsidR="00855AD5">
        <w:rPr>
          <w:rFonts w:ascii="Times New Roman" w:eastAsia="Calibri" w:hAnsi="Times New Roman" w:cs="Times New Roman"/>
          <w:sz w:val="28"/>
          <w:szCs w:val="28"/>
        </w:rPr>
        <w:t xml:space="preserve">глава округа 10 раз принимал участие в </w:t>
      </w:r>
      <w:r w:rsidRPr="002F6A03">
        <w:rPr>
          <w:rFonts w:ascii="Times New Roman" w:eastAsia="Calibri" w:hAnsi="Times New Roman" w:cs="Times New Roman"/>
          <w:sz w:val="28"/>
          <w:szCs w:val="28"/>
        </w:rPr>
        <w:t>областном совещании при Губернато</w:t>
      </w:r>
      <w:r w:rsidR="00855AD5">
        <w:rPr>
          <w:rFonts w:ascii="Times New Roman" w:eastAsia="Calibri" w:hAnsi="Times New Roman" w:cs="Times New Roman"/>
          <w:sz w:val="28"/>
          <w:szCs w:val="28"/>
        </w:rPr>
        <w:t>ре Челябинской области</w:t>
      </w:r>
      <w:r w:rsidRPr="002F6A03">
        <w:rPr>
          <w:rFonts w:ascii="Times New Roman" w:eastAsia="Calibri" w:hAnsi="Times New Roman" w:cs="Times New Roman"/>
          <w:sz w:val="28"/>
          <w:szCs w:val="28"/>
        </w:rPr>
        <w:t xml:space="preserve">. </w:t>
      </w:r>
    </w:p>
    <w:p w:rsidR="00627D5E" w:rsidRDefault="0010437B" w:rsidP="0010437B">
      <w:pPr>
        <w:ind w:firstLine="709"/>
        <w:jc w:val="both"/>
        <w:rPr>
          <w:rFonts w:ascii="Times New Roman" w:eastAsia="Times New Roman" w:hAnsi="Times New Roman" w:cs="Times New Roman"/>
          <w:bCs/>
          <w:kern w:val="36"/>
          <w:sz w:val="28"/>
          <w:szCs w:val="28"/>
          <w:lang w:eastAsia="ru-RU"/>
        </w:rPr>
      </w:pPr>
      <w:r>
        <w:rPr>
          <w:rFonts w:ascii="Times New Roman" w:eastAsia="Calibri" w:hAnsi="Times New Roman" w:cs="Times New Roman"/>
          <w:sz w:val="28"/>
          <w:szCs w:val="28"/>
        </w:rPr>
        <w:t xml:space="preserve">Как уже говорилось выше, одной из основных задач Собрания депутатов является взаимодействие с общественными силами муниципалитета, развитие конструктивного диалога с общественными организациями. </w:t>
      </w:r>
      <w:r w:rsidR="00855AD5">
        <w:rPr>
          <w:rFonts w:ascii="Times New Roman" w:eastAsia="Calibri" w:hAnsi="Times New Roman" w:cs="Times New Roman"/>
          <w:sz w:val="28"/>
          <w:szCs w:val="28"/>
        </w:rPr>
        <w:t>В течение года</w:t>
      </w:r>
      <w:r w:rsidR="002F6A03" w:rsidRPr="002F6A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глава округа </w:t>
      </w:r>
      <w:r w:rsidR="00855AD5">
        <w:rPr>
          <w:rFonts w:ascii="Times New Roman" w:eastAsia="Calibri" w:hAnsi="Times New Roman" w:cs="Times New Roman"/>
          <w:sz w:val="28"/>
          <w:szCs w:val="28"/>
        </w:rPr>
        <w:t>на постоянной основе</w:t>
      </w:r>
      <w:r w:rsidR="002F6A03" w:rsidRPr="002F6A03">
        <w:rPr>
          <w:rFonts w:ascii="Times New Roman" w:eastAsia="Calibri" w:hAnsi="Times New Roman" w:cs="Times New Roman"/>
          <w:sz w:val="28"/>
          <w:szCs w:val="28"/>
        </w:rPr>
        <w:t xml:space="preserve"> встречался с Общественной палатой округа, с активом ветеранов, с коллективами предприятий и организаций города и ФГУП «ПО «Маяк», общественными объединениями и жителями округа.</w:t>
      </w:r>
      <w:r w:rsidR="00627D5E">
        <w:rPr>
          <w:rFonts w:ascii="Times New Roman" w:eastAsia="Times New Roman" w:hAnsi="Times New Roman" w:cs="Times New Roman"/>
          <w:bCs/>
          <w:kern w:val="36"/>
          <w:sz w:val="28"/>
          <w:szCs w:val="28"/>
          <w:lang w:eastAsia="ru-RU"/>
        </w:rPr>
        <w:tab/>
      </w:r>
    </w:p>
    <w:p w:rsidR="0010437B" w:rsidRPr="0010437B" w:rsidRDefault="0010437B" w:rsidP="0010437B">
      <w:pPr>
        <w:ind w:firstLine="709"/>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 xml:space="preserve">В сентябре 2016 был избран новый состав Общественной палаты Озерского городского округа. Члены Общественной палаты участвуют во всех мероприятиях, проводимых под эгидой органов местного </w:t>
      </w:r>
      <w:r w:rsidRPr="0010437B">
        <w:rPr>
          <w:rFonts w:ascii="Times New Roman" w:eastAsia="Calibri" w:hAnsi="Times New Roman" w:cs="Times New Roman"/>
          <w:sz w:val="28"/>
          <w:szCs w:val="28"/>
        </w:rPr>
        <w:lastRenderedPageBreak/>
        <w:t>самоуправления. В истекшем году приоритетными направлениями работы палаты стали:</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контроль  деятельности муниципальных предприятий;</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состояние, ремонт и обслуживание дорожной сети;</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анализ и пути использования кадрового потенциала для развития закрытых городов;</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доступность медицинского обслуживания населения в ОГО;</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формирование  и исполнение бюджета;</w:t>
      </w:r>
    </w:p>
    <w:p w:rsid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проведение мероприятий в связи с 30-летием аварии на ЧАЭС;</w:t>
      </w:r>
    </w:p>
    <w:p w:rsidR="0010437B" w:rsidRPr="0010437B" w:rsidRDefault="0010437B" w:rsidP="0010437B">
      <w:pPr>
        <w:pStyle w:val="a3"/>
        <w:numPr>
          <w:ilvl w:val="0"/>
          <w:numId w:val="28"/>
        </w:numPr>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подготовка и проведение выборной кампании в Госдуму.</w:t>
      </w:r>
    </w:p>
    <w:p w:rsidR="00440114" w:rsidRDefault="0010437B" w:rsidP="0010437B">
      <w:pPr>
        <w:ind w:firstLine="709"/>
        <w:jc w:val="both"/>
        <w:rPr>
          <w:rFonts w:ascii="Times New Roman" w:eastAsia="Calibri" w:hAnsi="Times New Roman" w:cs="Times New Roman"/>
          <w:sz w:val="28"/>
          <w:szCs w:val="28"/>
        </w:rPr>
      </w:pPr>
      <w:r w:rsidRPr="0010437B">
        <w:rPr>
          <w:rFonts w:ascii="Times New Roman" w:eastAsia="Calibri" w:hAnsi="Times New Roman" w:cs="Times New Roman"/>
          <w:sz w:val="28"/>
          <w:szCs w:val="28"/>
        </w:rPr>
        <w:t>Большая работа проведена по обсуждению проекта бюджета городского округа на 2017 год.</w:t>
      </w:r>
      <w:r>
        <w:rPr>
          <w:rFonts w:ascii="Times New Roman" w:eastAsia="Calibri" w:hAnsi="Times New Roman" w:cs="Times New Roman"/>
          <w:sz w:val="28"/>
          <w:szCs w:val="28"/>
        </w:rPr>
        <w:t xml:space="preserve"> Важно подчеркнуть, что и Собрание депутатов, и администрация </w:t>
      </w:r>
      <w:r w:rsidR="00440114">
        <w:rPr>
          <w:rFonts w:ascii="Times New Roman" w:eastAsia="Calibri" w:hAnsi="Times New Roman" w:cs="Times New Roman"/>
          <w:sz w:val="28"/>
          <w:szCs w:val="28"/>
        </w:rPr>
        <w:t>слышат мнение общественности, что нашло отражение в конечном проекте бюджета округа.</w:t>
      </w:r>
    </w:p>
    <w:p w:rsidR="00440114" w:rsidRPr="00440114" w:rsidRDefault="00440114" w:rsidP="00440114">
      <w:pPr>
        <w:ind w:firstLine="709"/>
        <w:jc w:val="both"/>
        <w:rPr>
          <w:rFonts w:ascii="Times New Roman" w:eastAsia="Calibri" w:hAnsi="Times New Roman" w:cs="Times New Roman"/>
          <w:sz w:val="28"/>
          <w:szCs w:val="28"/>
        </w:rPr>
      </w:pPr>
      <w:r w:rsidRPr="00440114">
        <w:rPr>
          <w:rFonts w:ascii="Times New Roman" w:eastAsia="Calibri" w:hAnsi="Times New Roman" w:cs="Times New Roman"/>
          <w:sz w:val="28"/>
          <w:szCs w:val="28"/>
        </w:rPr>
        <w:t xml:space="preserve">В соответствии с законодательством РФ на Общественную палату возложена функция общественного контроля. В прошедшем году по инициативе родителей учащихся общественниками была проведена общественная проверка качества организации рационального  горячего  питания  школьников  в  образовательных учреждениях Озерского городского округа. По результатам проверки был составлен акт, который направлен в адрес проверяемых учреждений и Управление образования. </w:t>
      </w:r>
    </w:p>
    <w:p w:rsidR="00440114" w:rsidRDefault="00440114" w:rsidP="00440114">
      <w:pPr>
        <w:ind w:firstLine="709"/>
        <w:jc w:val="both"/>
        <w:rPr>
          <w:rFonts w:ascii="Times New Roman" w:eastAsia="Calibri" w:hAnsi="Times New Roman" w:cs="Times New Roman"/>
          <w:sz w:val="28"/>
          <w:szCs w:val="28"/>
        </w:rPr>
      </w:pPr>
      <w:r w:rsidRPr="00440114">
        <w:rPr>
          <w:rFonts w:ascii="Times New Roman" w:eastAsia="Calibri" w:hAnsi="Times New Roman" w:cs="Times New Roman"/>
          <w:sz w:val="28"/>
          <w:szCs w:val="28"/>
        </w:rPr>
        <w:t>Проведено заседание палаты по теме «Анализ и пути использования кадрового потенциала закрытого города». На заседании присутствовали депутаты, специалисты ФГУП «ПО «Маяк», Центра занятости населения, представители общественных молодежных организаций, жители города. Вопрос вызван озабоченностью членов ОП оттоком мо</w:t>
      </w:r>
      <w:r>
        <w:rPr>
          <w:rFonts w:ascii="Times New Roman" w:eastAsia="Calibri" w:hAnsi="Times New Roman" w:cs="Times New Roman"/>
          <w:sz w:val="28"/>
          <w:szCs w:val="28"/>
        </w:rPr>
        <w:t>лодых жителей округа из города. Кроме того, в отчетном периоде с</w:t>
      </w:r>
      <w:r w:rsidRPr="00440114">
        <w:rPr>
          <w:rFonts w:ascii="Times New Roman" w:eastAsia="Calibri" w:hAnsi="Times New Roman" w:cs="Times New Roman"/>
          <w:sz w:val="28"/>
          <w:szCs w:val="28"/>
        </w:rPr>
        <w:t xml:space="preserve">остоялось заседание Общественной палаты по теме «Состояние, ремонт и обслуживание дорожной сети в Озерском городском округе». </w:t>
      </w:r>
    </w:p>
    <w:p w:rsidR="000D6B8A" w:rsidRDefault="000D6B8A" w:rsidP="000D6B8A">
      <w:pPr>
        <w:ind w:firstLine="709"/>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 xml:space="preserve">Общественная молодежная  палата при Собрании депутатов Озерского городского округа </w:t>
      </w:r>
      <w:proofErr w:type="gramStart"/>
      <w:r w:rsidRPr="000D6B8A">
        <w:rPr>
          <w:rFonts w:ascii="Times New Roman" w:eastAsia="Calibri" w:hAnsi="Times New Roman" w:cs="Times New Roman"/>
          <w:sz w:val="28"/>
          <w:szCs w:val="28"/>
        </w:rPr>
        <w:t>представляет молодежь округа в возрасте от 16 до 30 лет Количество членов палаты в 2016 составило</w:t>
      </w:r>
      <w:proofErr w:type="gramEnd"/>
      <w:r w:rsidRPr="000D6B8A">
        <w:rPr>
          <w:rFonts w:ascii="Times New Roman" w:eastAsia="Calibri" w:hAnsi="Times New Roman" w:cs="Times New Roman"/>
          <w:sz w:val="28"/>
          <w:szCs w:val="28"/>
        </w:rPr>
        <w:t xml:space="preserve"> 18 человек.  </w:t>
      </w:r>
      <w:r>
        <w:rPr>
          <w:rFonts w:ascii="Times New Roman" w:eastAsia="Calibri" w:hAnsi="Times New Roman" w:cs="Times New Roman"/>
          <w:sz w:val="28"/>
          <w:szCs w:val="28"/>
        </w:rPr>
        <w:t>Было п</w:t>
      </w:r>
      <w:r w:rsidRPr="000D6B8A">
        <w:rPr>
          <w:rFonts w:ascii="Times New Roman" w:eastAsia="Calibri" w:hAnsi="Times New Roman" w:cs="Times New Roman"/>
          <w:sz w:val="28"/>
          <w:szCs w:val="28"/>
        </w:rPr>
        <w:t>роведено  7  общих заседаний,  проводились встречи рабочих групп, на постоянной основе работает официальная групп</w:t>
      </w:r>
      <w:r>
        <w:rPr>
          <w:rFonts w:ascii="Times New Roman" w:eastAsia="Calibri" w:hAnsi="Times New Roman" w:cs="Times New Roman"/>
          <w:sz w:val="28"/>
          <w:szCs w:val="28"/>
        </w:rPr>
        <w:t>а ОМП в социальной сети «</w:t>
      </w:r>
      <w:proofErr w:type="spellStart"/>
      <w:r>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w:t>
      </w:r>
      <w:r w:rsidRPr="000D6B8A">
        <w:rPr>
          <w:rFonts w:ascii="Times New Roman" w:eastAsia="Calibri" w:hAnsi="Times New Roman" w:cs="Times New Roman"/>
          <w:sz w:val="28"/>
          <w:szCs w:val="28"/>
        </w:rPr>
        <w:t xml:space="preserve">.  В октябре 2016  состоялось  заседание, на котором 8 созыв ОМП принял </w:t>
      </w:r>
      <w:r w:rsidRPr="000D6B8A">
        <w:rPr>
          <w:rFonts w:ascii="Times New Roman" w:eastAsia="Calibri" w:hAnsi="Times New Roman" w:cs="Times New Roman"/>
          <w:sz w:val="28"/>
          <w:szCs w:val="28"/>
        </w:rPr>
        <w:lastRenderedPageBreak/>
        <w:t>решение о самороспуске.</w:t>
      </w:r>
      <w:r>
        <w:rPr>
          <w:rFonts w:ascii="Times New Roman" w:eastAsia="Calibri" w:hAnsi="Times New Roman" w:cs="Times New Roman"/>
          <w:sz w:val="28"/>
          <w:szCs w:val="28"/>
        </w:rPr>
        <w:t xml:space="preserve"> Уже в этом году приступил к работе новый состав молодых общественников.</w:t>
      </w:r>
    </w:p>
    <w:p w:rsidR="000C11A5" w:rsidRPr="000C11A5" w:rsidRDefault="000C11A5" w:rsidP="000C11A5">
      <w:pPr>
        <w:ind w:firstLine="709"/>
        <w:jc w:val="both"/>
        <w:rPr>
          <w:rFonts w:ascii="Times New Roman" w:eastAsia="Calibri" w:hAnsi="Times New Roman" w:cs="Times New Roman"/>
          <w:sz w:val="28"/>
          <w:szCs w:val="28"/>
        </w:rPr>
      </w:pPr>
      <w:r w:rsidRPr="000C11A5">
        <w:rPr>
          <w:rFonts w:ascii="Times New Roman" w:eastAsia="Calibri" w:hAnsi="Times New Roman" w:cs="Times New Roman"/>
          <w:sz w:val="28"/>
          <w:szCs w:val="28"/>
        </w:rPr>
        <w:t xml:space="preserve">В рамках программы «Молодой лидер местного самоуправления» в  2016 году </w:t>
      </w:r>
      <w:r w:rsidR="000D6B8A">
        <w:rPr>
          <w:rFonts w:ascii="Times New Roman" w:eastAsia="Calibri" w:hAnsi="Times New Roman" w:cs="Times New Roman"/>
          <w:sz w:val="28"/>
          <w:szCs w:val="28"/>
        </w:rPr>
        <w:t>аппаратом</w:t>
      </w:r>
      <w:r w:rsidRPr="000C11A5">
        <w:rPr>
          <w:rFonts w:ascii="Times New Roman" w:eastAsia="Calibri" w:hAnsi="Times New Roman" w:cs="Times New Roman"/>
          <w:sz w:val="28"/>
          <w:szCs w:val="28"/>
        </w:rPr>
        <w:t xml:space="preserve"> Собрания депутатов было проведено обучение для членов ОМП по следующим темам:</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«Изучение основ местного самоуправления»</w:t>
      </w:r>
      <w:r w:rsidR="000D6B8A">
        <w:rPr>
          <w:rFonts w:ascii="Times New Roman" w:eastAsia="Calibri" w:hAnsi="Times New Roman" w:cs="Times New Roman"/>
          <w:sz w:val="28"/>
          <w:szCs w:val="28"/>
        </w:rPr>
        <w:t>;</w:t>
      </w:r>
      <w:r w:rsidRPr="000D6B8A">
        <w:rPr>
          <w:rFonts w:ascii="Times New Roman" w:eastAsia="Calibri" w:hAnsi="Times New Roman" w:cs="Times New Roman"/>
          <w:sz w:val="28"/>
          <w:szCs w:val="28"/>
        </w:rPr>
        <w:t xml:space="preserve"> </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«Подготовка нормативно-правов</w:t>
      </w:r>
      <w:r w:rsidR="000D6B8A">
        <w:rPr>
          <w:rFonts w:ascii="Times New Roman" w:eastAsia="Calibri" w:hAnsi="Times New Roman" w:cs="Times New Roman"/>
          <w:sz w:val="28"/>
          <w:szCs w:val="28"/>
        </w:rPr>
        <w:t>ых актов муниципального уровня»;</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Интеллектуальная игра, посвященная Дню местного самоуправления Российской Федерации и Дню молодого парл</w:t>
      </w:r>
      <w:r w:rsidR="000D6B8A">
        <w:rPr>
          <w:rFonts w:ascii="Times New Roman" w:eastAsia="Calibri" w:hAnsi="Times New Roman" w:cs="Times New Roman"/>
          <w:sz w:val="28"/>
          <w:szCs w:val="28"/>
        </w:rPr>
        <w:t>аментария в Челябинской области;</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«Опыт работы молодых парламентариев Челябинской области» и  встреча с председателем молодежной палаты при Законодательном Собрании Челябинс</w:t>
      </w:r>
      <w:r w:rsidR="000D6B8A">
        <w:rPr>
          <w:rFonts w:ascii="Times New Roman" w:eastAsia="Calibri" w:hAnsi="Times New Roman" w:cs="Times New Roman"/>
          <w:sz w:val="28"/>
          <w:szCs w:val="28"/>
        </w:rPr>
        <w:t xml:space="preserve">кой области Дамиром </w:t>
      </w:r>
      <w:proofErr w:type="spellStart"/>
      <w:r w:rsidR="000D6B8A">
        <w:rPr>
          <w:rFonts w:ascii="Times New Roman" w:eastAsia="Calibri" w:hAnsi="Times New Roman" w:cs="Times New Roman"/>
          <w:sz w:val="28"/>
          <w:szCs w:val="28"/>
        </w:rPr>
        <w:t>Утарбековым</w:t>
      </w:r>
      <w:proofErr w:type="spellEnd"/>
      <w:r w:rsidR="000D6B8A">
        <w:rPr>
          <w:rFonts w:ascii="Times New Roman" w:eastAsia="Calibri" w:hAnsi="Times New Roman" w:cs="Times New Roman"/>
          <w:sz w:val="28"/>
          <w:szCs w:val="28"/>
        </w:rPr>
        <w:t>;</w:t>
      </w:r>
    </w:p>
    <w:p w:rsidR="000D6B8A" w:rsidRDefault="000D6B8A"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w:t>
      </w:r>
      <w:r>
        <w:rPr>
          <w:rFonts w:ascii="Times New Roman" w:eastAsia="Calibri" w:hAnsi="Times New Roman" w:cs="Times New Roman"/>
          <w:sz w:val="28"/>
          <w:szCs w:val="28"/>
        </w:rPr>
        <w:t>Общественный контроль»;</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«Нормативно-правовая база, регламентирующая реализацию молодежной политики в направлении молод</w:t>
      </w:r>
      <w:r w:rsidR="000D6B8A">
        <w:rPr>
          <w:rFonts w:ascii="Times New Roman" w:eastAsia="Calibri" w:hAnsi="Times New Roman" w:cs="Times New Roman"/>
          <w:sz w:val="28"/>
          <w:szCs w:val="28"/>
        </w:rPr>
        <w:t>ежного парламентаризма»;</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«Изучение теории и практики социологических исследований в молодежной среде»</w:t>
      </w:r>
      <w:r w:rsidR="000D6B8A">
        <w:rPr>
          <w:rFonts w:ascii="Times New Roman" w:eastAsia="Calibri" w:hAnsi="Times New Roman" w:cs="Times New Roman"/>
          <w:sz w:val="28"/>
          <w:szCs w:val="28"/>
        </w:rPr>
        <w:t>;</w:t>
      </w:r>
    </w:p>
    <w:p w:rsid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 xml:space="preserve">Встреча с </w:t>
      </w:r>
      <w:proofErr w:type="spellStart"/>
      <w:r w:rsidRPr="000D6B8A">
        <w:rPr>
          <w:rFonts w:ascii="Times New Roman" w:eastAsia="Calibri" w:hAnsi="Times New Roman" w:cs="Times New Roman"/>
          <w:sz w:val="28"/>
          <w:szCs w:val="28"/>
        </w:rPr>
        <w:t>А.Мирошниченко</w:t>
      </w:r>
      <w:proofErr w:type="spellEnd"/>
      <w:r w:rsidRPr="000D6B8A">
        <w:rPr>
          <w:rFonts w:ascii="Times New Roman" w:eastAsia="Calibri" w:hAnsi="Times New Roman" w:cs="Times New Roman"/>
          <w:sz w:val="28"/>
          <w:szCs w:val="28"/>
        </w:rPr>
        <w:t>, заместителем руководителя Челябинского регионального отделения МООО «</w:t>
      </w:r>
      <w:r w:rsidR="000D6B8A">
        <w:rPr>
          <w:rFonts w:ascii="Times New Roman" w:eastAsia="Calibri" w:hAnsi="Times New Roman" w:cs="Times New Roman"/>
          <w:sz w:val="28"/>
          <w:szCs w:val="28"/>
        </w:rPr>
        <w:t>Российские студенческие отряды»;</w:t>
      </w:r>
    </w:p>
    <w:p w:rsidR="000C11A5" w:rsidRPr="000D6B8A" w:rsidRDefault="000C11A5" w:rsidP="000D6B8A">
      <w:pPr>
        <w:pStyle w:val="a3"/>
        <w:numPr>
          <w:ilvl w:val="0"/>
          <w:numId w:val="29"/>
        </w:numPr>
        <w:jc w:val="both"/>
        <w:rPr>
          <w:rFonts w:ascii="Times New Roman" w:eastAsia="Calibri" w:hAnsi="Times New Roman" w:cs="Times New Roman"/>
          <w:sz w:val="28"/>
          <w:szCs w:val="28"/>
        </w:rPr>
      </w:pPr>
      <w:r w:rsidRPr="000D6B8A">
        <w:rPr>
          <w:rFonts w:ascii="Times New Roman" w:eastAsia="Calibri" w:hAnsi="Times New Roman" w:cs="Times New Roman"/>
          <w:sz w:val="28"/>
          <w:szCs w:val="28"/>
        </w:rPr>
        <w:t>«Формирование бюджета Озерского городского округа».</w:t>
      </w:r>
    </w:p>
    <w:p w:rsidR="00440114" w:rsidRDefault="000C11A5" w:rsidP="000C11A5">
      <w:pPr>
        <w:ind w:firstLine="709"/>
        <w:jc w:val="both"/>
        <w:rPr>
          <w:rFonts w:ascii="Times New Roman" w:eastAsia="Calibri" w:hAnsi="Times New Roman" w:cs="Times New Roman"/>
          <w:sz w:val="28"/>
          <w:szCs w:val="28"/>
        </w:rPr>
      </w:pPr>
      <w:r w:rsidRPr="000C11A5">
        <w:rPr>
          <w:rFonts w:ascii="Times New Roman" w:eastAsia="Calibri" w:hAnsi="Times New Roman" w:cs="Times New Roman"/>
          <w:sz w:val="28"/>
          <w:szCs w:val="28"/>
        </w:rPr>
        <w:t>В марте</w:t>
      </w:r>
      <w:r w:rsidR="000D6B8A">
        <w:rPr>
          <w:rFonts w:ascii="Times New Roman" w:eastAsia="Calibri" w:hAnsi="Times New Roman" w:cs="Times New Roman"/>
          <w:sz w:val="28"/>
          <w:szCs w:val="28"/>
        </w:rPr>
        <w:t xml:space="preserve"> 2016 года</w:t>
      </w:r>
      <w:r w:rsidRPr="000C11A5">
        <w:rPr>
          <w:rFonts w:ascii="Times New Roman" w:eastAsia="Calibri" w:hAnsi="Times New Roman" w:cs="Times New Roman"/>
          <w:sz w:val="28"/>
          <w:szCs w:val="28"/>
        </w:rPr>
        <w:t xml:space="preserve"> Общественная молодежная палата при Собрании депутатов приняла участие в смотре-конкурсе молодежных п</w:t>
      </w:r>
      <w:r w:rsidR="000D6B8A">
        <w:rPr>
          <w:rFonts w:ascii="Times New Roman" w:eastAsia="Calibri" w:hAnsi="Times New Roman" w:cs="Times New Roman"/>
          <w:sz w:val="28"/>
          <w:szCs w:val="28"/>
        </w:rPr>
        <w:t>арламентских формирований</w:t>
      </w:r>
      <w:r w:rsidRPr="000C11A5">
        <w:rPr>
          <w:rFonts w:ascii="Times New Roman" w:eastAsia="Calibri" w:hAnsi="Times New Roman" w:cs="Times New Roman"/>
          <w:sz w:val="28"/>
          <w:szCs w:val="28"/>
        </w:rPr>
        <w:t>.</w:t>
      </w:r>
    </w:p>
    <w:p w:rsidR="000D6B8A" w:rsidRDefault="000D6B8A" w:rsidP="000C11A5">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Важным итогом работы молодежной палаты и показателем преемственности является тот факт, что д</w:t>
      </w:r>
      <w:r w:rsidRPr="000D6B8A">
        <w:rPr>
          <w:rFonts w:ascii="Times New Roman" w:eastAsia="Calibri" w:hAnsi="Times New Roman" w:cs="Times New Roman"/>
          <w:sz w:val="28"/>
          <w:szCs w:val="28"/>
        </w:rPr>
        <w:t xml:space="preserve">вое членов Общественной молодежной палаты – Дмитрий </w:t>
      </w:r>
      <w:proofErr w:type="spellStart"/>
      <w:r w:rsidRPr="000D6B8A">
        <w:rPr>
          <w:rFonts w:ascii="Times New Roman" w:eastAsia="Calibri" w:hAnsi="Times New Roman" w:cs="Times New Roman"/>
          <w:sz w:val="28"/>
          <w:szCs w:val="28"/>
        </w:rPr>
        <w:t>Сибиркин</w:t>
      </w:r>
      <w:proofErr w:type="spellEnd"/>
      <w:r w:rsidRPr="000D6B8A">
        <w:rPr>
          <w:rFonts w:ascii="Times New Roman" w:eastAsia="Calibri" w:hAnsi="Times New Roman" w:cs="Times New Roman"/>
          <w:sz w:val="28"/>
          <w:szCs w:val="28"/>
        </w:rPr>
        <w:t xml:space="preserve"> и Станислав </w:t>
      </w:r>
      <w:proofErr w:type="spellStart"/>
      <w:r w:rsidRPr="000D6B8A">
        <w:rPr>
          <w:rFonts w:ascii="Times New Roman" w:eastAsia="Calibri" w:hAnsi="Times New Roman" w:cs="Times New Roman"/>
          <w:sz w:val="28"/>
          <w:szCs w:val="28"/>
        </w:rPr>
        <w:t>Воденко</w:t>
      </w:r>
      <w:proofErr w:type="spellEnd"/>
      <w:r w:rsidRPr="000D6B8A">
        <w:rPr>
          <w:rFonts w:ascii="Times New Roman" w:eastAsia="Calibri" w:hAnsi="Times New Roman" w:cs="Times New Roman"/>
          <w:sz w:val="28"/>
          <w:szCs w:val="28"/>
        </w:rPr>
        <w:t xml:space="preserve"> – стали членами Общественной палаты.</w:t>
      </w:r>
    </w:p>
    <w:p w:rsidR="005B642F" w:rsidRPr="005B642F" w:rsidRDefault="000D6B8A" w:rsidP="005B642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уже говорилось во вступительной части доклада, </w:t>
      </w:r>
      <w:r w:rsidR="005B642F">
        <w:rPr>
          <w:rFonts w:ascii="Times New Roman" w:eastAsia="Calibri" w:hAnsi="Times New Roman" w:cs="Times New Roman"/>
          <w:sz w:val="28"/>
          <w:szCs w:val="28"/>
        </w:rPr>
        <w:t xml:space="preserve">Собранием депутатов округа в 2016 году был впервые организован форум </w:t>
      </w:r>
      <w:r w:rsidR="005B642F" w:rsidRPr="005B642F">
        <w:rPr>
          <w:rFonts w:ascii="Times New Roman" w:eastAsia="Calibri" w:hAnsi="Times New Roman" w:cs="Times New Roman"/>
          <w:sz w:val="28"/>
          <w:szCs w:val="28"/>
        </w:rPr>
        <w:t>«Общественность – ресурс м</w:t>
      </w:r>
      <w:r w:rsidR="005B642F">
        <w:rPr>
          <w:rFonts w:ascii="Times New Roman" w:eastAsia="Calibri" w:hAnsi="Times New Roman" w:cs="Times New Roman"/>
          <w:sz w:val="28"/>
          <w:szCs w:val="28"/>
        </w:rPr>
        <w:t xml:space="preserve">естного самоуправления», </w:t>
      </w:r>
      <w:r w:rsidR="005B642F" w:rsidRPr="005B642F">
        <w:rPr>
          <w:rFonts w:ascii="Times New Roman" w:eastAsia="Calibri" w:hAnsi="Times New Roman" w:cs="Times New Roman"/>
          <w:sz w:val="28"/>
          <w:szCs w:val="28"/>
        </w:rPr>
        <w:t>приурочен</w:t>
      </w:r>
      <w:r w:rsidR="005B642F">
        <w:rPr>
          <w:rFonts w:ascii="Times New Roman" w:eastAsia="Calibri" w:hAnsi="Times New Roman" w:cs="Times New Roman"/>
          <w:sz w:val="28"/>
          <w:szCs w:val="28"/>
        </w:rPr>
        <w:t>ный</w:t>
      </w:r>
      <w:r w:rsidR="005B642F" w:rsidRPr="005B642F">
        <w:rPr>
          <w:rFonts w:ascii="Times New Roman" w:eastAsia="Calibri" w:hAnsi="Times New Roman" w:cs="Times New Roman"/>
          <w:sz w:val="28"/>
          <w:szCs w:val="28"/>
        </w:rPr>
        <w:t xml:space="preserve"> ко </w:t>
      </w:r>
      <w:r w:rsidR="005B642F" w:rsidRPr="005B642F">
        <w:rPr>
          <w:rFonts w:ascii="Times New Roman" w:eastAsia="Calibri" w:hAnsi="Times New Roman" w:cs="Times New Roman"/>
          <w:sz w:val="28"/>
          <w:szCs w:val="28"/>
        </w:rPr>
        <w:lastRenderedPageBreak/>
        <w:t>Дню местного самоуправления.</w:t>
      </w:r>
      <w:r w:rsidR="005B642F">
        <w:rPr>
          <w:rFonts w:ascii="Times New Roman" w:eastAsia="Calibri" w:hAnsi="Times New Roman" w:cs="Times New Roman"/>
          <w:sz w:val="28"/>
          <w:szCs w:val="28"/>
        </w:rPr>
        <w:t xml:space="preserve"> В </w:t>
      </w:r>
      <w:r w:rsidR="005B642F" w:rsidRPr="005B642F">
        <w:rPr>
          <w:rFonts w:ascii="Times New Roman" w:eastAsia="Calibri" w:hAnsi="Times New Roman" w:cs="Times New Roman"/>
          <w:sz w:val="28"/>
          <w:szCs w:val="28"/>
        </w:rPr>
        <w:t xml:space="preserve">соответствии с заданной темой на форуме была организована работа пяти секций: «Объединение ресурсов власти, бизнеса и общества как путь развития МСУ»,  «Новые аспекты деятельности Общественной палаты», «Ресурсы для развития общественных инициатив», «Место жительства – стратегия развития маленькой территории», «Молодежный потенциал». В каждой из групп обсуждались вопросы, отражающие состояние, проблемы и пути дальнейшего развития общественного сектора Озерского городского округа, а также шел разговор о том, как эффективно использовать этот ресурс местного самоуправления для социального и экономического развития территории. По итогам заседаний были даны рекомендации, вошедшие в итоговый документ форума. </w:t>
      </w:r>
    </w:p>
    <w:p w:rsidR="000D6B8A" w:rsidRDefault="005B642F" w:rsidP="005B642F">
      <w:pPr>
        <w:ind w:firstLine="709"/>
        <w:jc w:val="both"/>
        <w:rPr>
          <w:rFonts w:ascii="Times New Roman" w:eastAsia="Calibri" w:hAnsi="Times New Roman" w:cs="Times New Roman"/>
          <w:sz w:val="28"/>
          <w:szCs w:val="28"/>
        </w:rPr>
      </w:pPr>
      <w:r w:rsidRPr="005B642F">
        <w:rPr>
          <w:rFonts w:ascii="Times New Roman" w:eastAsia="Calibri" w:hAnsi="Times New Roman" w:cs="Times New Roman"/>
          <w:sz w:val="28"/>
          <w:szCs w:val="28"/>
        </w:rPr>
        <w:t>Положительные отзывы горожан о мероприятии показали необходимость подобной формы взаимодействия. Практика проведения гражданских форумов будет про</w:t>
      </w:r>
      <w:r>
        <w:rPr>
          <w:rFonts w:ascii="Times New Roman" w:eastAsia="Calibri" w:hAnsi="Times New Roman" w:cs="Times New Roman"/>
          <w:sz w:val="28"/>
          <w:szCs w:val="28"/>
        </w:rPr>
        <w:t xml:space="preserve">должена в </w:t>
      </w:r>
      <w:r w:rsidR="00FF2C02">
        <w:rPr>
          <w:rFonts w:ascii="Times New Roman" w:eastAsia="Calibri" w:hAnsi="Times New Roman" w:cs="Times New Roman"/>
          <w:sz w:val="28"/>
          <w:szCs w:val="28"/>
        </w:rPr>
        <w:t>дальнейшем.</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В начале прошедшего года руководством органов МСУ была проведена встреча с руководителями городских организаций и лидерами профсоюзных объединений. Городская организация профсоюза является одной из самых крупных и влиятельных общественных организаций. В настоящее время в городском комитете профсоюза состоит сорок восемь первичных организаций, которые объединяют 1695 работников, в том числе – 53 пенсионера. Профсоюзные комитеты принимают участие в разработке коллективных договоров и контроле их выполнения.</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 xml:space="preserve">В нашем городском округе исторически налажен конструктивный диалог между профсоюзными лидерами и представителями работников атомной промышленности. Это положительный опыт, который мы смогли из советского времени привнести в сегодняшний день.  </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Четвертый год подряд под эгидой Собрания депутатов и Общественной палаты в городском округе проходил муниципальный конкурс социальных проектов. В этот раз были определены следующие номинации:</w:t>
      </w:r>
    </w:p>
    <w:p w:rsid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поддержка деятельности в сфере образования и науки, развитие личности;</w:t>
      </w:r>
    </w:p>
    <w:p w:rsid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развитие общественных молодежных институтов, волонтерского движения, деятельность по формированию активной гражданской позиции в молодежной среде;</w:t>
      </w:r>
    </w:p>
    <w:p w:rsid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lastRenderedPageBreak/>
        <w:t>социокультурная деятельность, направленная на укрепление преемственности поколений, создание новых городских традиций, создание позитивного образа округа;</w:t>
      </w:r>
    </w:p>
    <w:p w:rsid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охрана окружающей среды, защита животных;</w:t>
      </w:r>
    </w:p>
    <w:p w:rsid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развитие физической культуры, популяризация здорового образа жизни;</w:t>
      </w:r>
    </w:p>
    <w:p w:rsidR="007C2E49" w:rsidRPr="007C2E49" w:rsidRDefault="007C2E49" w:rsidP="007C2E49">
      <w:pPr>
        <w:pStyle w:val="a3"/>
        <w:numPr>
          <w:ilvl w:val="0"/>
          <w:numId w:val="30"/>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деятельность в области социальной поддержки населения, профилактика асоциальных явлений, организация занятости, укрепление семейных ценностей.</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 xml:space="preserve"> </w:t>
      </w:r>
      <w:proofErr w:type="spellStart"/>
      <w:r w:rsidRPr="007C2E49">
        <w:rPr>
          <w:rFonts w:ascii="Times New Roman" w:eastAsia="Calibri" w:hAnsi="Times New Roman" w:cs="Times New Roman"/>
          <w:sz w:val="28"/>
          <w:szCs w:val="28"/>
        </w:rPr>
        <w:t>Грантовый</w:t>
      </w:r>
      <w:proofErr w:type="spellEnd"/>
      <w:r w:rsidRPr="007C2E49">
        <w:rPr>
          <w:rFonts w:ascii="Times New Roman" w:eastAsia="Calibri" w:hAnsi="Times New Roman" w:cs="Times New Roman"/>
          <w:sz w:val="28"/>
          <w:szCs w:val="28"/>
        </w:rPr>
        <w:t xml:space="preserve"> фонд составил 500 тыс. рублей. Размер грантов на реализацию проектов </w:t>
      </w:r>
      <w:r>
        <w:rPr>
          <w:rFonts w:ascii="Times New Roman" w:eastAsia="Calibri" w:hAnsi="Times New Roman" w:cs="Times New Roman"/>
          <w:sz w:val="28"/>
          <w:szCs w:val="28"/>
        </w:rPr>
        <w:t xml:space="preserve">был </w:t>
      </w:r>
      <w:r w:rsidRPr="007C2E49">
        <w:rPr>
          <w:rFonts w:ascii="Times New Roman" w:eastAsia="Calibri" w:hAnsi="Times New Roman" w:cs="Times New Roman"/>
          <w:sz w:val="28"/>
          <w:szCs w:val="28"/>
        </w:rPr>
        <w:t>определен  в 100 тыс. рублей. В установленный срок было зарегистрировано 13 заявок от общественных объединений.    Поступили проекты от молодежных, ветеранских, спортивных и профсоюзных организаций. Реализовано 5  проектов от  5 общественных объединений, которые  поддержали  18 городских организаций разного типа:</w:t>
      </w:r>
    </w:p>
    <w:p w:rsidR="007C2E49" w:rsidRDefault="007C2E49" w:rsidP="007C2E49">
      <w:pPr>
        <w:pStyle w:val="a3"/>
        <w:numPr>
          <w:ilvl w:val="0"/>
          <w:numId w:val="31"/>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«Метлино – 60! В будущее с оптимизмом» - АНО «Региональный центр социальных проектов «Диалог+» при поддержке депутата Ольги Владимировны Хакимовой;</w:t>
      </w:r>
    </w:p>
    <w:p w:rsidR="007C2E49" w:rsidRDefault="007C2E49" w:rsidP="007C2E49">
      <w:pPr>
        <w:pStyle w:val="a3"/>
        <w:numPr>
          <w:ilvl w:val="0"/>
          <w:numId w:val="31"/>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«Белый сквер» - ОО г. Озерска «Женская ассоциация»;</w:t>
      </w:r>
    </w:p>
    <w:p w:rsidR="007C2E49" w:rsidRDefault="007C2E49" w:rsidP="007C2E49">
      <w:pPr>
        <w:pStyle w:val="a3"/>
        <w:numPr>
          <w:ilvl w:val="0"/>
          <w:numId w:val="31"/>
        </w:numPr>
        <w:jc w:val="both"/>
        <w:rPr>
          <w:rFonts w:ascii="Times New Roman" w:eastAsia="Calibri" w:hAnsi="Times New Roman" w:cs="Times New Roman"/>
          <w:sz w:val="28"/>
          <w:szCs w:val="28"/>
        </w:rPr>
      </w:pPr>
      <w:r>
        <w:rPr>
          <w:rFonts w:ascii="Times New Roman" w:eastAsia="Calibri" w:hAnsi="Times New Roman" w:cs="Times New Roman"/>
          <w:sz w:val="28"/>
          <w:szCs w:val="28"/>
        </w:rPr>
        <w:t>«Окрыленные надеждой» - ОГОЧО</w:t>
      </w:r>
      <w:r w:rsidRPr="007C2E49">
        <w:rPr>
          <w:rFonts w:ascii="Times New Roman" w:eastAsia="Calibri" w:hAnsi="Times New Roman" w:cs="Times New Roman"/>
          <w:sz w:val="28"/>
          <w:szCs w:val="28"/>
        </w:rPr>
        <w:t xml:space="preserve"> ОО «Всероссийского общества инвалидов»;</w:t>
      </w:r>
    </w:p>
    <w:p w:rsidR="007C2E49" w:rsidRDefault="007C2E49" w:rsidP="007C2E49">
      <w:pPr>
        <w:pStyle w:val="a3"/>
        <w:numPr>
          <w:ilvl w:val="0"/>
          <w:numId w:val="31"/>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«Все во двор!»  -  АНО «Региональный центр социальных проектов «Диалог+»;</w:t>
      </w:r>
    </w:p>
    <w:p w:rsidR="007C2E49" w:rsidRPr="007C2E49" w:rsidRDefault="007C2E49" w:rsidP="007C2E49">
      <w:pPr>
        <w:pStyle w:val="a3"/>
        <w:numPr>
          <w:ilvl w:val="0"/>
          <w:numId w:val="31"/>
        </w:numPr>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«В ответе за тех, кого приручили» - АНО «Редакция газеты «Школьный компас».</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В нынешнем 2017 году состоится пятый юбилейный конкурс социальных проектов Озерского городского округа.</w:t>
      </w:r>
    </w:p>
    <w:p w:rsidR="007C2E49" w:rsidRPr="007C2E49"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t>Традиционно в ноябре в Озерском городском округе проходит торжественный вечер «Общественные инициативы», приуроченный ко Дню основания города. На этом празднике чествуют общественников, которые за истекший период принесли городу наибольшую пользу. Героями вечера 2016 года стали победители конкурсов социальных проектов «</w:t>
      </w:r>
      <w:proofErr w:type="spellStart"/>
      <w:r w:rsidRPr="007C2E49">
        <w:rPr>
          <w:rFonts w:ascii="Times New Roman" w:eastAsia="Calibri" w:hAnsi="Times New Roman" w:cs="Times New Roman"/>
          <w:sz w:val="28"/>
          <w:szCs w:val="28"/>
        </w:rPr>
        <w:t>Росатома</w:t>
      </w:r>
      <w:proofErr w:type="spellEnd"/>
      <w:r w:rsidRPr="007C2E49">
        <w:rPr>
          <w:rFonts w:ascii="Times New Roman" w:eastAsia="Calibri" w:hAnsi="Times New Roman" w:cs="Times New Roman"/>
          <w:sz w:val="28"/>
          <w:szCs w:val="28"/>
        </w:rPr>
        <w:t xml:space="preserve">», им. </w:t>
      </w:r>
      <w:proofErr w:type="spellStart"/>
      <w:r w:rsidRPr="007C2E49">
        <w:rPr>
          <w:rFonts w:ascii="Times New Roman" w:eastAsia="Calibri" w:hAnsi="Times New Roman" w:cs="Times New Roman"/>
          <w:sz w:val="28"/>
          <w:szCs w:val="28"/>
        </w:rPr>
        <w:t>Броховича</w:t>
      </w:r>
      <w:proofErr w:type="spellEnd"/>
      <w:r w:rsidRPr="007C2E49">
        <w:rPr>
          <w:rFonts w:ascii="Times New Roman" w:eastAsia="Calibri" w:hAnsi="Times New Roman" w:cs="Times New Roman"/>
          <w:sz w:val="28"/>
          <w:szCs w:val="28"/>
        </w:rPr>
        <w:t>, проведенного ФГУП «ПО «Маяк», и муниципального, конкурса «Лучший двор» и иные активные граждане.</w:t>
      </w:r>
    </w:p>
    <w:p w:rsidR="00FF2C02" w:rsidRDefault="007C2E49" w:rsidP="007C2E49">
      <w:pPr>
        <w:ind w:firstLine="709"/>
        <w:jc w:val="both"/>
        <w:rPr>
          <w:rFonts w:ascii="Times New Roman" w:eastAsia="Calibri" w:hAnsi="Times New Roman" w:cs="Times New Roman"/>
          <w:sz w:val="28"/>
          <w:szCs w:val="28"/>
        </w:rPr>
      </w:pPr>
      <w:r w:rsidRPr="007C2E49">
        <w:rPr>
          <w:rFonts w:ascii="Times New Roman" w:eastAsia="Calibri" w:hAnsi="Times New Roman" w:cs="Times New Roman"/>
          <w:sz w:val="28"/>
          <w:szCs w:val="28"/>
        </w:rPr>
        <w:lastRenderedPageBreak/>
        <w:t xml:space="preserve">В канун Нового года состоялся традиционный прием главы Озерского городского округа, на котором присутствовали представители </w:t>
      </w:r>
      <w:r>
        <w:rPr>
          <w:rFonts w:ascii="Times New Roman" w:eastAsia="Calibri" w:hAnsi="Times New Roman" w:cs="Times New Roman"/>
          <w:sz w:val="28"/>
          <w:szCs w:val="28"/>
        </w:rPr>
        <w:t>некоммерческих организаций</w:t>
      </w:r>
      <w:r w:rsidRPr="007C2E49">
        <w:rPr>
          <w:rFonts w:ascii="Times New Roman" w:eastAsia="Calibri" w:hAnsi="Times New Roman" w:cs="Times New Roman"/>
          <w:sz w:val="28"/>
          <w:szCs w:val="28"/>
        </w:rPr>
        <w:t>. В неформа</w:t>
      </w:r>
      <w:r>
        <w:rPr>
          <w:rFonts w:ascii="Times New Roman" w:eastAsia="Calibri" w:hAnsi="Times New Roman" w:cs="Times New Roman"/>
          <w:sz w:val="28"/>
          <w:szCs w:val="28"/>
        </w:rPr>
        <w:t>льной обстановке разговор шел о необходимости</w:t>
      </w:r>
      <w:r w:rsidRPr="007C2E49">
        <w:rPr>
          <w:rFonts w:ascii="Times New Roman" w:eastAsia="Calibri" w:hAnsi="Times New Roman" w:cs="Times New Roman"/>
          <w:sz w:val="28"/>
          <w:szCs w:val="28"/>
        </w:rPr>
        <w:t xml:space="preserve"> активизации озерских НКО по участию в </w:t>
      </w:r>
      <w:proofErr w:type="spellStart"/>
      <w:r w:rsidRPr="007C2E49">
        <w:rPr>
          <w:rFonts w:ascii="Times New Roman" w:eastAsia="Calibri" w:hAnsi="Times New Roman" w:cs="Times New Roman"/>
          <w:sz w:val="28"/>
          <w:szCs w:val="28"/>
        </w:rPr>
        <w:t>грантовой</w:t>
      </w:r>
      <w:proofErr w:type="spellEnd"/>
      <w:r w:rsidRPr="007C2E49">
        <w:rPr>
          <w:rFonts w:ascii="Times New Roman" w:eastAsia="Calibri" w:hAnsi="Times New Roman" w:cs="Times New Roman"/>
          <w:sz w:val="28"/>
          <w:szCs w:val="28"/>
        </w:rPr>
        <w:t xml:space="preserve"> деятельности</w:t>
      </w:r>
      <w:r>
        <w:rPr>
          <w:rFonts w:ascii="Times New Roman" w:eastAsia="Calibri" w:hAnsi="Times New Roman" w:cs="Times New Roman"/>
          <w:sz w:val="28"/>
          <w:szCs w:val="28"/>
        </w:rPr>
        <w:t xml:space="preserve"> – напомним, это важная задача, которая стоит перед всеми организациями округа</w:t>
      </w:r>
      <w:r w:rsidRPr="007C2E49">
        <w:rPr>
          <w:rFonts w:ascii="Times New Roman" w:eastAsia="Calibri" w:hAnsi="Times New Roman" w:cs="Times New Roman"/>
          <w:sz w:val="28"/>
          <w:szCs w:val="28"/>
        </w:rPr>
        <w:t>.</w:t>
      </w:r>
    </w:p>
    <w:p w:rsidR="007C2E49" w:rsidRDefault="007C2E49" w:rsidP="007C2E49">
      <w:pPr>
        <w:ind w:firstLine="709"/>
        <w:jc w:val="both"/>
        <w:rPr>
          <w:rFonts w:ascii="Times New Roman" w:eastAsia="Calibri" w:hAnsi="Times New Roman" w:cs="Times New Roman"/>
          <w:sz w:val="28"/>
          <w:szCs w:val="28"/>
        </w:rPr>
      </w:pPr>
    </w:p>
    <w:p w:rsidR="007C2E49" w:rsidRDefault="007C2E49" w:rsidP="007C2E49">
      <w:pPr>
        <w:ind w:firstLine="709"/>
        <w:jc w:val="both"/>
        <w:rPr>
          <w:rFonts w:ascii="Times New Roman" w:eastAsia="Calibri" w:hAnsi="Times New Roman" w:cs="Times New Roman"/>
          <w:sz w:val="28"/>
          <w:szCs w:val="28"/>
        </w:rPr>
      </w:pPr>
    </w:p>
    <w:p w:rsidR="007C2E49" w:rsidRDefault="007C2E4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C2E49" w:rsidRPr="007C2E49" w:rsidRDefault="007C2E49" w:rsidP="00A10DA9">
      <w:pPr>
        <w:pStyle w:val="2"/>
        <w:jc w:val="center"/>
        <w:rPr>
          <w:rFonts w:eastAsia="Calibri"/>
        </w:rPr>
      </w:pPr>
      <w:r w:rsidRPr="007C2E49">
        <w:rPr>
          <w:rFonts w:eastAsia="Calibri"/>
        </w:rPr>
        <w:lastRenderedPageBreak/>
        <w:t>Работа постояннодействующих комиссий при главе Озерского городского округа</w:t>
      </w:r>
    </w:p>
    <w:p w:rsidR="007C2E49" w:rsidRDefault="007C2E49" w:rsidP="007C2E49">
      <w:pPr>
        <w:ind w:firstLine="709"/>
        <w:jc w:val="both"/>
        <w:rPr>
          <w:rFonts w:ascii="Times New Roman" w:eastAsia="Calibri" w:hAnsi="Times New Roman" w:cs="Times New Roman"/>
          <w:sz w:val="28"/>
          <w:szCs w:val="28"/>
        </w:rPr>
      </w:pPr>
    </w:p>
    <w:p w:rsidR="007C2E49" w:rsidRDefault="00F07255" w:rsidP="007C2E49">
      <w:pPr>
        <w:ind w:firstLine="709"/>
        <w:jc w:val="both"/>
        <w:rPr>
          <w:rFonts w:ascii="Times New Roman" w:eastAsia="Calibri" w:hAnsi="Times New Roman" w:cs="Times New Roman"/>
          <w:sz w:val="28"/>
          <w:szCs w:val="28"/>
        </w:rPr>
      </w:pPr>
      <w:r w:rsidRPr="00F07255">
        <w:rPr>
          <w:rFonts w:ascii="Times New Roman" w:eastAsia="Calibri" w:hAnsi="Times New Roman" w:cs="Times New Roman"/>
          <w:sz w:val="28"/>
          <w:szCs w:val="28"/>
        </w:rPr>
        <w:t xml:space="preserve">В </w:t>
      </w:r>
      <w:r>
        <w:rPr>
          <w:rFonts w:ascii="Times New Roman" w:eastAsia="Calibri" w:hAnsi="Times New Roman" w:cs="Times New Roman"/>
          <w:sz w:val="28"/>
          <w:szCs w:val="28"/>
        </w:rPr>
        <w:t>2016 году</w:t>
      </w:r>
      <w:r w:rsidRPr="00F07255">
        <w:rPr>
          <w:rFonts w:ascii="Times New Roman" w:eastAsia="Calibri" w:hAnsi="Times New Roman" w:cs="Times New Roman"/>
          <w:sz w:val="28"/>
          <w:szCs w:val="28"/>
        </w:rPr>
        <w:t xml:space="preserve"> при главе Озерского городского округа вели работу 5 постояннодействующий комиссий: антитеррористическая, по вопросам противодействия проявлениям экстремизма, антинаркотическая, по противодействию коррупции, а также комиссия по недоимке.</w:t>
      </w:r>
    </w:p>
    <w:p w:rsidR="00F07255" w:rsidRPr="00F07255" w:rsidRDefault="00F07255" w:rsidP="00F07255">
      <w:pPr>
        <w:ind w:firstLine="709"/>
        <w:jc w:val="both"/>
        <w:rPr>
          <w:rFonts w:ascii="Times New Roman" w:eastAsia="Calibri" w:hAnsi="Times New Roman" w:cs="Times New Roman"/>
          <w:sz w:val="28"/>
          <w:szCs w:val="28"/>
        </w:rPr>
      </w:pPr>
      <w:r w:rsidRPr="00F07255">
        <w:rPr>
          <w:rFonts w:ascii="Times New Roman" w:eastAsia="Calibri" w:hAnsi="Times New Roman" w:cs="Times New Roman"/>
          <w:sz w:val="28"/>
          <w:szCs w:val="28"/>
        </w:rPr>
        <w:t xml:space="preserve">В 2016 году усилия </w:t>
      </w:r>
      <w:r w:rsidRPr="00F07255">
        <w:rPr>
          <w:rFonts w:ascii="Times New Roman" w:eastAsia="Calibri" w:hAnsi="Times New Roman" w:cs="Times New Roman"/>
          <w:b/>
          <w:sz w:val="28"/>
          <w:szCs w:val="28"/>
        </w:rPr>
        <w:t>антитеррористической  комиссии</w:t>
      </w:r>
      <w:r w:rsidR="001E4478">
        <w:rPr>
          <w:rFonts w:ascii="Times New Roman" w:eastAsia="Calibri" w:hAnsi="Times New Roman" w:cs="Times New Roman"/>
          <w:sz w:val="28"/>
          <w:szCs w:val="28"/>
        </w:rPr>
        <w:t xml:space="preserve">  Озерского  городского </w:t>
      </w:r>
      <w:r w:rsidRPr="00F07255">
        <w:rPr>
          <w:rFonts w:ascii="Times New Roman" w:eastAsia="Calibri" w:hAnsi="Times New Roman" w:cs="Times New Roman"/>
          <w:sz w:val="28"/>
          <w:szCs w:val="28"/>
        </w:rPr>
        <w:t>округа Челябинской области в приоритетном порядке направлялись на решение следующих  задач:</w:t>
      </w:r>
    </w:p>
    <w:p w:rsidR="00F07255" w:rsidRDefault="00F07255" w:rsidP="00F07255">
      <w:pPr>
        <w:pStyle w:val="a3"/>
        <w:numPr>
          <w:ilvl w:val="0"/>
          <w:numId w:val="32"/>
        </w:numPr>
        <w:jc w:val="both"/>
        <w:rPr>
          <w:rFonts w:ascii="Times New Roman" w:eastAsia="Calibri" w:hAnsi="Times New Roman" w:cs="Times New Roman"/>
          <w:sz w:val="28"/>
          <w:szCs w:val="28"/>
        </w:rPr>
      </w:pPr>
      <w:r w:rsidRPr="00F07255">
        <w:rPr>
          <w:rFonts w:ascii="Times New Roman" w:eastAsia="Calibri" w:hAnsi="Times New Roman" w:cs="Times New Roman"/>
          <w:sz w:val="28"/>
          <w:szCs w:val="28"/>
        </w:rPr>
        <w:t xml:space="preserve">совершенствование координации работы всех </w:t>
      </w:r>
      <w:r w:rsidR="001E4478">
        <w:rPr>
          <w:rFonts w:ascii="Times New Roman" w:eastAsia="Calibri" w:hAnsi="Times New Roman" w:cs="Times New Roman"/>
          <w:sz w:val="28"/>
          <w:szCs w:val="28"/>
        </w:rPr>
        <w:t xml:space="preserve">субъектов антитеррористической </w:t>
      </w:r>
      <w:r w:rsidRPr="00F07255">
        <w:rPr>
          <w:rFonts w:ascii="Times New Roman" w:eastAsia="Calibri" w:hAnsi="Times New Roman" w:cs="Times New Roman"/>
          <w:sz w:val="28"/>
          <w:szCs w:val="28"/>
        </w:rPr>
        <w:t>деятельности на территории округа,  направленной на своевременное выявление и устранение причин и условий, способствующих проявлениям терроризма;</w:t>
      </w:r>
    </w:p>
    <w:p w:rsidR="00F07255" w:rsidRDefault="001E4478" w:rsidP="00F07255">
      <w:pPr>
        <w:pStyle w:val="a3"/>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практическая реализация мер по укреплению антитеррористической </w:t>
      </w:r>
      <w:r w:rsidR="00F07255" w:rsidRPr="00F07255">
        <w:rPr>
          <w:rFonts w:ascii="Times New Roman" w:eastAsia="Calibri" w:hAnsi="Times New Roman" w:cs="Times New Roman"/>
          <w:sz w:val="28"/>
          <w:szCs w:val="28"/>
        </w:rPr>
        <w:t xml:space="preserve">защищенности потенциальных объектов от </w:t>
      </w:r>
      <w:r w:rsidR="00F07255">
        <w:rPr>
          <w:rFonts w:ascii="Times New Roman" w:eastAsia="Calibri" w:hAnsi="Times New Roman" w:cs="Times New Roman"/>
          <w:sz w:val="28"/>
          <w:szCs w:val="28"/>
        </w:rPr>
        <w:t>террористических посягательств;</w:t>
      </w:r>
    </w:p>
    <w:p w:rsidR="00F07255" w:rsidRDefault="00F07255" w:rsidP="00F07255">
      <w:pPr>
        <w:pStyle w:val="a3"/>
        <w:numPr>
          <w:ilvl w:val="0"/>
          <w:numId w:val="32"/>
        </w:numPr>
        <w:jc w:val="both"/>
        <w:rPr>
          <w:rFonts w:ascii="Times New Roman" w:eastAsia="Calibri" w:hAnsi="Times New Roman" w:cs="Times New Roman"/>
          <w:sz w:val="28"/>
          <w:szCs w:val="28"/>
        </w:rPr>
      </w:pPr>
      <w:r w:rsidRPr="00F07255">
        <w:rPr>
          <w:rFonts w:ascii="Times New Roman" w:eastAsia="Calibri" w:hAnsi="Times New Roman" w:cs="Times New Roman"/>
          <w:sz w:val="28"/>
          <w:szCs w:val="28"/>
        </w:rPr>
        <w:t>усовершенствование практики организации антитеррористического взаимодействия;</w:t>
      </w:r>
    </w:p>
    <w:p w:rsidR="00F07255" w:rsidRDefault="00F07255" w:rsidP="00F07255">
      <w:pPr>
        <w:pStyle w:val="a3"/>
        <w:numPr>
          <w:ilvl w:val="0"/>
          <w:numId w:val="32"/>
        </w:numPr>
        <w:jc w:val="both"/>
        <w:rPr>
          <w:rFonts w:ascii="Times New Roman" w:eastAsia="Calibri" w:hAnsi="Times New Roman" w:cs="Times New Roman"/>
          <w:sz w:val="28"/>
          <w:szCs w:val="28"/>
        </w:rPr>
      </w:pPr>
      <w:r w:rsidRPr="00F07255">
        <w:rPr>
          <w:rFonts w:ascii="Times New Roman" w:eastAsia="Calibri" w:hAnsi="Times New Roman" w:cs="Times New Roman"/>
          <w:sz w:val="28"/>
          <w:szCs w:val="28"/>
        </w:rPr>
        <w:t>дальнейшее совершенствование практики подготовки и проведения на территории округа мероприятий по профилактике терроризма и экстремизма, а также минимизации и ликвидации последствий их проявлений;</w:t>
      </w:r>
    </w:p>
    <w:p w:rsidR="00F07255" w:rsidRDefault="001E4478" w:rsidP="00F07255">
      <w:pPr>
        <w:pStyle w:val="a3"/>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полная и качественная реализация основных положений «Концепции </w:t>
      </w:r>
      <w:r w:rsidR="00F07255" w:rsidRPr="00F07255">
        <w:rPr>
          <w:rFonts w:ascii="Times New Roman" w:eastAsia="Calibri" w:hAnsi="Times New Roman" w:cs="Times New Roman"/>
          <w:sz w:val="28"/>
          <w:szCs w:val="28"/>
        </w:rPr>
        <w:t>противодействия терроризму в Российской Федерации» и мероприятий Комп</w:t>
      </w:r>
      <w:r>
        <w:rPr>
          <w:rFonts w:ascii="Times New Roman" w:eastAsia="Calibri" w:hAnsi="Times New Roman" w:cs="Times New Roman"/>
          <w:sz w:val="28"/>
          <w:szCs w:val="28"/>
        </w:rPr>
        <w:t xml:space="preserve">лексного плана противодействия идеологии </w:t>
      </w:r>
      <w:r w:rsidR="00F07255" w:rsidRPr="00F07255">
        <w:rPr>
          <w:rFonts w:ascii="Times New Roman" w:eastAsia="Calibri" w:hAnsi="Times New Roman" w:cs="Times New Roman"/>
          <w:sz w:val="28"/>
          <w:szCs w:val="28"/>
        </w:rPr>
        <w:t>тер</w:t>
      </w:r>
      <w:r>
        <w:rPr>
          <w:rFonts w:ascii="Times New Roman" w:eastAsia="Calibri" w:hAnsi="Times New Roman" w:cs="Times New Roman"/>
          <w:sz w:val="28"/>
          <w:szCs w:val="28"/>
        </w:rPr>
        <w:t xml:space="preserve">роризма в Российской Федерации на 2013-2018 </w:t>
      </w:r>
      <w:r w:rsidR="00F07255" w:rsidRPr="00F07255">
        <w:rPr>
          <w:rFonts w:ascii="Times New Roman" w:eastAsia="Calibri" w:hAnsi="Times New Roman" w:cs="Times New Roman"/>
          <w:sz w:val="28"/>
          <w:szCs w:val="28"/>
        </w:rPr>
        <w:t>годы.</w:t>
      </w:r>
    </w:p>
    <w:p w:rsidR="00F07255" w:rsidRDefault="00F07255" w:rsidP="00F0725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E4478">
        <w:rPr>
          <w:rFonts w:ascii="Times New Roman" w:eastAsia="Calibri" w:hAnsi="Times New Roman" w:cs="Times New Roman"/>
          <w:sz w:val="28"/>
          <w:szCs w:val="28"/>
        </w:rPr>
        <w:t xml:space="preserve">Постановлением главы Озерского городского округа от 30.03.2016 года № 5 утвержден </w:t>
      </w:r>
      <w:r w:rsidR="005F5758">
        <w:rPr>
          <w:rFonts w:ascii="Times New Roman" w:eastAsia="Calibri" w:hAnsi="Times New Roman" w:cs="Times New Roman"/>
          <w:sz w:val="28"/>
          <w:szCs w:val="28"/>
        </w:rPr>
        <w:t>новый состав</w:t>
      </w:r>
      <w:r w:rsidRPr="00F07255">
        <w:rPr>
          <w:rFonts w:ascii="Times New Roman" w:eastAsia="Calibri" w:hAnsi="Times New Roman" w:cs="Times New Roman"/>
          <w:sz w:val="28"/>
          <w:szCs w:val="28"/>
        </w:rPr>
        <w:t xml:space="preserve"> антитеррористическ</w:t>
      </w:r>
      <w:r w:rsidR="001E4478">
        <w:rPr>
          <w:rFonts w:ascii="Times New Roman" w:eastAsia="Calibri" w:hAnsi="Times New Roman" w:cs="Times New Roman"/>
          <w:sz w:val="28"/>
          <w:szCs w:val="28"/>
        </w:rPr>
        <w:t xml:space="preserve">ой комиссии </w:t>
      </w:r>
      <w:r w:rsidRPr="00F07255">
        <w:rPr>
          <w:rFonts w:ascii="Times New Roman" w:eastAsia="Calibri" w:hAnsi="Times New Roman" w:cs="Times New Roman"/>
          <w:sz w:val="28"/>
          <w:szCs w:val="28"/>
        </w:rPr>
        <w:t>в связи с кадровыми изменениями. Пре</w:t>
      </w:r>
      <w:r w:rsidR="001E4478">
        <w:rPr>
          <w:rFonts w:ascii="Times New Roman" w:eastAsia="Calibri" w:hAnsi="Times New Roman" w:cs="Times New Roman"/>
          <w:sz w:val="28"/>
          <w:szCs w:val="28"/>
        </w:rPr>
        <w:t xml:space="preserve">дседателем комиссии является </w:t>
      </w:r>
      <w:r>
        <w:rPr>
          <w:rFonts w:ascii="Times New Roman" w:eastAsia="Calibri" w:hAnsi="Times New Roman" w:cs="Times New Roman"/>
          <w:sz w:val="28"/>
          <w:szCs w:val="28"/>
        </w:rPr>
        <w:t>г</w:t>
      </w:r>
      <w:r w:rsidR="001E4478">
        <w:rPr>
          <w:rFonts w:ascii="Times New Roman" w:eastAsia="Calibri" w:hAnsi="Times New Roman" w:cs="Times New Roman"/>
          <w:sz w:val="28"/>
          <w:szCs w:val="28"/>
        </w:rPr>
        <w:t xml:space="preserve">лава </w:t>
      </w:r>
      <w:r w:rsidRPr="00F07255">
        <w:rPr>
          <w:rFonts w:ascii="Times New Roman" w:eastAsia="Calibri" w:hAnsi="Times New Roman" w:cs="Times New Roman"/>
          <w:sz w:val="28"/>
          <w:szCs w:val="28"/>
        </w:rPr>
        <w:t>ок</w:t>
      </w:r>
      <w:r w:rsidR="001E4478">
        <w:rPr>
          <w:rFonts w:ascii="Times New Roman" w:eastAsia="Calibri" w:hAnsi="Times New Roman" w:cs="Times New Roman"/>
          <w:sz w:val="28"/>
          <w:szCs w:val="28"/>
        </w:rPr>
        <w:t xml:space="preserve">руга, </w:t>
      </w:r>
      <w:r w:rsidRPr="00F07255">
        <w:rPr>
          <w:rFonts w:ascii="Times New Roman" w:eastAsia="Calibri" w:hAnsi="Times New Roman" w:cs="Times New Roman"/>
          <w:sz w:val="28"/>
          <w:szCs w:val="28"/>
        </w:rPr>
        <w:t>заместите</w:t>
      </w:r>
      <w:r>
        <w:rPr>
          <w:rFonts w:ascii="Times New Roman" w:eastAsia="Calibri" w:hAnsi="Times New Roman" w:cs="Times New Roman"/>
          <w:sz w:val="28"/>
          <w:szCs w:val="28"/>
        </w:rPr>
        <w:t>лями: г</w:t>
      </w:r>
      <w:r w:rsidRPr="00F07255">
        <w:rPr>
          <w:rFonts w:ascii="Times New Roman" w:eastAsia="Calibri" w:hAnsi="Times New Roman" w:cs="Times New Roman"/>
          <w:sz w:val="28"/>
          <w:szCs w:val="28"/>
        </w:rPr>
        <w:t xml:space="preserve">лава администрации Озерского городского округа </w:t>
      </w:r>
      <w:r>
        <w:rPr>
          <w:rFonts w:ascii="Times New Roman" w:eastAsia="Calibri" w:hAnsi="Times New Roman" w:cs="Times New Roman"/>
          <w:sz w:val="28"/>
          <w:szCs w:val="28"/>
        </w:rPr>
        <w:t xml:space="preserve">и </w:t>
      </w:r>
      <w:r w:rsidRPr="00F07255">
        <w:rPr>
          <w:rFonts w:ascii="Times New Roman" w:eastAsia="Calibri" w:hAnsi="Times New Roman" w:cs="Times New Roman"/>
          <w:sz w:val="28"/>
          <w:szCs w:val="28"/>
        </w:rPr>
        <w:t>начальник отдела УФСБ Челя</w:t>
      </w:r>
      <w:r>
        <w:rPr>
          <w:rFonts w:ascii="Times New Roman" w:eastAsia="Calibri" w:hAnsi="Times New Roman" w:cs="Times New Roman"/>
          <w:sz w:val="28"/>
          <w:szCs w:val="28"/>
        </w:rPr>
        <w:t>би</w:t>
      </w:r>
      <w:r w:rsidR="001E4478">
        <w:rPr>
          <w:rFonts w:ascii="Times New Roman" w:eastAsia="Calibri" w:hAnsi="Times New Roman" w:cs="Times New Roman"/>
          <w:sz w:val="28"/>
          <w:szCs w:val="28"/>
        </w:rPr>
        <w:t xml:space="preserve">нской области в городе Озерск. </w:t>
      </w:r>
      <w:r>
        <w:rPr>
          <w:rFonts w:ascii="Times New Roman" w:eastAsia="Calibri" w:hAnsi="Times New Roman" w:cs="Times New Roman"/>
          <w:sz w:val="28"/>
          <w:szCs w:val="28"/>
        </w:rPr>
        <w:t>В</w:t>
      </w:r>
      <w:r w:rsidR="001E4478">
        <w:rPr>
          <w:rFonts w:ascii="Times New Roman" w:eastAsia="Calibri" w:hAnsi="Times New Roman" w:cs="Times New Roman"/>
          <w:sz w:val="28"/>
          <w:szCs w:val="28"/>
        </w:rPr>
        <w:t xml:space="preserve"> </w:t>
      </w:r>
      <w:r w:rsidRPr="00F07255">
        <w:rPr>
          <w:rFonts w:ascii="Times New Roman" w:eastAsia="Calibri" w:hAnsi="Times New Roman" w:cs="Times New Roman"/>
          <w:sz w:val="28"/>
          <w:szCs w:val="28"/>
        </w:rPr>
        <w:t>состав  комиссии  вошли  25  человек.</w:t>
      </w:r>
      <w:r>
        <w:rPr>
          <w:rFonts w:ascii="Times New Roman" w:eastAsia="Calibri" w:hAnsi="Times New Roman" w:cs="Times New Roman"/>
          <w:sz w:val="28"/>
          <w:szCs w:val="28"/>
        </w:rPr>
        <w:t xml:space="preserve"> </w:t>
      </w:r>
      <w:r w:rsidRPr="00F07255">
        <w:rPr>
          <w:rFonts w:ascii="Times New Roman" w:eastAsia="Calibri" w:hAnsi="Times New Roman" w:cs="Times New Roman"/>
          <w:sz w:val="28"/>
          <w:szCs w:val="28"/>
        </w:rPr>
        <w:t>24 августа 2016 года антитеррористическая комиссия Озерского городского  округа утвердила Положение и Регламент антитеррористической комиссии Озерского городского округа.</w:t>
      </w:r>
    </w:p>
    <w:p w:rsidR="008528F3" w:rsidRDefault="00F07255" w:rsidP="008528F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F67588">
        <w:rPr>
          <w:rFonts w:ascii="Times New Roman" w:eastAsia="Calibri" w:hAnsi="Times New Roman" w:cs="Times New Roman"/>
          <w:sz w:val="28"/>
          <w:szCs w:val="28"/>
        </w:rPr>
        <w:t>Постановлением  г</w:t>
      </w:r>
      <w:r w:rsidR="001A7995">
        <w:rPr>
          <w:rFonts w:ascii="Times New Roman" w:eastAsia="Calibri" w:hAnsi="Times New Roman" w:cs="Times New Roman"/>
          <w:sz w:val="28"/>
          <w:szCs w:val="28"/>
        </w:rPr>
        <w:t xml:space="preserve">лавы  администрации </w:t>
      </w:r>
      <w:r w:rsidR="008528F3" w:rsidRPr="008528F3">
        <w:rPr>
          <w:rFonts w:ascii="Times New Roman" w:eastAsia="Calibri" w:hAnsi="Times New Roman" w:cs="Times New Roman"/>
          <w:sz w:val="28"/>
          <w:szCs w:val="28"/>
        </w:rPr>
        <w:t>Озерского городского округ</w:t>
      </w:r>
      <w:r w:rsidR="001A7995">
        <w:rPr>
          <w:rFonts w:ascii="Times New Roman" w:eastAsia="Calibri" w:hAnsi="Times New Roman" w:cs="Times New Roman"/>
          <w:sz w:val="28"/>
          <w:szCs w:val="28"/>
        </w:rPr>
        <w:t xml:space="preserve">а </w:t>
      </w:r>
      <w:r w:rsidR="00F67588">
        <w:rPr>
          <w:rFonts w:ascii="Times New Roman" w:eastAsia="Calibri" w:hAnsi="Times New Roman" w:cs="Times New Roman"/>
          <w:sz w:val="28"/>
          <w:szCs w:val="28"/>
        </w:rPr>
        <w:t>Чел</w:t>
      </w:r>
      <w:r w:rsidR="001A7995">
        <w:rPr>
          <w:rFonts w:ascii="Times New Roman" w:eastAsia="Calibri" w:hAnsi="Times New Roman" w:cs="Times New Roman"/>
          <w:sz w:val="28"/>
          <w:szCs w:val="28"/>
        </w:rPr>
        <w:t xml:space="preserve">ябинской </w:t>
      </w:r>
      <w:r w:rsidR="00F67588">
        <w:rPr>
          <w:rFonts w:ascii="Times New Roman" w:eastAsia="Calibri" w:hAnsi="Times New Roman" w:cs="Times New Roman"/>
          <w:sz w:val="28"/>
          <w:szCs w:val="28"/>
        </w:rPr>
        <w:t xml:space="preserve">области </w:t>
      </w:r>
      <w:r w:rsidR="008528F3">
        <w:rPr>
          <w:rFonts w:ascii="Times New Roman" w:eastAsia="Calibri" w:hAnsi="Times New Roman" w:cs="Times New Roman"/>
          <w:sz w:val="28"/>
          <w:szCs w:val="28"/>
        </w:rPr>
        <w:t>от 17.04.2014 года</w:t>
      </w:r>
      <w:r w:rsidR="00F67588">
        <w:rPr>
          <w:rFonts w:ascii="Times New Roman" w:eastAsia="Calibri" w:hAnsi="Times New Roman" w:cs="Times New Roman"/>
          <w:sz w:val="28"/>
          <w:szCs w:val="28"/>
        </w:rPr>
        <w:t xml:space="preserve"> № 1107</w:t>
      </w:r>
      <w:r w:rsidR="001A7995">
        <w:rPr>
          <w:rFonts w:ascii="Times New Roman" w:eastAsia="Calibri" w:hAnsi="Times New Roman" w:cs="Times New Roman"/>
          <w:sz w:val="28"/>
          <w:szCs w:val="28"/>
        </w:rPr>
        <w:t xml:space="preserve"> утверждена </w:t>
      </w:r>
      <w:r w:rsidR="008528F3" w:rsidRPr="008528F3">
        <w:rPr>
          <w:rFonts w:ascii="Times New Roman" w:eastAsia="Calibri" w:hAnsi="Times New Roman" w:cs="Times New Roman"/>
          <w:sz w:val="28"/>
          <w:szCs w:val="28"/>
        </w:rPr>
        <w:t>муниципал</w:t>
      </w:r>
      <w:r w:rsidR="001A7995">
        <w:rPr>
          <w:rFonts w:ascii="Times New Roman" w:eastAsia="Calibri" w:hAnsi="Times New Roman" w:cs="Times New Roman"/>
          <w:sz w:val="28"/>
          <w:szCs w:val="28"/>
        </w:rPr>
        <w:t xml:space="preserve">ьная программа «Профилактика терроризма, минимизация и (или) ликвидация последствий проявлений терроризма на территории Озерского городского округа» на 2014 год и на </w:t>
      </w:r>
      <w:r w:rsidR="008528F3" w:rsidRPr="008528F3">
        <w:rPr>
          <w:rFonts w:ascii="Times New Roman" w:eastAsia="Calibri" w:hAnsi="Times New Roman" w:cs="Times New Roman"/>
          <w:sz w:val="28"/>
          <w:szCs w:val="28"/>
        </w:rPr>
        <w:t>плановы</w:t>
      </w:r>
      <w:r w:rsidR="001A7995">
        <w:rPr>
          <w:rFonts w:ascii="Times New Roman" w:eastAsia="Calibri" w:hAnsi="Times New Roman" w:cs="Times New Roman"/>
          <w:sz w:val="28"/>
          <w:szCs w:val="28"/>
        </w:rPr>
        <w:t xml:space="preserve">й период 2015 и 2016 </w:t>
      </w:r>
      <w:r w:rsidR="008528F3">
        <w:rPr>
          <w:rFonts w:ascii="Times New Roman" w:eastAsia="Calibri" w:hAnsi="Times New Roman" w:cs="Times New Roman"/>
          <w:sz w:val="28"/>
          <w:szCs w:val="28"/>
        </w:rPr>
        <w:t>годов.</w:t>
      </w:r>
    </w:p>
    <w:p w:rsidR="00F07255" w:rsidRDefault="001A7995" w:rsidP="008528F3">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В бюджете Озерского городского округа на 2016 год ассигнования на финансирование мероприятий данной </w:t>
      </w:r>
      <w:r w:rsidR="008528F3" w:rsidRPr="008528F3">
        <w:rPr>
          <w:rFonts w:ascii="Times New Roman" w:eastAsia="Calibri" w:hAnsi="Times New Roman" w:cs="Times New Roman"/>
          <w:sz w:val="28"/>
          <w:szCs w:val="28"/>
        </w:rPr>
        <w:t>Программ</w:t>
      </w:r>
      <w:r>
        <w:rPr>
          <w:rFonts w:ascii="Times New Roman" w:eastAsia="Calibri" w:hAnsi="Times New Roman" w:cs="Times New Roman"/>
          <w:sz w:val="28"/>
          <w:szCs w:val="28"/>
        </w:rPr>
        <w:t xml:space="preserve">ы </w:t>
      </w:r>
      <w:r w:rsidR="008528F3">
        <w:rPr>
          <w:rFonts w:ascii="Times New Roman" w:eastAsia="Calibri" w:hAnsi="Times New Roman" w:cs="Times New Roman"/>
          <w:sz w:val="28"/>
          <w:szCs w:val="28"/>
        </w:rPr>
        <w:t xml:space="preserve">составили 1 065,000 тыс. рублей. 65 000 рублей </w:t>
      </w:r>
      <w:r w:rsidR="008528F3" w:rsidRPr="008528F3">
        <w:rPr>
          <w:rFonts w:ascii="Times New Roman" w:eastAsia="Calibri" w:hAnsi="Times New Roman" w:cs="Times New Roman"/>
          <w:sz w:val="28"/>
          <w:szCs w:val="28"/>
        </w:rPr>
        <w:t>израсходованы на установку системы виде</w:t>
      </w:r>
      <w:r w:rsidR="008528F3">
        <w:rPr>
          <w:rFonts w:ascii="Times New Roman" w:eastAsia="Calibri" w:hAnsi="Times New Roman" w:cs="Times New Roman"/>
          <w:sz w:val="28"/>
          <w:szCs w:val="28"/>
        </w:rPr>
        <w:t>онаблюдения в театре «Наш дом». 1 000 тыс.</w:t>
      </w:r>
      <w:r w:rsidR="008528F3" w:rsidRPr="008528F3">
        <w:rPr>
          <w:rFonts w:ascii="Times New Roman" w:eastAsia="Calibri" w:hAnsi="Times New Roman" w:cs="Times New Roman"/>
          <w:sz w:val="28"/>
          <w:szCs w:val="28"/>
        </w:rPr>
        <w:t xml:space="preserve"> рублей использованы для </w:t>
      </w:r>
      <w:r w:rsidR="008528F3">
        <w:rPr>
          <w:rFonts w:ascii="Times New Roman" w:eastAsia="Calibri" w:hAnsi="Times New Roman" w:cs="Times New Roman"/>
          <w:sz w:val="28"/>
          <w:szCs w:val="28"/>
        </w:rPr>
        <w:t xml:space="preserve"> улучшения </w:t>
      </w:r>
      <w:proofErr w:type="spellStart"/>
      <w:r w:rsidR="008528F3">
        <w:rPr>
          <w:rFonts w:ascii="Times New Roman" w:eastAsia="Calibri" w:hAnsi="Times New Roman" w:cs="Times New Roman"/>
          <w:sz w:val="28"/>
          <w:szCs w:val="28"/>
        </w:rPr>
        <w:t>скоординированности</w:t>
      </w:r>
      <w:proofErr w:type="spellEnd"/>
      <w:r w:rsidR="008528F3">
        <w:rPr>
          <w:rFonts w:ascii="Times New Roman" w:eastAsia="Calibri" w:hAnsi="Times New Roman" w:cs="Times New Roman"/>
          <w:sz w:val="28"/>
          <w:szCs w:val="28"/>
        </w:rPr>
        <w:t xml:space="preserve"> и оперативности </w:t>
      </w:r>
      <w:r>
        <w:rPr>
          <w:rFonts w:ascii="Times New Roman" w:eastAsia="Calibri" w:hAnsi="Times New Roman" w:cs="Times New Roman"/>
          <w:sz w:val="28"/>
          <w:szCs w:val="28"/>
        </w:rPr>
        <w:t xml:space="preserve">работы  правоохранительных органов, органов местного </w:t>
      </w:r>
      <w:r w:rsidR="008528F3" w:rsidRPr="008528F3">
        <w:rPr>
          <w:rFonts w:ascii="Times New Roman" w:eastAsia="Calibri" w:hAnsi="Times New Roman" w:cs="Times New Roman"/>
          <w:sz w:val="28"/>
          <w:szCs w:val="28"/>
        </w:rPr>
        <w:t>сам</w:t>
      </w:r>
      <w:r>
        <w:rPr>
          <w:rFonts w:ascii="Times New Roman" w:eastAsia="Calibri" w:hAnsi="Times New Roman" w:cs="Times New Roman"/>
          <w:sz w:val="28"/>
          <w:szCs w:val="28"/>
        </w:rPr>
        <w:t xml:space="preserve">оуправления в случае </w:t>
      </w:r>
      <w:r w:rsidR="008528F3">
        <w:rPr>
          <w:rFonts w:ascii="Times New Roman" w:eastAsia="Calibri" w:hAnsi="Times New Roman" w:cs="Times New Roman"/>
          <w:sz w:val="28"/>
          <w:szCs w:val="28"/>
        </w:rPr>
        <w:t xml:space="preserve">угрозы </w:t>
      </w:r>
      <w:r w:rsidR="008528F3" w:rsidRPr="008528F3">
        <w:rPr>
          <w:rFonts w:ascii="Times New Roman" w:eastAsia="Calibri" w:hAnsi="Times New Roman" w:cs="Times New Roman"/>
          <w:sz w:val="28"/>
          <w:szCs w:val="28"/>
        </w:rPr>
        <w:t>во</w:t>
      </w:r>
      <w:r w:rsidR="008528F3">
        <w:rPr>
          <w:rFonts w:ascii="Times New Roman" w:eastAsia="Calibri" w:hAnsi="Times New Roman" w:cs="Times New Roman"/>
          <w:sz w:val="28"/>
          <w:szCs w:val="28"/>
        </w:rPr>
        <w:t xml:space="preserve">зникновения террористического </w:t>
      </w:r>
      <w:r>
        <w:rPr>
          <w:rFonts w:ascii="Times New Roman" w:eastAsia="Calibri" w:hAnsi="Times New Roman" w:cs="Times New Roman"/>
          <w:sz w:val="28"/>
          <w:szCs w:val="28"/>
        </w:rPr>
        <w:t xml:space="preserve">акта на </w:t>
      </w:r>
      <w:r w:rsidR="008528F3" w:rsidRPr="008528F3">
        <w:rPr>
          <w:rFonts w:ascii="Times New Roman" w:eastAsia="Calibri" w:hAnsi="Times New Roman" w:cs="Times New Roman"/>
          <w:sz w:val="28"/>
          <w:szCs w:val="28"/>
        </w:rPr>
        <w:t>топливно-энергетических, радиационно</w:t>
      </w:r>
      <w:r w:rsidR="008528F3">
        <w:rPr>
          <w:rFonts w:ascii="Times New Roman" w:eastAsia="Calibri" w:hAnsi="Times New Roman" w:cs="Times New Roman"/>
          <w:sz w:val="28"/>
          <w:szCs w:val="28"/>
        </w:rPr>
        <w:t>-опасных объектах, располо</w:t>
      </w:r>
      <w:r>
        <w:rPr>
          <w:rFonts w:ascii="Times New Roman" w:eastAsia="Calibri" w:hAnsi="Times New Roman" w:cs="Times New Roman"/>
          <w:sz w:val="28"/>
          <w:szCs w:val="28"/>
        </w:rPr>
        <w:t xml:space="preserve">женных на </w:t>
      </w:r>
      <w:r w:rsidR="008528F3" w:rsidRPr="008528F3">
        <w:rPr>
          <w:rFonts w:ascii="Times New Roman" w:eastAsia="Calibri" w:hAnsi="Times New Roman" w:cs="Times New Roman"/>
          <w:sz w:val="28"/>
          <w:szCs w:val="28"/>
        </w:rPr>
        <w:t>те</w:t>
      </w:r>
      <w:r>
        <w:rPr>
          <w:rFonts w:ascii="Times New Roman" w:eastAsia="Calibri" w:hAnsi="Times New Roman" w:cs="Times New Roman"/>
          <w:sz w:val="28"/>
          <w:szCs w:val="28"/>
        </w:rPr>
        <w:t>рритории</w:t>
      </w:r>
      <w:proofErr w:type="gramEnd"/>
      <w:r>
        <w:rPr>
          <w:rFonts w:ascii="Times New Roman" w:eastAsia="Calibri" w:hAnsi="Times New Roman" w:cs="Times New Roman"/>
          <w:sz w:val="28"/>
          <w:szCs w:val="28"/>
        </w:rPr>
        <w:t xml:space="preserve"> Озерского </w:t>
      </w:r>
      <w:r w:rsidR="008528F3">
        <w:rPr>
          <w:rFonts w:ascii="Times New Roman" w:eastAsia="Calibri" w:hAnsi="Times New Roman" w:cs="Times New Roman"/>
          <w:sz w:val="28"/>
          <w:szCs w:val="28"/>
        </w:rPr>
        <w:t xml:space="preserve">городского округа, для </w:t>
      </w:r>
      <w:r>
        <w:rPr>
          <w:rFonts w:ascii="Times New Roman" w:eastAsia="Calibri" w:hAnsi="Times New Roman" w:cs="Times New Roman"/>
          <w:sz w:val="28"/>
          <w:szCs w:val="28"/>
        </w:rPr>
        <w:t xml:space="preserve">проведения тактико-специальных учений </w:t>
      </w:r>
      <w:r w:rsidR="008528F3" w:rsidRPr="008528F3">
        <w:rPr>
          <w:rFonts w:ascii="Times New Roman" w:eastAsia="Calibri" w:hAnsi="Times New Roman" w:cs="Times New Roman"/>
          <w:sz w:val="28"/>
          <w:szCs w:val="28"/>
        </w:rPr>
        <w:t>«Молния». Фак</w:t>
      </w:r>
      <w:r w:rsidR="008528F3">
        <w:rPr>
          <w:rFonts w:ascii="Times New Roman" w:eastAsia="Calibri" w:hAnsi="Times New Roman" w:cs="Times New Roman"/>
          <w:sz w:val="28"/>
          <w:szCs w:val="28"/>
        </w:rPr>
        <w:t>тическое исполнение программы 1 </w:t>
      </w:r>
      <w:r w:rsidR="008528F3" w:rsidRPr="008528F3">
        <w:rPr>
          <w:rFonts w:ascii="Times New Roman" w:eastAsia="Calibri" w:hAnsi="Times New Roman" w:cs="Times New Roman"/>
          <w:sz w:val="28"/>
          <w:szCs w:val="28"/>
        </w:rPr>
        <w:t>065</w:t>
      </w:r>
      <w:r w:rsidR="008528F3">
        <w:rPr>
          <w:rFonts w:ascii="Times New Roman" w:eastAsia="Calibri" w:hAnsi="Times New Roman" w:cs="Times New Roman"/>
          <w:sz w:val="28"/>
          <w:szCs w:val="28"/>
        </w:rPr>
        <w:t xml:space="preserve"> тыс. рублей.</w:t>
      </w:r>
    </w:p>
    <w:p w:rsidR="008528F3" w:rsidRPr="008528F3" w:rsidRDefault="008528F3" w:rsidP="008528F3">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A7995">
        <w:rPr>
          <w:rFonts w:ascii="Times New Roman" w:eastAsia="Calibri" w:hAnsi="Times New Roman" w:cs="Times New Roman"/>
          <w:sz w:val="28"/>
          <w:szCs w:val="28"/>
        </w:rPr>
        <w:t xml:space="preserve">В 2016 году прошло 6 заседаний </w:t>
      </w:r>
      <w:r w:rsidRPr="008528F3">
        <w:rPr>
          <w:rFonts w:ascii="Times New Roman" w:eastAsia="Calibri" w:hAnsi="Times New Roman" w:cs="Times New Roman"/>
          <w:sz w:val="28"/>
          <w:szCs w:val="28"/>
        </w:rPr>
        <w:t>антитеррорист</w:t>
      </w:r>
      <w:r w:rsidR="001A7995">
        <w:rPr>
          <w:rFonts w:ascii="Times New Roman" w:eastAsia="Calibri" w:hAnsi="Times New Roman" w:cs="Times New Roman"/>
          <w:sz w:val="28"/>
          <w:szCs w:val="28"/>
        </w:rPr>
        <w:t xml:space="preserve">ической комиссии Озерского городского округа, на которых рассмотрено 16 </w:t>
      </w:r>
      <w:r w:rsidRPr="008528F3">
        <w:rPr>
          <w:rFonts w:ascii="Times New Roman" w:eastAsia="Calibri" w:hAnsi="Times New Roman" w:cs="Times New Roman"/>
          <w:sz w:val="28"/>
          <w:szCs w:val="28"/>
        </w:rPr>
        <w:t>вопросов:</w:t>
      </w:r>
    </w:p>
    <w:p w:rsidR="008528F3" w:rsidRDefault="008528F3" w:rsidP="008528F3">
      <w:pPr>
        <w:pStyle w:val="a3"/>
        <w:numPr>
          <w:ilvl w:val="0"/>
          <w:numId w:val="33"/>
        </w:numPr>
        <w:jc w:val="both"/>
        <w:rPr>
          <w:rFonts w:ascii="Times New Roman" w:eastAsia="Calibri" w:hAnsi="Times New Roman" w:cs="Times New Roman"/>
          <w:sz w:val="28"/>
          <w:szCs w:val="28"/>
        </w:rPr>
      </w:pPr>
      <w:r w:rsidRPr="008528F3">
        <w:rPr>
          <w:rFonts w:ascii="Times New Roman" w:eastAsia="Calibri" w:hAnsi="Times New Roman" w:cs="Times New Roman"/>
          <w:sz w:val="28"/>
          <w:szCs w:val="28"/>
        </w:rPr>
        <w:t>Отчет ООО «Азимут экспресс» о выполнении торговым комплексом требовани</w:t>
      </w:r>
      <w:r w:rsidR="001A7995">
        <w:rPr>
          <w:rFonts w:ascii="Times New Roman" w:eastAsia="Calibri" w:hAnsi="Times New Roman" w:cs="Times New Roman"/>
          <w:sz w:val="28"/>
          <w:szCs w:val="28"/>
        </w:rPr>
        <w:t xml:space="preserve">й Постановления Правительства Российской Федерации от 25 марта 2015 года № 272 </w:t>
      </w:r>
      <w:r w:rsidRPr="008528F3">
        <w:rPr>
          <w:rFonts w:ascii="Times New Roman" w:eastAsia="Calibri" w:hAnsi="Times New Roman" w:cs="Times New Roman"/>
          <w:sz w:val="28"/>
          <w:szCs w:val="28"/>
        </w:rPr>
        <w:t xml:space="preserve">«Об </w:t>
      </w:r>
      <w:r w:rsidR="001A7995">
        <w:rPr>
          <w:rFonts w:ascii="Times New Roman" w:eastAsia="Calibri" w:hAnsi="Times New Roman" w:cs="Times New Roman"/>
          <w:sz w:val="28"/>
          <w:szCs w:val="28"/>
        </w:rPr>
        <w:t xml:space="preserve">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w:t>
      </w:r>
      <w:r w:rsidRPr="008528F3">
        <w:rPr>
          <w:rFonts w:ascii="Times New Roman" w:eastAsia="Calibri" w:hAnsi="Times New Roman" w:cs="Times New Roman"/>
          <w:sz w:val="28"/>
          <w:szCs w:val="28"/>
        </w:rPr>
        <w:t>м</w:t>
      </w:r>
      <w:r w:rsidR="001A7995">
        <w:rPr>
          <w:rFonts w:ascii="Times New Roman" w:eastAsia="Calibri" w:hAnsi="Times New Roman" w:cs="Times New Roman"/>
          <w:sz w:val="28"/>
          <w:szCs w:val="28"/>
        </w:rPr>
        <w:t xml:space="preserve">ест и объектов </w:t>
      </w:r>
      <w:r>
        <w:rPr>
          <w:rFonts w:ascii="Times New Roman" w:eastAsia="Calibri" w:hAnsi="Times New Roman" w:cs="Times New Roman"/>
          <w:sz w:val="28"/>
          <w:szCs w:val="28"/>
        </w:rPr>
        <w:t>(территорий)»;</w:t>
      </w:r>
    </w:p>
    <w:p w:rsidR="008528F3" w:rsidRDefault="008528F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О результатах выполнения в Озерском</w:t>
      </w:r>
      <w:r w:rsidR="001A7995">
        <w:rPr>
          <w:rFonts w:ascii="Times New Roman" w:eastAsia="Calibri" w:hAnsi="Times New Roman" w:cs="Times New Roman"/>
          <w:sz w:val="28"/>
          <w:szCs w:val="28"/>
        </w:rPr>
        <w:t xml:space="preserve"> городском округе Челябинской </w:t>
      </w:r>
      <w:r w:rsidRPr="008528F3">
        <w:rPr>
          <w:rFonts w:ascii="Times New Roman" w:eastAsia="Calibri" w:hAnsi="Times New Roman" w:cs="Times New Roman"/>
          <w:sz w:val="28"/>
          <w:szCs w:val="28"/>
        </w:rPr>
        <w:t>об</w:t>
      </w:r>
      <w:r w:rsidR="001A7995">
        <w:rPr>
          <w:rFonts w:ascii="Times New Roman" w:eastAsia="Calibri" w:hAnsi="Times New Roman" w:cs="Times New Roman"/>
          <w:sz w:val="28"/>
          <w:szCs w:val="28"/>
        </w:rPr>
        <w:t xml:space="preserve">ласти </w:t>
      </w:r>
      <w:r>
        <w:rPr>
          <w:rFonts w:ascii="Times New Roman" w:eastAsia="Calibri" w:hAnsi="Times New Roman" w:cs="Times New Roman"/>
          <w:sz w:val="28"/>
          <w:szCs w:val="28"/>
        </w:rPr>
        <w:t>требований Постановления Правительства</w:t>
      </w:r>
      <w:r w:rsidRPr="008528F3">
        <w:rPr>
          <w:rFonts w:ascii="Times New Roman" w:eastAsia="Calibri" w:hAnsi="Times New Roman" w:cs="Times New Roman"/>
          <w:sz w:val="28"/>
          <w:szCs w:val="28"/>
        </w:rPr>
        <w:t xml:space="preserve"> Российс</w:t>
      </w:r>
      <w:r w:rsidR="001A7995">
        <w:rPr>
          <w:rFonts w:ascii="Times New Roman" w:eastAsia="Calibri" w:hAnsi="Times New Roman" w:cs="Times New Roman"/>
          <w:sz w:val="28"/>
          <w:szCs w:val="28"/>
        </w:rPr>
        <w:t xml:space="preserve">кой </w:t>
      </w:r>
      <w:r>
        <w:rPr>
          <w:rFonts w:ascii="Times New Roman" w:eastAsia="Calibri" w:hAnsi="Times New Roman" w:cs="Times New Roman"/>
          <w:sz w:val="28"/>
          <w:szCs w:val="28"/>
        </w:rPr>
        <w:t>Федерации от 25 марта 2015 года №</w:t>
      </w:r>
      <w:r w:rsidR="001A7995">
        <w:rPr>
          <w:rFonts w:ascii="Times New Roman" w:eastAsia="Calibri" w:hAnsi="Times New Roman" w:cs="Times New Roman"/>
          <w:sz w:val="28"/>
          <w:szCs w:val="28"/>
        </w:rPr>
        <w:t xml:space="preserve"> 272 «Об утверждении требований к антитеррористической </w:t>
      </w:r>
      <w:r w:rsidRPr="008528F3">
        <w:rPr>
          <w:rFonts w:ascii="Times New Roman" w:eastAsia="Calibri" w:hAnsi="Times New Roman" w:cs="Times New Roman"/>
          <w:sz w:val="28"/>
          <w:szCs w:val="28"/>
        </w:rPr>
        <w:t>защищеннос</w:t>
      </w:r>
      <w:r w:rsidR="001A7995">
        <w:rPr>
          <w:rFonts w:ascii="Times New Roman" w:eastAsia="Calibri" w:hAnsi="Times New Roman" w:cs="Times New Roman"/>
          <w:sz w:val="28"/>
          <w:szCs w:val="28"/>
        </w:rPr>
        <w:t xml:space="preserve">ти мест массового </w:t>
      </w:r>
      <w:r>
        <w:rPr>
          <w:rFonts w:ascii="Times New Roman" w:eastAsia="Calibri" w:hAnsi="Times New Roman" w:cs="Times New Roman"/>
          <w:sz w:val="28"/>
          <w:szCs w:val="28"/>
        </w:rPr>
        <w:t>пребывания людей и</w:t>
      </w:r>
      <w:r w:rsidR="001A7995">
        <w:rPr>
          <w:rFonts w:ascii="Times New Roman" w:eastAsia="Calibri" w:hAnsi="Times New Roman" w:cs="Times New Roman"/>
          <w:sz w:val="28"/>
          <w:szCs w:val="28"/>
        </w:rPr>
        <w:t xml:space="preserve"> объектов </w:t>
      </w:r>
      <w:r w:rsidRPr="008528F3">
        <w:rPr>
          <w:rFonts w:ascii="Times New Roman" w:eastAsia="Calibri" w:hAnsi="Times New Roman" w:cs="Times New Roman"/>
          <w:sz w:val="28"/>
          <w:szCs w:val="28"/>
        </w:rPr>
        <w:t>(террито</w:t>
      </w:r>
      <w:r w:rsidR="001A7995">
        <w:rPr>
          <w:rFonts w:ascii="Times New Roman" w:eastAsia="Calibri" w:hAnsi="Times New Roman" w:cs="Times New Roman"/>
          <w:sz w:val="28"/>
          <w:szCs w:val="28"/>
        </w:rPr>
        <w:t xml:space="preserve">рий), подлежащих </w:t>
      </w:r>
      <w:r>
        <w:rPr>
          <w:rFonts w:ascii="Times New Roman" w:eastAsia="Calibri" w:hAnsi="Times New Roman" w:cs="Times New Roman"/>
          <w:sz w:val="28"/>
          <w:szCs w:val="28"/>
        </w:rPr>
        <w:t>обязательной охране полицией,</w:t>
      </w:r>
      <w:r w:rsidR="001A7995">
        <w:rPr>
          <w:rFonts w:ascii="Times New Roman" w:eastAsia="Calibri" w:hAnsi="Times New Roman" w:cs="Times New Roman"/>
          <w:sz w:val="28"/>
          <w:szCs w:val="28"/>
        </w:rPr>
        <w:t xml:space="preserve"> и форм паспортов безопасности таких </w:t>
      </w:r>
      <w:r w:rsidRPr="008528F3">
        <w:rPr>
          <w:rFonts w:ascii="Times New Roman" w:eastAsia="Calibri" w:hAnsi="Times New Roman" w:cs="Times New Roman"/>
          <w:sz w:val="28"/>
          <w:szCs w:val="28"/>
        </w:rPr>
        <w:t>м</w:t>
      </w:r>
      <w:r w:rsidR="001A7995">
        <w:rPr>
          <w:rFonts w:ascii="Times New Roman" w:eastAsia="Calibri" w:hAnsi="Times New Roman" w:cs="Times New Roman"/>
          <w:sz w:val="28"/>
          <w:szCs w:val="28"/>
        </w:rPr>
        <w:t xml:space="preserve">ест и объектов </w:t>
      </w:r>
      <w:r>
        <w:rPr>
          <w:rFonts w:ascii="Times New Roman" w:eastAsia="Calibri" w:hAnsi="Times New Roman" w:cs="Times New Roman"/>
          <w:sz w:val="28"/>
          <w:szCs w:val="28"/>
        </w:rPr>
        <w:t>(территорий)»;</w:t>
      </w:r>
    </w:p>
    <w:p w:rsidR="008528F3" w:rsidRDefault="008528F3" w:rsidP="008528F3">
      <w:pPr>
        <w:pStyle w:val="a3"/>
        <w:numPr>
          <w:ilvl w:val="0"/>
          <w:numId w:val="33"/>
        </w:numPr>
        <w:jc w:val="both"/>
        <w:rPr>
          <w:rFonts w:ascii="Times New Roman" w:eastAsia="Calibri" w:hAnsi="Times New Roman" w:cs="Times New Roman"/>
          <w:sz w:val="28"/>
          <w:szCs w:val="28"/>
        </w:rPr>
      </w:pPr>
      <w:r w:rsidRPr="008528F3">
        <w:rPr>
          <w:rFonts w:ascii="Times New Roman" w:eastAsia="Calibri" w:hAnsi="Times New Roman" w:cs="Times New Roman"/>
          <w:sz w:val="28"/>
          <w:szCs w:val="28"/>
        </w:rPr>
        <w:t>Об исполнении решения совместного заседания оперативного штаба в Челябинской области и антитеррористической комиссии Челябинской области (протокол № 7 от 17.11.2015) об эффективности принимаемых мер по обеспечению антитеррористической з</w:t>
      </w:r>
      <w:r>
        <w:rPr>
          <w:rFonts w:ascii="Times New Roman" w:eastAsia="Calibri" w:hAnsi="Times New Roman" w:cs="Times New Roman"/>
          <w:sz w:val="28"/>
          <w:szCs w:val="28"/>
        </w:rPr>
        <w:t>ащищенности объектов транспорта;</w:t>
      </w:r>
    </w:p>
    <w:p w:rsidR="008528F3" w:rsidRDefault="008528F3" w:rsidP="008528F3">
      <w:pPr>
        <w:pStyle w:val="a3"/>
        <w:numPr>
          <w:ilvl w:val="0"/>
          <w:numId w:val="33"/>
        </w:numPr>
        <w:jc w:val="both"/>
        <w:rPr>
          <w:rFonts w:ascii="Times New Roman" w:eastAsia="Calibri" w:hAnsi="Times New Roman" w:cs="Times New Roman"/>
          <w:sz w:val="28"/>
          <w:szCs w:val="28"/>
        </w:rPr>
      </w:pPr>
      <w:r w:rsidRPr="008528F3">
        <w:rPr>
          <w:rFonts w:ascii="Times New Roman" w:eastAsia="Calibri" w:hAnsi="Times New Roman" w:cs="Times New Roman"/>
          <w:sz w:val="28"/>
          <w:szCs w:val="28"/>
        </w:rPr>
        <w:lastRenderedPageBreak/>
        <w:t>Об утверждении перечня объектов массового пребывания людей, особой важности, повышенной опасности и жизнеобеспечения Озерского городского округа Челябинской области, подлежащих экспертной оценке состояния антитеррористичес</w:t>
      </w:r>
      <w:r>
        <w:rPr>
          <w:rFonts w:ascii="Times New Roman" w:eastAsia="Calibri" w:hAnsi="Times New Roman" w:cs="Times New Roman"/>
          <w:sz w:val="28"/>
          <w:szCs w:val="28"/>
        </w:rPr>
        <w:t>кой защищенности и безопасности;</w:t>
      </w:r>
    </w:p>
    <w:p w:rsidR="00FF4C53" w:rsidRDefault="001A7995"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дополнительных мерах по предупреждению и пресечению экстремистских и </w:t>
      </w:r>
      <w:r w:rsidR="008528F3" w:rsidRPr="008528F3">
        <w:rPr>
          <w:rFonts w:ascii="Times New Roman" w:eastAsia="Calibri" w:hAnsi="Times New Roman" w:cs="Times New Roman"/>
          <w:sz w:val="28"/>
          <w:szCs w:val="28"/>
        </w:rPr>
        <w:t>террористическ</w:t>
      </w:r>
      <w:r>
        <w:rPr>
          <w:rFonts w:ascii="Times New Roman" w:eastAsia="Calibri" w:hAnsi="Times New Roman" w:cs="Times New Roman"/>
          <w:sz w:val="28"/>
          <w:szCs w:val="28"/>
        </w:rPr>
        <w:t xml:space="preserve">их акций при подготовке и проведении Майских праздников, 71-годовщины Победы советского народа </w:t>
      </w:r>
      <w:r w:rsidR="008528F3" w:rsidRPr="008528F3">
        <w:rPr>
          <w:rFonts w:ascii="Times New Roman" w:eastAsia="Calibri" w:hAnsi="Times New Roman" w:cs="Times New Roman"/>
          <w:sz w:val="28"/>
          <w:szCs w:val="28"/>
        </w:rPr>
        <w:t>в</w:t>
      </w:r>
      <w:r>
        <w:rPr>
          <w:rFonts w:ascii="Times New Roman" w:eastAsia="Calibri" w:hAnsi="Times New Roman" w:cs="Times New Roman"/>
          <w:sz w:val="28"/>
          <w:szCs w:val="28"/>
        </w:rPr>
        <w:t xml:space="preserve"> Великой Отечественной </w:t>
      </w:r>
      <w:r w:rsidR="00FF4C53">
        <w:rPr>
          <w:rFonts w:ascii="Times New Roman" w:eastAsia="Calibri" w:hAnsi="Times New Roman" w:cs="Times New Roman"/>
          <w:sz w:val="28"/>
          <w:szCs w:val="28"/>
        </w:rPr>
        <w:t>войне;</w:t>
      </w:r>
    </w:p>
    <w:p w:rsidR="00FF4C53" w:rsidRDefault="001A7995"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ходе подготовки к проведению тактико-специальных учений по </w:t>
      </w:r>
      <w:r w:rsidR="008528F3" w:rsidRPr="00FF4C53">
        <w:rPr>
          <w:rFonts w:ascii="Times New Roman" w:eastAsia="Calibri" w:hAnsi="Times New Roman" w:cs="Times New Roman"/>
          <w:sz w:val="28"/>
          <w:szCs w:val="28"/>
        </w:rPr>
        <w:t>отработке плана КТО «Молния» «Организация и провед</w:t>
      </w:r>
      <w:r>
        <w:rPr>
          <w:rFonts w:ascii="Times New Roman" w:eastAsia="Calibri" w:hAnsi="Times New Roman" w:cs="Times New Roman"/>
          <w:sz w:val="28"/>
          <w:szCs w:val="28"/>
        </w:rPr>
        <w:t xml:space="preserve">ение мероприятий по пресечению террористического акта </w:t>
      </w:r>
      <w:r w:rsidR="008528F3" w:rsidRPr="00FF4C53">
        <w:rPr>
          <w:rFonts w:ascii="Times New Roman" w:eastAsia="Calibri" w:hAnsi="Times New Roman" w:cs="Times New Roman"/>
          <w:sz w:val="28"/>
          <w:szCs w:val="28"/>
        </w:rPr>
        <w:t>на объектах топлив</w:t>
      </w:r>
      <w:r>
        <w:rPr>
          <w:rFonts w:ascii="Times New Roman" w:eastAsia="Calibri" w:hAnsi="Times New Roman" w:cs="Times New Roman"/>
          <w:sz w:val="28"/>
          <w:szCs w:val="28"/>
        </w:rPr>
        <w:t xml:space="preserve">но-энергетического комплекса», расположенных в Озерском </w:t>
      </w:r>
      <w:r w:rsidR="008528F3" w:rsidRPr="00FF4C53">
        <w:rPr>
          <w:rFonts w:ascii="Times New Roman" w:eastAsia="Calibri" w:hAnsi="Times New Roman" w:cs="Times New Roman"/>
          <w:sz w:val="28"/>
          <w:szCs w:val="28"/>
        </w:rPr>
        <w:t>городско</w:t>
      </w:r>
      <w:r>
        <w:rPr>
          <w:rFonts w:ascii="Times New Roman" w:eastAsia="Calibri" w:hAnsi="Times New Roman" w:cs="Times New Roman"/>
          <w:sz w:val="28"/>
          <w:szCs w:val="28"/>
        </w:rPr>
        <w:t xml:space="preserve">м округе Челябинской </w:t>
      </w:r>
      <w:r w:rsidR="00FF4C53">
        <w:rPr>
          <w:rFonts w:ascii="Times New Roman" w:eastAsia="Calibri" w:hAnsi="Times New Roman" w:cs="Times New Roman"/>
          <w:sz w:val="28"/>
          <w:szCs w:val="28"/>
        </w:rPr>
        <w:t>области;</w:t>
      </w:r>
    </w:p>
    <w:p w:rsidR="00FF4C53" w:rsidRDefault="008528F3" w:rsidP="008528F3">
      <w:pPr>
        <w:pStyle w:val="a3"/>
        <w:numPr>
          <w:ilvl w:val="0"/>
          <w:numId w:val="33"/>
        </w:numPr>
        <w:jc w:val="both"/>
        <w:rPr>
          <w:rFonts w:ascii="Times New Roman" w:eastAsia="Calibri" w:hAnsi="Times New Roman" w:cs="Times New Roman"/>
          <w:sz w:val="28"/>
          <w:szCs w:val="28"/>
        </w:rPr>
      </w:pPr>
      <w:r w:rsidRPr="00FF4C53">
        <w:rPr>
          <w:rFonts w:ascii="Times New Roman" w:eastAsia="Calibri" w:hAnsi="Times New Roman" w:cs="Times New Roman"/>
          <w:sz w:val="28"/>
          <w:szCs w:val="28"/>
        </w:rPr>
        <w:t>Предупреждение № 14 Федеральной антимонопольной службы Управления Федеральной антимонопол</w:t>
      </w:r>
      <w:r w:rsidR="00FF4C53">
        <w:rPr>
          <w:rFonts w:ascii="Times New Roman" w:eastAsia="Calibri" w:hAnsi="Times New Roman" w:cs="Times New Roman"/>
          <w:sz w:val="28"/>
          <w:szCs w:val="28"/>
        </w:rPr>
        <w:t>ьной службы Челябинской области;</w:t>
      </w:r>
    </w:p>
    <w:p w:rsidR="00FF4C53" w:rsidRDefault="001A7995"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Димитрия </w:t>
      </w:r>
      <w:proofErr w:type="spellStart"/>
      <w:r>
        <w:rPr>
          <w:rFonts w:ascii="Times New Roman" w:eastAsia="Calibri" w:hAnsi="Times New Roman" w:cs="Times New Roman"/>
          <w:sz w:val="28"/>
          <w:szCs w:val="28"/>
        </w:rPr>
        <w:t>Шорина</w:t>
      </w:r>
      <w:proofErr w:type="spellEnd"/>
      <w:r>
        <w:rPr>
          <w:rFonts w:ascii="Times New Roman" w:eastAsia="Calibri" w:hAnsi="Times New Roman" w:cs="Times New Roman"/>
          <w:sz w:val="28"/>
          <w:szCs w:val="28"/>
        </w:rPr>
        <w:t xml:space="preserve">, протоирея благочинного Озерского-Кыштымского </w:t>
      </w:r>
      <w:r w:rsidR="008528F3" w:rsidRPr="00FF4C53">
        <w:rPr>
          <w:rFonts w:ascii="Times New Roman" w:eastAsia="Calibri" w:hAnsi="Times New Roman" w:cs="Times New Roman"/>
          <w:sz w:val="28"/>
          <w:szCs w:val="28"/>
        </w:rPr>
        <w:t xml:space="preserve">округа о выполнении </w:t>
      </w:r>
      <w:r>
        <w:rPr>
          <w:rFonts w:ascii="Times New Roman" w:eastAsia="Calibri" w:hAnsi="Times New Roman" w:cs="Times New Roman"/>
          <w:sz w:val="28"/>
          <w:szCs w:val="28"/>
        </w:rPr>
        <w:t xml:space="preserve">требований Постановления </w:t>
      </w:r>
      <w:r w:rsidR="00FF4C53">
        <w:rPr>
          <w:rFonts w:ascii="Times New Roman" w:eastAsia="Calibri" w:hAnsi="Times New Roman" w:cs="Times New Roman"/>
          <w:sz w:val="28"/>
          <w:szCs w:val="28"/>
        </w:rPr>
        <w:t>Прави</w:t>
      </w:r>
      <w:r>
        <w:rPr>
          <w:rFonts w:ascii="Times New Roman" w:eastAsia="Calibri" w:hAnsi="Times New Roman" w:cs="Times New Roman"/>
          <w:sz w:val="28"/>
          <w:szCs w:val="28"/>
        </w:rPr>
        <w:t xml:space="preserve">тельства Российской Федерации от 25 марта 2015 года № 272 «Об </w:t>
      </w:r>
      <w:r w:rsidR="008528F3" w:rsidRPr="00FF4C53">
        <w:rPr>
          <w:rFonts w:ascii="Times New Roman" w:eastAsia="Calibri" w:hAnsi="Times New Roman" w:cs="Times New Roman"/>
          <w:sz w:val="28"/>
          <w:szCs w:val="28"/>
        </w:rPr>
        <w:t>утвержд</w:t>
      </w:r>
      <w:r>
        <w:rPr>
          <w:rFonts w:ascii="Times New Roman" w:eastAsia="Calibri" w:hAnsi="Times New Roman" w:cs="Times New Roman"/>
          <w:sz w:val="28"/>
          <w:szCs w:val="28"/>
        </w:rPr>
        <w:t xml:space="preserve">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w:t>
      </w:r>
      <w:r w:rsidR="008528F3" w:rsidRPr="00FF4C53">
        <w:rPr>
          <w:rFonts w:ascii="Times New Roman" w:eastAsia="Calibri" w:hAnsi="Times New Roman" w:cs="Times New Roman"/>
          <w:sz w:val="28"/>
          <w:szCs w:val="28"/>
        </w:rPr>
        <w:t>м</w:t>
      </w:r>
      <w:r>
        <w:rPr>
          <w:rFonts w:ascii="Times New Roman" w:eastAsia="Calibri" w:hAnsi="Times New Roman" w:cs="Times New Roman"/>
          <w:sz w:val="28"/>
          <w:szCs w:val="28"/>
        </w:rPr>
        <w:t xml:space="preserve">ест и объектов </w:t>
      </w:r>
      <w:r w:rsidR="00FF4C53">
        <w:rPr>
          <w:rFonts w:ascii="Times New Roman" w:eastAsia="Calibri" w:hAnsi="Times New Roman" w:cs="Times New Roman"/>
          <w:sz w:val="28"/>
          <w:szCs w:val="28"/>
        </w:rPr>
        <w:t>(территорий)»;</w:t>
      </w:r>
    </w:p>
    <w:p w:rsidR="00FF4C53"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О принятии дополнительных мер по</w:t>
      </w:r>
      <w:r w:rsidR="008528F3" w:rsidRPr="00FF4C53">
        <w:rPr>
          <w:rFonts w:ascii="Times New Roman" w:eastAsia="Calibri" w:hAnsi="Times New Roman" w:cs="Times New Roman"/>
          <w:sz w:val="28"/>
          <w:szCs w:val="28"/>
        </w:rPr>
        <w:t xml:space="preserve"> </w:t>
      </w:r>
      <w:r w:rsidR="001A7995">
        <w:rPr>
          <w:rFonts w:ascii="Times New Roman" w:eastAsia="Calibri" w:hAnsi="Times New Roman" w:cs="Times New Roman"/>
          <w:sz w:val="28"/>
          <w:szCs w:val="28"/>
        </w:rPr>
        <w:t xml:space="preserve">безопасности и </w:t>
      </w:r>
      <w:r>
        <w:rPr>
          <w:rFonts w:ascii="Times New Roman" w:eastAsia="Calibri" w:hAnsi="Times New Roman" w:cs="Times New Roman"/>
          <w:sz w:val="28"/>
          <w:szCs w:val="28"/>
        </w:rPr>
        <w:t>антитеррористи</w:t>
      </w:r>
      <w:r w:rsidR="001A7995">
        <w:rPr>
          <w:rFonts w:ascii="Times New Roman" w:eastAsia="Calibri" w:hAnsi="Times New Roman" w:cs="Times New Roman"/>
          <w:sz w:val="28"/>
          <w:szCs w:val="28"/>
        </w:rPr>
        <w:t xml:space="preserve">ческой защищенности </w:t>
      </w:r>
      <w:r w:rsidR="008528F3" w:rsidRPr="00FF4C53">
        <w:rPr>
          <w:rFonts w:ascii="Times New Roman" w:eastAsia="Calibri" w:hAnsi="Times New Roman" w:cs="Times New Roman"/>
          <w:sz w:val="28"/>
          <w:szCs w:val="28"/>
        </w:rPr>
        <w:t>образователь</w:t>
      </w:r>
      <w:r w:rsidR="001A7995">
        <w:rPr>
          <w:rFonts w:ascii="Times New Roman" w:eastAsia="Calibri" w:hAnsi="Times New Roman" w:cs="Times New Roman"/>
          <w:sz w:val="28"/>
          <w:szCs w:val="28"/>
        </w:rPr>
        <w:t xml:space="preserve">ных учреждений, </w:t>
      </w:r>
      <w:r>
        <w:rPr>
          <w:rFonts w:ascii="Times New Roman" w:eastAsia="Calibri" w:hAnsi="Times New Roman" w:cs="Times New Roman"/>
          <w:sz w:val="28"/>
          <w:szCs w:val="28"/>
        </w:rPr>
        <w:t>расположенных на территор</w:t>
      </w:r>
      <w:r w:rsidR="001A7995">
        <w:rPr>
          <w:rFonts w:ascii="Times New Roman" w:eastAsia="Calibri" w:hAnsi="Times New Roman" w:cs="Times New Roman"/>
          <w:sz w:val="28"/>
          <w:szCs w:val="28"/>
        </w:rPr>
        <w:t xml:space="preserve">ии Озерского городского округа Челябинской </w:t>
      </w:r>
      <w:r>
        <w:rPr>
          <w:rFonts w:ascii="Times New Roman" w:eastAsia="Calibri" w:hAnsi="Times New Roman" w:cs="Times New Roman"/>
          <w:sz w:val="28"/>
          <w:szCs w:val="28"/>
        </w:rPr>
        <w:t>области;</w:t>
      </w:r>
    </w:p>
    <w:p w:rsidR="00FF4C53"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28F3" w:rsidRPr="00FF4C53">
        <w:rPr>
          <w:rFonts w:ascii="Times New Roman" w:eastAsia="Calibri" w:hAnsi="Times New Roman" w:cs="Times New Roman"/>
          <w:sz w:val="28"/>
          <w:szCs w:val="28"/>
        </w:rPr>
        <w:t>Организация отдыха и оздоровления детей, в соответствии с перечнем поручений Президента РФ В.В. Пу</w:t>
      </w:r>
      <w:r>
        <w:rPr>
          <w:rFonts w:ascii="Times New Roman" w:eastAsia="Calibri" w:hAnsi="Times New Roman" w:cs="Times New Roman"/>
          <w:sz w:val="28"/>
          <w:szCs w:val="28"/>
        </w:rPr>
        <w:t>тина от 06.07.2016 г. № Пр-1300;</w:t>
      </w:r>
    </w:p>
    <w:p w:rsidR="00FF4C53"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7995">
        <w:rPr>
          <w:rFonts w:ascii="Times New Roman" w:eastAsia="Calibri" w:hAnsi="Times New Roman" w:cs="Times New Roman"/>
          <w:sz w:val="28"/>
          <w:szCs w:val="28"/>
        </w:rPr>
        <w:t xml:space="preserve">О мерах </w:t>
      </w:r>
      <w:r w:rsidR="008528F3" w:rsidRPr="00FF4C53">
        <w:rPr>
          <w:rFonts w:ascii="Times New Roman" w:eastAsia="Calibri" w:hAnsi="Times New Roman" w:cs="Times New Roman"/>
          <w:sz w:val="28"/>
          <w:szCs w:val="28"/>
        </w:rPr>
        <w:t>по обеспечению безопасности избирательных участков при проведении единого дня гол</w:t>
      </w:r>
      <w:r w:rsidR="001A7995">
        <w:rPr>
          <w:rFonts w:ascii="Times New Roman" w:eastAsia="Calibri" w:hAnsi="Times New Roman" w:cs="Times New Roman"/>
          <w:sz w:val="28"/>
          <w:szCs w:val="28"/>
        </w:rPr>
        <w:t xml:space="preserve">осования 18 сентября 2016 года на территории Озерского городского </w:t>
      </w:r>
      <w:r w:rsidR="008528F3" w:rsidRPr="00FF4C53">
        <w:rPr>
          <w:rFonts w:ascii="Times New Roman" w:eastAsia="Calibri" w:hAnsi="Times New Roman" w:cs="Times New Roman"/>
          <w:sz w:val="28"/>
          <w:szCs w:val="28"/>
        </w:rPr>
        <w:t>о</w:t>
      </w:r>
      <w:r>
        <w:rPr>
          <w:rFonts w:ascii="Times New Roman" w:eastAsia="Calibri" w:hAnsi="Times New Roman" w:cs="Times New Roman"/>
          <w:sz w:val="28"/>
          <w:szCs w:val="28"/>
        </w:rPr>
        <w:t>круга;</w:t>
      </w:r>
    </w:p>
    <w:p w:rsidR="00FF4C53"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28F3" w:rsidRPr="00FF4C53">
        <w:rPr>
          <w:rFonts w:ascii="Times New Roman" w:eastAsia="Calibri" w:hAnsi="Times New Roman" w:cs="Times New Roman"/>
          <w:sz w:val="28"/>
          <w:szCs w:val="28"/>
        </w:rPr>
        <w:t>Обсуждение и утверждение Положения и Регламента антитеррористической комиссии Озерского городс</w:t>
      </w:r>
      <w:r>
        <w:rPr>
          <w:rFonts w:ascii="Times New Roman" w:eastAsia="Calibri" w:hAnsi="Times New Roman" w:cs="Times New Roman"/>
          <w:sz w:val="28"/>
          <w:szCs w:val="28"/>
        </w:rPr>
        <w:t>кого округа Челябинской области;</w:t>
      </w:r>
    </w:p>
    <w:p w:rsidR="00FF4C53"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7995">
        <w:rPr>
          <w:rFonts w:ascii="Times New Roman" w:eastAsia="Calibri" w:hAnsi="Times New Roman" w:cs="Times New Roman"/>
          <w:sz w:val="28"/>
          <w:szCs w:val="28"/>
        </w:rPr>
        <w:t xml:space="preserve">Об установлении высокого («желтого») уровня террористической опасности на территории Озерского городского округа Челябинской </w:t>
      </w:r>
      <w:r>
        <w:rPr>
          <w:rFonts w:ascii="Times New Roman" w:eastAsia="Calibri" w:hAnsi="Times New Roman" w:cs="Times New Roman"/>
          <w:sz w:val="28"/>
          <w:szCs w:val="28"/>
        </w:rPr>
        <w:t>области;</w:t>
      </w:r>
    </w:p>
    <w:p w:rsidR="00D94158" w:rsidRDefault="00FF4C53"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528F3" w:rsidRPr="00FF4C53">
        <w:rPr>
          <w:rFonts w:ascii="Times New Roman" w:eastAsia="Calibri" w:hAnsi="Times New Roman" w:cs="Times New Roman"/>
          <w:sz w:val="28"/>
          <w:szCs w:val="28"/>
        </w:rPr>
        <w:t>О принимаемых мерах по повышению уровня антитеррористической защищенности объектов топливно-энергетического комплекса в целях предотвращения актов незаконного вмеша</w:t>
      </w:r>
      <w:r w:rsidR="00D94158">
        <w:rPr>
          <w:rFonts w:ascii="Times New Roman" w:eastAsia="Calibri" w:hAnsi="Times New Roman" w:cs="Times New Roman"/>
          <w:sz w:val="28"/>
          <w:szCs w:val="28"/>
        </w:rPr>
        <w:t xml:space="preserve">тельства в их деятельность и по </w:t>
      </w:r>
      <w:r w:rsidR="008528F3" w:rsidRPr="00FF4C53">
        <w:rPr>
          <w:rFonts w:ascii="Times New Roman" w:eastAsia="Calibri" w:hAnsi="Times New Roman" w:cs="Times New Roman"/>
          <w:sz w:val="28"/>
          <w:szCs w:val="28"/>
        </w:rPr>
        <w:t>организации межведомственного взаимодействия правоохранительных органов и служ</w:t>
      </w:r>
      <w:r w:rsidR="00D94158">
        <w:rPr>
          <w:rFonts w:ascii="Times New Roman" w:eastAsia="Calibri" w:hAnsi="Times New Roman" w:cs="Times New Roman"/>
          <w:sz w:val="28"/>
          <w:szCs w:val="28"/>
        </w:rPr>
        <w:t>б безопасности предприятий ТЭК;</w:t>
      </w:r>
    </w:p>
    <w:p w:rsidR="00D94158" w:rsidRDefault="00D94158"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7995">
        <w:rPr>
          <w:rFonts w:ascii="Times New Roman" w:eastAsia="Calibri" w:hAnsi="Times New Roman" w:cs="Times New Roman"/>
          <w:sz w:val="28"/>
          <w:szCs w:val="28"/>
        </w:rPr>
        <w:t xml:space="preserve">Об итогах работы антитеррористической комиссии Озерского </w:t>
      </w:r>
      <w:r w:rsidR="008528F3" w:rsidRPr="00D94158">
        <w:rPr>
          <w:rFonts w:ascii="Times New Roman" w:eastAsia="Calibri" w:hAnsi="Times New Roman" w:cs="Times New Roman"/>
          <w:sz w:val="28"/>
          <w:szCs w:val="28"/>
        </w:rPr>
        <w:t>горо</w:t>
      </w:r>
      <w:r w:rsidR="001A7995">
        <w:rPr>
          <w:rFonts w:ascii="Times New Roman" w:eastAsia="Calibri" w:hAnsi="Times New Roman" w:cs="Times New Roman"/>
          <w:sz w:val="28"/>
          <w:szCs w:val="28"/>
        </w:rPr>
        <w:t xml:space="preserve">дского округа в 2016 </w:t>
      </w:r>
      <w:r>
        <w:rPr>
          <w:rFonts w:ascii="Times New Roman" w:eastAsia="Calibri" w:hAnsi="Times New Roman" w:cs="Times New Roman"/>
          <w:sz w:val="28"/>
          <w:szCs w:val="28"/>
        </w:rPr>
        <w:t>году;</w:t>
      </w:r>
    </w:p>
    <w:p w:rsidR="008528F3" w:rsidRDefault="00D94158" w:rsidP="008528F3">
      <w:pPr>
        <w:pStyle w:val="a3"/>
        <w:numPr>
          <w:ilvl w:val="0"/>
          <w:numId w:val="3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7995">
        <w:rPr>
          <w:rFonts w:ascii="Times New Roman" w:eastAsia="Calibri" w:hAnsi="Times New Roman" w:cs="Times New Roman"/>
          <w:sz w:val="28"/>
          <w:szCs w:val="28"/>
        </w:rPr>
        <w:t xml:space="preserve">Утверждение комплексного </w:t>
      </w:r>
      <w:r w:rsidR="008528F3" w:rsidRPr="00D94158">
        <w:rPr>
          <w:rFonts w:ascii="Times New Roman" w:eastAsia="Calibri" w:hAnsi="Times New Roman" w:cs="Times New Roman"/>
          <w:sz w:val="28"/>
          <w:szCs w:val="28"/>
        </w:rPr>
        <w:t>плана мероприятий по противодействию терр</w:t>
      </w:r>
      <w:r w:rsidR="001A7995">
        <w:rPr>
          <w:rFonts w:ascii="Times New Roman" w:eastAsia="Calibri" w:hAnsi="Times New Roman" w:cs="Times New Roman"/>
          <w:sz w:val="28"/>
          <w:szCs w:val="28"/>
        </w:rPr>
        <w:t xml:space="preserve">оризму на территории Озерского </w:t>
      </w:r>
      <w:r w:rsidR="008528F3" w:rsidRPr="00D94158">
        <w:rPr>
          <w:rFonts w:ascii="Times New Roman" w:eastAsia="Calibri" w:hAnsi="Times New Roman" w:cs="Times New Roman"/>
          <w:sz w:val="28"/>
          <w:szCs w:val="28"/>
        </w:rPr>
        <w:t>городского</w:t>
      </w:r>
      <w:r w:rsidR="001A7995">
        <w:rPr>
          <w:rFonts w:ascii="Times New Roman" w:eastAsia="Calibri" w:hAnsi="Times New Roman" w:cs="Times New Roman"/>
          <w:sz w:val="28"/>
          <w:szCs w:val="28"/>
        </w:rPr>
        <w:t xml:space="preserve"> округа на 2017 </w:t>
      </w:r>
      <w:r w:rsidR="008528F3" w:rsidRPr="00D94158">
        <w:rPr>
          <w:rFonts w:ascii="Times New Roman" w:eastAsia="Calibri" w:hAnsi="Times New Roman" w:cs="Times New Roman"/>
          <w:sz w:val="28"/>
          <w:szCs w:val="28"/>
        </w:rPr>
        <w:t>год, плана заседаний антитеррористической комис</w:t>
      </w:r>
      <w:r w:rsidR="001A7995">
        <w:rPr>
          <w:rFonts w:ascii="Times New Roman" w:eastAsia="Calibri" w:hAnsi="Times New Roman" w:cs="Times New Roman"/>
          <w:sz w:val="28"/>
          <w:szCs w:val="28"/>
        </w:rPr>
        <w:t xml:space="preserve">сии и рабочей группы Озерского городского округа на 2017 год, плана мероприятий </w:t>
      </w:r>
      <w:r w:rsidR="008528F3" w:rsidRPr="00D94158">
        <w:rPr>
          <w:rFonts w:ascii="Times New Roman" w:eastAsia="Calibri" w:hAnsi="Times New Roman" w:cs="Times New Roman"/>
          <w:sz w:val="28"/>
          <w:szCs w:val="28"/>
        </w:rPr>
        <w:t>антитерро</w:t>
      </w:r>
      <w:r w:rsidR="001A7995">
        <w:rPr>
          <w:rFonts w:ascii="Times New Roman" w:eastAsia="Calibri" w:hAnsi="Times New Roman" w:cs="Times New Roman"/>
          <w:sz w:val="28"/>
          <w:szCs w:val="28"/>
        </w:rPr>
        <w:t xml:space="preserve">ристической комиссии Озерского городского округа </w:t>
      </w:r>
      <w:r w:rsidR="008528F3" w:rsidRPr="00D94158">
        <w:rPr>
          <w:rFonts w:ascii="Times New Roman" w:eastAsia="Calibri" w:hAnsi="Times New Roman" w:cs="Times New Roman"/>
          <w:sz w:val="28"/>
          <w:szCs w:val="28"/>
        </w:rPr>
        <w:t>Челябинской области на 2017 год по реализации Комплексного плана противодействия идеологии терроризма в Российской Федерации на 2013-2018 годы.</w:t>
      </w:r>
    </w:p>
    <w:p w:rsidR="007B5EE2" w:rsidRDefault="00D94158" w:rsidP="0037033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70335">
        <w:rPr>
          <w:rFonts w:ascii="Times New Roman" w:eastAsia="Calibri" w:hAnsi="Times New Roman" w:cs="Times New Roman"/>
          <w:sz w:val="28"/>
          <w:szCs w:val="28"/>
        </w:rPr>
        <w:t xml:space="preserve">Не менее важной и значимой является работа </w:t>
      </w:r>
      <w:r w:rsidR="00E262E0" w:rsidRPr="00E262E0">
        <w:rPr>
          <w:rFonts w:ascii="Times New Roman" w:eastAsia="Calibri" w:hAnsi="Times New Roman" w:cs="Times New Roman"/>
          <w:sz w:val="28"/>
          <w:szCs w:val="28"/>
        </w:rPr>
        <w:t xml:space="preserve">комиссии по вопросам </w:t>
      </w:r>
      <w:r w:rsidR="00370335" w:rsidRPr="00E262E0">
        <w:rPr>
          <w:rFonts w:ascii="Times New Roman" w:eastAsia="Calibri" w:hAnsi="Times New Roman" w:cs="Times New Roman"/>
          <w:sz w:val="28"/>
          <w:szCs w:val="28"/>
        </w:rPr>
        <w:t>противодействия проявлениям экстремизма</w:t>
      </w:r>
      <w:r w:rsidR="00C772FC">
        <w:rPr>
          <w:rFonts w:ascii="Times New Roman" w:eastAsia="Calibri" w:hAnsi="Times New Roman" w:cs="Times New Roman"/>
          <w:sz w:val="28"/>
          <w:szCs w:val="28"/>
        </w:rPr>
        <w:t>.</w:t>
      </w:r>
      <w:r w:rsidR="00370335">
        <w:rPr>
          <w:rFonts w:ascii="Times New Roman" w:eastAsia="Calibri" w:hAnsi="Times New Roman" w:cs="Times New Roman"/>
          <w:sz w:val="28"/>
          <w:szCs w:val="28"/>
        </w:rPr>
        <w:t xml:space="preserve"> Её </w:t>
      </w:r>
      <w:r w:rsidR="00370335" w:rsidRPr="00370335">
        <w:rPr>
          <w:rFonts w:ascii="Times New Roman" w:eastAsia="Calibri" w:hAnsi="Times New Roman" w:cs="Times New Roman"/>
          <w:sz w:val="28"/>
          <w:szCs w:val="28"/>
        </w:rPr>
        <w:t xml:space="preserve">основные </w:t>
      </w:r>
      <w:r w:rsidR="00370335">
        <w:rPr>
          <w:rFonts w:ascii="Times New Roman" w:eastAsia="Calibri" w:hAnsi="Times New Roman" w:cs="Times New Roman"/>
          <w:sz w:val="28"/>
          <w:szCs w:val="28"/>
        </w:rPr>
        <w:t xml:space="preserve">усилия </w:t>
      </w:r>
      <w:r w:rsidR="00370335" w:rsidRPr="00370335">
        <w:rPr>
          <w:rFonts w:ascii="Times New Roman" w:eastAsia="Calibri" w:hAnsi="Times New Roman" w:cs="Times New Roman"/>
          <w:sz w:val="28"/>
          <w:szCs w:val="28"/>
        </w:rPr>
        <w:t xml:space="preserve">сосредоточены на </w:t>
      </w:r>
      <w:r w:rsidR="00370335">
        <w:rPr>
          <w:rFonts w:ascii="Times New Roman" w:eastAsia="Calibri" w:hAnsi="Times New Roman" w:cs="Times New Roman"/>
          <w:sz w:val="28"/>
          <w:szCs w:val="28"/>
        </w:rPr>
        <w:t xml:space="preserve">мерах по </w:t>
      </w:r>
      <w:r w:rsidR="00E262E0">
        <w:rPr>
          <w:rFonts w:ascii="Times New Roman" w:eastAsia="Calibri" w:hAnsi="Times New Roman" w:cs="Times New Roman"/>
          <w:sz w:val="28"/>
          <w:szCs w:val="28"/>
        </w:rPr>
        <w:t>профилактике экстремизма.</w:t>
      </w:r>
    </w:p>
    <w:p w:rsidR="007B5EE2" w:rsidRDefault="007B5EE2" w:rsidP="0037033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70335" w:rsidRPr="00370335">
        <w:rPr>
          <w:rFonts w:ascii="Times New Roman" w:eastAsia="Calibri" w:hAnsi="Times New Roman" w:cs="Times New Roman"/>
          <w:sz w:val="28"/>
          <w:szCs w:val="28"/>
        </w:rPr>
        <w:t>Постанов</w:t>
      </w:r>
      <w:r w:rsidR="00E262E0">
        <w:rPr>
          <w:rFonts w:ascii="Times New Roman" w:eastAsia="Calibri" w:hAnsi="Times New Roman" w:cs="Times New Roman"/>
          <w:sz w:val="28"/>
          <w:szCs w:val="28"/>
        </w:rPr>
        <w:t>лением г</w:t>
      </w:r>
      <w:r w:rsidR="00370335" w:rsidRPr="00370335">
        <w:rPr>
          <w:rFonts w:ascii="Times New Roman" w:eastAsia="Calibri" w:hAnsi="Times New Roman" w:cs="Times New Roman"/>
          <w:sz w:val="28"/>
          <w:szCs w:val="28"/>
        </w:rPr>
        <w:t>лавы адми</w:t>
      </w:r>
      <w:r w:rsidR="00E262E0">
        <w:rPr>
          <w:rFonts w:ascii="Times New Roman" w:eastAsia="Calibri" w:hAnsi="Times New Roman" w:cs="Times New Roman"/>
          <w:sz w:val="28"/>
          <w:szCs w:val="28"/>
        </w:rPr>
        <w:t xml:space="preserve">нистрации Озерского городского округа Челябинской </w:t>
      </w:r>
      <w:r w:rsidR="00370335" w:rsidRPr="00370335">
        <w:rPr>
          <w:rFonts w:ascii="Times New Roman" w:eastAsia="Calibri" w:hAnsi="Times New Roman" w:cs="Times New Roman"/>
          <w:sz w:val="28"/>
          <w:szCs w:val="28"/>
        </w:rPr>
        <w:t xml:space="preserve">области </w:t>
      </w:r>
      <w:r w:rsidR="00E262E0">
        <w:rPr>
          <w:rFonts w:ascii="Times New Roman" w:eastAsia="Calibri" w:hAnsi="Times New Roman" w:cs="Times New Roman"/>
          <w:sz w:val="28"/>
          <w:szCs w:val="28"/>
        </w:rPr>
        <w:t xml:space="preserve">от 17.04.2014 года </w:t>
      </w:r>
      <w:r>
        <w:rPr>
          <w:rFonts w:ascii="Times New Roman" w:eastAsia="Calibri" w:hAnsi="Times New Roman" w:cs="Times New Roman"/>
          <w:sz w:val="28"/>
          <w:szCs w:val="28"/>
        </w:rPr>
        <w:t xml:space="preserve">№ 1106 </w:t>
      </w:r>
      <w:r w:rsidR="00370335" w:rsidRPr="00370335">
        <w:rPr>
          <w:rFonts w:ascii="Times New Roman" w:eastAsia="Calibri" w:hAnsi="Times New Roman" w:cs="Times New Roman"/>
          <w:sz w:val="28"/>
          <w:szCs w:val="28"/>
        </w:rPr>
        <w:t>утверждена муниципальная программа «Профилактика экстремизма, минимизация и (или) ликвидация последствий проявлений экстремизма на территории Озерского городского округа» на 2014 год и на плановый период 2015 и 2016 год</w:t>
      </w:r>
      <w:r>
        <w:rPr>
          <w:rFonts w:ascii="Times New Roman" w:eastAsia="Calibri" w:hAnsi="Times New Roman" w:cs="Times New Roman"/>
          <w:sz w:val="28"/>
          <w:szCs w:val="28"/>
        </w:rPr>
        <w:t>ов». Реализация мероприятий п</w:t>
      </w:r>
      <w:r w:rsidR="00370335" w:rsidRPr="00370335">
        <w:rPr>
          <w:rFonts w:ascii="Times New Roman" w:eastAsia="Calibri" w:hAnsi="Times New Roman" w:cs="Times New Roman"/>
          <w:sz w:val="28"/>
          <w:szCs w:val="28"/>
        </w:rPr>
        <w:t>рограммы осуществляется за счет средств бюджета Озерского городского окру</w:t>
      </w:r>
      <w:r w:rsidR="00E262E0">
        <w:rPr>
          <w:rFonts w:ascii="Times New Roman" w:eastAsia="Calibri" w:hAnsi="Times New Roman" w:cs="Times New Roman"/>
          <w:sz w:val="28"/>
          <w:szCs w:val="28"/>
        </w:rPr>
        <w:t xml:space="preserve">га. Размер расходуемых средств на реализацию Программы может уточняться и </w:t>
      </w:r>
      <w:r w:rsidR="00370335" w:rsidRPr="00370335">
        <w:rPr>
          <w:rFonts w:ascii="Times New Roman" w:eastAsia="Calibri" w:hAnsi="Times New Roman" w:cs="Times New Roman"/>
          <w:sz w:val="28"/>
          <w:szCs w:val="28"/>
        </w:rPr>
        <w:t>ко</w:t>
      </w:r>
      <w:r w:rsidR="00E262E0">
        <w:rPr>
          <w:rFonts w:ascii="Times New Roman" w:eastAsia="Calibri" w:hAnsi="Times New Roman" w:cs="Times New Roman"/>
          <w:sz w:val="28"/>
          <w:szCs w:val="28"/>
        </w:rPr>
        <w:t xml:space="preserve">рректироваться исходя </w:t>
      </w:r>
      <w:r w:rsidR="00370335" w:rsidRPr="00370335">
        <w:rPr>
          <w:rFonts w:ascii="Times New Roman" w:eastAsia="Calibri" w:hAnsi="Times New Roman" w:cs="Times New Roman"/>
          <w:sz w:val="28"/>
          <w:szCs w:val="28"/>
        </w:rPr>
        <w:t xml:space="preserve">из </w:t>
      </w:r>
      <w:r w:rsidR="00E262E0">
        <w:rPr>
          <w:rFonts w:ascii="Times New Roman" w:eastAsia="Calibri" w:hAnsi="Times New Roman" w:cs="Times New Roman"/>
          <w:sz w:val="28"/>
          <w:szCs w:val="28"/>
        </w:rPr>
        <w:t xml:space="preserve">возможностей бюджета </w:t>
      </w:r>
      <w:r>
        <w:rPr>
          <w:rFonts w:ascii="Times New Roman" w:eastAsia="Calibri" w:hAnsi="Times New Roman" w:cs="Times New Roman"/>
          <w:sz w:val="28"/>
          <w:szCs w:val="28"/>
        </w:rPr>
        <w:t>округа.</w:t>
      </w:r>
    </w:p>
    <w:p w:rsidR="00D94158" w:rsidRDefault="007B5EE2" w:rsidP="0037033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70335" w:rsidRPr="00370335">
        <w:rPr>
          <w:rFonts w:ascii="Times New Roman" w:eastAsia="Calibri" w:hAnsi="Times New Roman" w:cs="Times New Roman"/>
          <w:sz w:val="28"/>
          <w:szCs w:val="28"/>
        </w:rPr>
        <w:t>В</w:t>
      </w:r>
      <w:r w:rsidR="00E262E0">
        <w:rPr>
          <w:rFonts w:ascii="Times New Roman" w:eastAsia="Calibri" w:hAnsi="Times New Roman" w:cs="Times New Roman"/>
          <w:sz w:val="28"/>
          <w:szCs w:val="28"/>
        </w:rPr>
        <w:t xml:space="preserve"> бюджете Озерского  городского округа на 2016 год ассигнования на </w:t>
      </w:r>
      <w:r w:rsidR="00370335" w:rsidRPr="00370335">
        <w:rPr>
          <w:rFonts w:ascii="Times New Roman" w:eastAsia="Calibri" w:hAnsi="Times New Roman" w:cs="Times New Roman"/>
          <w:sz w:val="28"/>
          <w:szCs w:val="28"/>
        </w:rPr>
        <w:t>финанс</w:t>
      </w:r>
      <w:r w:rsidR="00E262E0">
        <w:rPr>
          <w:rFonts w:ascii="Times New Roman" w:eastAsia="Calibri" w:hAnsi="Times New Roman" w:cs="Times New Roman"/>
          <w:sz w:val="28"/>
          <w:szCs w:val="28"/>
        </w:rPr>
        <w:t xml:space="preserve">ирование мероприятий данной </w:t>
      </w:r>
      <w:r>
        <w:rPr>
          <w:rFonts w:ascii="Times New Roman" w:eastAsia="Calibri" w:hAnsi="Times New Roman" w:cs="Times New Roman"/>
          <w:sz w:val="28"/>
          <w:szCs w:val="28"/>
        </w:rPr>
        <w:t>п</w:t>
      </w:r>
      <w:r w:rsidR="00E262E0">
        <w:rPr>
          <w:rFonts w:ascii="Times New Roman" w:eastAsia="Calibri" w:hAnsi="Times New Roman" w:cs="Times New Roman"/>
          <w:sz w:val="28"/>
          <w:szCs w:val="28"/>
        </w:rPr>
        <w:t xml:space="preserve">рограммы </w:t>
      </w:r>
      <w:r w:rsidR="00370335" w:rsidRPr="00370335">
        <w:rPr>
          <w:rFonts w:ascii="Times New Roman" w:eastAsia="Calibri" w:hAnsi="Times New Roman" w:cs="Times New Roman"/>
          <w:sz w:val="28"/>
          <w:szCs w:val="28"/>
        </w:rPr>
        <w:t>выделены МКУК «ЦБС» в сумме 60 000,00 рублей на мероприятия, проводимые в рамках противоде</w:t>
      </w:r>
      <w:r w:rsidR="00C772FC">
        <w:rPr>
          <w:rFonts w:ascii="Times New Roman" w:eastAsia="Calibri" w:hAnsi="Times New Roman" w:cs="Times New Roman"/>
          <w:sz w:val="28"/>
          <w:szCs w:val="28"/>
        </w:rPr>
        <w:t>йствия экстремизму. Ф</w:t>
      </w:r>
      <w:r w:rsidR="00370335" w:rsidRPr="00370335">
        <w:rPr>
          <w:rFonts w:ascii="Times New Roman" w:eastAsia="Calibri" w:hAnsi="Times New Roman" w:cs="Times New Roman"/>
          <w:sz w:val="28"/>
          <w:szCs w:val="28"/>
        </w:rPr>
        <w:t>актическое исполнение мероприятий в 2016 го</w:t>
      </w:r>
      <w:r w:rsidR="00C772FC">
        <w:rPr>
          <w:rFonts w:ascii="Times New Roman" w:eastAsia="Calibri" w:hAnsi="Times New Roman" w:cs="Times New Roman"/>
          <w:sz w:val="28"/>
          <w:szCs w:val="28"/>
        </w:rPr>
        <w:t>ду произведено в полном объеме.</w:t>
      </w:r>
    </w:p>
    <w:p w:rsidR="00C772FC" w:rsidRPr="00C772FC" w:rsidRDefault="00C772FC" w:rsidP="00C772FC">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72FC">
        <w:rPr>
          <w:rFonts w:ascii="Times New Roman" w:eastAsia="Calibri" w:hAnsi="Times New Roman" w:cs="Times New Roman"/>
          <w:sz w:val="28"/>
          <w:szCs w:val="28"/>
        </w:rPr>
        <w:t>В 2</w:t>
      </w:r>
      <w:r>
        <w:rPr>
          <w:rFonts w:ascii="Times New Roman" w:eastAsia="Calibri" w:hAnsi="Times New Roman" w:cs="Times New Roman"/>
          <w:sz w:val="28"/>
          <w:szCs w:val="28"/>
        </w:rPr>
        <w:t>016 году прошло 4 заседания межведомственной</w:t>
      </w:r>
      <w:r w:rsidR="00E262E0">
        <w:rPr>
          <w:rFonts w:ascii="Times New Roman" w:eastAsia="Calibri" w:hAnsi="Times New Roman" w:cs="Times New Roman"/>
          <w:sz w:val="28"/>
          <w:szCs w:val="28"/>
        </w:rPr>
        <w:t xml:space="preserve"> комиссии Озерского городского </w:t>
      </w:r>
      <w:r w:rsidRPr="00C772FC">
        <w:rPr>
          <w:rFonts w:ascii="Times New Roman" w:eastAsia="Calibri" w:hAnsi="Times New Roman" w:cs="Times New Roman"/>
          <w:sz w:val="28"/>
          <w:szCs w:val="28"/>
        </w:rPr>
        <w:t>округа</w:t>
      </w:r>
      <w:r w:rsidR="00E262E0">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которых рассмотрено 12</w:t>
      </w:r>
      <w:r w:rsidRPr="00C772FC">
        <w:rPr>
          <w:rFonts w:ascii="Times New Roman" w:eastAsia="Calibri" w:hAnsi="Times New Roman" w:cs="Times New Roman"/>
          <w:sz w:val="28"/>
          <w:szCs w:val="28"/>
        </w:rPr>
        <w:t xml:space="preserve"> вопросов:</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lastRenderedPageBreak/>
        <w:t>Отчет директора</w:t>
      </w:r>
      <w:r w:rsidR="00E262E0">
        <w:rPr>
          <w:rFonts w:ascii="Times New Roman" w:eastAsia="Calibri" w:hAnsi="Times New Roman" w:cs="Times New Roman"/>
          <w:sz w:val="28"/>
          <w:szCs w:val="28"/>
        </w:rPr>
        <w:t xml:space="preserve"> МОУ ОГО «Средней образовательной школы № </w:t>
      </w:r>
      <w:r w:rsidRPr="00C772FC">
        <w:rPr>
          <w:rFonts w:ascii="Times New Roman" w:eastAsia="Calibri" w:hAnsi="Times New Roman" w:cs="Times New Roman"/>
          <w:sz w:val="28"/>
          <w:szCs w:val="28"/>
        </w:rPr>
        <w:t xml:space="preserve">25» </w:t>
      </w:r>
      <w:r w:rsidR="00E262E0">
        <w:rPr>
          <w:rFonts w:ascii="Times New Roman" w:eastAsia="Calibri" w:hAnsi="Times New Roman" w:cs="Times New Roman"/>
          <w:sz w:val="28"/>
          <w:szCs w:val="28"/>
        </w:rPr>
        <w:t xml:space="preserve">«О мерах принимаемых педагогическим коллективом школы по профилактике экстремизма в образовательном </w:t>
      </w:r>
      <w:r>
        <w:rPr>
          <w:rFonts w:ascii="Times New Roman" w:eastAsia="Calibri" w:hAnsi="Times New Roman" w:cs="Times New Roman"/>
          <w:sz w:val="28"/>
          <w:szCs w:val="28"/>
        </w:rPr>
        <w:t>учреждении»;</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Отчет главного р</w:t>
      </w:r>
      <w:r w:rsidR="00E262E0">
        <w:rPr>
          <w:rFonts w:ascii="Times New Roman" w:eastAsia="Calibri" w:hAnsi="Times New Roman" w:cs="Times New Roman"/>
          <w:sz w:val="28"/>
          <w:szCs w:val="28"/>
        </w:rPr>
        <w:t xml:space="preserve">едактора «Конкретной газеты» о работе редакции в 2015 году </w:t>
      </w:r>
      <w:r w:rsidRPr="00C772FC">
        <w:rPr>
          <w:rFonts w:ascii="Times New Roman" w:eastAsia="Calibri" w:hAnsi="Times New Roman" w:cs="Times New Roman"/>
          <w:sz w:val="28"/>
          <w:szCs w:val="28"/>
        </w:rPr>
        <w:t>по</w:t>
      </w:r>
      <w:r w:rsidR="00E262E0">
        <w:rPr>
          <w:rFonts w:ascii="Times New Roman" w:eastAsia="Calibri" w:hAnsi="Times New Roman" w:cs="Times New Roman"/>
          <w:sz w:val="28"/>
          <w:szCs w:val="28"/>
        </w:rPr>
        <w:t xml:space="preserve"> </w:t>
      </w:r>
      <w:r w:rsidRPr="00C772FC">
        <w:rPr>
          <w:rFonts w:ascii="Times New Roman" w:eastAsia="Calibri" w:hAnsi="Times New Roman" w:cs="Times New Roman"/>
          <w:sz w:val="28"/>
          <w:szCs w:val="28"/>
        </w:rPr>
        <w:t>вопросам профилактики и противодей</w:t>
      </w:r>
      <w:r w:rsidR="00E262E0">
        <w:rPr>
          <w:rFonts w:ascii="Times New Roman" w:eastAsia="Calibri" w:hAnsi="Times New Roman" w:cs="Times New Roman"/>
          <w:sz w:val="28"/>
          <w:szCs w:val="28"/>
        </w:rPr>
        <w:t xml:space="preserve">ствия проявлениям </w:t>
      </w:r>
      <w:r>
        <w:rPr>
          <w:rFonts w:ascii="Times New Roman" w:eastAsia="Calibri" w:hAnsi="Times New Roman" w:cs="Times New Roman"/>
          <w:sz w:val="28"/>
          <w:szCs w:val="28"/>
        </w:rPr>
        <w:t>экстремизма;</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О роли средств массовой информации в сфере профилактики экстремистской деятельности в Озерском город</w:t>
      </w:r>
      <w:r>
        <w:rPr>
          <w:rFonts w:ascii="Times New Roman" w:eastAsia="Calibri" w:hAnsi="Times New Roman" w:cs="Times New Roman"/>
          <w:sz w:val="28"/>
          <w:szCs w:val="28"/>
        </w:rPr>
        <w:t>ском округе Челябинской области;</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Представле</w:t>
      </w:r>
      <w:r w:rsidR="00E262E0">
        <w:rPr>
          <w:rFonts w:ascii="Times New Roman" w:eastAsia="Calibri" w:hAnsi="Times New Roman" w:cs="Times New Roman"/>
          <w:sz w:val="28"/>
          <w:szCs w:val="28"/>
        </w:rPr>
        <w:t xml:space="preserve">ние руководителя следственного отдела </w:t>
      </w:r>
      <w:proofErr w:type="gramStart"/>
      <w:r w:rsidRPr="00C772FC">
        <w:rPr>
          <w:rFonts w:ascii="Times New Roman" w:eastAsia="Calibri" w:hAnsi="Times New Roman" w:cs="Times New Roman"/>
          <w:sz w:val="28"/>
          <w:szCs w:val="28"/>
        </w:rPr>
        <w:t>по</w:t>
      </w:r>
      <w:proofErr w:type="gramEnd"/>
      <w:r w:rsidRPr="00C772FC">
        <w:rPr>
          <w:rFonts w:ascii="Times New Roman" w:eastAsia="Calibri" w:hAnsi="Times New Roman" w:cs="Times New Roman"/>
          <w:sz w:val="28"/>
          <w:szCs w:val="28"/>
        </w:rPr>
        <w:t xml:space="preserve"> </w:t>
      </w:r>
      <w:r w:rsidR="00E262E0">
        <w:rPr>
          <w:rFonts w:ascii="Times New Roman" w:eastAsia="Calibri" w:hAnsi="Times New Roman" w:cs="Times New Roman"/>
          <w:sz w:val="28"/>
          <w:szCs w:val="28"/>
        </w:rPr>
        <w:t xml:space="preserve">ЗАТО г. Озерск следственного управления СК РФ по Челябинской </w:t>
      </w:r>
      <w:r w:rsidRPr="00C772FC">
        <w:rPr>
          <w:rFonts w:ascii="Times New Roman" w:eastAsia="Calibri" w:hAnsi="Times New Roman" w:cs="Times New Roman"/>
          <w:sz w:val="28"/>
          <w:szCs w:val="28"/>
        </w:rPr>
        <w:t>области о принятии мер по устранению обстоятельств, способствовавших совершению преступ</w:t>
      </w:r>
      <w:r>
        <w:rPr>
          <w:rFonts w:ascii="Times New Roman" w:eastAsia="Calibri" w:hAnsi="Times New Roman" w:cs="Times New Roman"/>
          <w:sz w:val="28"/>
          <w:szCs w:val="28"/>
        </w:rPr>
        <w:t>ления экстремистского характера;</w:t>
      </w:r>
    </w:p>
    <w:p w:rsidR="00C772FC" w:rsidRDefault="00E262E0" w:rsidP="00C772FC">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 </w:t>
      </w:r>
      <w:r w:rsidR="00C772FC" w:rsidRPr="00C772FC">
        <w:rPr>
          <w:rFonts w:ascii="Times New Roman" w:eastAsia="Calibri" w:hAnsi="Times New Roman" w:cs="Times New Roman"/>
          <w:sz w:val="28"/>
          <w:szCs w:val="28"/>
        </w:rPr>
        <w:t xml:space="preserve">начальника Управления культуры администрации Озерского городского округа Сальниковой Натальи Геннадьевны об устранении нарушений федерального законодательства, согласно представления </w:t>
      </w:r>
      <w:proofErr w:type="gramStart"/>
      <w:r w:rsidR="00C772FC" w:rsidRPr="00C772FC">
        <w:rPr>
          <w:rFonts w:ascii="Times New Roman" w:eastAsia="Calibri" w:hAnsi="Times New Roman" w:cs="Times New Roman"/>
          <w:sz w:val="28"/>
          <w:szCs w:val="28"/>
        </w:rPr>
        <w:t>прокуратуры</w:t>
      </w:r>
      <w:proofErr w:type="gramEnd"/>
      <w:r w:rsidR="00C772FC" w:rsidRPr="00C772FC">
        <w:rPr>
          <w:rFonts w:ascii="Times New Roman" w:eastAsia="Calibri" w:hAnsi="Times New Roman" w:cs="Times New Roman"/>
          <w:sz w:val="28"/>
          <w:szCs w:val="28"/>
        </w:rPr>
        <w:t xml:space="preserve"> ЗАТО г</w:t>
      </w:r>
      <w:r w:rsidR="00C772FC">
        <w:rPr>
          <w:rFonts w:ascii="Times New Roman" w:eastAsia="Calibri" w:hAnsi="Times New Roman" w:cs="Times New Roman"/>
          <w:sz w:val="28"/>
          <w:szCs w:val="28"/>
        </w:rPr>
        <w:t>орода Озерск от 12.04.2016 года;</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О принимаемых мерах по обеспечению досуга и занятости молодежи в Озерском городском округе Челябинской области, как профилактической составляющей деятельности противодейс</w:t>
      </w:r>
      <w:r>
        <w:rPr>
          <w:rFonts w:ascii="Times New Roman" w:eastAsia="Calibri" w:hAnsi="Times New Roman" w:cs="Times New Roman"/>
          <w:sz w:val="28"/>
          <w:szCs w:val="28"/>
        </w:rPr>
        <w:t>твия экстремистским проявлениям;</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От</w:t>
      </w:r>
      <w:r w:rsidR="00E262E0">
        <w:rPr>
          <w:rFonts w:ascii="Times New Roman" w:eastAsia="Calibri" w:hAnsi="Times New Roman" w:cs="Times New Roman"/>
          <w:sz w:val="28"/>
          <w:szCs w:val="28"/>
        </w:rPr>
        <w:t xml:space="preserve">чет Серегиной Ирины </w:t>
      </w:r>
      <w:proofErr w:type="spellStart"/>
      <w:r w:rsidR="00E262E0">
        <w:rPr>
          <w:rFonts w:ascii="Times New Roman" w:eastAsia="Calibri" w:hAnsi="Times New Roman" w:cs="Times New Roman"/>
          <w:sz w:val="28"/>
          <w:szCs w:val="28"/>
        </w:rPr>
        <w:t>Тахировны</w:t>
      </w:r>
      <w:proofErr w:type="spellEnd"/>
      <w:r w:rsidR="00E262E0">
        <w:rPr>
          <w:rFonts w:ascii="Times New Roman" w:eastAsia="Calibri" w:hAnsi="Times New Roman" w:cs="Times New Roman"/>
          <w:sz w:val="28"/>
          <w:szCs w:val="28"/>
        </w:rPr>
        <w:t xml:space="preserve">, заместителя директора филиала ГОУ ВПО </w:t>
      </w:r>
      <w:r w:rsidRPr="00C772FC">
        <w:rPr>
          <w:rFonts w:ascii="Times New Roman" w:eastAsia="Calibri" w:hAnsi="Times New Roman" w:cs="Times New Roman"/>
          <w:sz w:val="28"/>
          <w:szCs w:val="28"/>
        </w:rPr>
        <w:t>«Юж</w:t>
      </w:r>
      <w:r w:rsidR="00E262E0">
        <w:rPr>
          <w:rFonts w:ascii="Times New Roman" w:eastAsia="Calibri" w:hAnsi="Times New Roman" w:cs="Times New Roman"/>
          <w:sz w:val="28"/>
          <w:szCs w:val="28"/>
        </w:rPr>
        <w:t xml:space="preserve">но-уральского государственного университета» в         </w:t>
      </w:r>
      <w:r w:rsidRPr="00C772FC">
        <w:rPr>
          <w:rFonts w:ascii="Times New Roman" w:eastAsia="Calibri" w:hAnsi="Times New Roman" w:cs="Times New Roman"/>
          <w:sz w:val="28"/>
          <w:szCs w:val="28"/>
        </w:rPr>
        <w:t>г. О</w:t>
      </w:r>
      <w:r w:rsidR="00E262E0">
        <w:rPr>
          <w:rFonts w:ascii="Times New Roman" w:eastAsia="Calibri" w:hAnsi="Times New Roman" w:cs="Times New Roman"/>
          <w:sz w:val="28"/>
          <w:szCs w:val="28"/>
        </w:rPr>
        <w:t xml:space="preserve">зерск, о мерах принимаемых педагогическим коллективом университета по профилактике экстремизма в </w:t>
      </w:r>
      <w:r w:rsidRPr="00C772FC">
        <w:rPr>
          <w:rFonts w:ascii="Times New Roman" w:eastAsia="Calibri" w:hAnsi="Times New Roman" w:cs="Times New Roman"/>
          <w:sz w:val="28"/>
          <w:szCs w:val="28"/>
        </w:rPr>
        <w:t xml:space="preserve">образовательном </w:t>
      </w:r>
      <w:r>
        <w:rPr>
          <w:rFonts w:ascii="Times New Roman" w:eastAsia="Calibri" w:hAnsi="Times New Roman" w:cs="Times New Roman"/>
          <w:sz w:val="28"/>
          <w:szCs w:val="28"/>
        </w:rPr>
        <w:t>учреждении;</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О совершенствовании механизма реализации государственной национальной политики в Озерском городском округе Челябинской области</w:t>
      </w:r>
      <w:r>
        <w:rPr>
          <w:rFonts w:ascii="Times New Roman" w:eastAsia="Calibri" w:hAnsi="Times New Roman" w:cs="Times New Roman"/>
          <w:sz w:val="28"/>
          <w:szCs w:val="28"/>
        </w:rPr>
        <w:t>;</w:t>
      </w:r>
    </w:p>
    <w:p w:rsidR="00C772FC" w:rsidRDefault="00C772FC" w:rsidP="00C772FC">
      <w:pPr>
        <w:pStyle w:val="a3"/>
        <w:numPr>
          <w:ilvl w:val="0"/>
          <w:numId w:val="34"/>
        </w:numPr>
        <w:jc w:val="both"/>
        <w:rPr>
          <w:rFonts w:ascii="Times New Roman" w:eastAsia="Calibri" w:hAnsi="Times New Roman" w:cs="Times New Roman"/>
          <w:sz w:val="28"/>
          <w:szCs w:val="28"/>
        </w:rPr>
      </w:pPr>
      <w:r w:rsidRPr="00C772FC">
        <w:rPr>
          <w:rFonts w:ascii="Times New Roman" w:eastAsia="Calibri" w:hAnsi="Times New Roman" w:cs="Times New Roman"/>
          <w:sz w:val="28"/>
          <w:szCs w:val="28"/>
        </w:rPr>
        <w:t>Информация об изменении законодател</w:t>
      </w:r>
      <w:r>
        <w:rPr>
          <w:rFonts w:ascii="Times New Roman" w:eastAsia="Calibri" w:hAnsi="Times New Roman" w:cs="Times New Roman"/>
          <w:sz w:val="28"/>
          <w:szCs w:val="28"/>
        </w:rPr>
        <w:t>ьства о миссионерской деятельно</w:t>
      </w:r>
      <w:r w:rsidRPr="00C772FC">
        <w:rPr>
          <w:rFonts w:ascii="Times New Roman" w:eastAsia="Calibri" w:hAnsi="Times New Roman" w:cs="Times New Roman"/>
          <w:sz w:val="28"/>
          <w:szCs w:val="28"/>
        </w:rPr>
        <w:t>сти, пре</w:t>
      </w:r>
      <w:r w:rsidR="00E262E0">
        <w:rPr>
          <w:rFonts w:ascii="Times New Roman" w:eastAsia="Calibri" w:hAnsi="Times New Roman" w:cs="Times New Roman"/>
          <w:sz w:val="28"/>
          <w:szCs w:val="28"/>
        </w:rPr>
        <w:t xml:space="preserve">дставленной отделом </w:t>
      </w:r>
      <w:r>
        <w:rPr>
          <w:rFonts w:ascii="Times New Roman" w:eastAsia="Calibri" w:hAnsi="Times New Roman" w:cs="Times New Roman"/>
          <w:sz w:val="28"/>
          <w:szCs w:val="28"/>
        </w:rPr>
        <w:t>Управления</w:t>
      </w:r>
      <w:r w:rsidRPr="00C772FC">
        <w:rPr>
          <w:rFonts w:ascii="Times New Roman" w:eastAsia="Calibri" w:hAnsi="Times New Roman" w:cs="Times New Roman"/>
          <w:sz w:val="28"/>
          <w:szCs w:val="28"/>
        </w:rPr>
        <w:t xml:space="preserve"> </w:t>
      </w:r>
      <w:r>
        <w:rPr>
          <w:rFonts w:ascii="Times New Roman" w:eastAsia="Calibri" w:hAnsi="Times New Roman" w:cs="Times New Roman"/>
          <w:sz w:val="28"/>
          <w:szCs w:val="28"/>
        </w:rPr>
        <w:t>ФСБ</w:t>
      </w:r>
      <w:r w:rsidR="00E262E0">
        <w:rPr>
          <w:rFonts w:ascii="Times New Roman" w:eastAsia="Calibri" w:hAnsi="Times New Roman" w:cs="Times New Roman"/>
          <w:sz w:val="28"/>
          <w:szCs w:val="28"/>
        </w:rPr>
        <w:t xml:space="preserve"> РФ </w:t>
      </w:r>
      <w:r w:rsidRPr="00C772FC">
        <w:rPr>
          <w:rFonts w:ascii="Times New Roman" w:eastAsia="Calibri" w:hAnsi="Times New Roman" w:cs="Times New Roman"/>
          <w:sz w:val="28"/>
          <w:szCs w:val="28"/>
        </w:rPr>
        <w:t>Челя</w:t>
      </w:r>
      <w:r w:rsidR="00E262E0">
        <w:rPr>
          <w:rFonts w:ascii="Times New Roman" w:eastAsia="Calibri" w:hAnsi="Times New Roman" w:cs="Times New Roman"/>
          <w:sz w:val="28"/>
          <w:szCs w:val="28"/>
        </w:rPr>
        <w:t xml:space="preserve">бинской области в </w:t>
      </w:r>
      <w:r>
        <w:rPr>
          <w:rFonts w:ascii="Times New Roman" w:eastAsia="Calibri" w:hAnsi="Times New Roman" w:cs="Times New Roman"/>
          <w:sz w:val="28"/>
          <w:szCs w:val="28"/>
        </w:rPr>
        <w:t>г.</w:t>
      </w:r>
      <w:r w:rsidR="00E262E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Озерск;</w:t>
      </w:r>
    </w:p>
    <w:p w:rsidR="00C772FC" w:rsidRDefault="00C772FC" w:rsidP="00C772FC">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772FC">
        <w:rPr>
          <w:rFonts w:ascii="Times New Roman" w:eastAsia="Calibri" w:hAnsi="Times New Roman" w:cs="Times New Roman"/>
          <w:sz w:val="28"/>
          <w:szCs w:val="28"/>
        </w:rPr>
        <w:t>О профилактике терроризма и противодействии проявлениям экстремизма в молодежной среде в Озерском город</w:t>
      </w:r>
      <w:r>
        <w:rPr>
          <w:rFonts w:ascii="Times New Roman" w:eastAsia="Calibri" w:hAnsi="Times New Roman" w:cs="Times New Roman"/>
          <w:sz w:val="28"/>
          <w:szCs w:val="28"/>
        </w:rPr>
        <w:t>ском округе Челябинской области;</w:t>
      </w:r>
    </w:p>
    <w:p w:rsidR="00C772FC" w:rsidRDefault="00C772FC" w:rsidP="00C772FC">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62E0">
        <w:rPr>
          <w:rFonts w:ascii="Times New Roman" w:eastAsia="Calibri" w:hAnsi="Times New Roman" w:cs="Times New Roman"/>
          <w:sz w:val="28"/>
          <w:szCs w:val="28"/>
        </w:rPr>
        <w:t xml:space="preserve">Об итогах работы межведомственной комиссии по вопросам противодействия  проявлениям экстремизма Озерского городского округа в 2016 </w:t>
      </w:r>
      <w:r w:rsidRPr="00C772FC">
        <w:rPr>
          <w:rFonts w:ascii="Times New Roman" w:eastAsia="Calibri" w:hAnsi="Times New Roman" w:cs="Times New Roman"/>
          <w:sz w:val="28"/>
          <w:szCs w:val="28"/>
        </w:rPr>
        <w:t>году.</w:t>
      </w:r>
    </w:p>
    <w:p w:rsidR="00C772FC" w:rsidRDefault="00C772FC" w:rsidP="00C772FC">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Об утверждении комплексного </w:t>
      </w:r>
      <w:r w:rsidRPr="00C772FC">
        <w:rPr>
          <w:rFonts w:ascii="Times New Roman" w:eastAsia="Calibri" w:hAnsi="Times New Roman" w:cs="Times New Roman"/>
          <w:sz w:val="28"/>
          <w:szCs w:val="28"/>
        </w:rPr>
        <w:t xml:space="preserve">плана </w:t>
      </w:r>
      <w:r w:rsidR="00E262E0">
        <w:rPr>
          <w:rFonts w:ascii="Times New Roman" w:eastAsia="Calibri" w:hAnsi="Times New Roman" w:cs="Times New Roman"/>
          <w:sz w:val="28"/>
          <w:szCs w:val="28"/>
        </w:rPr>
        <w:t xml:space="preserve">мероприятий по противодействию проявлениям </w:t>
      </w:r>
      <w:r w:rsidRPr="00C772FC">
        <w:rPr>
          <w:rFonts w:ascii="Times New Roman" w:eastAsia="Calibri" w:hAnsi="Times New Roman" w:cs="Times New Roman"/>
          <w:sz w:val="28"/>
          <w:szCs w:val="28"/>
        </w:rPr>
        <w:t xml:space="preserve">экстремизма на территории Озерского городского округа </w:t>
      </w:r>
      <w:r w:rsidR="00E262E0">
        <w:rPr>
          <w:rFonts w:ascii="Times New Roman" w:eastAsia="Calibri" w:hAnsi="Times New Roman" w:cs="Times New Roman"/>
          <w:sz w:val="28"/>
          <w:szCs w:val="28"/>
        </w:rPr>
        <w:t xml:space="preserve">Челябинской области Российской Федерации на 2017 </w:t>
      </w:r>
      <w:r w:rsidRPr="00C772FC">
        <w:rPr>
          <w:rFonts w:ascii="Times New Roman" w:eastAsia="Calibri" w:hAnsi="Times New Roman" w:cs="Times New Roman"/>
          <w:sz w:val="28"/>
          <w:szCs w:val="28"/>
        </w:rPr>
        <w:t>год.</w:t>
      </w:r>
    </w:p>
    <w:p w:rsidR="00C772FC" w:rsidRDefault="00035539" w:rsidP="002401D1">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35539">
        <w:rPr>
          <w:rFonts w:ascii="Times New Roman" w:eastAsia="Calibri" w:hAnsi="Times New Roman" w:cs="Times New Roman"/>
          <w:sz w:val="28"/>
          <w:szCs w:val="28"/>
        </w:rPr>
        <w:t xml:space="preserve">В 2016 году проведены 3 заседания </w:t>
      </w:r>
      <w:r w:rsidRPr="00E262E0">
        <w:rPr>
          <w:rFonts w:ascii="Times New Roman" w:eastAsia="Calibri" w:hAnsi="Times New Roman" w:cs="Times New Roman"/>
          <w:sz w:val="28"/>
          <w:szCs w:val="28"/>
        </w:rPr>
        <w:t>антинаркотической комиссии</w:t>
      </w:r>
      <w:r w:rsidR="002401D1">
        <w:rPr>
          <w:rFonts w:ascii="Times New Roman" w:eastAsia="Calibri" w:hAnsi="Times New Roman" w:cs="Times New Roman"/>
          <w:b/>
          <w:sz w:val="28"/>
          <w:szCs w:val="28"/>
        </w:rPr>
        <w:t xml:space="preserve"> </w:t>
      </w:r>
      <w:r w:rsidR="002401D1" w:rsidRPr="002401D1">
        <w:rPr>
          <w:rFonts w:ascii="Times New Roman" w:eastAsia="Calibri" w:hAnsi="Times New Roman" w:cs="Times New Roman"/>
          <w:sz w:val="28"/>
          <w:szCs w:val="28"/>
        </w:rPr>
        <w:t>Озерского городского округа</w:t>
      </w:r>
      <w:r>
        <w:rPr>
          <w:rFonts w:ascii="Times New Roman" w:eastAsia="Calibri" w:hAnsi="Times New Roman" w:cs="Times New Roman"/>
          <w:sz w:val="28"/>
          <w:szCs w:val="28"/>
        </w:rPr>
        <w:t xml:space="preserve">. </w:t>
      </w:r>
      <w:r w:rsidR="002401D1" w:rsidRPr="002401D1">
        <w:rPr>
          <w:rFonts w:ascii="Times New Roman" w:eastAsia="Calibri" w:hAnsi="Times New Roman" w:cs="Times New Roman"/>
          <w:sz w:val="28"/>
          <w:szCs w:val="28"/>
        </w:rPr>
        <w:t>Объем освоенных средств в рамках реализации мероп</w:t>
      </w:r>
      <w:r w:rsidR="00E262E0">
        <w:rPr>
          <w:rFonts w:ascii="Times New Roman" w:eastAsia="Calibri" w:hAnsi="Times New Roman" w:cs="Times New Roman"/>
          <w:sz w:val="28"/>
          <w:szCs w:val="28"/>
        </w:rPr>
        <w:t>риятий муниципальной программы «</w:t>
      </w:r>
      <w:r w:rsidR="002401D1" w:rsidRPr="002401D1">
        <w:rPr>
          <w:rFonts w:ascii="Times New Roman" w:eastAsia="Calibri" w:hAnsi="Times New Roman" w:cs="Times New Roman"/>
          <w:sz w:val="28"/>
          <w:szCs w:val="28"/>
        </w:rPr>
        <w:t>Противодействие злоупотреблению наркотическими средствами и их незаконному обороту в Озерском городском округе на 2014 - 2016 гг</w:t>
      </w:r>
      <w:r w:rsidR="00E262E0">
        <w:rPr>
          <w:rFonts w:ascii="Times New Roman" w:eastAsia="Calibri" w:hAnsi="Times New Roman" w:cs="Times New Roman"/>
          <w:sz w:val="28"/>
          <w:szCs w:val="28"/>
        </w:rPr>
        <w:t xml:space="preserve">.» составляет 50 </w:t>
      </w:r>
      <w:r w:rsidR="002401D1">
        <w:rPr>
          <w:rFonts w:ascii="Times New Roman" w:eastAsia="Calibri" w:hAnsi="Times New Roman" w:cs="Times New Roman"/>
          <w:sz w:val="28"/>
          <w:szCs w:val="28"/>
        </w:rPr>
        <w:t>000,00 рублей. Кроме того, в округе у</w:t>
      </w:r>
      <w:r w:rsidR="002401D1" w:rsidRPr="002401D1">
        <w:rPr>
          <w:rFonts w:ascii="Times New Roman" w:eastAsia="Calibri" w:hAnsi="Times New Roman" w:cs="Times New Roman"/>
          <w:sz w:val="28"/>
          <w:szCs w:val="28"/>
        </w:rPr>
        <w:t>тверждена новая программа «Противодействие злоупотреблению наркотическими средствами и их незаконному обороту в Озерском городском округе» на 2017 год и на плановый период 2018 и 2019 годов с объемом финансирования в 2017 году 50</w:t>
      </w:r>
      <w:r w:rsidR="00E262E0">
        <w:rPr>
          <w:rFonts w:ascii="Times New Roman" w:eastAsia="Calibri" w:hAnsi="Times New Roman" w:cs="Times New Roman"/>
          <w:sz w:val="28"/>
          <w:szCs w:val="28"/>
        </w:rPr>
        <w:t xml:space="preserve"> </w:t>
      </w:r>
      <w:r w:rsidR="002401D1" w:rsidRPr="002401D1">
        <w:rPr>
          <w:rFonts w:ascii="Times New Roman" w:eastAsia="Calibri" w:hAnsi="Times New Roman" w:cs="Times New Roman"/>
          <w:sz w:val="28"/>
          <w:szCs w:val="28"/>
        </w:rPr>
        <w:t>000</w:t>
      </w:r>
      <w:r w:rsidR="002401D1">
        <w:rPr>
          <w:rFonts w:ascii="Times New Roman" w:eastAsia="Calibri" w:hAnsi="Times New Roman" w:cs="Times New Roman"/>
          <w:sz w:val="28"/>
          <w:szCs w:val="28"/>
        </w:rPr>
        <w:t>,00</w:t>
      </w:r>
      <w:r w:rsidR="002401D1" w:rsidRPr="002401D1">
        <w:rPr>
          <w:rFonts w:ascii="Times New Roman" w:eastAsia="Calibri" w:hAnsi="Times New Roman" w:cs="Times New Roman"/>
          <w:sz w:val="28"/>
          <w:szCs w:val="28"/>
        </w:rPr>
        <w:t xml:space="preserve"> руб</w:t>
      </w:r>
      <w:r w:rsidR="002401D1">
        <w:rPr>
          <w:rFonts w:ascii="Times New Roman" w:eastAsia="Calibri" w:hAnsi="Times New Roman" w:cs="Times New Roman"/>
          <w:sz w:val="28"/>
          <w:szCs w:val="28"/>
        </w:rPr>
        <w:t>лей.</w:t>
      </w:r>
    </w:p>
    <w:p w:rsidR="002E1F4B" w:rsidRDefault="002E1F4B" w:rsidP="002401D1">
      <w:pPr>
        <w:jc w:val="both"/>
        <w:rPr>
          <w:rFonts w:ascii="Times New Roman" w:eastAsia="Calibri" w:hAnsi="Times New Roman" w:cs="Times New Roman"/>
          <w:sz w:val="28"/>
          <w:szCs w:val="28"/>
        </w:rPr>
      </w:pPr>
      <w:r>
        <w:rPr>
          <w:rFonts w:ascii="Times New Roman" w:eastAsia="Calibri" w:hAnsi="Times New Roman" w:cs="Times New Roman"/>
          <w:sz w:val="28"/>
          <w:szCs w:val="28"/>
        </w:rPr>
        <w:tab/>
        <w:t>Глава округа также является председателем комиссии по противодействию коррупции в Озерском городском округе. В 2016 году состоялось 4 заседания комиссии, на которых рассмотрено 16 вопросов.</w:t>
      </w:r>
    </w:p>
    <w:p w:rsidR="002401D1" w:rsidRPr="002401D1" w:rsidRDefault="002401D1" w:rsidP="002401D1">
      <w:pPr>
        <w:jc w:val="both"/>
        <w:rPr>
          <w:rFonts w:ascii="Times New Roman" w:eastAsia="Calibri" w:hAnsi="Times New Roman" w:cs="Times New Roman"/>
          <w:sz w:val="28"/>
          <w:szCs w:val="28"/>
        </w:rPr>
      </w:pPr>
      <w:r>
        <w:rPr>
          <w:rFonts w:ascii="Times New Roman" w:eastAsia="Calibri" w:hAnsi="Times New Roman" w:cs="Times New Roman"/>
          <w:sz w:val="28"/>
          <w:szCs w:val="28"/>
        </w:rPr>
        <w:tab/>
        <w:t>Н</w:t>
      </w:r>
      <w:r w:rsidRPr="002401D1">
        <w:rPr>
          <w:rFonts w:ascii="Times New Roman" w:eastAsia="Calibri" w:hAnsi="Times New Roman" w:cs="Times New Roman"/>
          <w:sz w:val="28"/>
          <w:szCs w:val="28"/>
        </w:rPr>
        <w:t>а территории Озерского городского округа ос</w:t>
      </w:r>
      <w:r>
        <w:rPr>
          <w:rFonts w:ascii="Times New Roman" w:eastAsia="Calibri" w:hAnsi="Times New Roman" w:cs="Times New Roman"/>
          <w:sz w:val="28"/>
          <w:szCs w:val="28"/>
        </w:rPr>
        <w:t xml:space="preserve">уществляет деятельность единая </w:t>
      </w:r>
      <w:r w:rsidRPr="00E262E0">
        <w:rPr>
          <w:rFonts w:ascii="Times New Roman" w:eastAsia="Calibri" w:hAnsi="Times New Roman" w:cs="Times New Roman"/>
          <w:sz w:val="28"/>
          <w:szCs w:val="28"/>
        </w:rPr>
        <w:t>комиссия по работе с недоимкой, неплательщиками страховых взносов в государственные внебюджетные фонды, исполнению трудового законодательства в части своевременности и полноты выплаты заработной платы</w:t>
      </w:r>
      <w:r>
        <w:rPr>
          <w:rFonts w:ascii="Times New Roman" w:eastAsia="Calibri" w:hAnsi="Times New Roman" w:cs="Times New Roman"/>
          <w:sz w:val="28"/>
          <w:szCs w:val="28"/>
        </w:rPr>
        <w:t>. Её председателем</w:t>
      </w:r>
      <w:r w:rsidRPr="002401D1">
        <w:rPr>
          <w:rFonts w:ascii="Times New Roman" w:eastAsia="Calibri" w:hAnsi="Times New Roman" w:cs="Times New Roman"/>
          <w:sz w:val="28"/>
          <w:szCs w:val="28"/>
        </w:rPr>
        <w:t xml:space="preserve"> является глава округа, заместителем председателя </w:t>
      </w:r>
      <w:r>
        <w:rPr>
          <w:rFonts w:ascii="Times New Roman" w:eastAsia="Calibri" w:hAnsi="Times New Roman" w:cs="Times New Roman"/>
          <w:sz w:val="28"/>
          <w:szCs w:val="28"/>
        </w:rPr>
        <w:t>–</w:t>
      </w:r>
      <w:r w:rsidRPr="002401D1">
        <w:rPr>
          <w:rFonts w:ascii="Times New Roman" w:eastAsia="Calibri" w:hAnsi="Times New Roman" w:cs="Times New Roman"/>
          <w:sz w:val="28"/>
          <w:szCs w:val="28"/>
        </w:rPr>
        <w:t xml:space="preserve"> глава администрации. </w:t>
      </w:r>
    </w:p>
    <w:p w:rsidR="002401D1" w:rsidRDefault="002401D1" w:rsidP="002401D1">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401D1">
        <w:rPr>
          <w:rFonts w:ascii="Times New Roman" w:eastAsia="Calibri" w:hAnsi="Times New Roman" w:cs="Times New Roman"/>
          <w:sz w:val="28"/>
          <w:szCs w:val="28"/>
        </w:rPr>
        <w:t>В течение 2016 года Комиссией проведено 4 заседания, на которых были рассмотрены следующие вопросы:</w:t>
      </w:r>
    </w:p>
    <w:p w:rsidR="002401D1" w:rsidRDefault="002401D1" w:rsidP="002401D1">
      <w:pPr>
        <w:pStyle w:val="a3"/>
        <w:numPr>
          <w:ilvl w:val="0"/>
          <w:numId w:val="35"/>
        </w:numPr>
        <w:jc w:val="both"/>
        <w:rPr>
          <w:rFonts w:ascii="Times New Roman" w:eastAsia="Calibri" w:hAnsi="Times New Roman" w:cs="Times New Roman"/>
          <w:sz w:val="28"/>
          <w:szCs w:val="28"/>
        </w:rPr>
      </w:pPr>
      <w:r w:rsidRPr="002401D1">
        <w:rPr>
          <w:rFonts w:ascii="Times New Roman" w:eastAsia="Calibri" w:hAnsi="Times New Roman" w:cs="Times New Roman"/>
          <w:sz w:val="28"/>
          <w:szCs w:val="28"/>
        </w:rPr>
        <w:t>О состоянии задолженности в бюджет, во внебюджетные фонды и по арендной плате за землю муниципальных предприятий МУП «УАТ» и ММПКХ;</w:t>
      </w:r>
    </w:p>
    <w:p w:rsidR="002401D1" w:rsidRDefault="002401D1" w:rsidP="002401D1">
      <w:pPr>
        <w:pStyle w:val="a3"/>
        <w:numPr>
          <w:ilvl w:val="0"/>
          <w:numId w:val="35"/>
        </w:numPr>
        <w:jc w:val="both"/>
        <w:rPr>
          <w:rFonts w:ascii="Times New Roman" w:eastAsia="Calibri" w:hAnsi="Times New Roman" w:cs="Times New Roman"/>
          <w:sz w:val="28"/>
          <w:szCs w:val="28"/>
        </w:rPr>
      </w:pPr>
      <w:r w:rsidRPr="002401D1">
        <w:rPr>
          <w:rFonts w:ascii="Times New Roman" w:eastAsia="Calibri" w:hAnsi="Times New Roman" w:cs="Times New Roman"/>
          <w:sz w:val="28"/>
          <w:szCs w:val="28"/>
        </w:rPr>
        <w:t>О работе с неплательщиками по налогам в бюджет, по страховым взносам в государственные внебюджетные фонды, по арендной плате за землю и коммунальным платежам согласно списку приглашенных на заседание комиссии юридических лиц по итогам за отчетный период</w:t>
      </w:r>
      <w:r>
        <w:rPr>
          <w:rFonts w:ascii="Times New Roman" w:eastAsia="Calibri" w:hAnsi="Times New Roman" w:cs="Times New Roman"/>
          <w:sz w:val="28"/>
          <w:szCs w:val="28"/>
        </w:rPr>
        <w:t xml:space="preserve"> текущего года;</w:t>
      </w:r>
    </w:p>
    <w:p w:rsidR="002401D1" w:rsidRDefault="002401D1" w:rsidP="002401D1">
      <w:pPr>
        <w:pStyle w:val="a3"/>
        <w:numPr>
          <w:ilvl w:val="0"/>
          <w:numId w:val="35"/>
        </w:numPr>
        <w:jc w:val="both"/>
        <w:rPr>
          <w:rFonts w:ascii="Times New Roman" w:eastAsia="Calibri" w:hAnsi="Times New Roman" w:cs="Times New Roman"/>
          <w:sz w:val="28"/>
          <w:szCs w:val="28"/>
        </w:rPr>
      </w:pPr>
      <w:r w:rsidRPr="002401D1">
        <w:rPr>
          <w:rFonts w:ascii="Times New Roman" w:eastAsia="Calibri" w:hAnsi="Times New Roman" w:cs="Times New Roman"/>
          <w:sz w:val="28"/>
          <w:szCs w:val="28"/>
        </w:rPr>
        <w:t xml:space="preserve">Об исполнении трудового законодательства в части своевременности и полноты выплаты заработной платы на предприятиях Озерского городского округа по данным Фонда социального страхования и </w:t>
      </w:r>
      <w:r w:rsidRPr="002401D1">
        <w:rPr>
          <w:rFonts w:ascii="Times New Roman" w:eastAsia="Calibri" w:hAnsi="Times New Roman" w:cs="Times New Roman"/>
          <w:sz w:val="28"/>
          <w:szCs w:val="28"/>
        </w:rPr>
        <w:lastRenderedPageBreak/>
        <w:t>информации, поступившей по жалобам от граждан город</w:t>
      </w:r>
      <w:r>
        <w:rPr>
          <w:rFonts w:ascii="Times New Roman" w:eastAsia="Calibri" w:hAnsi="Times New Roman" w:cs="Times New Roman"/>
          <w:sz w:val="28"/>
          <w:szCs w:val="28"/>
        </w:rPr>
        <w:t>а на телефон «горячей линии»;</w:t>
      </w:r>
    </w:p>
    <w:p w:rsidR="002401D1" w:rsidRPr="002401D1" w:rsidRDefault="002401D1" w:rsidP="002401D1">
      <w:pPr>
        <w:pStyle w:val="a3"/>
        <w:numPr>
          <w:ilvl w:val="0"/>
          <w:numId w:val="35"/>
        </w:numPr>
        <w:jc w:val="both"/>
        <w:rPr>
          <w:rFonts w:ascii="Times New Roman" w:eastAsia="Calibri" w:hAnsi="Times New Roman" w:cs="Times New Roman"/>
          <w:sz w:val="28"/>
          <w:szCs w:val="28"/>
        </w:rPr>
      </w:pPr>
      <w:r w:rsidRPr="002401D1">
        <w:rPr>
          <w:rFonts w:ascii="Times New Roman" w:eastAsia="Calibri" w:hAnsi="Times New Roman" w:cs="Times New Roman"/>
          <w:sz w:val="28"/>
          <w:szCs w:val="28"/>
        </w:rPr>
        <w:t>О деятельности организаций, имеющих движение денежных средств по банковским счетам и не предоставляющих отчетность в МИФНС и ПФР.</w:t>
      </w:r>
    </w:p>
    <w:p w:rsidR="002401D1" w:rsidRPr="002401D1" w:rsidRDefault="00742D32" w:rsidP="00742D32">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401D1" w:rsidRPr="002401D1">
        <w:rPr>
          <w:rFonts w:ascii="Times New Roman" w:eastAsia="Calibri" w:hAnsi="Times New Roman" w:cs="Times New Roman"/>
          <w:sz w:val="28"/>
          <w:szCs w:val="28"/>
        </w:rPr>
        <w:t>В течение 2016 года для заслушивания на Комиссию было приглашено 35 руководителей организаций-должников, из них 13 приняли участие в заседании и отчитались о принимаемых ме</w:t>
      </w:r>
      <w:r>
        <w:rPr>
          <w:rFonts w:ascii="Times New Roman" w:eastAsia="Calibri" w:hAnsi="Times New Roman" w:cs="Times New Roman"/>
          <w:sz w:val="28"/>
          <w:szCs w:val="28"/>
        </w:rPr>
        <w:t>рах по погашению задолженности.</w:t>
      </w:r>
    </w:p>
    <w:p w:rsidR="002401D1" w:rsidRPr="002401D1" w:rsidRDefault="00742D32" w:rsidP="002401D1">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401D1" w:rsidRPr="002401D1">
        <w:rPr>
          <w:rFonts w:ascii="Times New Roman" w:eastAsia="Calibri" w:hAnsi="Times New Roman" w:cs="Times New Roman"/>
          <w:sz w:val="28"/>
          <w:szCs w:val="28"/>
        </w:rPr>
        <w:t>По итогам работы Комиссии была погашена следующая задолженность:</w:t>
      </w:r>
    </w:p>
    <w:p w:rsidR="00742D32" w:rsidRDefault="002401D1" w:rsidP="002401D1">
      <w:pPr>
        <w:pStyle w:val="a3"/>
        <w:numPr>
          <w:ilvl w:val="0"/>
          <w:numId w:val="36"/>
        </w:numPr>
        <w:jc w:val="both"/>
        <w:rPr>
          <w:rFonts w:ascii="Times New Roman" w:eastAsia="Calibri" w:hAnsi="Times New Roman" w:cs="Times New Roman"/>
          <w:sz w:val="28"/>
          <w:szCs w:val="28"/>
        </w:rPr>
      </w:pPr>
      <w:r w:rsidRPr="00742D32">
        <w:rPr>
          <w:rFonts w:ascii="Times New Roman" w:eastAsia="Calibri" w:hAnsi="Times New Roman" w:cs="Times New Roman"/>
          <w:sz w:val="28"/>
          <w:szCs w:val="28"/>
        </w:rPr>
        <w:t>по данным Налоговой инспекции в местный бюджет оплатили долг 5 организаций в сумме 1,9 млн. рублей, в областной бюджет - 7 организаций оплатили 16,2 млн. рублей;</w:t>
      </w:r>
    </w:p>
    <w:p w:rsidR="00742D32" w:rsidRDefault="002401D1" w:rsidP="002401D1">
      <w:pPr>
        <w:pStyle w:val="a3"/>
        <w:numPr>
          <w:ilvl w:val="0"/>
          <w:numId w:val="36"/>
        </w:numPr>
        <w:jc w:val="both"/>
        <w:rPr>
          <w:rFonts w:ascii="Times New Roman" w:eastAsia="Calibri" w:hAnsi="Times New Roman" w:cs="Times New Roman"/>
          <w:sz w:val="28"/>
          <w:szCs w:val="28"/>
        </w:rPr>
      </w:pPr>
      <w:r w:rsidRPr="00742D32">
        <w:rPr>
          <w:rFonts w:ascii="Times New Roman" w:eastAsia="Calibri" w:hAnsi="Times New Roman" w:cs="Times New Roman"/>
          <w:sz w:val="28"/>
          <w:szCs w:val="28"/>
        </w:rPr>
        <w:t>по данным Пенсионного фонда 9 предприятий произвели оплату задолженности по страховым взносам в ПФР в сумме 45,0 млн. рублей; в ФОМС оплачено 13,0 млн. рублей;</w:t>
      </w:r>
    </w:p>
    <w:p w:rsidR="002401D1" w:rsidRPr="00742D32" w:rsidRDefault="002401D1" w:rsidP="002401D1">
      <w:pPr>
        <w:pStyle w:val="a3"/>
        <w:numPr>
          <w:ilvl w:val="0"/>
          <w:numId w:val="36"/>
        </w:numPr>
        <w:jc w:val="both"/>
        <w:rPr>
          <w:rFonts w:ascii="Times New Roman" w:eastAsia="Calibri" w:hAnsi="Times New Roman" w:cs="Times New Roman"/>
          <w:sz w:val="28"/>
          <w:szCs w:val="28"/>
        </w:rPr>
      </w:pPr>
      <w:r w:rsidRPr="00742D32">
        <w:rPr>
          <w:rFonts w:ascii="Times New Roman" w:eastAsia="Calibri" w:hAnsi="Times New Roman" w:cs="Times New Roman"/>
          <w:sz w:val="28"/>
          <w:szCs w:val="28"/>
        </w:rPr>
        <w:t>по данным ФСС 9 организаций погасили задолженность по страховым взносам в сумме 4,5 млн. рублей.</w:t>
      </w:r>
    </w:p>
    <w:p w:rsidR="00C772FC" w:rsidRPr="00C772FC" w:rsidRDefault="00C772FC" w:rsidP="00C772FC">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772FC" w:rsidRPr="00D94158" w:rsidRDefault="00C772FC" w:rsidP="00370335">
      <w:pPr>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8528F3" w:rsidRPr="00F07255" w:rsidRDefault="008528F3" w:rsidP="008528F3">
      <w:pPr>
        <w:jc w:val="both"/>
        <w:rPr>
          <w:rFonts w:ascii="Times New Roman" w:eastAsia="Calibri" w:hAnsi="Times New Roman" w:cs="Times New Roman"/>
          <w:sz w:val="28"/>
          <w:szCs w:val="28"/>
        </w:rPr>
      </w:pPr>
    </w:p>
    <w:sectPr w:rsidR="008528F3" w:rsidRPr="00F07255" w:rsidSect="00A10DA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0B" w:rsidRDefault="00473F0B" w:rsidP="00A10DA9">
      <w:pPr>
        <w:spacing w:after="0" w:line="240" w:lineRule="auto"/>
      </w:pPr>
      <w:r>
        <w:separator/>
      </w:r>
    </w:p>
  </w:endnote>
  <w:endnote w:type="continuationSeparator" w:id="0">
    <w:p w:rsidR="00473F0B" w:rsidRDefault="00473F0B" w:rsidP="00A1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02307"/>
      <w:docPartObj>
        <w:docPartGallery w:val="Page Numbers (Bottom of Page)"/>
        <w:docPartUnique/>
      </w:docPartObj>
    </w:sdtPr>
    <w:sdtEndPr/>
    <w:sdtContent>
      <w:p w:rsidR="00473F0B" w:rsidRDefault="00473F0B">
        <w:pPr>
          <w:pStyle w:val="aa"/>
          <w:jc w:val="center"/>
        </w:pPr>
        <w:r>
          <w:fldChar w:fldCharType="begin"/>
        </w:r>
        <w:r>
          <w:instrText>PAGE   \* MERGEFORMAT</w:instrText>
        </w:r>
        <w:r>
          <w:fldChar w:fldCharType="separate"/>
        </w:r>
        <w:r w:rsidR="006510D3">
          <w:rPr>
            <w:noProof/>
          </w:rPr>
          <w:t>4</w:t>
        </w:r>
        <w:r>
          <w:fldChar w:fldCharType="end"/>
        </w:r>
      </w:p>
    </w:sdtContent>
  </w:sdt>
  <w:p w:rsidR="00473F0B" w:rsidRDefault="00473F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0B" w:rsidRDefault="00473F0B" w:rsidP="00A10DA9">
      <w:pPr>
        <w:spacing w:after="0" w:line="240" w:lineRule="auto"/>
      </w:pPr>
      <w:r>
        <w:separator/>
      </w:r>
    </w:p>
  </w:footnote>
  <w:footnote w:type="continuationSeparator" w:id="0">
    <w:p w:rsidR="00473F0B" w:rsidRDefault="00473F0B" w:rsidP="00A10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74A"/>
    <w:multiLevelType w:val="hybridMultilevel"/>
    <w:tmpl w:val="89DE7132"/>
    <w:lvl w:ilvl="0" w:tplc="D75EA8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3A35E2"/>
    <w:multiLevelType w:val="hybridMultilevel"/>
    <w:tmpl w:val="AD980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01662"/>
    <w:multiLevelType w:val="hybridMultilevel"/>
    <w:tmpl w:val="D800FABE"/>
    <w:lvl w:ilvl="0" w:tplc="D75E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11143"/>
    <w:multiLevelType w:val="hybridMultilevel"/>
    <w:tmpl w:val="60563A94"/>
    <w:lvl w:ilvl="0" w:tplc="B600BD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316B7"/>
    <w:multiLevelType w:val="multilevel"/>
    <w:tmpl w:val="370C54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5C15A23"/>
    <w:multiLevelType w:val="hybridMultilevel"/>
    <w:tmpl w:val="745A08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AAD4518"/>
    <w:multiLevelType w:val="multilevel"/>
    <w:tmpl w:val="74D2FCAE"/>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2C128A"/>
    <w:multiLevelType w:val="hybridMultilevel"/>
    <w:tmpl w:val="EC82E4F6"/>
    <w:lvl w:ilvl="0" w:tplc="D75EA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F4B4E"/>
    <w:multiLevelType w:val="hybridMultilevel"/>
    <w:tmpl w:val="4D0E9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5D3513"/>
    <w:multiLevelType w:val="multilevel"/>
    <w:tmpl w:val="8AF09E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DD1230"/>
    <w:multiLevelType w:val="hybridMultilevel"/>
    <w:tmpl w:val="FF8A09A8"/>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283B21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521BEF"/>
    <w:multiLevelType w:val="multilevel"/>
    <w:tmpl w:val="B9E61AAE"/>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89D4427"/>
    <w:multiLevelType w:val="hybridMultilevel"/>
    <w:tmpl w:val="BABA10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6178C"/>
    <w:multiLevelType w:val="hybridMultilevel"/>
    <w:tmpl w:val="88DAB186"/>
    <w:lvl w:ilvl="0" w:tplc="88C8FF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21D39"/>
    <w:multiLevelType w:val="hybridMultilevel"/>
    <w:tmpl w:val="A3EAC56C"/>
    <w:lvl w:ilvl="0" w:tplc="D75E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B6703"/>
    <w:multiLevelType w:val="hybridMultilevel"/>
    <w:tmpl w:val="747C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F5FB9"/>
    <w:multiLevelType w:val="multilevel"/>
    <w:tmpl w:val="FE1E5CA0"/>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6F4836"/>
    <w:multiLevelType w:val="hybridMultilevel"/>
    <w:tmpl w:val="D5B2C03E"/>
    <w:lvl w:ilvl="0" w:tplc="73EEE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C676F86"/>
    <w:multiLevelType w:val="hybridMultilevel"/>
    <w:tmpl w:val="6262B85C"/>
    <w:lvl w:ilvl="0" w:tplc="D75E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035A35"/>
    <w:multiLevelType w:val="hybridMultilevel"/>
    <w:tmpl w:val="E2EC0814"/>
    <w:lvl w:ilvl="0" w:tplc="D75EA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9835C3"/>
    <w:multiLevelType w:val="hybridMultilevel"/>
    <w:tmpl w:val="7E7A96BA"/>
    <w:lvl w:ilvl="0" w:tplc="D75EA860">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2">
    <w:nsid w:val="44C57B04"/>
    <w:multiLevelType w:val="hybridMultilevel"/>
    <w:tmpl w:val="55CA9566"/>
    <w:lvl w:ilvl="0" w:tplc="D75EA86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4E66670E"/>
    <w:multiLevelType w:val="hybridMultilevel"/>
    <w:tmpl w:val="96CEC070"/>
    <w:lvl w:ilvl="0" w:tplc="D75E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02D4A"/>
    <w:multiLevelType w:val="hybridMultilevel"/>
    <w:tmpl w:val="6628A1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0869DB"/>
    <w:multiLevelType w:val="hybridMultilevel"/>
    <w:tmpl w:val="749E3FA6"/>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5DAB2756"/>
    <w:multiLevelType w:val="hybridMultilevel"/>
    <w:tmpl w:val="A80200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612"/>
    <w:multiLevelType w:val="multilevel"/>
    <w:tmpl w:val="4EFED6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98017CF"/>
    <w:multiLevelType w:val="hybridMultilevel"/>
    <w:tmpl w:val="B9A8D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9A0F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384E86"/>
    <w:multiLevelType w:val="hybridMultilevel"/>
    <w:tmpl w:val="47842A82"/>
    <w:lvl w:ilvl="0" w:tplc="D75EA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1B55D9"/>
    <w:multiLevelType w:val="hybridMultilevel"/>
    <w:tmpl w:val="7462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C705D0"/>
    <w:multiLevelType w:val="multilevel"/>
    <w:tmpl w:val="0440891C"/>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5677D"/>
    <w:multiLevelType w:val="hybridMultilevel"/>
    <w:tmpl w:val="DB9CA22A"/>
    <w:lvl w:ilvl="0" w:tplc="D75EA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322CD"/>
    <w:multiLevelType w:val="multilevel"/>
    <w:tmpl w:val="74D2FCAE"/>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7858DE"/>
    <w:multiLevelType w:val="multilevel"/>
    <w:tmpl w:val="4EFED6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4"/>
  </w:num>
  <w:num w:numId="3">
    <w:abstractNumId w:val="35"/>
  </w:num>
  <w:num w:numId="4">
    <w:abstractNumId w:val="0"/>
  </w:num>
  <w:num w:numId="5">
    <w:abstractNumId w:val="9"/>
  </w:num>
  <w:num w:numId="6">
    <w:abstractNumId w:val="29"/>
  </w:num>
  <w:num w:numId="7">
    <w:abstractNumId w:val="11"/>
  </w:num>
  <w:num w:numId="8">
    <w:abstractNumId w:val="12"/>
  </w:num>
  <w:num w:numId="9">
    <w:abstractNumId w:val="23"/>
  </w:num>
  <w:num w:numId="10">
    <w:abstractNumId w:val="22"/>
  </w:num>
  <w:num w:numId="11">
    <w:abstractNumId w:val="32"/>
  </w:num>
  <w:num w:numId="12">
    <w:abstractNumId w:val="17"/>
  </w:num>
  <w:num w:numId="13">
    <w:abstractNumId w:val="6"/>
  </w:num>
  <w:num w:numId="14">
    <w:abstractNumId w:val="34"/>
  </w:num>
  <w:num w:numId="15">
    <w:abstractNumId w:val="25"/>
  </w:num>
  <w:num w:numId="16">
    <w:abstractNumId w:val="21"/>
  </w:num>
  <w:num w:numId="17">
    <w:abstractNumId w:val="10"/>
  </w:num>
  <w:num w:numId="18">
    <w:abstractNumId w:val="13"/>
  </w:num>
  <w:num w:numId="19">
    <w:abstractNumId w:val="24"/>
  </w:num>
  <w:num w:numId="20">
    <w:abstractNumId w:val="26"/>
  </w:num>
  <w:num w:numId="21">
    <w:abstractNumId w:val="19"/>
  </w:num>
  <w:num w:numId="22">
    <w:abstractNumId w:val="15"/>
  </w:num>
  <w:num w:numId="23">
    <w:abstractNumId w:val="3"/>
  </w:num>
  <w:num w:numId="24">
    <w:abstractNumId w:val="2"/>
  </w:num>
  <w:num w:numId="25">
    <w:abstractNumId w:val="14"/>
  </w:num>
  <w:num w:numId="26">
    <w:abstractNumId w:val="18"/>
  </w:num>
  <w:num w:numId="27">
    <w:abstractNumId w:val="5"/>
  </w:num>
  <w:num w:numId="28">
    <w:abstractNumId w:val="8"/>
  </w:num>
  <w:num w:numId="29">
    <w:abstractNumId w:val="7"/>
  </w:num>
  <w:num w:numId="30">
    <w:abstractNumId w:val="28"/>
  </w:num>
  <w:num w:numId="31">
    <w:abstractNumId w:val="30"/>
  </w:num>
  <w:num w:numId="32">
    <w:abstractNumId w:val="20"/>
  </w:num>
  <w:num w:numId="33">
    <w:abstractNumId w:val="1"/>
  </w:num>
  <w:num w:numId="34">
    <w:abstractNumId w:val="31"/>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EB"/>
    <w:rsid w:val="00035539"/>
    <w:rsid w:val="00070F65"/>
    <w:rsid w:val="00081E3A"/>
    <w:rsid w:val="00083652"/>
    <w:rsid w:val="000A2012"/>
    <w:rsid w:val="000C11A5"/>
    <w:rsid w:val="000D3937"/>
    <w:rsid w:val="000D6B8A"/>
    <w:rsid w:val="000F1CE8"/>
    <w:rsid w:val="0010437B"/>
    <w:rsid w:val="0010673F"/>
    <w:rsid w:val="0013128E"/>
    <w:rsid w:val="00181B2D"/>
    <w:rsid w:val="00181D94"/>
    <w:rsid w:val="001A7995"/>
    <w:rsid w:val="001E063F"/>
    <w:rsid w:val="001E0DDF"/>
    <w:rsid w:val="001E432C"/>
    <w:rsid w:val="001E4478"/>
    <w:rsid w:val="001F18AB"/>
    <w:rsid w:val="0020539B"/>
    <w:rsid w:val="002224BB"/>
    <w:rsid w:val="002401D1"/>
    <w:rsid w:val="00270388"/>
    <w:rsid w:val="002B465E"/>
    <w:rsid w:val="002B7EB7"/>
    <w:rsid w:val="002C2CBA"/>
    <w:rsid w:val="002E1F4B"/>
    <w:rsid w:val="002E4F10"/>
    <w:rsid w:val="002F6A03"/>
    <w:rsid w:val="00304DAC"/>
    <w:rsid w:val="0031003C"/>
    <w:rsid w:val="00310CD1"/>
    <w:rsid w:val="00311A3E"/>
    <w:rsid w:val="00342DB0"/>
    <w:rsid w:val="00356EE6"/>
    <w:rsid w:val="00364B6F"/>
    <w:rsid w:val="00370335"/>
    <w:rsid w:val="003C0A2C"/>
    <w:rsid w:val="003C38DB"/>
    <w:rsid w:val="003F41FA"/>
    <w:rsid w:val="00425D7E"/>
    <w:rsid w:val="00427BFF"/>
    <w:rsid w:val="00440114"/>
    <w:rsid w:val="00443DDB"/>
    <w:rsid w:val="00446279"/>
    <w:rsid w:val="00460698"/>
    <w:rsid w:val="00471010"/>
    <w:rsid w:val="00473F0B"/>
    <w:rsid w:val="004B206C"/>
    <w:rsid w:val="0050131E"/>
    <w:rsid w:val="00515CD7"/>
    <w:rsid w:val="00530EBD"/>
    <w:rsid w:val="00536061"/>
    <w:rsid w:val="00544FEB"/>
    <w:rsid w:val="00565538"/>
    <w:rsid w:val="0057079A"/>
    <w:rsid w:val="00571030"/>
    <w:rsid w:val="0059365E"/>
    <w:rsid w:val="005A30AB"/>
    <w:rsid w:val="005B642F"/>
    <w:rsid w:val="005F5758"/>
    <w:rsid w:val="0060236B"/>
    <w:rsid w:val="00603526"/>
    <w:rsid w:val="00612E7B"/>
    <w:rsid w:val="00613C2D"/>
    <w:rsid w:val="00627D5E"/>
    <w:rsid w:val="006510D3"/>
    <w:rsid w:val="00653726"/>
    <w:rsid w:val="00660BC6"/>
    <w:rsid w:val="0067140C"/>
    <w:rsid w:val="006D5ACD"/>
    <w:rsid w:val="006F557E"/>
    <w:rsid w:val="00717617"/>
    <w:rsid w:val="00742D32"/>
    <w:rsid w:val="00786DA8"/>
    <w:rsid w:val="007A4BD1"/>
    <w:rsid w:val="007A4C48"/>
    <w:rsid w:val="007B5EE2"/>
    <w:rsid w:val="007B76FA"/>
    <w:rsid w:val="007C2E49"/>
    <w:rsid w:val="007D5E9F"/>
    <w:rsid w:val="007E133A"/>
    <w:rsid w:val="007E7CA5"/>
    <w:rsid w:val="0080634B"/>
    <w:rsid w:val="008239FD"/>
    <w:rsid w:val="00834D66"/>
    <w:rsid w:val="008528F3"/>
    <w:rsid w:val="00855AD5"/>
    <w:rsid w:val="00857754"/>
    <w:rsid w:val="0088050D"/>
    <w:rsid w:val="008B40BF"/>
    <w:rsid w:val="008D7945"/>
    <w:rsid w:val="008E2FCE"/>
    <w:rsid w:val="00915CEC"/>
    <w:rsid w:val="00927649"/>
    <w:rsid w:val="009553B7"/>
    <w:rsid w:val="009610DC"/>
    <w:rsid w:val="0097453E"/>
    <w:rsid w:val="009A02B9"/>
    <w:rsid w:val="009A6495"/>
    <w:rsid w:val="009D150F"/>
    <w:rsid w:val="00A10DA9"/>
    <w:rsid w:val="00A30DBC"/>
    <w:rsid w:val="00A33981"/>
    <w:rsid w:val="00A446F8"/>
    <w:rsid w:val="00A50B95"/>
    <w:rsid w:val="00AC1D82"/>
    <w:rsid w:val="00B2542E"/>
    <w:rsid w:val="00B755D4"/>
    <w:rsid w:val="00B97C91"/>
    <w:rsid w:val="00C07A8B"/>
    <w:rsid w:val="00C66454"/>
    <w:rsid w:val="00C67693"/>
    <w:rsid w:val="00C772FC"/>
    <w:rsid w:val="00C81061"/>
    <w:rsid w:val="00CA7B31"/>
    <w:rsid w:val="00CC6477"/>
    <w:rsid w:val="00CD2EB1"/>
    <w:rsid w:val="00CF236B"/>
    <w:rsid w:val="00D630DB"/>
    <w:rsid w:val="00D632ED"/>
    <w:rsid w:val="00D80976"/>
    <w:rsid w:val="00D921A4"/>
    <w:rsid w:val="00D94158"/>
    <w:rsid w:val="00DD3DCF"/>
    <w:rsid w:val="00DD44C6"/>
    <w:rsid w:val="00E064DD"/>
    <w:rsid w:val="00E262E0"/>
    <w:rsid w:val="00E34DE8"/>
    <w:rsid w:val="00E47E07"/>
    <w:rsid w:val="00E607B3"/>
    <w:rsid w:val="00EA777A"/>
    <w:rsid w:val="00EB7939"/>
    <w:rsid w:val="00F07255"/>
    <w:rsid w:val="00F46D2A"/>
    <w:rsid w:val="00F569D6"/>
    <w:rsid w:val="00F67588"/>
    <w:rsid w:val="00F86E88"/>
    <w:rsid w:val="00F972BB"/>
    <w:rsid w:val="00FA7690"/>
    <w:rsid w:val="00FB761C"/>
    <w:rsid w:val="00FF2C02"/>
    <w:rsid w:val="00FF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EB"/>
  </w:style>
  <w:style w:type="paragraph" w:styleId="2">
    <w:name w:val="heading 2"/>
    <w:basedOn w:val="a"/>
    <w:next w:val="a"/>
    <w:link w:val="20"/>
    <w:uiPriority w:val="9"/>
    <w:unhideWhenUsed/>
    <w:qFormat/>
    <w:rsid w:val="00A10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0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CBA"/>
    <w:pPr>
      <w:ind w:left="720"/>
      <w:contextualSpacing/>
    </w:pPr>
  </w:style>
  <w:style w:type="paragraph" w:styleId="a4">
    <w:name w:val="No Spacing"/>
    <w:link w:val="a5"/>
    <w:uiPriority w:val="1"/>
    <w:qFormat/>
    <w:rsid w:val="00A10DA9"/>
    <w:pPr>
      <w:spacing w:after="0" w:line="240" w:lineRule="auto"/>
    </w:pPr>
    <w:rPr>
      <w:rFonts w:eastAsiaTheme="minorEastAsia"/>
      <w:lang w:eastAsia="ru-RU"/>
    </w:rPr>
  </w:style>
  <w:style w:type="character" w:customStyle="1" w:styleId="a5">
    <w:name w:val="Без интервала Знак"/>
    <w:basedOn w:val="a0"/>
    <w:link w:val="a4"/>
    <w:uiPriority w:val="1"/>
    <w:rsid w:val="00A10DA9"/>
    <w:rPr>
      <w:rFonts w:eastAsiaTheme="minorEastAsia"/>
      <w:lang w:eastAsia="ru-RU"/>
    </w:rPr>
  </w:style>
  <w:style w:type="paragraph" w:styleId="a6">
    <w:name w:val="Balloon Text"/>
    <w:basedOn w:val="a"/>
    <w:link w:val="a7"/>
    <w:uiPriority w:val="99"/>
    <w:semiHidden/>
    <w:unhideWhenUsed/>
    <w:rsid w:val="00A10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DA9"/>
    <w:rPr>
      <w:rFonts w:ascii="Tahoma" w:hAnsi="Tahoma" w:cs="Tahoma"/>
      <w:sz w:val="16"/>
      <w:szCs w:val="16"/>
    </w:rPr>
  </w:style>
  <w:style w:type="character" w:customStyle="1" w:styleId="20">
    <w:name w:val="Заголовок 2 Знак"/>
    <w:basedOn w:val="a0"/>
    <w:link w:val="2"/>
    <w:uiPriority w:val="9"/>
    <w:rsid w:val="00A10D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0DA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A10D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0DA9"/>
  </w:style>
  <w:style w:type="paragraph" w:styleId="aa">
    <w:name w:val="footer"/>
    <w:basedOn w:val="a"/>
    <w:link w:val="ab"/>
    <w:uiPriority w:val="99"/>
    <w:unhideWhenUsed/>
    <w:rsid w:val="00A10D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EB"/>
  </w:style>
  <w:style w:type="paragraph" w:styleId="2">
    <w:name w:val="heading 2"/>
    <w:basedOn w:val="a"/>
    <w:next w:val="a"/>
    <w:link w:val="20"/>
    <w:uiPriority w:val="9"/>
    <w:unhideWhenUsed/>
    <w:qFormat/>
    <w:rsid w:val="00A10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0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CBA"/>
    <w:pPr>
      <w:ind w:left="720"/>
      <w:contextualSpacing/>
    </w:pPr>
  </w:style>
  <w:style w:type="paragraph" w:styleId="a4">
    <w:name w:val="No Spacing"/>
    <w:link w:val="a5"/>
    <w:uiPriority w:val="1"/>
    <w:qFormat/>
    <w:rsid w:val="00A10DA9"/>
    <w:pPr>
      <w:spacing w:after="0" w:line="240" w:lineRule="auto"/>
    </w:pPr>
    <w:rPr>
      <w:rFonts w:eastAsiaTheme="minorEastAsia"/>
      <w:lang w:eastAsia="ru-RU"/>
    </w:rPr>
  </w:style>
  <w:style w:type="character" w:customStyle="1" w:styleId="a5">
    <w:name w:val="Без интервала Знак"/>
    <w:basedOn w:val="a0"/>
    <w:link w:val="a4"/>
    <w:uiPriority w:val="1"/>
    <w:rsid w:val="00A10DA9"/>
    <w:rPr>
      <w:rFonts w:eastAsiaTheme="minorEastAsia"/>
      <w:lang w:eastAsia="ru-RU"/>
    </w:rPr>
  </w:style>
  <w:style w:type="paragraph" w:styleId="a6">
    <w:name w:val="Balloon Text"/>
    <w:basedOn w:val="a"/>
    <w:link w:val="a7"/>
    <w:uiPriority w:val="99"/>
    <w:semiHidden/>
    <w:unhideWhenUsed/>
    <w:rsid w:val="00A10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DA9"/>
    <w:rPr>
      <w:rFonts w:ascii="Tahoma" w:hAnsi="Tahoma" w:cs="Tahoma"/>
      <w:sz w:val="16"/>
      <w:szCs w:val="16"/>
    </w:rPr>
  </w:style>
  <w:style w:type="character" w:customStyle="1" w:styleId="20">
    <w:name w:val="Заголовок 2 Знак"/>
    <w:basedOn w:val="a0"/>
    <w:link w:val="2"/>
    <w:uiPriority w:val="9"/>
    <w:rsid w:val="00A10D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0DA9"/>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A10D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0DA9"/>
  </w:style>
  <w:style w:type="paragraph" w:styleId="aa">
    <w:name w:val="footer"/>
    <w:basedOn w:val="a"/>
    <w:link w:val="ab"/>
    <w:uiPriority w:val="99"/>
    <w:unhideWhenUsed/>
    <w:rsid w:val="00A10D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F2168-8769-49B9-B285-2D3CCC99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8857</Words>
  <Characters>50487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Отчет главы Озерского городского округа о деятельности в 2016 году</vt:lpstr>
    </vt:vector>
  </TitlesOfParts>
  <Company>*</Company>
  <LinksUpToDate>false</LinksUpToDate>
  <CharactersWithSpaces>59226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Озерского городского округа о деятельности в 2016 году</dc:title>
  <dc:creator>u_user</dc:creator>
  <cp:lastModifiedBy>u_user</cp:lastModifiedBy>
  <cp:revision>8</cp:revision>
  <dcterms:created xsi:type="dcterms:W3CDTF">2017-04-24T09:15:00Z</dcterms:created>
  <dcterms:modified xsi:type="dcterms:W3CDTF">2017-04-25T03:56:00Z</dcterms:modified>
</cp:coreProperties>
</file>