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AE" w:rsidRPr="0025113A" w:rsidRDefault="005F36D9" w:rsidP="00394D22">
      <w:pPr>
        <w:pStyle w:val="Standard"/>
        <w:jc w:val="center"/>
      </w:pPr>
      <w:r w:rsidRPr="0025113A">
        <w:rPr>
          <w:sz w:val="24"/>
          <w:szCs w:val="24"/>
        </w:rPr>
        <w:t>Уважаемые депутаты, коллеги!</w:t>
      </w:r>
    </w:p>
    <w:p w:rsidR="008B75AE" w:rsidRPr="0025113A" w:rsidRDefault="008B75AE">
      <w:pPr>
        <w:pStyle w:val="Standard"/>
        <w:ind w:firstLine="360"/>
        <w:jc w:val="both"/>
        <w:rPr>
          <w:sz w:val="24"/>
          <w:szCs w:val="24"/>
        </w:rPr>
      </w:pPr>
    </w:p>
    <w:p w:rsidR="006C39F5" w:rsidRPr="0025113A" w:rsidRDefault="005F36D9" w:rsidP="00394D22">
      <w:pPr>
        <w:pStyle w:val="Standard"/>
        <w:ind w:firstLine="851"/>
        <w:jc w:val="both"/>
        <w:rPr>
          <w:sz w:val="24"/>
          <w:szCs w:val="24"/>
        </w:rPr>
      </w:pPr>
      <w:r w:rsidRPr="0025113A">
        <w:rPr>
          <w:sz w:val="24"/>
          <w:szCs w:val="24"/>
        </w:rPr>
        <w:t>Представляю Вашему вниманию отчет, в котором отражены результаты деятельно</w:t>
      </w:r>
      <w:r w:rsidR="00552E49" w:rsidRPr="0025113A">
        <w:rPr>
          <w:sz w:val="24"/>
          <w:szCs w:val="24"/>
        </w:rPr>
        <w:t>сти администрации округа за 201</w:t>
      </w:r>
      <w:r w:rsidR="002F0F65" w:rsidRPr="0025113A">
        <w:rPr>
          <w:sz w:val="24"/>
          <w:szCs w:val="24"/>
        </w:rPr>
        <w:t>6</w:t>
      </w:r>
      <w:r w:rsidR="006C39F5" w:rsidRPr="0025113A">
        <w:rPr>
          <w:sz w:val="24"/>
          <w:szCs w:val="24"/>
        </w:rPr>
        <w:t xml:space="preserve"> год.</w:t>
      </w:r>
    </w:p>
    <w:p w:rsidR="008B75AE" w:rsidRPr="0025113A" w:rsidRDefault="005F36D9" w:rsidP="00394D22">
      <w:pPr>
        <w:pStyle w:val="Standard"/>
        <w:ind w:firstLine="851"/>
        <w:jc w:val="both"/>
      </w:pPr>
      <w:r w:rsidRPr="0025113A">
        <w:rPr>
          <w:sz w:val="24"/>
          <w:szCs w:val="24"/>
        </w:rPr>
        <w:t xml:space="preserve">Главная задача, которую мы </w:t>
      </w:r>
      <w:r w:rsidR="00552E49" w:rsidRPr="0025113A">
        <w:rPr>
          <w:sz w:val="24"/>
          <w:szCs w:val="24"/>
        </w:rPr>
        <w:t>ставили перед собой в 201</w:t>
      </w:r>
      <w:r w:rsidR="002F0F65" w:rsidRPr="0025113A">
        <w:rPr>
          <w:sz w:val="24"/>
          <w:szCs w:val="24"/>
        </w:rPr>
        <w:t>6</w:t>
      </w:r>
      <w:r w:rsidRPr="0025113A">
        <w:rPr>
          <w:sz w:val="24"/>
          <w:szCs w:val="24"/>
        </w:rPr>
        <w:t xml:space="preserve"> году — повышение качества жизни жителей Озерского городского округа. Нашим приоритетом </w:t>
      </w:r>
      <w:r w:rsidR="006560ED" w:rsidRPr="0025113A">
        <w:rPr>
          <w:sz w:val="24"/>
          <w:szCs w:val="24"/>
        </w:rPr>
        <w:t xml:space="preserve">было и остается </w:t>
      </w:r>
      <w:r w:rsidRPr="0025113A">
        <w:rPr>
          <w:sz w:val="24"/>
          <w:szCs w:val="24"/>
        </w:rPr>
        <w:t>создание благоприятных условий проживания в округе.</w:t>
      </w:r>
    </w:p>
    <w:p w:rsidR="008B75AE" w:rsidRPr="0025113A"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F06CD9">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БЮДЖЕТ</w:t>
            </w:r>
          </w:p>
        </w:tc>
      </w:tr>
    </w:tbl>
    <w:p w:rsidR="008B75AE" w:rsidRPr="0025113A" w:rsidRDefault="008B75AE">
      <w:pPr>
        <w:pStyle w:val="Standard"/>
        <w:ind w:firstLine="360"/>
        <w:jc w:val="both"/>
        <w:rPr>
          <w:sz w:val="24"/>
          <w:szCs w:val="24"/>
        </w:rPr>
      </w:pP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Основные направления бюджетной политики в Озерском городском округе в 2016 году обеспечивали реализацию следующих мероприятий:</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доведения до МРОТ заработной платы низкооплачиваемых работников бюджетной сферы; </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увеличение заработной платы категориям работников, определенных указами Президента РФ, до установленного на 2016 год уровня индикативных показателей;</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исполнение всех социальных обязательств округа;</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-обеспечение бесперебойного функционирования социальной и инженерной инфраструктуры округа;  </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укрепление собственной доходной базы;</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проведение сдержанной долговой политики.  </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b/>
          <w:sz w:val="24"/>
          <w:szCs w:val="24"/>
        </w:rPr>
        <w:t>Доходы бюджета</w:t>
      </w:r>
      <w:r w:rsidRPr="0025113A">
        <w:rPr>
          <w:rFonts w:ascii="Times New Roman" w:hAnsi="Times New Roman" w:cs="Times New Roman"/>
          <w:sz w:val="24"/>
          <w:szCs w:val="24"/>
        </w:rPr>
        <w:t xml:space="preserve"> округа в 2016 году фактически исполнены в объеме 3 миллиарда 81 миллион рублей. По сравнению с 2015 годом параметры доходной части увеличились на 2,5 % за счет налоговых доходов, а также безвозмездных поступлений из бюджетов других уровней.</w:t>
      </w:r>
    </w:p>
    <w:p w:rsidR="00A42D1E" w:rsidRPr="0025113A" w:rsidRDefault="00A42D1E" w:rsidP="00A42D1E">
      <w:pPr>
        <w:suppressLineNumbers/>
        <w:spacing w:line="240" w:lineRule="auto"/>
        <w:ind w:firstLine="709"/>
        <w:contextualSpacing/>
        <w:jc w:val="both"/>
        <w:rPr>
          <w:rFonts w:ascii="Times New Roman" w:hAnsi="Times New Roman" w:cs="Times New Roman"/>
          <w:b/>
          <w:sz w:val="24"/>
          <w:szCs w:val="24"/>
        </w:rPr>
      </w:pPr>
      <w:r w:rsidRPr="0025113A">
        <w:rPr>
          <w:rFonts w:ascii="Times New Roman" w:hAnsi="Times New Roman" w:cs="Times New Roman"/>
          <w:sz w:val="24"/>
          <w:szCs w:val="24"/>
        </w:rPr>
        <w:t xml:space="preserve">Доля налоговых и неналоговых доходов бюджета Озерского городского округа в общей структуре собственных доходов муниципального образования по сравнению с 2015 годом осталась без изменения и составила 40,0%. </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План за 2016 год по налоговым и неналоговым доходам бюджета округа перевыполнен на 3,3 % от плановых назначений.</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b/>
          <w:sz w:val="24"/>
          <w:szCs w:val="24"/>
        </w:rPr>
        <w:t>Расходы бюджета</w:t>
      </w:r>
      <w:r w:rsidRPr="0025113A">
        <w:rPr>
          <w:rFonts w:ascii="Times New Roman" w:hAnsi="Times New Roman" w:cs="Times New Roman"/>
          <w:sz w:val="24"/>
          <w:szCs w:val="24"/>
        </w:rPr>
        <w:t xml:space="preserve"> округа в 2016 году исполнены в объеме 3 миллиарда 122 миллиона рублей.</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целях обеспечения расходных обязательств, профинансированных в недостаточном объеме, были привлечены дополнительные финансовые источники, в том числе кредиты от кредитных организаций и средства от продажи акций, находящихся в муниципальной собственности.</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течение 2016 года было увеличено финансовое обеспечение по таким приоритетным направлениям, как организация летнего отдыха детей, подготовка образовательных учреждений к новому учебному году, доведения до МРОТ заработной платы низкооплачиваемых работников бюджетной сферы, субсидирование услуг по транспортному обслуживанию населения на территории Озерского городского округа.</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2016 году продолжился процесс повышения заработной платы в бюджетной сфере в соответствии с указами Президента РФ. Все обязательства социального характера округа исполнены в полном объеме. </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2016 году был обновлен автотранспортный парк муниципального унитарного предприятия «УАТ». Значительные средства были направлены на капитальные ремонты автодорог и улиц округа, обустройство пешеходных переходов. </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Отчетный финансовый год закончен без просроченной кредиторской задолженности. </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Расходы бюджета на содержание органов местного самоуправления составили 1 066,1 рублей в расчете на одного жителя округа и сократились за год на 1,70 % (2015 год – 1 084,6 рубля).</w:t>
      </w:r>
    </w:p>
    <w:p w:rsidR="00A42D1E" w:rsidRPr="0025113A" w:rsidRDefault="00A42D1E" w:rsidP="00A42D1E">
      <w:pPr>
        <w:suppressLineNumber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связи с ограниченностью бюджетных ресурсов бюджет округа в 2016 году исполнен с дефицитом в размере 41 миллиона рублей. </w:t>
      </w:r>
    </w:p>
    <w:p w:rsidR="008B75AE" w:rsidRPr="0025113A" w:rsidRDefault="008B75AE">
      <w:pPr>
        <w:pStyle w:val="Standard"/>
        <w:ind w:firstLine="426"/>
        <w:rPr>
          <w:sz w:val="24"/>
          <w:szCs w:val="24"/>
        </w:rPr>
      </w:pPr>
    </w:p>
    <w:tbl>
      <w:tblPr>
        <w:tblW w:w="9781" w:type="dxa"/>
        <w:tblInd w:w="-108" w:type="dxa"/>
        <w:tblLayout w:type="fixed"/>
        <w:tblCellMar>
          <w:left w:w="10" w:type="dxa"/>
          <w:right w:w="10" w:type="dxa"/>
        </w:tblCellMar>
        <w:tblLook w:val="04A0" w:firstRow="1" w:lastRow="0" w:firstColumn="1" w:lastColumn="0" w:noHBand="0" w:noVBand="1"/>
      </w:tblPr>
      <w:tblGrid>
        <w:gridCol w:w="9781"/>
      </w:tblGrid>
      <w:tr w:rsidR="0025113A" w:rsidRPr="0025113A">
        <w:tc>
          <w:tcPr>
            <w:tcW w:w="9781"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СОЦИАЛЬНАЯ ЗАЩИТА НАСЕЛЕНИЯ</w:t>
            </w:r>
          </w:p>
        </w:tc>
      </w:tr>
    </w:tbl>
    <w:p w:rsidR="008B75AE" w:rsidRPr="0025113A" w:rsidRDefault="008B75AE">
      <w:pPr>
        <w:pStyle w:val="Standard"/>
        <w:ind w:firstLine="360"/>
        <w:jc w:val="both"/>
        <w:rPr>
          <w:sz w:val="24"/>
          <w:szCs w:val="24"/>
        </w:rPr>
      </w:pP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lastRenderedPageBreak/>
        <w:t xml:space="preserve">Не допустить социальной напряженности и обеспечить выполнение всех социальных обязательств- это одна из основных задач, стоявших перед системой социальной защиты населения Озерского городского округа в прошедшем году. </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В 2016 году администрацией Озерского городского округа перед Управлением социальной защиты населения были определены основные стратегические направления:</w:t>
      </w:r>
    </w:p>
    <w:p w:rsidR="005C50AF" w:rsidRPr="0025113A" w:rsidRDefault="005C50AF" w:rsidP="005C50AF">
      <w:pPr>
        <w:spacing w:after="0" w:line="240" w:lineRule="auto"/>
        <w:ind w:hanging="142"/>
        <w:jc w:val="both"/>
        <w:rPr>
          <w:rFonts w:ascii="Times New Roman" w:hAnsi="Times New Roman"/>
          <w:sz w:val="24"/>
          <w:szCs w:val="28"/>
        </w:rPr>
      </w:pPr>
      <w:r w:rsidRPr="0025113A">
        <w:rPr>
          <w:rFonts w:ascii="Times New Roman" w:hAnsi="Times New Roman"/>
          <w:sz w:val="24"/>
          <w:szCs w:val="28"/>
        </w:rPr>
        <w:t xml:space="preserve">  - социальная поддержка семей, имеющих детей;</w:t>
      </w:r>
    </w:p>
    <w:p w:rsidR="005C50AF" w:rsidRPr="0025113A" w:rsidRDefault="005C50AF" w:rsidP="005C50AF">
      <w:pPr>
        <w:pStyle w:val="a8"/>
        <w:spacing w:before="0" w:after="0"/>
        <w:jc w:val="both"/>
        <w:rPr>
          <w:szCs w:val="28"/>
        </w:rPr>
      </w:pPr>
      <w:r w:rsidRPr="0025113A">
        <w:rPr>
          <w:szCs w:val="28"/>
        </w:rPr>
        <w:t>- усиление работы по профилактике социального сиротства с привлечением всех субъектов профилактики;</w:t>
      </w:r>
    </w:p>
    <w:p w:rsidR="005C50AF" w:rsidRPr="0025113A" w:rsidRDefault="005C50AF" w:rsidP="005C50AF">
      <w:pPr>
        <w:pStyle w:val="a8"/>
        <w:spacing w:before="0" w:after="0"/>
        <w:jc w:val="both"/>
        <w:rPr>
          <w:szCs w:val="28"/>
        </w:rPr>
      </w:pPr>
      <w:r w:rsidRPr="0025113A">
        <w:rPr>
          <w:szCs w:val="28"/>
        </w:rPr>
        <w:t>- работа по устройству детей-сирот и детей, оставшихся без попечения родителей в семьи;</w:t>
      </w:r>
    </w:p>
    <w:p w:rsidR="005C50AF" w:rsidRPr="0025113A" w:rsidRDefault="005C50AF" w:rsidP="005C50AF">
      <w:pPr>
        <w:pStyle w:val="a8"/>
        <w:spacing w:before="0" w:after="0"/>
        <w:jc w:val="both"/>
        <w:rPr>
          <w:szCs w:val="28"/>
        </w:rPr>
      </w:pPr>
      <w:r w:rsidRPr="0025113A">
        <w:rPr>
          <w:szCs w:val="28"/>
        </w:rPr>
        <w:t xml:space="preserve">- повышение качества социального обслуживания. </w:t>
      </w:r>
    </w:p>
    <w:p w:rsidR="005C50AF" w:rsidRPr="0025113A" w:rsidRDefault="005C50AF" w:rsidP="005C50AF">
      <w:pPr>
        <w:pStyle w:val="a8"/>
        <w:spacing w:before="0" w:after="0"/>
        <w:jc w:val="both"/>
        <w:rPr>
          <w:szCs w:val="28"/>
        </w:rPr>
      </w:pPr>
      <w:r w:rsidRPr="0025113A">
        <w:rPr>
          <w:szCs w:val="28"/>
        </w:rPr>
        <w:t xml:space="preserve">       По итогам года нам удалось выполнить поставленные задачи. </w:t>
      </w:r>
    </w:p>
    <w:p w:rsidR="005C50AF" w:rsidRPr="0025113A" w:rsidRDefault="005C50AF" w:rsidP="005C50AF">
      <w:pPr>
        <w:pStyle w:val="aff"/>
        <w:tabs>
          <w:tab w:val="left" w:pos="426"/>
          <w:tab w:val="left" w:pos="709"/>
          <w:tab w:val="left" w:pos="851"/>
          <w:tab w:val="left" w:pos="5245"/>
        </w:tabs>
        <w:jc w:val="both"/>
        <w:rPr>
          <w:rFonts w:ascii="Times New Roman" w:hAnsi="Times New Roman" w:cs="Times New Roman"/>
          <w:sz w:val="24"/>
          <w:szCs w:val="28"/>
        </w:rPr>
      </w:pPr>
      <w:r w:rsidRPr="0025113A">
        <w:rPr>
          <w:rFonts w:ascii="Times New Roman" w:hAnsi="Times New Roman" w:cs="Times New Roman"/>
          <w:sz w:val="24"/>
          <w:szCs w:val="28"/>
        </w:rPr>
        <w:t xml:space="preserve">       В настоящее время на учете в УСЗН состоит около 2000 семей, в них проживает более 3000 детей. В 2016 году специалистами Управления было назначено и выплачено 2167 пособий семьям, имеющим детей. </w:t>
      </w:r>
    </w:p>
    <w:p w:rsidR="005C50AF" w:rsidRPr="0025113A" w:rsidRDefault="005C50AF" w:rsidP="005C50AF">
      <w:pPr>
        <w:pStyle w:val="aff"/>
        <w:tabs>
          <w:tab w:val="left" w:pos="426"/>
          <w:tab w:val="left" w:pos="709"/>
          <w:tab w:val="left" w:pos="851"/>
          <w:tab w:val="left" w:pos="5245"/>
        </w:tabs>
        <w:jc w:val="both"/>
        <w:rPr>
          <w:rFonts w:ascii="Times New Roman" w:hAnsi="Times New Roman" w:cs="Times New Roman"/>
          <w:sz w:val="24"/>
          <w:szCs w:val="28"/>
        </w:rPr>
      </w:pPr>
      <w:r w:rsidRPr="0025113A">
        <w:rPr>
          <w:rFonts w:ascii="Times New Roman" w:hAnsi="Times New Roman" w:cs="Times New Roman"/>
          <w:sz w:val="24"/>
          <w:szCs w:val="28"/>
        </w:rPr>
        <w:t xml:space="preserve">       107 детей из многодетных семей получили поддержку из регионального и местного бюджетов на подготовку детей к школе. </w:t>
      </w:r>
    </w:p>
    <w:p w:rsidR="005C50AF" w:rsidRPr="0025113A" w:rsidRDefault="005C50AF" w:rsidP="005C50AF">
      <w:pPr>
        <w:pStyle w:val="aff"/>
        <w:tabs>
          <w:tab w:val="left" w:pos="426"/>
          <w:tab w:val="left" w:pos="709"/>
          <w:tab w:val="left" w:pos="851"/>
          <w:tab w:val="left" w:pos="5245"/>
        </w:tabs>
        <w:jc w:val="both"/>
        <w:rPr>
          <w:rFonts w:ascii="Times New Roman" w:hAnsi="Times New Roman" w:cs="Times New Roman"/>
          <w:sz w:val="24"/>
          <w:szCs w:val="28"/>
        </w:rPr>
      </w:pPr>
      <w:r w:rsidRPr="0025113A">
        <w:rPr>
          <w:rFonts w:ascii="Times New Roman" w:hAnsi="Times New Roman" w:cs="Times New Roman"/>
          <w:sz w:val="24"/>
          <w:szCs w:val="28"/>
        </w:rPr>
        <w:t xml:space="preserve">      117 семей получили материальную помощь в связи с трудной жизненной ситуацией в рамках программы «Социальная поддержка населения Озерского городского округа» и постановления Правительства Челябинской области «О выплате единовременного социального пособия».</w:t>
      </w:r>
    </w:p>
    <w:p w:rsidR="005C50AF" w:rsidRPr="0025113A" w:rsidRDefault="005C50AF" w:rsidP="005C50AF">
      <w:pPr>
        <w:spacing w:after="0" w:line="240" w:lineRule="auto"/>
        <w:ind w:firstLine="142"/>
        <w:jc w:val="both"/>
        <w:rPr>
          <w:rFonts w:ascii="Times New Roman" w:hAnsi="Times New Roman"/>
          <w:sz w:val="24"/>
          <w:szCs w:val="28"/>
        </w:rPr>
      </w:pPr>
      <w:r w:rsidRPr="0025113A">
        <w:rPr>
          <w:rFonts w:ascii="Times New Roman" w:hAnsi="Times New Roman"/>
          <w:sz w:val="24"/>
          <w:szCs w:val="28"/>
        </w:rPr>
        <w:t xml:space="preserve">     В 2016 году реализация семейной политики строилась по направлению профилактики семейного неблагополучия и социального сиротства, разработки и внедрения новых форм работы с семьей, усиления межведомственного взаимодействия. </w:t>
      </w:r>
    </w:p>
    <w:p w:rsidR="005C50AF" w:rsidRPr="0025113A" w:rsidRDefault="005C50AF" w:rsidP="005C50AF">
      <w:pPr>
        <w:spacing w:after="0" w:line="240" w:lineRule="auto"/>
        <w:ind w:firstLine="142"/>
        <w:jc w:val="both"/>
        <w:rPr>
          <w:rFonts w:ascii="Times New Roman" w:hAnsi="Times New Roman"/>
          <w:sz w:val="24"/>
          <w:szCs w:val="28"/>
        </w:rPr>
      </w:pPr>
      <w:r w:rsidRPr="0025113A">
        <w:rPr>
          <w:rFonts w:ascii="Times New Roman" w:hAnsi="Times New Roman"/>
          <w:sz w:val="24"/>
          <w:szCs w:val="28"/>
        </w:rPr>
        <w:t xml:space="preserve">      В течение года специалистами системы социальной защиты населения было проведено более 400 патронажей семей с целью проверки безопасности условий проживания детей. Также семьям оказывалась социально-педагогическая и психологическая помощь, содействие в устройстве на работу и лечения от алкогольной зависимости, натуральные виды помощи. </w:t>
      </w:r>
    </w:p>
    <w:p w:rsidR="005C50AF" w:rsidRPr="0025113A" w:rsidRDefault="005C50AF" w:rsidP="005C50AF">
      <w:pPr>
        <w:spacing w:after="0" w:line="240" w:lineRule="auto"/>
        <w:ind w:firstLine="142"/>
        <w:jc w:val="both"/>
        <w:rPr>
          <w:rFonts w:ascii="Times New Roman" w:hAnsi="Times New Roman"/>
          <w:sz w:val="24"/>
          <w:szCs w:val="28"/>
        </w:rPr>
      </w:pPr>
      <w:r w:rsidRPr="0025113A">
        <w:rPr>
          <w:rFonts w:ascii="Times New Roman" w:hAnsi="Times New Roman"/>
          <w:sz w:val="24"/>
          <w:szCs w:val="28"/>
        </w:rPr>
        <w:t xml:space="preserve">      В результате профилактической работы в 2016 году было снято с учета 45 семей, в которых проживало 82 ребенка в связи с улучшением ситуации. </w:t>
      </w:r>
    </w:p>
    <w:p w:rsidR="005C50AF" w:rsidRPr="0025113A" w:rsidRDefault="005C50AF" w:rsidP="005C50AF">
      <w:pPr>
        <w:spacing w:after="0" w:line="240" w:lineRule="auto"/>
        <w:ind w:firstLine="142"/>
        <w:jc w:val="both"/>
        <w:rPr>
          <w:sz w:val="24"/>
          <w:szCs w:val="28"/>
        </w:rPr>
      </w:pPr>
      <w:r w:rsidRPr="0025113A">
        <w:rPr>
          <w:rFonts w:ascii="Times New Roman" w:hAnsi="Times New Roman"/>
          <w:sz w:val="24"/>
          <w:szCs w:val="28"/>
        </w:rPr>
        <w:t xml:space="preserve">     В 2016 году Правительством Челябинской области перед органами местного самоуправления была поставлена задача о сокращении количества детей-сирот и детей, оставшихся без попечения. </w:t>
      </w:r>
    </w:p>
    <w:p w:rsidR="005C50AF" w:rsidRPr="0025113A" w:rsidRDefault="005C50AF" w:rsidP="005C50AF">
      <w:pPr>
        <w:pStyle w:val="aff"/>
        <w:tabs>
          <w:tab w:val="left" w:pos="426"/>
          <w:tab w:val="left" w:pos="709"/>
          <w:tab w:val="left" w:pos="851"/>
          <w:tab w:val="left" w:pos="5245"/>
        </w:tabs>
        <w:jc w:val="both"/>
        <w:rPr>
          <w:rFonts w:ascii="Times New Roman" w:hAnsi="Times New Roman" w:cs="Times New Roman"/>
          <w:sz w:val="24"/>
          <w:szCs w:val="28"/>
        </w:rPr>
      </w:pPr>
      <w:r w:rsidRPr="0025113A">
        <w:rPr>
          <w:rFonts w:ascii="Times New Roman" w:hAnsi="Times New Roman" w:cs="Times New Roman"/>
          <w:sz w:val="24"/>
          <w:szCs w:val="28"/>
        </w:rPr>
        <w:t xml:space="preserve">       В настоящее время на территории округа проживает 252 ребенка данной категории, 45 детей находятся в региональном банке данных, т.е. являются потенциальными кандидатами для передачи в замещающие семьи.</w:t>
      </w:r>
    </w:p>
    <w:p w:rsidR="005C50AF" w:rsidRPr="0025113A" w:rsidRDefault="005C50AF" w:rsidP="005C50AF">
      <w:pPr>
        <w:pStyle w:val="aff"/>
        <w:tabs>
          <w:tab w:val="left" w:pos="426"/>
          <w:tab w:val="left" w:pos="709"/>
          <w:tab w:val="left" w:pos="851"/>
          <w:tab w:val="left" w:pos="5245"/>
        </w:tabs>
        <w:jc w:val="both"/>
        <w:rPr>
          <w:rFonts w:ascii="Times New Roman" w:hAnsi="Times New Roman" w:cs="Times New Roman"/>
          <w:sz w:val="24"/>
          <w:szCs w:val="28"/>
        </w:rPr>
      </w:pPr>
      <w:r w:rsidRPr="0025113A">
        <w:rPr>
          <w:rFonts w:ascii="Times New Roman" w:hAnsi="Times New Roman" w:cs="Times New Roman"/>
          <w:sz w:val="24"/>
          <w:szCs w:val="28"/>
        </w:rPr>
        <w:t xml:space="preserve">       В течение года удалось устроить в замещающие семьи 43 ребенка, было вновь создано 3 приемных семьи, в которых теперь проживает 6 детей, 7 детей-усыновлено. </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 xml:space="preserve">В 2016 году была проведена работа по перепрофилированию МУ «Детский дом» в Центр помощи детям-сиротам и детям, оставшимся без попечения родителей, что позволило расширить спектр оказания возможной помощи детям, а именно, </w:t>
      </w:r>
      <w:proofErr w:type="spellStart"/>
      <w:r w:rsidRPr="0025113A">
        <w:rPr>
          <w:rFonts w:ascii="Times New Roman" w:hAnsi="Times New Roman"/>
          <w:sz w:val="24"/>
          <w:szCs w:val="28"/>
        </w:rPr>
        <w:t>постинтернатное</w:t>
      </w:r>
      <w:proofErr w:type="spellEnd"/>
      <w:r w:rsidRPr="0025113A">
        <w:rPr>
          <w:rFonts w:ascii="Times New Roman" w:hAnsi="Times New Roman"/>
          <w:sz w:val="24"/>
          <w:szCs w:val="28"/>
        </w:rPr>
        <w:t xml:space="preserve"> сопровождение, коррекция и реабилитация воспитанников и выпускников. </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В рамках реализации Плана сокращения численности детей-сирот с 01 января 2016 года Правительством Челябинской области введены дополнительные меры социальной поддержки семей, принявших на воспитание детей, а именно:</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 единовременная выплата в размере 100,00 тыс.</w:t>
      </w:r>
      <w:r w:rsidR="000B532F" w:rsidRPr="0025113A">
        <w:rPr>
          <w:rFonts w:ascii="Times New Roman" w:hAnsi="Times New Roman"/>
          <w:sz w:val="24"/>
          <w:szCs w:val="28"/>
        </w:rPr>
        <w:t xml:space="preserve"> </w:t>
      </w:r>
      <w:r w:rsidRPr="0025113A">
        <w:rPr>
          <w:rFonts w:ascii="Times New Roman" w:hAnsi="Times New Roman"/>
          <w:sz w:val="24"/>
          <w:szCs w:val="28"/>
        </w:rPr>
        <w:t>рублей,</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 предоставление субсидии на приобретение жилых помещений;</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 xml:space="preserve">- предоставление жилых помещений. </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Продолжена работа с различными категориями граждан, имеющими право на меры социальной поддержки. За 12 месяцев 2016 года УСЗН назначено и выплачено льгот по различным видам пособий и компенсаций 38922 получателям. Из средств федерального и областного бюджета на данные цели было выделено 440 млн. рублей.</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 xml:space="preserve">С 01 января 2016 года Правительством Челябинской области введена дополнительная мера социальной поддержки по уплате взноса на капитальный ремонт отдельным категориям. Данной мерой поддержки на территории округа в прошедшем году воспользовалось более 4 тысяч человек. </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 xml:space="preserve">В 2016 году 1 918 семей получали субсидию на оплату жилья и коммунальных услуг. Средний размер субсидии на одну семью в прошлом году составил около 1 500 рублей. </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 xml:space="preserve">Предоставление субсидий остается одним из самых эффективных механизмов поддержки малоимущих семей и одиноко проживающих граждан, которые в силу небольших доходов не могут самостоятельно оплачивать услуги ЖКХ. </w:t>
      </w:r>
    </w:p>
    <w:p w:rsidR="005C50AF" w:rsidRPr="0025113A" w:rsidRDefault="005C50AF" w:rsidP="005C50AF">
      <w:pPr>
        <w:spacing w:after="0" w:line="240" w:lineRule="auto"/>
        <w:ind w:firstLine="567"/>
        <w:jc w:val="both"/>
        <w:rPr>
          <w:rFonts w:ascii="Times New Roman" w:hAnsi="Times New Roman"/>
          <w:sz w:val="24"/>
          <w:szCs w:val="28"/>
        </w:rPr>
      </w:pPr>
      <w:r w:rsidRPr="0025113A">
        <w:rPr>
          <w:rFonts w:ascii="Times New Roman" w:hAnsi="Times New Roman"/>
          <w:sz w:val="24"/>
          <w:szCs w:val="28"/>
        </w:rPr>
        <w:t xml:space="preserve">Современное общество не стоит на месте и постоянно развивается. Повышаются требования не только к качеству предоставленных услуг, но и к скорости их предоставления. </w:t>
      </w:r>
    </w:p>
    <w:p w:rsidR="005C50AF" w:rsidRPr="0025113A" w:rsidRDefault="005C50AF" w:rsidP="005C50AF">
      <w:pPr>
        <w:spacing w:after="0" w:line="240" w:lineRule="auto"/>
        <w:ind w:firstLine="708"/>
        <w:jc w:val="both"/>
        <w:rPr>
          <w:rFonts w:ascii="Times New Roman" w:hAnsi="Times New Roman"/>
          <w:sz w:val="24"/>
          <w:szCs w:val="28"/>
        </w:rPr>
      </w:pPr>
      <w:r w:rsidRPr="0025113A">
        <w:rPr>
          <w:rFonts w:ascii="Times New Roman" w:hAnsi="Times New Roman"/>
          <w:sz w:val="24"/>
          <w:szCs w:val="28"/>
        </w:rPr>
        <w:t xml:space="preserve">В 2016 году УСЗН продолжило работу по развитию и совершенствованию системы предоставления мер социальной поддержки с использованием межведомственного информационного обмена и перехода на предоставление государственных услуг в электронном виде. За 12 месяцев 2016 года было осуществлено 11 836 межведомственных запросов, 99,1% из них были сформированы в рамках системы межведомственного информационного взаимодействия. За 12 месяцев 2016 года в Управление социальной защиты населения обратилось 9145 граждан по 27 государственной услуги, утвержденной распоряжением Губернатора Челябинской области № 549-р. Из общего числа обратившихся 834 человек обратилось через портал государственных услуг. Продолжено взаимодействие с многофункциональным центром в части приема документов от граждан по предоставлению государственных услуг. В настоящее время граждане могут подать документы в МФЦ для получения 24 видов государственных услуг в сфере социальной защиты. </w:t>
      </w:r>
    </w:p>
    <w:p w:rsidR="005C50AF" w:rsidRPr="0025113A" w:rsidRDefault="005C50AF" w:rsidP="005C50AF">
      <w:pPr>
        <w:spacing w:after="0" w:line="240" w:lineRule="auto"/>
        <w:ind w:firstLine="708"/>
        <w:jc w:val="both"/>
        <w:rPr>
          <w:rFonts w:ascii="Times New Roman" w:hAnsi="Times New Roman"/>
          <w:sz w:val="24"/>
          <w:szCs w:val="28"/>
        </w:rPr>
      </w:pPr>
      <w:r w:rsidRPr="0025113A">
        <w:rPr>
          <w:rFonts w:ascii="Times New Roman" w:hAnsi="Times New Roman"/>
          <w:sz w:val="24"/>
          <w:szCs w:val="28"/>
        </w:rPr>
        <w:t xml:space="preserve">Говоря о различных категориях граждан, хочется отдельно остановиться на тех, кто находится на нашем попечении в стационарных муниципальных учреждениях или на социальном обслуживании в комплексном центре. </w:t>
      </w:r>
    </w:p>
    <w:p w:rsidR="005C50AF" w:rsidRPr="0025113A" w:rsidRDefault="005C50AF" w:rsidP="000B532F">
      <w:pPr>
        <w:pStyle w:val="aff"/>
        <w:tabs>
          <w:tab w:val="left" w:pos="426"/>
          <w:tab w:val="left" w:pos="709"/>
          <w:tab w:val="left" w:pos="851"/>
          <w:tab w:val="left" w:pos="5245"/>
        </w:tabs>
        <w:ind w:firstLine="851"/>
        <w:jc w:val="both"/>
        <w:rPr>
          <w:rFonts w:ascii="Times New Roman" w:hAnsi="Times New Roman" w:cs="Times New Roman"/>
          <w:sz w:val="24"/>
          <w:szCs w:val="28"/>
        </w:rPr>
      </w:pPr>
      <w:r w:rsidRPr="0025113A">
        <w:rPr>
          <w:rFonts w:ascii="Times New Roman" w:hAnsi="Times New Roman" w:cs="Times New Roman"/>
          <w:sz w:val="24"/>
          <w:szCs w:val="28"/>
        </w:rPr>
        <w:t xml:space="preserve">Социальные услуги в нестационарной форме, а именно на базе МУ «Комплексный центр социального обслуживания», в 2016 году получили 7833 человека, всего услуг было предоставлено более 92 тысяч. В течение года в МУ «Дом интернат для престарелых и инвалидов» проживало 30 человек, в МУ «Дом-интернат для умственно отсталых детей» 22 ребенка. По итогам независимой оценки деятельности учреждений социального обслуживания населения, проводимой Министерством социальных отношений Челябинской области, МУ «Дом-интернат для престарелых и инвалидов» и МУ «Дом-интернат для умственно отсталых детей» Озерского городского округа получили высокую оценку за качество предоставления социальных услуг.           </w:t>
      </w:r>
    </w:p>
    <w:p w:rsidR="005C50AF" w:rsidRPr="0025113A" w:rsidRDefault="005C50AF" w:rsidP="005C50AF">
      <w:pPr>
        <w:pStyle w:val="a8"/>
        <w:spacing w:before="0" w:after="0"/>
        <w:jc w:val="both"/>
        <w:rPr>
          <w:szCs w:val="28"/>
        </w:rPr>
      </w:pPr>
    </w:p>
    <w:p w:rsidR="00F245C0" w:rsidRPr="0025113A" w:rsidRDefault="00F245C0" w:rsidP="00F245C0">
      <w:pPr>
        <w:pStyle w:val="a8"/>
        <w:spacing w:before="0" w:after="0"/>
        <w:jc w:val="both"/>
      </w:pPr>
    </w:p>
    <w:tbl>
      <w:tblPr>
        <w:tblW w:w="9639" w:type="dxa"/>
        <w:tblInd w:w="-108" w:type="dxa"/>
        <w:tblLayout w:type="fixed"/>
        <w:tblCellMar>
          <w:left w:w="10" w:type="dxa"/>
          <w:right w:w="10" w:type="dxa"/>
        </w:tblCellMar>
        <w:tblLook w:val="04A0" w:firstRow="1" w:lastRow="0" w:firstColumn="1" w:lastColumn="0" w:noHBand="0" w:noVBand="1"/>
      </w:tblPr>
      <w:tblGrid>
        <w:gridCol w:w="9639"/>
      </w:tblGrid>
      <w:tr w:rsidR="0025113A" w:rsidRPr="0025113A">
        <w:tc>
          <w:tcPr>
            <w:tcW w:w="963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ОБРАЗОВАНИЕ</w:t>
            </w:r>
          </w:p>
        </w:tc>
      </w:tr>
    </w:tbl>
    <w:p w:rsidR="008B75AE" w:rsidRPr="0025113A" w:rsidRDefault="005F36D9">
      <w:pPr>
        <w:pStyle w:val="Standard"/>
        <w:tabs>
          <w:tab w:val="left" w:pos="916"/>
          <w:tab w:val="left" w:pos="1832"/>
          <w:tab w:val="left" w:pos="2748"/>
          <w:tab w:val="left" w:pos="3664"/>
          <w:tab w:val="left" w:pos="4580"/>
          <w:tab w:val="left" w:pos="5496"/>
          <w:tab w:val="left" w:pos="6060"/>
          <w:tab w:val="left" w:pos="6412"/>
          <w:tab w:val="left" w:pos="7328"/>
          <w:tab w:val="left" w:pos="8244"/>
          <w:tab w:val="left" w:pos="9160"/>
          <w:tab w:val="left" w:pos="10076"/>
          <w:tab w:val="left" w:pos="10992"/>
          <w:tab w:val="left" w:pos="11908"/>
          <w:tab w:val="left" w:pos="12824"/>
          <w:tab w:val="left" w:pos="13740"/>
          <w:tab w:val="left" w:pos="14656"/>
        </w:tabs>
        <w:jc w:val="both"/>
      </w:pPr>
      <w:r w:rsidRPr="0025113A">
        <w:rPr>
          <w:sz w:val="24"/>
          <w:szCs w:val="24"/>
        </w:rPr>
        <w:t xml:space="preserve">                                                              </w:t>
      </w:r>
    </w:p>
    <w:p w:rsidR="005A001E" w:rsidRPr="0025113A" w:rsidRDefault="005A001E" w:rsidP="005A001E">
      <w:pPr>
        <w:autoSpaceDE w:val="0"/>
        <w:adjustRightInd w:val="0"/>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Основная цель</w:t>
      </w:r>
      <w:r w:rsidRPr="0025113A">
        <w:rPr>
          <w:rFonts w:ascii="Times New Roman" w:eastAsia="Times New Roman" w:hAnsi="Times New Roman" w:cs="Times New Roman"/>
          <w:i/>
          <w:sz w:val="24"/>
          <w:szCs w:val="24"/>
        </w:rPr>
        <w:t xml:space="preserve"> </w:t>
      </w:r>
      <w:r w:rsidRPr="0025113A">
        <w:rPr>
          <w:rFonts w:ascii="Times New Roman" w:eastAsia="Times New Roman" w:hAnsi="Times New Roman" w:cs="Times New Roman"/>
          <w:sz w:val="24"/>
          <w:szCs w:val="24"/>
        </w:rPr>
        <w:t>в сфере образования на 2016 год - реализация единой государственной политики в сфере общего и дополнительного образования в рамках своей компетенции на основе программно-целевого планирования и государственно-общественного управления в соответствии с ориентирами стратегии инновационного развития образовательной системы Челябинской области и Озерского городского округа.</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bCs/>
          <w:sz w:val="24"/>
          <w:szCs w:val="24"/>
        </w:rPr>
        <w:t>В 2016 году для реализации данной цели было определены 23 направления деятельности и поставлены следующие задачи:</w:t>
      </w:r>
      <w:r w:rsidRPr="0025113A">
        <w:rPr>
          <w:rFonts w:ascii="Times New Roman" w:eastAsia="Times New Roman" w:hAnsi="Times New Roman" w:cs="Times New Roman"/>
          <w:sz w:val="24"/>
          <w:szCs w:val="24"/>
        </w:rPr>
        <w:t xml:space="preserve"> </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реализация мероприятий муниципальных программ Озерского городского округа Челябинской области в сфере образования, Плана мероприятий («дорожной карты») «Изменения в отраслях социальной сферы, направленные на повышение эффективности образования и науки» в Озерском городском округе в части обеспечения доступности дошкольного, начального общего, основного общего, среднего общего и дополнительного образования»;</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участие в реализации мероприятий государственных программ Челябинской области в сфере образования, Плана мероприятий («дорожной карты») «Изменения в отраслях социальной сферы, направленные на повышение эффективности образования и науки в Челябинской области»;</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содействие формированию современной и доступной среды в дошкольных образовательных организациях;</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развитие сети консультационных центров для оказания помощи родителям, осуществляющим дошкольное образование детей в семейной форме;</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xml:space="preserve">- формирование доступной </w:t>
      </w:r>
      <w:proofErr w:type="spellStart"/>
      <w:r w:rsidRPr="0025113A">
        <w:rPr>
          <w:rFonts w:ascii="Times New Roman" w:eastAsia="Times New Roman" w:hAnsi="Times New Roman" w:cs="Times New Roman"/>
          <w:sz w:val="24"/>
          <w:szCs w:val="24"/>
        </w:rPr>
        <w:t>безбарьерной</w:t>
      </w:r>
      <w:proofErr w:type="spellEnd"/>
      <w:r w:rsidRPr="0025113A">
        <w:rPr>
          <w:rFonts w:ascii="Times New Roman" w:eastAsia="Times New Roman" w:hAnsi="Times New Roman" w:cs="Times New Roman"/>
          <w:sz w:val="24"/>
          <w:szCs w:val="24"/>
        </w:rPr>
        <w:t xml:space="preserve"> образовательной среды и инклюзивн</w:t>
      </w:r>
      <w:r w:rsidR="000B532F" w:rsidRPr="0025113A">
        <w:rPr>
          <w:rFonts w:ascii="Times New Roman" w:eastAsia="Times New Roman" w:hAnsi="Times New Roman" w:cs="Times New Roman"/>
          <w:sz w:val="24"/>
          <w:szCs w:val="24"/>
        </w:rPr>
        <w:t>о</w:t>
      </w:r>
      <w:r w:rsidRPr="0025113A">
        <w:rPr>
          <w:rFonts w:ascii="Times New Roman" w:eastAsia="Times New Roman" w:hAnsi="Times New Roman" w:cs="Times New Roman"/>
          <w:sz w:val="24"/>
          <w:szCs w:val="24"/>
        </w:rPr>
        <w:t>го образования;</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xml:space="preserve">- реализация концепции сопровождения и поддержки одаренных и перспективных детей Челябинской области; </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реализация мероприятий образовательного проекта «ТЕМП»;</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обеспечение эффективного функционирования системы дополнительного образования, социализации детей и молодежи, распространение моделей успешных социальных практик;</w:t>
      </w:r>
    </w:p>
    <w:p w:rsidR="00F30868" w:rsidRPr="0025113A" w:rsidRDefault="005A001E" w:rsidP="00F30868">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создание условий для организации устойчивой, безопасной, ориентированной на развитие личности ребенка системы оздоровл</w:t>
      </w:r>
      <w:r w:rsidR="00F30868" w:rsidRPr="0025113A">
        <w:rPr>
          <w:rFonts w:ascii="Times New Roman" w:eastAsia="Times New Roman" w:hAnsi="Times New Roman" w:cs="Times New Roman"/>
          <w:sz w:val="24"/>
          <w:szCs w:val="24"/>
        </w:rPr>
        <w:t>ения, отдыха и занятости детей;</w:t>
      </w:r>
    </w:p>
    <w:p w:rsidR="005A001E" w:rsidRPr="0025113A" w:rsidRDefault="005A001E" w:rsidP="00F30868">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xml:space="preserve">- обеспечение условий перехода на профессиональный стандарт педагога, повышение профессиональной компетентности специалистов муниципальной системы </w:t>
      </w:r>
      <w:r w:rsidRPr="0025113A">
        <w:rPr>
          <w:rFonts w:ascii="Times New Roman" w:eastAsia="Times New Roman" w:hAnsi="Times New Roman" w:cs="Times New Roman"/>
          <w:sz w:val="24"/>
          <w:szCs w:val="24"/>
        </w:rPr>
        <w:tab/>
        <w:t>образования;</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оптимизация имеющихся ресурсов с целью обеспечения нового качества образования;</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xml:space="preserve">- совершенствование муниципального (учредительского) контроля в сфере образования; </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распространение моделей государственно-общественного управления образованием;</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совершенствование и развитие муниципальной системы оценки качества образования, расширение участия образовательных организаций в процедурах независимой оценки качества образования различного уровня;</w:t>
      </w:r>
    </w:p>
    <w:p w:rsidR="005A001E" w:rsidRPr="0025113A" w:rsidRDefault="005A001E" w:rsidP="005A001E">
      <w:pPr>
        <w:spacing w:after="0" w:line="240" w:lineRule="auto"/>
        <w:ind w:firstLine="709"/>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обеспечение информационной открытости системы образования городского округа.</w:t>
      </w:r>
    </w:p>
    <w:p w:rsidR="005A001E" w:rsidRPr="0025113A" w:rsidRDefault="005A001E" w:rsidP="005A001E">
      <w:pPr>
        <w:shd w:val="clear" w:color="auto" w:fill="FFFFFF"/>
        <w:tabs>
          <w:tab w:val="left" w:pos="709"/>
        </w:tabs>
        <w:spacing w:after="0" w:line="240" w:lineRule="auto"/>
        <w:ind w:firstLine="567"/>
        <w:contextualSpacing/>
        <w:jc w:val="both"/>
        <w:rPr>
          <w:rFonts w:ascii="Times New Roman" w:eastAsia="Times New Roman" w:hAnsi="Times New Roman" w:cs="Times New Roman"/>
          <w:sz w:val="24"/>
          <w:szCs w:val="24"/>
          <w:lang w:eastAsia="ru-RU"/>
        </w:rPr>
      </w:pPr>
      <w:r w:rsidRPr="0025113A">
        <w:rPr>
          <w:rFonts w:ascii="Times New Roman" w:eastAsia="Times New Roman" w:hAnsi="Times New Roman" w:cs="Times New Roman"/>
          <w:sz w:val="24"/>
          <w:szCs w:val="24"/>
          <w:lang w:eastAsia="ru-RU"/>
        </w:rPr>
        <w:t xml:space="preserve">В 2016 году в системе образования Озерского городского округа сохранено 38 образовательных организаций - юридических лиц </w:t>
      </w:r>
      <w:r w:rsidRPr="0025113A">
        <w:rPr>
          <w:rFonts w:ascii="Times New Roman" w:eastAsia="Times New Roman" w:hAnsi="Times New Roman" w:cs="Times New Roman"/>
          <w:i/>
          <w:sz w:val="24"/>
          <w:szCs w:val="24"/>
          <w:lang w:eastAsia="ru-RU"/>
        </w:rPr>
        <w:t>(14 дошкольных, 20 общеобразовательных, 4 организации дополнительного образования).</w:t>
      </w:r>
    </w:p>
    <w:p w:rsidR="005A001E" w:rsidRPr="0025113A" w:rsidRDefault="00227605" w:rsidP="005A001E">
      <w:pPr>
        <w:shd w:val="clear" w:color="auto" w:fill="FFFFFF"/>
        <w:tabs>
          <w:tab w:val="left" w:pos="709"/>
        </w:tabs>
        <w:spacing w:after="0" w:line="240" w:lineRule="auto"/>
        <w:ind w:firstLine="567"/>
        <w:contextualSpacing/>
        <w:jc w:val="both"/>
        <w:rPr>
          <w:rFonts w:ascii="Times New Roman" w:eastAsia="Times New Roman" w:hAnsi="Times New Roman" w:cs="Times New Roman"/>
          <w:sz w:val="24"/>
          <w:szCs w:val="24"/>
          <w:lang w:eastAsia="ru-RU"/>
        </w:rPr>
      </w:pPr>
      <w:r w:rsidRPr="0025113A">
        <w:rPr>
          <w:rFonts w:ascii="Times New Roman" w:eastAsia="Times New Roman" w:hAnsi="Times New Roman" w:cs="Times New Roman"/>
          <w:sz w:val="24"/>
          <w:szCs w:val="24"/>
          <w:lang w:eastAsia="ru-RU"/>
        </w:rPr>
        <w:t>В</w:t>
      </w:r>
      <w:r w:rsidR="005A001E" w:rsidRPr="0025113A">
        <w:rPr>
          <w:rFonts w:ascii="Times New Roman" w:eastAsia="Times New Roman" w:hAnsi="Times New Roman" w:cs="Times New Roman"/>
          <w:sz w:val="24"/>
          <w:szCs w:val="24"/>
          <w:lang w:eastAsia="ru-RU"/>
        </w:rPr>
        <w:t xml:space="preserve"> 201</w:t>
      </w:r>
      <w:r w:rsidRPr="0025113A">
        <w:rPr>
          <w:rFonts w:ascii="Times New Roman" w:eastAsia="Times New Roman" w:hAnsi="Times New Roman" w:cs="Times New Roman"/>
          <w:sz w:val="24"/>
          <w:szCs w:val="24"/>
          <w:lang w:eastAsia="ru-RU"/>
        </w:rPr>
        <w:t>6</w:t>
      </w:r>
      <w:r w:rsidR="005A001E" w:rsidRPr="0025113A">
        <w:rPr>
          <w:rFonts w:ascii="Times New Roman" w:eastAsia="Times New Roman" w:hAnsi="Times New Roman" w:cs="Times New Roman"/>
          <w:sz w:val="24"/>
          <w:szCs w:val="24"/>
          <w:lang w:eastAsia="ru-RU"/>
        </w:rPr>
        <w:t xml:space="preserve"> году: обучающихся на 29 человек меньше и</w:t>
      </w:r>
      <w:r w:rsidR="000B532F" w:rsidRPr="0025113A">
        <w:rPr>
          <w:rFonts w:ascii="Times New Roman" w:eastAsia="Times New Roman" w:hAnsi="Times New Roman" w:cs="Times New Roman"/>
          <w:sz w:val="24"/>
          <w:szCs w:val="24"/>
          <w:lang w:eastAsia="ru-RU"/>
        </w:rPr>
        <w:t>х</w:t>
      </w:r>
      <w:r w:rsidR="005A001E" w:rsidRPr="0025113A">
        <w:rPr>
          <w:rFonts w:ascii="Times New Roman" w:eastAsia="Times New Roman" w:hAnsi="Times New Roman" w:cs="Times New Roman"/>
          <w:sz w:val="24"/>
          <w:szCs w:val="24"/>
          <w:lang w:eastAsia="ru-RU"/>
        </w:rPr>
        <w:t xml:space="preserve"> общее число - </w:t>
      </w:r>
      <w:r w:rsidR="005A001E" w:rsidRPr="0025113A">
        <w:rPr>
          <w:rFonts w:ascii="Times New Roman" w:eastAsia="Times New Roman" w:hAnsi="Times New Roman" w:cs="Times New Roman"/>
          <w:b/>
          <w:sz w:val="24"/>
          <w:szCs w:val="24"/>
          <w:lang w:eastAsia="ru-RU"/>
        </w:rPr>
        <w:t>13653</w:t>
      </w:r>
      <w:r w:rsidR="005A001E" w:rsidRPr="0025113A">
        <w:rPr>
          <w:rFonts w:ascii="Times New Roman" w:eastAsia="Times New Roman" w:hAnsi="Times New Roman" w:cs="Times New Roman"/>
          <w:sz w:val="24"/>
          <w:szCs w:val="24"/>
          <w:lang w:eastAsia="ru-RU"/>
        </w:rPr>
        <w:t xml:space="preserve"> </w:t>
      </w:r>
      <w:r w:rsidR="005A001E" w:rsidRPr="0025113A">
        <w:rPr>
          <w:rFonts w:ascii="Times New Roman" w:eastAsia="Times New Roman" w:hAnsi="Times New Roman" w:cs="Times New Roman"/>
          <w:i/>
          <w:sz w:val="24"/>
          <w:szCs w:val="24"/>
          <w:lang w:eastAsia="ru-RU"/>
        </w:rPr>
        <w:t xml:space="preserve">(2015 – </w:t>
      </w:r>
      <w:r w:rsidR="005A001E" w:rsidRPr="0025113A">
        <w:rPr>
          <w:rFonts w:ascii="Times New Roman" w:eastAsia="Times New Roman" w:hAnsi="Times New Roman" w:cs="Times New Roman"/>
          <w:bCs/>
          <w:i/>
          <w:sz w:val="24"/>
          <w:szCs w:val="24"/>
          <w:lang w:eastAsia="ru-RU"/>
        </w:rPr>
        <w:t>13682)</w:t>
      </w:r>
      <w:r w:rsidR="005A001E" w:rsidRPr="0025113A">
        <w:rPr>
          <w:rFonts w:ascii="Times New Roman" w:eastAsia="Times New Roman" w:hAnsi="Times New Roman" w:cs="Times New Roman"/>
          <w:sz w:val="24"/>
          <w:szCs w:val="24"/>
          <w:lang w:eastAsia="ru-RU"/>
        </w:rPr>
        <w:t xml:space="preserve"> человека. Сотрудников меньше на 8 человек, общее количество - </w:t>
      </w:r>
      <w:r w:rsidR="005A001E" w:rsidRPr="0025113A">
        <w:rPr>
          <w:rFonts w:ascii="Times New Roman" w:eastAsia="Times New Roman" w:hAnsi="Times New Roman" w:cs="Times New Roman"/>
          <w:b/>
          <w:sz w:val="24"/>
          <w:szCs w:val="24"/>
          <w:lang w:eastAsia="ru-RU"/>
        </w:rPr>
        <w:t>3354</w:t>
      </w:r>
      <w:r w:rsidR="005A001E" w:rsidRPr="0025113A">
        <w:rPr>
          <w:rFonts w:ascii="Times New Roman" w:eastAsia="Times New Roman" w:hAnsi="Times New Roman" w:cs="Times New Roman"/>
          <w:sz w:val="24"/>
          <w:szCs w:val="24"/>
          <w:lang w:eastAsia="ru-RU"/>
        </w:rPr>
        <w:t xml:space="preserve"> </w:t>
      </w:r>
      <w:r w:rsidR="005A001E" w:rsidRPr="0025113A">
        <w:rPr>
          <w:rFonts w:ascii="Times New Roman" w:eastAsia="Times New Roman" w:hAnsi="Times New Roman" w:cs="Times New Roman"/>
          <w:i/>
          <w:sz w:val="24"/>
          <w:szCs w:val="24"/>
          <w:lang w:eastAsia="ru-RU"/>
        </w:rPr>
        <w:t>(2015 – 3362)</w:t>
      </w:r>
      <w:r w:rsidR="005A001E" w:rsidRPr="0025113A">
        <w:rPr>
          <w:rFonts w:ascii="Times New Roman" w:eastAsia="Times New Roman" w:hAnsi="Times New Roman" w:cs="Times New Roman"/>
          <w:sz w:val="24"/>
          <w:szCs w:val="24"/>
          <w:lang w:eastAsia="ru-RU"/>
        </w:rPr>
        <w:t xml:space="preserve"> сотрудника, в том числе </w:t>
      </w:r>
      <w:r w:rsidR="005A001E" w:rsidRPr="0025113A">
        <w:rPr>
          <w:rFonts w:ascii="Times New Roman" w:eastAsia="Times New Roman" w:hAnsi="Times New Roman" w:cs="Times New Roman"/>
          <w:b/>
          <w:sz w:val="24"/>
          <w:szCs w:val="24"/>
          <w:lang w:eastAsia="ru-RU"/>
        </w:rPr>
        <w:t>1704</w:t>
      </w:r>
      <w:r w:rsidR="005A001E" w:rsidRPr="0025113A">
        <w:rPr>
          <w:rFonts w:ascii="Times New Roman" w:eastAsia="Times New Roman" w:hAnsi="Times New Roman" w:cs="Times New Roman"/>
          <w:sz w:val="24"/>
          <w:szCs w:val="24"/>
          <w:lang w:eastAsia="ru-RU"/>
        </w:rPr>
        <w:t xml:space="preserve"> </w:t>
      </w:r>
      <w:r w:rsidR="005A001E" w:rsidRPr="0025113A">
        <w:rPr>
          <w:rFonts w:ascii="Times New Roman" w:eastAsia="Times New Roman" w:hAnsi="Times New Roman" w:cs="Times New Roman"/>
          <w:i/>
          <w:sz w:val="24"/>
          <w:szCs w:val="24"/>
          <w:lang w:eastAsia="ru-RU"/>
        </w:rPr>
        <w:t>(2015 – 1719)</w:t>
      </w:r>
      <w:r w:rsidR="005A001E" w:rsidRPr="0025113A">
        <w:rPr>
          <w:rFonts w:ascii="Times New Roman" w:eastAsia="Times New Roman" w:hAnsi="Times New Roman" w:cs="Times New Roman"/>
          <w:sz w:val="24"/>
          <w:szCs w:val="24"/>
          <w:lang w:eastAsia="ru-RU"/>
        </w:rPr>
        <w:t xml:space="preserve"> педагогических работников (без учета внешних совместителей).</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Одно из основных направлений деятельности - выполнение Указа Президента Российской Федерации от 07.05.2012 № 599 в части обеспечения местами в дошкольных образовательных организациях детей в возрасте от 3 до 7 лет и участие в реализаци</w:t>
      </w:r>
      <w:r w:rsidR="000B532F" w:rsidRPr="0025113A">
        <w:rPr>
          <w:rFonts w:ascii="Times New Roman" w:hAnsi="Times New Roman" w:cs="Times New Roman"/>
          <w:sz w:val="24"/>
          <w:szCs w:val="24"/>
        </w:rPr>
        <w:t>и</w:t>
      </w:r>
      <w:r w:rsidRPr="0025113A">
        <w:rPr>
          <w:rFonts w:ascii="Times New Roman" w:hAnsi="Times New Roman" w:cs="Times New Roman"/>
          <w:sz w:val="24"/>
          <w:szCs w:val="24"/>
        </w:rPr>
        <w:t xml:space="preserve"> мероприятий государственной программы в Челябинской области «Поддержка и развитие дошкольного образования в Челябинской области» на 2015-2025 годы (постановление Правительства Челябинской области от 29.10.2014 №522-П).</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городском округе с целью обеспечения </w:t>
      </w:r>
      <w:r w:rsidRPr="0025113A">
        <w:rPr>
          <w:rFonts w:ascii="Times New Roman" w:hAnsi="Times New Roman" w:cs="Times New Roman"/>
          <w:b/>
          <w:sz w:val="24"/>
          <w:szCs w:val="24"/>
        </w:rPr>
        <w:t>доступности дошкольного образования</w:t>
      </w:r>
      <w:r w:rsidRPr="0025113A">
        <w:rPr>
          <w:rFonts w:ascii="Times New Roman" w:hAnsi="Times New Roman" w:cs="Times New Roman"/>
          <w:sz w:val="24"/>
          <w:szCs w:val="24"/>
        </w:rPr>
        <w:t xml:space="preserve"> разным категориям детей:</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реализуются общеразвивающие и коррекционные модели предоставления образования (последние - для детей с ограниченными возможностями здоровья, имеющих нарушения зрения, опорно-двигательного аппарата, задержку психического и речевого развития, общее недоразвитие речи);</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сформирована и функционирует муниципальная электронная очередь;</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сформирован механизм межведомственного взаимодействия с МФЦ по предоставлению муниципальной услуги «Прием заявлений, постановка на учет и зачисление в детские сады» (положительный результат этого - обращение 374 заявителей в МФЦ за получением муниципальной услуги по предоставлению места в детских садах);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обеспечено участие в федеральном мониторинге движения очередников на устройство в детский сад;</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ведется работа по повышению наполняемости существующих групп за счет оптимизации образовательного пространства.</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Все 100% детей в возрасте от 3 до 7 лет получают образовательные услуги. </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Но общий охват детей дошкольным образованием </w:t>
      </w:r>
      <w:r w:rsidRPr="0025113A">
        <w:rPr>
          <w:rFonts w:ascii="Times New Roman" w:hAnsi="Times New Roman" w:cs="Times New Roman"/>
          <w:sz w:val="24"/>
          <w:szCs w:val="24"/>
          <w:u w:val="single"/>
        </w:rPr>
        <w:t>с 1 года до 7 лет</w:t>
      </w:r>
      <w:r w:rsidRPr="0025113A">
        <w:rPr>
          <w:rFonts w:ascii="Times New Roman" w:hAnsi="Times New Roman" w:cs="Times New Roman"/>
          <w:sz w:val="24"/>
          <w:szCs w:val="24"/>
        </w:rPr>
        <w:t xml:space="preserve"> ежегодно снижается. Сегодня </w:t>
      </w:r>
      <w:r w:rsidRPr="0025113A">
        <w:rPr>
          <w:rFonts w:ascii="Times New Roman" w:hAnsi="Times New Roman" w:cs="Times New Roman"/>
          <w:i/>
          <w:sz w:val="24"/>
          <w:szCs w:val="24"/>
        </w:rPr>
        <w:t xml:space="preserve">– 88,3% из-за низкого охвата дошкольным образованием детей до 3-х лет, который равен 67%. </w:t>
      </w:r>
      <w:r w:rsidRPr="0025113A">
        <w:rPr>
          <w:rFonts w:ascii="Times New Roman" w:hAnsi="Times New Roman" w:cs="Times New Roman"/>
          <w:sz w:val="24"/>
          <w:szCs w:val="24"/>
        </w:rPr>
        <w:t>Повышение значения этого индикативного показателя – актуальная задача 2017 года.</w:t>
      </w:r>
    </w:p>
    <w:p w:rsidR="005A001E" w:rsidRPr="0025113A" w:rsidRDefault="005A001E" w:rsidP="005A001E">
      <w:pPr>
        <w:spacing w:after="0" w:line="240" w:lineRule="auto"/>
        <w:ind w:firstLine="567"/>
        <w:contextualSpacing/>
        <w:jc w:val="both"/>
        <w:rPr>
          <w:rFonts w:ascii="Times New Roman" w:eastAsia="Times New Roman" w:hAnsi="Times New Roman" w:cs="Times New Roman"/>
          <w:sz w:val="24"/>
          <w:szCs w:val="24"/>
          <w:lang w:eastAsia="ru-RU"/>
        </w:rPr>
      </w:pPr>
      <w:r w:rsidRPr="0025113A">
        <w:rPr>
          <w:rFonts w:ascii="Times New Roman" w:hAnsi="Times New Roman" w:cs="Times New Roman"/>
          <w:sz w:val="24"/>
          <w:szCs w:val="24"/>
        </w:rPr>
        <w:tab/>
      </w:r>
      <w:r w:rsidRPr="0025113A">
        <w:rPr>
          <w:rFonts w:ascii="Times New Roman" w:eastAsia="Times New Roman" w:hAnsi="Times New Roman" w:cs="Times New Roman"/>
          <w:sz w:val="24"/>
          <w:szCs w:val="24"/>
          <w:lang w:eastAsia="ru-RU"/>
        </w:rPr>
        <w:t xml:space="preserve">К основным направлениям развития дошкольного образования в 2017 году следует отнести: </w:t>
      </w:r>
    </w:p>
    <w:p w:rsidR="005A001E" w:rsidRPr="0025113A" w:rsidRDefault="005A001E" w:rsidP="005A001E">
      <w:pPr>
        <w:spacing w:after="0" w:line="240" w:lineRule="auto"/>
        <w:ind w:firstLine="567"/>
        <w:contextualSpacing/>
        <w:jc w:val="both"/>
        <w:rPr>
          <w:rFonts w:ascii="Times New Roman" w:eastAsia="Times New Roman" w:hAnsi="Times New Roman" w:cs="Times New Roman"/>
          <w:sz w:val="24"/>
          <w:szCs w:val="24"/>
          <w:lang w:eastAsia="ru-RU"/>
        </w:rPr>
      </w:pPr>
      <w:r w:rsidRPr="0025113A">
        <w:rPr>
          <w:rFonts w:ascii="Times New Roman" w:eastAsia="Times New Roman" w:hAnsi="Times New Roman" w:cs="Times New Roman"/>
          <w:sz w:val="24"/>
          <w:szCs w:val="24"/>
          <w:lang w:eastAsia="ru-RU"/>
        </w:rPr>
        <w:t>- повышение охвата дошкольным образованием детей в возрасте до 3 лет;</w:t>
      </w:r>
    </w:p>
    <w:p w:rsidR="005A001E" w:rsidRPr="0025113A" w:rsidRDefault="005A001E" w:rsidP="005A001E">
      <w:pPr>
        <w:spacing w:after="0" w:line="240" w:lineRule="auto"/>
        <w:ind w:firstLine="567"/>
        <w:contextualSpacing/>
        <w:jc w:val="both"/>
        <w:rPr>
          <w:rFonts w:ascii="Times New Roman" w:eastAsia="Times New Roman" w:hAnsi="Times New Roman" w:cs="Times New Roman"/>
          <w:sz w:val="24"/>
          <w:szCs w:val="24"/>
          <w:lang w:eastAsia="ru-RU"/>
        </w:rPr>
      </w:pPr>
      <w:r w:rsidRPr="0025113A">
        <w:rPr>
          <w:rFonts w:ascii="Times New Roman" w:eastAsia="Times New Roman" w:hAnsi="Times New Roman" w:cs="Times New Roman"/>
          <w:sz w:val="24"/>
          <w:szCs w:val="24"/>
          <w:lang w:eastAsia="ru-RU"/>
        </w:rPr>
        <w:t xml:space="preserve">- совершенствование кадровой политики; </w:t>
      </w:r>
    </w:p>
    <w:p w:rsidR="005A001E" w:rsidRPr="0025113A" w:rsidRDefault="005A001E" w:rsidP="005A001E">
      <w:pPr>
        <w:spacing w:after="0" w:line="240" w:lineRule="auto"/>
        <w:ind w:firstLine="567"/>
        <w:contextualSpacing/>
        <w:jc w:val="both"/>
        <w:rPr>
          <w:rFonts w:ascii="Times New Roman" w:eastAsia="Times New Roman" w:hAnsi="Times New Roman" w:cs="Times New Roman"/>
          <w:sz w:val="24"/>
          <w:szCs w:val="24"/>
          <w:lang w:eastAsia="ru-RU"/>
        </w:rPr>
      </w:pPr>
      <w:r w:rsidRPr="0025113A">
        <w:rPr>
          <w:rFonts w:ascii="Times New Roman" w:eastAsia="Times New Roman" w:hAnsi="Times New Roman" w:cs="Times New Roman"/>
          <w:sz w:val="24"/>
          <w:szCs w:val="24"/>
          <w:lang w:eastAsia="ru-RU"/>
        </w:rPr>
        <w:t>- укрепление материально-технической базы учреждений;</w:t>
      </w:r>
    </w:p>
    <w:p w:rsidR="005A001E" w:rsidRPr="0025113A" w:rsidRDefault="005A001E" w:rsidP="005A001E">
      <w:pPr>
        <w:spacing w:after="0" w:line="240" w:lineRule="auto"/>
        <w:ind w:firstLine="567"/>
        <w:contextualSpacing/>
        <w:jc w:val="both"/>
        <w:rPr>
          <w:rFonts w:ascii="Times New Roman" w:eastAsia="Times New Roman" w:hAnsi="Times New Roman" w:cs="Times New Roman"/>
          <w:sz w:val="24"/>
          <w:szCs w:val="24"/>
          <w:lang w:eastAsia="ru-RU"/>
        </w:rPr>
      </w:pPr>
      <w:r w:rsidRPr="0025113A">
        <w:rPr>
          <w:rFonts w:ascii="Times New Roman" w:eastAsia="Times New Roman" w:hAnsi="Times New Roman" w:cs="Times New Roman"/>
          <w:sz w:val="24"/>
          <w:szCs w:val="24"/>
          <w:lang w:eastAsia="ru-RU"/>
        </w:rPr>
        <w:t xml:space="preserve">- выполнение мероприятий муниципальной программы реализации ФГОС ДО (приказ Управления образования от 18.04.2016 №140). </w:t>
      </w:r>
    </w:p>
    <w:p w:rsidR="005A001E" w:rsidRPr="0025113A" w:rsidRDefault="005A001E" w:rsidP="005A001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Система общего образования округа объединяет 20 общеобразовательных организаций: 13 общеобразовательных, 4 специальных (коррекционных), 1 вечерняя (сменная), 1 оздоровительная образовательная организация санаторного типа для детей, нуждающихся в длительном лечении, и 1 специальное учебно-воспитательное учреждение открытого типа для детей и подростков с </w:t>
      </w:r>
      <w:proofErr w:type="spellStart"/>
      <w:r w:rsidRPr="0025113A">
        <w:rPr>
          <w:rFonts w:ascii="Times New Roman" w:hAnsi="Times New Roman" w:cs="Times New Roman"/>
          <w:sz w:val="24"/>
          <w:szCs w:val="24"/>
        </w:rPr>
        <w:t>девиантным</w:t>
      </w:r>
      <w:proofErr w:type="spellEnd"/>
      <w:r w:rsidRPr="0025113A">
        <w:rPr>
          <w:rFonts w:ascii="Times New Roman" w:hAnsi="Times New Roman" w:cs="Times New Roman"/>
          <w:sz w:val="24"/>
          <w:szCs w:val="24"/>
        </w:rPr>
        <w:t xml:space="preserve"> поведением.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На 01.09.2016 года сформировано 413 классов-комплектов с контингентом обучающихся 8381 человек.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Для 1281 обучающихся с 01.09.2016 организовано обучение по адаптированным общеобразовательным программам: 1191 человек обучается по адаптированным общеобразовательным программам в школах №№ 29, 34, 36, 37 и 90 человек – в специальных (коррекционных) классах сельских школ №№ 35, 41. Доля обучающихся данной категории увеличилась на 1,06 % по сравнению с прошлым учебным годом (2015 – 1,1%, 2014 - 13,1%).</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общеобразовательных организациях обучается 205 детей – инвалидов.</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Для 60 человек на основании медицинских показаний организовано домашнее обучение (55 – ребенок-инвалид и 5 – с ограниченными возможностями здоровья), один из которых получает обучение с использованием дистанционных технологий.</w:t>
      </w:r>
    </w:p>
    <w:p w:rsidR="005A001E" w:rsidRPr="0025113A" w:rsidRDefault="005A001E" w:rsidP="005A001E">
      <w:pPr>
        <w:tabs>
          <w:tab w:val="left" w:pos="1500"/>
        </w:tabs>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На базе 15 логопедических пунктов в 2015-2016 учебном году оказана логопедическая помощь 527 обучающимся начальных классов.</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w:t>
      </w:r>
      <w:r w:rsidR="002F3913" w:rsidRPr="0025113A">
        <w:rPr>
          <w:rFonts w:ascii="Times New Roman" w:hAnsi="Times New Roman" w:cs="Times New Roman"/>
          <w:sz w:val="24"/>
          <w:szCs w:val="24"/>
        </w:rPr>
        <w:t>специальных коррекционных общеобразовательных учреждениях</w:t>
      </w:r>
      <w:r w:rsidRPr="0025113A">
        <w:rPr>
          <w:rFonts w:ascii="Times New Roman" w:hAnsi="Times New Roman" w:cs="Times New Roman"/>
          <w:sz w:val="24"/>
          <w:szCs w:val="24"/>
        </w:rPr>
        <w:t xml:space="preserve"> сформировано 10 групп продленного дня для 117 обучающихся с оплатой за счет субсидии из областного бюджета.</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С 2014 года на уровне начального общего образования все школьники обучаются по ФГОС в штатном режиме.</w:t>
      </w:r>
    </w:p>
    <w:p w:rsidR="005A001E" w:rsidRPr="0025113A" w:rsidRDefault="005A001E" w:rsidP="00AF5374">
      <w:pPr>
        <w:pStyle w:val="28"/>
        <w:shd w:val="clear" w:color="auto" w:fill="auto"/>
        <w:suppressAutoHyphens/>
        <w:spacing w:line="240" w:lineRule="auto"/>
        <w:ind w:firstLine="780"/>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Индикатором </w:t>
      </w:r>
      <w:r w:rsidRPr="0025113A">
        <w:rPr>
          <w:rFonts w:ascii="Times New Roman" w:hAnsi="Times New Roman" w:cs="Times New Roman"/>
          <w:b/>
          <w:sz w:val="24"/>
          <w:szCs w:val="24"/>
        </w:rPr>
        <w:t>общего образования</w:t>
      </w:r>
      <w:r w:rsidRPr="0025113A">
        <w:rPr>
          <w:rFonts w:ascii="Times New Roman" w:hAnsi="Times New Roman" w:cs="Times New Roman"/>
          <w:sz w:val="24"/>
          <w:szCs w:val="24"/>
        </w:rPr>
        <w:t xml:space="preserve"> является качество образовательных услуг на каждом уровне образования.</w:t>
      </w:r>
    </w:p>
    <w:p w:rsidR="005A001E" w:rsidRPr="0025113A" w:rsidRDefault="005A001E" w:rsidP="00AF5374">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Сегодня оценка качества образовательной деятельности общеобразовательных организаций осуществляется посредством независимой оценки, проводимой региональными и федеральными структурами.</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Общие итоги успеваемости за</w:t>
      </w:r>
      <w:r w:rsidRPr="0025113A">
        <w:rPr>
          <w:rFonts w:ascii="Times New Roman" w:hAnsi="Times New Roman" w:cs="Times New Roman"/>
          <w:b/>
          <w:sz w:val="24"/>
          <w:szCs w:val="24"/>
        </w:rPr>
        <w:t xml:space="preserve"> </w:t>
      </w:r>
      <w:r w:rsidRPr="0025113A">
        <w:rPr>
          <w:rFonts w:ascii="Times New Roman" w:hAnsi="Times New Roman" w:cs="Times New Roman"/>
          <w:sz w:val="24"/>
          <w:szCs w:val="24"/>
        </w:rPr>
        <w:t>2015-2016 учебный год по округу несколько хуже, чем в прошлом году: а</w:t>
      </w:r>
      <w:r w:rsidRPr="0025113A">
        <w:rPr>
          <w:rFonts w:ascii="Times New Roman" w:hAnsi="Times New Roman" w:cs="Times New Roman"/>
          <w:b/>
          <w:sz w:val="24"/>
          <w:szCs w:val="24"/>
        </w:rPr>
        <w:t>бсолютная успеваемость</w:t>
      </w:r>
      <w:r w:rsidRPr="0025113A">
        <w:rPr>
          <w:rFonts w:ascii="Times New Roman" w:hAnsi="Times New Roman" w:cs="Times New Roman"/>
          <w:sz w:val="24"/>
          <w:szCs w:val="24"/>
        </w:rPr>
        <w:t xml:space="preserve"> - 97% (2015 – 98,06%); </w:t>
      </w:r>
      <w:r w:rsidRPr="0025113A">
        <w:rPr>
          <w:rFonts w:ascii="Times New Roman" w:hAnsi="Times New Roman" w:cs="Times New Roman"/>
          <w:b/>
          <w:sz w:val="24"/>
          <w:szCs w:val="24"/>
        </w:rPr>
        <w:t>качественная успеваемость</w:t>
      </w:r>
      <w:r w:rsidRPr="0025113A">
        <w:rPr>
          <w:rFonts w:ascii="Times New Roman" w:hAnsi="Times New Roman" w:cs="Times New Roman"/>
          <w:sz w:val="24"/>
          <w:szCs w:val="24"/>
        </w:rPr>
        <w:t xml:space="preserve"> составила 38,75% (2015 – 38,99%, 2014 – 37,63%).</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Итоговыми результатами качества общего образования являются показатели государственной итоговой аттестации выпускников 9 и 11 классов. 14 учащихся, получивших неудовлетворительные отметки по обязательным предметам (четверо по русскому языку среди этих 14, так как «2» по обоим предметам), успешно пересдали экзамены в сентябре месяце.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Хотя количество сдавших на «отлично» и «хорошо» увеличилось и по математике, и по русскому языку, средний балл ниже прошлогоднего.</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2016 году все 410 выпускников получили аттестат </w:t>
      </w:r>
      <w:r w:rsidRPr="0025113A">
        <w:rPr>
          <w:rFonts w:ascii="Times New Roman" w:hAnsi="Times New Roman" w:cs="Times New Roman"/>
          <w:i/>
          <w:iCs/>
          <w:sz w:val="24"/>
          <w:szCs w:val="24"/>
        </w:rPr>
        <w:t>(не допущено – 3: МБОУ СОШ №25 – 2 и МБОУ СОШ №</w:t>
      </w:r>
      <w:r w:rsidRPr="0025113A">
        <w:rPr>
          <w:rFonts w:ascii="Times New Roman" w:hAnsi="Times New Roman" w:cs="Times New Roman"/>
          <w:sz w:val="24"/>
          <w:szCs w:val="24"/>
        </w:rPr>
        <w:t>33 - 1). 25 из них - аттестат с отличием и медаль «За особые успехи в учении»</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сравнении с прошлым годом количество медалистов увеличилось на 18 человек.</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течение всего периода ЕГЭ осуществлялся прокурорский надзор. На ЕГЭ по математике (профильный уровень) присутствовал начальник Управления по надзору и контролю в сфере образования областного министерства Бондарева Елена Юрьевна. Нарушений процедуры проведения ЕГЭ не выявлено.</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За 15 лет существования ЕГЭ одиннадцатиклассниками округа 70 раз получен самый высокий результат – 100 баллов. И четыре таких результата приходится на 2016 год.</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Второй раз за весь период участия в ЕГЭ два </w:t>
      </w:r>
      <w:proofErr w:type="spellStart"/>
      <w:r w:rsidRPr="0025113A">
        <w:rPr>
          <w:rFonts w:ascii="Times New Roman" w:hAnsi="Times New Roman" w:cs="Times New Roman"/>
          <w:sz w:val="24"/>
          <w:szCs w:val="24"/>
        </w:rPr>
        <w:t>озерских</w:t>
      </w:r>
      <w:proofErr w:type="spellEnd"/>
      <w:r w:rsidRPr="0025113A">
        <w:rPr>
          <w:rFonts w:ascii="Times New Roman" w:hAnsi="Times New Roman" w:cs="Times New Roman"/>
          <w:sz w:val="24"/>
          <w:szCs w:val="24"/>
        </w:rPr>
        <w:t xml:space="preserve"> школьника получили 100 баллов сразу по нескольким предметам: в 2013 году учащийся МБОУ «Лицей №39» Ус Александр по математике и информатике, в 2016 учащийся МБОУ «Лицей №39» Колосов Семен по физике и информатике.</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целом, можно говорить о том, что одиннадцатиклассники 2016 года подтвердили высокий уровень подготовленности к ЕГЭ.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К перспективам дальнейшего управления в школах подготовкой к ГИА необходимо отнести:</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активизировать работу по мотивации обучающихся к освоению общеобразовательных программ и организации индивидуальных занятий с обучающимися по ликвидации пробелов в знаниях; </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разработать и осуществить действенные меры по освоению обучающимися в полном объеме общеобразовательных программ с учетом анализа результатов ГИА 2016 года; </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усилить разъяснительную и информационную работу по ознакомлению обучающихся и их родителей (законных представителей) с нормативной правовой базой проведения ОГЭ, ЕГЭ, ГВЭ; </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активизировать методическую работу с учителями по распространению передового педагогического опыта по реализации общеобразовательных программ и подготовке обучающихся к ГИА; </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усилить разъяснительную работу образовательных учреждений с обучающимися, завершающими основное общее образование, и их родителями (законными представителями) о возможности получения среднего общего образования в организациях профессионального образования;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активизировать информационную работу по осознанному выбору с выпускниками предметов для сдачи ГИА в форме ЕГЭ.</w:t>
      </w:r>
    </w:p>
    <w:p w:rsidR="005A001E" w:rsidRPr="0025113A" w:rsidRDefault="005A001E" w:rsidP="005A001E">
      <w:pPr>
        <w:spacing w:after="0" w:line="240" w:lineRule="auto"/>
        <w:ind w:firstLine="567"/>
        <w:contextualSpacing/>
        <w:jc w:val="both"/>
        <w:rPr>
          <w:rFonts w:ascii="Times New Roman" w:hAnsi="Times New Roman" w:cs="Times New Roman"/>
          <w:sz w:val="24"/>
          <w:szCs w:val="24"/>
          <w:shd w:val="clear" w:color="auto" w:fill="FFFFFF"/>
        </w:rPr>
      </w:pPr>
      <w:r w:rsidRPr="0025113A">
        <w:rPr>
          <w:rFonts w:ascii="Times New Roman" w:hAnsi="Times New Roman" w:cs="Times New Roman"/>
          <w:sz w:val="24"/>
          <w:szCs w:val="24"/>
          <w:shd w:val="clear" w:color="auto" w:fill="FFFFFF"/>
        </w:rPr>
        <w:t>Дополнительное образование сегодня интегрировано в систему образования всех уровней.</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По данным областной статистики Озерск включен в число 13-и территорий Челябинской области с самым высоким показателем охвата дополнительным образованием (более 69%). В Озерске - 75,4%.</w:t>
      </w:r>
    </w:p>
    <w:p w:rsidR="005A001E" w:rsidRPr="0025113A" w:rsidRDefault="005A001E" w:rsidP="005A001E">
      <w:pPr>
        <w:tabs>
          <w:tab w:val="left" w:pos="1500"/>
        </w:tabs>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Этому способствовал и тот факт, что в 2016 году за счет получения лицензии на образовательную деятельность по дополнительным общеобразовательным общеразвивающим программам еще двух </w:t>
      </w:r>
      <w:r w:rsidR="002F3913" w:rsidRPr="0025113A">
        <w:rPr>
          <w:rFonts w:ascii="Times New Roman" w:hAnsi="Times New Roman" w:cs="Times New Roman"/>
          <w:sz w:val="24"/>
          <w:szCs w:val="24"/>
        </w:rPr>
        <w:t xml:space="preserve">образовательных организаций (далее - </w:t>
      </w:r>
      <w:r w:rsidRPr="0025113A">
        <w:rPr>
          <w:rFonts w:ascii="Times New Roman" w:hAnsi="Times New Roman" w:cs="Times New Roman"/>
          <w:sz w:val="24"/>
          <w:szCs w:val="24"/>
        </w:rPr>
        <w:t>ОО</w:t>
      </w:r>
      <w:r w:rsidR="002F3913" w:rsidRPr="0025113A">
        <w:rPr>
          <w:rFonts w:ascii="Times New Roman" w:hAnsi="Times New Roman" w:cs="Times New Roman"/>
          <w:sz w:val="24"/>
          <w:szCs w:val="24"/>
        </w:rPr>
        <w:t>)</w:t>
      </w:r>
      <w:r w:rsidRPr="0025113A">
        <w:rPr>
          <w:rFonts w:ascii="Times New Roman" w:hAnsi="Times New Roman" w:cs="Times New Roman"/>
          <w:sz w:val="24"/>
          <w:szCs w:val="24"/>
        </w:rPr>
        <w:t xml:space="preserve"> (МБДОУ ЦРР ДС №51, МБОУ СОШ №38), увеличилось количество образовательных организаций, их реализующих, и достигло 65,8% (25 из 38 ОО)</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рамках этой деятельности реализуются 352 программы в 915 объединениях по всем 6-ти направленностям дополнительного образования: естественнонаучной, социально-педагогической, технической, туристско-краеведческой, физкультурно-спортивной, художественной.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Наиболее приоритетными направлениями для занятий являются художественно-эстетическая, физкультурно-спортивная, и социально-педагогическая направленности.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Style w:val="FontStyle82"/>
        </w:rPr>
        <w:t xml:space="preserve">В трех организациях дополнительного образования округа – </w:t>
      </w:r>
      <w:r w:rsidRPr="0025113A">
        <w:rPr>
          <w:rFonts w:ascii="Times New Roman" w:hAnsi="Times New Roman" w:cs="Times New Roman"/>
          <w:sz w:val="24"/>
          <w:szCs w:val="24"/>
          <w:lang w:bidi="ru-RU"/>
        </w:rPr>
        <w:t>МБУ ДО «</w:t>
      </w:r>
      <w:proofErr w:type="spellStart"/>
      <w:r w:rsidRPr="0025113A">
        <w:rPr>
          <w:rFonts w:ascii="Times New Roman" w:hAnsi="Times New Roman" w:cs="Times New Roman"/>
          <w:sz w:val="24"/>
          <w:szCs w:val="24"/>
          <w:lang w:bidi="ru-RU"/>
        </w:rPr>
        <w:t>ДТДиМ</w:t>
      </w:r>
      <w:proofErr w:type="spellEnd"/>
      <w:r w:rsidRPr="0025113A">
        <w:rPr>
          <w:rFonts w:ascii="Times New Roman" w:hAnsi="Times New Roman" w:cs="Times New Roman"/>
          <w:sz w:val="24"/>
          <w:szCs w:val="24"/>
          <w:lang w:bidi="ru-RU"/>
        </w:rPr>
        <w:t xml:space="preserve">», МБУ ДО «ДЭБЦ», МБУ ДО «СЮТ» – </w:t>
      </w:r>
      <w:r w:rsidRPr="0025113A">
        <w:rPr>
          <w:rStyle w:val="FontStyle82"/>
        </w:rPr>
        <w:t>созданы условия для занятий по интересам детей с ограниченными возможностями здоровья, как на базе самих учреждений, так и индивидуально по месту проживания воспитанников. Примерами такой работы являются система работы в специализированном клубе по месту жительства МБУ ДО «</w:t>
      </w:r>
      <w:proofErr w:type="spellStart"/>
      <w:r w:rsidRPr="0025113A">
        <w:rPr>
          <w:rStyle w:val="FontStyle82"/>
        </w:rPr>
        <w:t>ДТДиМ</w:t>
      </w:r>
      <w:proofErr w:type="spellEnd"/>
      <w:r w:rsidRPr="0025113A">
        <w:rPr>
          <w:rStyle w:val="FontStyle82"/>
        </w:rPr>
        <w:t xml:space="preserve">» «Наши дети», занятия </w:t>
      </w:r>
      <w:proofErr w:type="spellStart"/>
      <w:r w:rsidRPr="0025113A">
        <w:rPr>
          <w:rStyle w:val="FontStyle82"/>
        </w:rPr>
        <w:t>иппотерапией</w:t>
      </w:r>
      <w:proofErr w:type="spellEnd"/>
      <w:r w:rsidRPr="0025113A">
        <w:rPr>
          <w:rStyle w:val="FontStyle82"/>
        </w:rPr>
        <w:t xml:space="preserve"> на базе МБУ ДО «ДЭБЦ».</w:t>
      </w:r>
      <w:r w:rsidRPr="0025113A">
        <w:rPr>
          <w:rFonts w:ascii="Times New Roman" w:hAnsi="Times New Roman" w:cs="Times New Roman"/>
          <w:sz w:val="24"/>
          <w:szCs w:val="24"/>
        </w:rPr>
        <w:t xml:space="preserve">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МБУ ДО «ДЭБЦ» на средства гранта (1 миллион рублей) как победитель муниципального конкурса проектов, посвященного памяти Б.В. </w:t>
      </w:r>
      <w:proofErr w:type="spellStart"/>
      <w:r w:rsidRPr="0025113A">
        <w:rPr>
          <w:rFonts w:ascii="Times New Roman" w:hAnsi="Times New Roman" w:cs="Times New Roman"/>
          <w:sz w:val="24"/>
          <w:szCs w:val="24"/>
        </w:rPr>
        <w:t>Броховича</w:t>
      </w:r>
      <w:proofErr w:type="spellEnd"/>
      <w:r w:rsidRPr="0025113A">
        <w:rPr>
          <w:rFonts w:ascii="Times New Roman" w:hAnsi="Times New Roman" w:cs="Times New Roman"/>
          <w:sz w:val="24"/>
          <w:szCs w:val="24"/>
        </w:rPr>
        <w:t xml:space="preserve">, частично модернизировало и реконструировало плац для занятий </w:t>
      </w:r>
      <w:proofErr w:type="spellStart"/>
      <w:r w:rsidRPr="0025113A">
        <w:rPr>
          <w:rFonts w:ascii="Times New Roman" w:hAnsi="Times New Roman" w:cs="Times New Roman"/>
          <w:sz w:val="24"/>
          <w:szCs w:val="24"/>
        </w:rPr>
        <w:t>иппотерапией</w:t>
      </w:r>
      <w:proofErr w:type="spellEnd"/>
      <w:r w:rsidRPr="0025113A">
        <w:rPr>
          <w:rFonts w:ascii="Times New Roman" w:hAnsi="Times New Roman" w:cs="Times New Roman"/>
          <w:sz w:val="24"/>
          <w:szCs w:val="24"/>
        </w:rPr>
        <w:t xml:space="preserve"> для детей с ограниченными возможностями здоровья и детей-инвалидов. После окончания оставшихся работ в 2017 году реализация программы «</w:t>
      </w:r>
      <w:proofErr w:type="spellStart"/>
      <w:r w:rsidRPr="0025113A">
        <w:rPr>
          <w:rFonts w:ascii="Times New Roman" w:hAnsi="Times New Roman" w:cs="Times New Roman"/>
          <w:sz w:val="24"/>
          <w:szCs w:val="24"/>
        </w:rPr>
        <w:t>Иппотерапия</w:t>
      </w:r>
      <w:proofErr w:type="spellEnd"/>
      <w:r w:rsidRPr="0025113A">
        <w:rPr>
          <w:rFonts w:ascii="Times New Roman" w:hAnsi="Times New Roman" w:cs="Times New Roman"/>
          <w:sz w:val="24"/>
          <w:szCs w:val="24"/>
        </w:rPr>
        <w:t>» будет осуществляться в полном объеме, что позволит увеличить число занимающихся.</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На образовательной площадке МБУ ДО «</w:t>
      </w:r>
      <w:proofErr w:type="spellStart"/>
      <w:r w:rsidRPr="0025113A">
        <w:rPr>
          <w:rFonts w:ascii="Times New Roman" w:hAnsi="Times New Roman" w:cs="Times New Roman"/>
          <w:sz w:val="24"/>
          <w:szCs w:val="24"/>
        </w:rPr>
        <w:t>ДТДиМ</w:t>
      </w:r>
      <w:proofErr w:type="spellEnd"/>
      <w:r w:rsidRPr="0025113A">
        <w:rPr>
          <w:rFonts w:ascii="Times New Roman" w:hAnsi="Times New Roman" w:cs="Times New Roman"/>
          <w:sz w:val="24"/>
          <w:szCs w:val="24"/>
        </w:rPr>
        <w:t xml:space="preserve">» продолжают активно функционировать филиал в поселке </w:t>
      </w:r>
      <w:proofErr w:type="spellStart"/>
      <w:r w:rsidRPr="0025113A">
        <w:rPr>
          <w:rFonts w:ascii="Times New Roman" w:hAnsi="Times New Roman" w:cs="Times New Roman"/>
          <w:sz w:val="24"/>
          <w:szCs w:val="24"/>
        </w:rPr>
        <w:t>Новогорный</w:t>
      </w:r>
      <w:proofErr w:type="spellEnd"/>
      <w:r w:rsidRPr="0025113A">
        <w:rPr>
          <w:rFonts w:ascii="Times New Roman" w:hAnsi="Times New Roman" w:cs="Times New Roman"/>
          <w:sz w:val="24"/>
          <w:szCs w:val="24"/>
        </w:rPr>
        <w:t xml:space="preserve"> и 10 клубов по месту жительства (далее - КМЖ), работа которых ориентирована на свободное посещение детьми и подростками кружков и секций.</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октябре 2016 года в КМЖ «Олимпия» при поддержке Управления молодежной политики Министерства образования и науки Челябинской области открыт первый в Озерске многофункциональный молодежный центр «</w:t>
      </w:r>
      <w:proofErr w:type="spellStart"/>
      <w:r w:rsidRPr="0025113A">
        <w:rPr>
          <w:rFonts w:ascii="Times New Roman" w:hAnsi="Times New Roman" w:cs="Times New Roman"/>
          <w:sz w:val="24"/>
          <w:szCs w:val="24"/>
        </w:rPr>
        <w:t>Лофт</w:t>
      </w:r>
      <w:proofErr w:type="spellEnd"/>
      <w:r w:rsidRPr="0025113A">
        <w:rPr>
          <w:rFonts w:ascii="Times New Roman" w:hAnsi="Times New Roman" w:cs="Times New Roman"/>
          <w:sz w:val="24"/>
          <w:szCs w:val="24"/>
        </w:rPr>
        <w:t xml:space="preserve"> – центр». Новая площадка станет пространством для реализации творческого и профессионального потенциала молодых людей в различных сферах деятельности в атмосфере взаимоуважения и </w:t>
      </w:r>
      <w:proofErr w:type="spellStart"/>
      <w:r w:rsidRPr="0025113A">
        <w:rPr>
          <w:rFonts w:ascii="Times New Roman" w:hAnsi="Times New Roman" w:cs="Times New Roman"/>
          <w:sz w:val="24"/>
          <w:szCs w:val="24"/>
        </w:rPr>
        <w:t>взаимоподдержки</w:t>
      </w:r>
      <w:proofErr w:type="spellEnd"/>
      <w:r w:rsidRPr="0025113A">
        <w:rPr>
          <w:rFonts w:ascii="Times New Roman" w:hAnsi="Times New Roman" w:cs="Times New Roman"/>
          <w:sz w:val="24"/>
          <w:szCs w:val="24"/>
        </w:rPr>
        <w:t xml:space="preserve">, свободы творчества и интеллектуального труда. В планах - проведение мероприятий (лекций, конференций, семинаров, тренингов и мастер – классов), а также тематических кинопоказов, игровых программ, организационных встреч и диалогов с представителями власти.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Ежегодно организации дополнительного образования становятся инициаторами проведения зональных и региональных мероприятий на своих площадках. Озерский </w:t>
      </w:r>
      <w:proofErr w:type="spellStart"/>
      <w:r w:rsidRPr="0025113A">
        <w:rPr>
          <w:rFonts w:ascii="Times New Roman" w:hAnsi="Times New Roman" w:cs="Times New Roman"/>
          <w:sz w:val="24"/>
          <w:szCs w:val="24"/>
        </w:rPr>
        <w:t>ДТДиМ</w:t>
      </w:r>
      <w:proofErr w:type="spellEnd"/>
      <w:r w:rsidRPr="0025113A">
        <w:rPr>
          <w:rFonts w:ascii="Times New Roman" w:hAnsi="Times New Roman" w:cs="Times New Roman"/>
          <w:sz w:val="24"/>
          <w:szCs w:val="24"/>
        </w:rPr>
        <w:t xml:space="preserve"> является единственной площадкой для проведения городских культурно-массовых мероприятий как для детей, так и для взрослых.  Также, как и МБУ ДО «ДЭБЦ», </w:t>
      </w:r>
      <w:proofErr w:type="spellStart"/>
      <w:r w:rsidRPr="0025113A">
        <w:rPr>
          <w:rFonts w:ascii="Times New Roman" w:hAnsi="Times New Roman" w:cs="Times New Roman"/>
          <w:sz w:val="24"/>
          <w:szCs w:val="24"/>
        </w:rPr>
        <w:t>ДТДиМ</w:t>
      </w:r>
      <w:proofErr w:type="spellEnd"/>
      <w:r w:rsidRPr="0025113A">
        <w:rPr>
          <w:rFonts w:ascii="Times New Roman" w:hAnsi="Times New Roman" w:cs="Times New Roman"/>
          <w:sz w:val="24"/>
          <w:szCs w:val="24"/>
        </w:rPr>
        <w:t>, получивший грант в размере 1 миллиона рублей, на эти средства произвело замену устаревшего оборудования большого актового зала на современное, что позволило всем проводимым мероприятиям стать более зрелищными и яркими, а учреждению конкурентоспособным среди аналогичных учреждений культуры.</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На сегодняшний день система дополнительного образования детей в Озерске гарантирует решение проблемы занятости детей в свободное время, возможность выбора ими самых разнообразных видов деятельности; оправдывает ожидания, которые в наибольшей степени соответствуют запросам жителей округа. </w:t>
      </w:r>
    </w:p>
    <w:p w:rsidR="005A001E" w:rsidRPr="0025113A" w:rsidRDefault="009C7867" w:rsidP="005A001E">
      <w:pPr>
        <w:spacing w:after="0" w:line="240" w:lineRule="auto"/>
        <w:ind w:firstLine="567"/>
        <w:contextualSpacing/>
        <w:jc w:val="both"/>
        <w:rPr>
          <w:rFonts w:ascii="Times New Roman" w:hAnsi="Times New Roman" w:cs="Times New Roman"/>
          <w:iCs/>
          <w:sz w:val="24"/>
          <w:szCs w:val="24"/>
        </w:rPr>
      </w:pPr>
      <w:r w:rsidRPr="0025113A">
        <w:rPr>
          <w:rFonts w:ascii="Times New Roman" w:hAnsi="Times New Roman" w:cs="Times New Roman"/>
          <w:iCs/>
          <w:sz w:val="24"/>
          <w:szCs w:val="24"/>
        </w:rPr>
        <w:t>Н</w:t>
      </w:r>
      <w:r w:rsidR="005A001E" w:rsidRPr="0025113A">
        <w:rPr>
          <w:rFonts w:ascii="Times New Roman" w:hAnsi="Times New Roman" w:cs="Times New Roman"/>
          <w:iCs/>
          <w:sz w:val="24"/>
          <w:szCs w:val="24"/>
        </w:rPr>
        <w:t>а ближайшую перспективу в области развития дополнительного образования следует определить следующие задачи:</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iCs/>
          <w:sz w:val="24"/>
          <w:szCs w:val="24"/>
        </w:rPr>
        <w:t xml:space="preserve">- </w:t>
      </w:r>
      <w:r w:rsidRPr="0025113A">
        <w:rPr>
          <w:rFonts w:ascii="Times New Roman" w:hAnsi="Times New Roman" w:cs="Times New Roman"/>
          <w:sz w:val="24"/>
          <w:szCs w:val="24"/>
        </w:rPr>
        <w:t>модернизация содержания системы дополнительного образования детей;</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рассмотрение возможности разработки единой базы данных по учету детей, охваченных дополнительным образованием в образовании, культуре и спорте;</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обеспечение большей общедоступности различных форм дополнительного образования всем детям и подросткам;</w:t>
      </w:r>
    </w:p>
    <w:p w:rsidR="005A001E" w:rsidRPr="0025113A" w:rsidRDefault="005A001E" w:rsidP="005A001E">
      <w:pPr>
        <w:spacing w:after="0" w:line="240" w:lineRule="auto"/>
        <w:ind w:firstLine="567"/>
        <w:contextualSpacing/>
        <w:jc w:val="both"/>
        <w:rPr>
          <w:rFonts w:ascii="Times New Roman" w:hAnsi="Times New Roman" w:cs="Times New Roman"/>
          <w:iCs/>
          <w:sz w:val="24"/>
          <w:szCs w:val="24"/>
        </w:rPr>
      </w:pPr>
      <w:r w:rsidRPr="0025113A">
        <w:rPr>
          <w:rFonts w:ascii="Times New Roman" w:hAnsi="Times New Roman" w:cs="Times New Roman"/>
          <w:sz w:val="24"/>
          <w:szCs w:val="24"/>
        </w:rPr>
        <w:t>-</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организация сетевого взаимодействия школ и организаций дополнительного образования.</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Одной из самых актуальных и социально значимых задач, стоящих перед Управлением образования, является поиск путей снижения роста преступлений среди подростков и повышения эффективности профилактики асоциального поведения обучающихся образовательных организаций округа.</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Основная деятельность по профилактике </w:t>
      </w:r>
      <w:proofErr w:type="gramStart"/>
      <w:r w:rsidRPr="0025113A">
        <w:rPr>
          <w:rFonts w:ascii="Times New Roman" w:hAnsi="Times New Roman" w:cs="Times New Roman"/>
          <w:sz w:val="24"/>
          <w:szCs w:val="24"/>
        </w:rPr>
        <w:t>правонарушений</w:t>
      </w:r>
      <w:proofErr w:type="gramEnd"/>
      <w:r w:rsidRPr="0025113A">
        <w:rPr>
          <w:rFonts w:ascii="Times New Roman" w:hAnsi="Times New Roman" w:cs="Times New Roman"/>
          <w:sz w:val="24"/>
          <w:szCs w:val="24"/>
        </w:rPr>
        <w:t xml:space="preserve"> обучающихся была направлена на: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работу с </w:t>
      </w:r>
      <w:proofErr w:type="spellStart"/>
      <w:r w:rsidRPr="0025113A">
        <w:rPr>
          <w:rFonts w:ascii="Times New Roman" w:hAnsi="Times New Roman" w:cs="Times New Roman"/>
          <w:sz w:val="24"/>
          <w:szCs w:val="24"/>
        </w:rPr>
        <w:t>необучающимися</w:t>
      </w:r>
      <w:proofErr w:type="spellEnd"/>
      <w:r w:rsidRPr="0025113A">
        <w:rPr>
          <w:rFonts w:ascii="Times New Roman" w:hAnsi="Times New Roman" w:cs="Times New Roman"/>
          <w:sz w:val="24"/>
          <w:szCs w:val="24"/>
        </w:rPr>
        <w:t>, систематически пропускающими учебные занятия;</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профилактику предупреждения преступлений и правонарушений, работу с состоящими на учете в ОПДН;</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профилактику употребления ПАВ, алкогольной и табачной продукции, суицидальных намерений, иных форм </w:t>
      </w:r>
      <w:proofErr w:type="spellStart"/>
      <w:r w:rsidRPr="0025113A">
        <w:rPr>
          <w:rFonts w:ascii="Times New Roman" w:hAnsi="Times New Roman" w:cs="Times New Roman"/>
          <w:sz w:val="24"/>
          <w:szCs w:val="24"/>
        </w:rPr>
        <w:t>девиантного</w:t>
      </w:r>
      <w:proofErr w:type="spellEnd"/>
      <w:r w:rsidRPr="0025113A">
        <w:rPr>
          <w:rFonts w:ascii="Times New Roman" w:hAnsi="Times New Roman" w:cs="Times New Roman"/>
          <w:sz w:val="24"/>
          <w:szCs w:val="24"/>
        </w:rPr>
        <w:t xml:space="preserve"> поведения;</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организацию и проведение межведомственных акций.</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Эффективность педагогического воздействия на обучающихся различных категорий риска осуществляется посредством системно выстроенных мониторингов.</w:t>
      </w:r>
    </w:p>
    <w:p w:rsidR="005A001E" w:rsidRPr="0025113A" w:rsidRDefault="005A001E" w:rsidP="005A001E">
      <w:pPr>
        <w:pStyle w:val="Style9"/>
        <w:widowControl/>
        <w:spacing w:line="240" w:lineRule="auto"/>
        <w:ind w:firstLine="567"/>
        <w:contextualSpacing/>
        <w:jc w:val="both"/>
        <w:rPr>
          <w:rStyle w:val="FontStyle45"/>
          <w:sz w:val="24"/>
          <w:szCs w:val="24"/>
        </w:rPr>
      </w:pPr>
      <w:r w:rsidRPr="0025113A">
        <w:rPr>
          <w:rStyle w:val="FontStyle45"/>
          <w:sz w:val="24"/>
          <w:szCs w:val="24"/>
        </w:rPr>
        <w:t>Учитывая все изложенные выше позиции, на 2017 год необходимо решение следующих задач:</w:t>
      </w:r>
    </w:p>
    <w:p w:rsidR="005A001E" w:rsidRPr="0025113A" w:rsidRDefault="005A001E" w:rsidP="003C2C34">
      <w:pPr>
        <w:pStyle w:val="ae"/>
        <w:numPr>
          <w:ilvl w:val="0"/>
          <w:numId w:val="41"/>
        </w:numPr>
        <w:suppressAutoHyphens w:val="0"/>
        <w:autoSpaceDN/>
        <w:ind w:left="0" w:firstLine="567"/>
        <w:contextualSpacing/>
        <w:jc w:val="both"/>
        <w:textAlignment w:val="auto"/>
      </w:pPr>
      <w:r w:rsidRPr="0025113A">
        <w:t xml:space="preserve">укрепление межведомственного взаимодействия в работе с неблагополучными семьями, совершенствование системы раннего выявления семейного неблагополучия, организация </w:t>
      </w:r>
      <w:proofErr w:type="spellStart"/>
      <w:r w:rsidRPr="0025113A">
        <w:t>воспитательно</w:t>
      </w:r>
      <w:proofErr w:type="spellEnd"/>
      <w:r w:rsidRPr="0025113A">
        <w:t>-профилактической работы с семьями;</w:t>
      </w:r>
    </w:p>
    <w:p w:rsidR="005A001E" w:rsidRPr="0025113A" w:rsidRDefault="005A001E" w:rsidP="003C2C34">
      <w:pPr>
        <w:pStyle w:val="ae"/>
        <w:numPr>
          <w:ilvl w:val="0"/>
          <w:numId w:val="41"/>
        </w:numPr>
        <w:suppressAutoHyphens w:val="0"/>
        <w:autoSpaceDN/>
        <w:ind w:left="0" w:firstLine="567"/>
        <w:contextualSpacing/>
        <w:jc w:val="both"/>
        <w:textAlignment w:val="auto"/>
      </w:pPr>
      <w:r w:rsidRPr="0025113A">
        <w:t>активизация работы среди обучающихся и родителей по правовому просвещению, повышение качества профилактической работы в с несовершеннолетними в целях предупреждения и предотвращения жестокого обращения между обучающимися, совершения ими правонарушений и преступлений;</w:t>
      </w:r>
    </w:p>
    <w:p w:rsidR="005A001E" w:rsidRPr="0025113A" w:rsidRDefault="005A001E" w:rsidP="003C2C34">
      <w:pPr>
        <w:pStyle w:val="ae"/>
        <w:numPr>
          <w:ilvl w:val="0"/>
          <w:numId w:val="41"/>
        </w:numPr>
        <w:suppressAutoHyphens w:val="0"/>
        <w:autoSpaceDN/>
        <w:ind w:left="0" w:firstLine="567"/>
        <w:contextualSpacing/>
        <w:jc w:val="both"/>
        <w:textAlignment w:val="auto"/>
      </w:pPr>
      <w:r w:rsidRPr="0025113A">
        <w:t>оптимизация планирования и проведения мероприятий, пропагандирующих здоровый образ жизни, формирование у обучающихся моральных и нравственных ценностей, определяющих отрицательное отношение к употреблению алкоголя, наркотических веществ;</w:t>
      </w:r>
    </w:p>
    <w:p w:rsidR="005A001E" w:rsidRPr="0025113A" w:rsidRDefault="005A001E" w:rsidP="003C2C34">
      <w:pPr>
        <w:pStyle w:val="ae"/>
        <w:numPr>
          <w:ilvl w:val="0"/>
          <w:numId w:val="41"/>
        </w:numPr>
        <w:suppressAutoHyphens w:val="0"/>
        <w:autoSpaceDN/>
        <w:ind w:left="0" w:firstLine="567"/>
        <w:contextualSpacing/>
        <w:jc w:val="both"/>
        <w:textAlignment w:val="auto"/>
      </w:pPr>
      <w:r w:rsidRPr="0025113A">
        <w:t>принятие конкретных мер по обеспечению занятости обучающихся, состоящих на различных учетах, во внеурочное время.</w:t>
      </w:r>
    </w:p>
    <w:p w:rsidR="005A001E" w:rsidRPr="0025113A" w:rsidRDefault="005A001E" w:rsidP="005A001E">
      <w:pPr>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ab/>
        <w:t xml:space="preserve">Актуальность проблемы обеспечения </w:t>
      </w:r>
      <w:proofErr w:type="spellStart"/>
      <w:r w:rsidRPr="0025113A">
        <w:rPr>
          <w:rFonts w:ascii="Times New Roman" w:hAnsi="Times New Roman" w:cs="Times New Roman"/>
          <w:sz w:val="24"/>
          <w:szCs w:val="24"/>
        </w:rPr>
        <w:t>здоровьесберегающего</w:t>
      </w:r>
      <w:proofErr w:type="spellEnd"/>
      <w:r w:rsidRPr="0025113A">
        <w:rPr>
          <w:rFonts w:ascii="Times New Roman" w:hAnsi="Times New Roman" w:cs="Times New Roman"/>
          <w:sz w:val="24"/>
          <w:szCs w:val="24"/>
        </w:rPr>
        <w:t xml:space="preserve"> образования для современного школьника бесспорна.</w:t>
      </w:r>
    </w:p>
    <w:p w:rsidR="005A001E" w:rsidRPr="0025113A" w:rsidRDefault="005A001E" w:rsidP="005A001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Ответственность за безопасность жизнедеятельности обучающихся в период нахождения в образовательной организации возложена на саму образовательную организацию.</w:t>
      </w:r>
    </w:p>
    <w:p w:rsidR="005A001E" w:rsidRPr="0025113A" w:rsidRDefault="005A001E" w:rsidP="005A001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Таким образом, перед образовательными организациями поставлена и требует решения проблема, как обеспечить направленность педагогического управления на осуществление </w:t>
      </w:r>
      <w:proofErr w:type="spellStart"/>
      <w:r w:rsidRPr="0025113A">
        <w:rPr>
          <w:rFonts w:ascii="Times New Roman" w:hAnsi="Times New Roman" w:cs="Times New Roman"/>
          <w:sz w:val="24"/>
          <w:szCs w:val="24"/>
        </w:rPr>
        <w:t>здоровьесбережения</w:t>
      </w:r>
      <w:proofErr w:type="spellEnd"/>
      <w:r w:rsidRPr="0025113A">
        <w:rPr>
          <w:rFonts w:ascii="Times New Roman" w:hAnsi="Times New Roman" w:cs="Times New Roman"/>
          <w:sz w:val="24"/>
          <w:szCs w:val="24"/>
        </w:rPr>
        <w:t xml:space="preserve"> обучающихся.</w:t>
      </w:r>
    </w:p>
    <w:p w:rsidR="005A001E" w:rsidRPr="0025113A" w:rsidRDefault="005A001E" w:rsidP="005A001E">
      <w:pPr>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ab/>
        <w:t>Существующее состояние материально-технического состояния образовательных организаций городского округа в основном позволяет обеспечить сохранение и укрепление здоровья детей.</w:t>
      </w:r>
    </w:p>
    <w:p w:rsidR="005A001E" w:rsidRPr="0025113A" w:rsidRDefault="005A001E" w:rsidP="00227605">
      <w:pPr>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ab/>
        <w:t xml:space="preserve">Организация рационального сбалансированного питания в процессе образования занимает особое место. </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дошкольных образовательных организациях округа натуральные нормы питания обеспечены на 100%. Стоимость питания в детском саду в среднем составляет 100 рублей в день. Обеспечена 100% С-витаминизация питания воспитанников.</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Организация питания обучающихся общеобразовательных организаций регламентируется ежегодным постановлением администрации Озерского городского округа.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2016 году организацию питания школьников, по результатам конкурентных процедур, осуществляет МП «Комбинат школьного питания», кроме МБОУ СОШ №35 (ООО «ДОП» </w:t>
      </w:r>
      <w:proofErr w:type="spellStart"/>
      <w:r w:rsidRPr="0025113A">
        <w:rPr>
          <w:rFonts w:ascii="Times New Roman" w:hAnsi="Times New Roman" w:cs="Times New Roman"/>
          <w:sz w:val="24"/>
          <w:szCs w:val="24"/>
        </w:rPr>
        <w:t>г.Челябинск</w:t>
      </w:r>
      <w:proofErr w:type="spellEnd"/>
      <w:r w:rsidRPr="0025113A">
        <w:rPr>
          <w:rFonts w:ascii="Times New Roman" w:hAnsi="Times New Roman" w:cs="Times New Roman"/>
          <w:sz w:val="24"/>
          <w:szCs w:val="24"/>
        </w:rPr>
        <w:t xml:space="preserve">) и МБОУ СОШ №41 (самостоятельно). </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стоимость школьного горячего обеда в Озерском городском округе увеличилась до 76 рублей (2015 год - 65 руб., 2014 год – 55 руб., 2013 год - 35 руб., в 2012 году – 25,5 руб.).</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Охват горячим питанием обеспечивается в основном за счет родительской платы, но не менее важной составляющей охвата является и целенаправленная адресная помощь.</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2016 году объем средств из муниципального бюджета, направленных на организацию горячего питания обучающихся льготных категорий составил 7937,7 тыс. руб. (2015 год - 7937,7 тыс. рублей, 2014 год – 5587,7 тыс. рублей). Средняя стоимость питания одного обучающегося льготной категории в день (из расчета установленного количества учебных дней в календарном году) составляет 72 рубля. </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Таким образом, адресную помощь, оказанную целенаправленным финансированием, получили 1903 обучающихся (2015 год – 710 чел., 2014 год – 675 чел.), что составляет 27,1% (2015 год - 8,9%, 2014 год - 9,5%) от общего количества школьников, получающих горячее питание. </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Всего горячим питанием в 2016 году в образовательных организациях было охвачено порядка 7018 человек, что составляет 85,64% (2015 год - 84,88%, 2014 год – 84,98) от общего числа обучающихся. Этот показатель относительно стабилен на протяжении последних трех лет.</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Совершенствование работы по пропаганде здорового питания остается своевременной и актуальной стратегической задачей коллективов образовательных организаций.</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Озерском городском округе самым доступным видом отдыха продолжают оставаться лагеря с дневным пребыванием детей.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14-и городских лагерях в этом году (2015 – 14) смогли отдохнуть 1240 человек (2015 – 1115).</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Установленная квота (1200 человек) по оздоровлению детей на городских площадках выполнена на 103,3%.  </w:t>
      </w:r>
    </w:p>
    <w:p w:rsidR="005A001E" w:rsidRPr="0025113A" w:rsidRDefault="005A001E" w:rsidP="00227605">
      <w:pPr>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ab/>
        <w:t>Дополнительно оздоровление и летняя занятость обучающихся осуществлялась через:</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походы, экспедиции, сплавы, учебно-тренировочные сборы, которые были организованы в пределах выделенных бюджетных ассигнований (400 тыс. рублей), охват данной формой отдыха составил 332 подростка в 17 выходах (2015 год – 452 человека в 22 выходах);</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учебные сборы для обучающихся 10-х классов (30 мая – 3 июня), охват – 128 человек;</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в 2016 году (в июле и августе) были организованы военно-полевые сборы командиров отделений и взводов кадетских классов, а также новобранцев МБОУ СОШ № 22 на базе ФГКУ «Уральского учебного спасательного центра МЧС России». Всего в сборах приняло участие 45 человек (2015 - 37 человек). В июне 2016 года в рамках областных антитеррористических учений «Молния - 2016» проводилась учебно-тактическая игра «Зарница», команда МБОУ СОШ № 22 в составе 22 кадет заняла 1 общекомандное место;</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в лагерях для одаренных детей за пределами Озерского городского округа (ВДЦ «Орленок» - 1; «Уральские зори» - 5; ВДЦ «Океан» - 2) занимались и отдыхали 8 человек (2015 - 17 человек);</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в выездном лагере отдыха «Приморский», организованном Женской ассоциацией, при поддержке Управления образования, было задействовано 104 подростка (2015 – 78);</w:t>
      </w:r>
    </w:p>
    <w:p w:rsidR="005A001E" w:rsidRPr="0025113A" w:rsidRDefault="005A001E" w:rsidP="005A001E">
      <w:pPr>
        <w:pStyle w:val="afb"/>
        <w:spacing w:after="0"/>
        <w:ind w:left="0"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исходя из утвержденных программой средств в летний период 2016 года выделено 247 рабочих мест в образовательных организациях, на которых трудилось 306 несовершеннолетних (2015 – 476 человек), из них состоящих на различных видах учетов - 38 человек.</w:t>
      </w:r>
    </w:p>
    <w:p w:rsidR="005A001E" w:rsidRPr="0025113A" w:rsidRDefault="005A001E" w:rsidP="005A001E">
      <w:pPr>
        <w:pStyle w:val="afb"/>
        <w:spacing w:after="0"/>
        <w:ind w:left="0"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Объем средств, выделенных местным бюджетом для временного трудоустройства в 2016 году, составил 2 156,709 тыс. руб</w:t>
      </w:r>
      <w:r w:rsidR="00CA4786" w:rsidRPr="0025113A">
        <w:rPr>
          <w:rFonts w:ascii="Times New Roman" w:hAnsi="Times New Roman" w:cs="Times New Roman"/>
          <w:sz w:val="24"/>
          <w:szCs w:val="24"/>
        </w:rPr>
        <w:t>лей</w:t>
      </w:r>
      <w:r w:rsidRPr="0025113A">
        <w:rPr>
          <w:rFonts w:ascii="Times New Roman" w:hAnsi="Times New Roman" w:cs="Times New Roman"/>
          <w:sz w:val="24"/>
          <w:szCs w:val="24"/>
        </w:rPr>
        <w:t xml:space="preserve"> (2015 - 3 146, 681 тыс.</w:t>
      </w:r>
      <w:r w:rsidR="00CA4786" w:rsidRPr="0025113A">
        <w:rPr>
          <w:rFonts w:ascii="Times New Roman" w:hAnsi="Times New Roman" w:cs="Times New Roman"/>
          <w:sz w:val="24"/>
          <w:szCs w:val="24"/>
        </w:rPr>
        <w:t xml:space="preserve"> </w:t>
      </w:r>
      <w:r w:rsidRPr="0025113A">
        <w:rPr>
          <w:rFonts w:ascii="Times New Roman" w:hAnsi="Times New Roman" w:cs="Times New Roman"/>
          <w:sz w:val="24"/>
          <w:szCs w:val="24"/>
        </w:rPr>
        <w:t>рублей).</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Численность детей, состоящих на учете в органах системы профилактики (</w:t>
      </w:r>
      <w:proofErr w:type="spellStart"/>
      <w:r w:rsidRPr="0025113A">
        <w:rPr>
          <w:rFonts w:ascii="Times New Roman" w:hAnsi="Times New Roman" w:cs="Times New Roman"/>
          <w:sz w:val="24"/>
          <w:szCs w:val="24"/>
        </w:rPr>
        <w:t>КДНиЗП</w:t>
      </w:r>
      <w:proofErr w:type="spellEnd"/>
      <w:r w:rsidRPr="0025113A">
        <w:rPr>
          <w:rFonts w:ascii="Times New Roman" w:hAnsi="Times New Roman" w:cs="Times New Roman"/>
          <w:sz w:val="24"/>
          <w:szCs w:val="24"/>
        </w:rPr>
        <w:t>, ПДН), охваченных летним отдыхом в организациях отдыха и оздоровления Озерского городского округа, составила 30 человек (40,5% от числа данной категории подростков, проживающих в округе).</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Таким образом, летняя оздоровительная кампания 2016 года прошла удовлетворительно</w:t>
      </w:r>
      <w:r w:rsidR="00866CFB" w:rsidRPr="0025113A">
        <w:rPr>
          <w:rFonts w:ascii="Times New Roman" w:hAnsi="Times New Roman" w:cs="Times New Roman"/>
          <w:sz w:val="24"/>
          <w:szCs w:val="24"/>
        </w:rPr>
        <w:t>.</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Впервые приоритет в проведении летней оздоровительной кампании сделан на оздоровление только </w:t>
      </w:r>
      <w:proofErr w:type="spellStart"/>
      <w:r w:rsidRPr="0025113A">
        <w:rPr>
          <w:rFonts w:ascii="Times New Roman" w:hAnsi="Times New Roman" w:cs="Times New Roman"/>
          <w:sz w:val="24"/>
          <w:szCs w:val="24"/>
        </w:rPr>
        <w:t>озерских</w:t>
      </w:r>
      <w:proofErr w:type="spellEnd"/>
      <w:r w:rsidRPr="0025113A">
        <w:rPr>
          <w:rFonts w:ascii="Times New Roman" w:hAnsi="Times New Roman" w:cs="Times New Roman"/>
          <w:sz w:val="24"/>
          <w:szCs w:val="24"/>
        </w:rPr>
        <w:t xml:space="preserve"> детей, поэтому право на приобретение льготных путевок в загородные оздоровительные лагеря предоставлялось всем категориям граждан, проживающим в Озерском городском округе, независимо от места работы.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Гарантом высокого качества образовательных услуг является обеспеченность образовательных организаций высококвалифицированными педагогическими кадрами. </w:t>
      </w:r>
    </w:p>
    <w:p w:rsidR="005A001E" w:rsidRPr="0025113A" w:rsidRDefault="005A001E" w:rsidP="005A001E">
      <w:pPr>
        <w:shd w:val="clear" w:color="auto" w:fill="FFFFFF"/>
        <w:tabs>
          <w:tab w:val="left" w:pos="590"/>
        </w:tabs>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ab/>
        <w:t xml:space="preserve">Укомплектованность педагогическими кадрами на 30.12.2016 удовлетворительная: 90% - дошкольное образование, 91% - общее образование, 99% - дополнительное образование.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Средняя нагрузка педагогических работников дошкольных образовательных организаций составляет 1,1 (-0,05) ставки, общеобразовательных организаций – 1,51 (+0,06) ставки, организаций дополнительного образования - 1,87 (+0,06) ставки. </w:t>
      </w:r>
    </w:p>
    <w:p w:rsidR="005A001E" w:rsidRPr="0025113A" w:rsidRDefault="005A001E" w:rsidP="005A001E">
      <w:pPr>
        <w:shd w:val="clear" w:color="auto" w:fill="FFFFFF"/>
        <w:tabs>
          <w:tab w:val="left" w:pos="590"/>
        </w:tabs>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Кадровый состав системы образования округа является высококвалифицированным, о чем свидетельствуют тот факт, что </w:t>
      </w:r>
      <w:r w:rsidRPr="0025113A">
        <w:rPr>
          <w:rFonts w:ascii="Times New Roman" w:hAnsi="Times New Roman" w:cs="Times New Roman"/>
          <w:sz w:val="24"/>
          <w:szCs w:val="24"/>
          <w:shd w:val="clear" w:color="auto" w:fill="FFFFFF"/>
        </w:rPr>
        <w:t>62</w:t>
      </w:r>
      <w:r w:rsidRPr="0025113A">
        <w:rPr>
          <w:rFonts w:ascii="Times New Roman" w:hAnsi="Times New Roman" w:cs="Times New Roman"/>
          <w:sz w:val="24"/>
          <w:szCs w:val="24"/>
        </w:rPr>
        <w:t>% работников системы имеют высшее педагогическое образование, 34 % работников имеют первую квалификационную категорию и 31 % имеют высшую квалификационную категорию.</w:t>
      </w:r>
    </w:p>
    <w:p w:rsidR="005A001E" w:rsidRPr="0025113A" w:rsidRDefault="005A001E" w:rsidP="005A001E">
      <w:pPr>
        <w:pStyle w:val="17"/>
        <w:shd w:val="clear" w:color="auto" w:fill="FFFFFF"/>
        <w:spacing w:after="0" w:line="240" w:lineRule="auto"/>
        <w:ind w:left="0"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2016 оду за большой вклад в образование Премией Губернатора Челябинской области награждена Щербакова Ю.Р., учитель начальных классов МБОУ СОШ №24.</w:t>
      </w:r>
    </w:p>
    <w:p w:rsidR="005A001E" w:rsidRPr="0025113A" w:rsidRDefault="005A001E" w:rsidP="005A001E">
      <w:pPr>
        <w:pStyle w:val="17"/>
        <w:shd w:val="clear" w:color="auto" w:fill="FFFFFF"/>
        <w:spacing w:after="0" w:line="240" w:lineRule="auto"/>
        <w:ind w:left="0"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Ведомственны</w:t>
      </w:r>
      <w:r w:rsidR="00E54B8D" w:rsidRPr="0025113A">
        <w:rPr>
          <w:rFonts w:ascii="Times New Roman" w:hAnsi="Times New Roman" w:cs="Times New Roman"/>
          <w:sz w:val="24"/>
          <w:szCs w:val="24"/>
        </w:rPr>
        <w:t>ми</w:t>
      </w:r>
      <w:r w:rsidRPr="0025113A">
        <w:rPr>
          <w:rFonts w:ascii="Times New Roman" w:hAnsi="Times New Roman" w:cs="Times New Roman"/>
          <w:sz w:val="24"/>
          <w:szCs w:val="24"/>
        </w:rPr>
        <w:t xml:space="preserve"> наград</w:t>
      </w:r>
      <w:r w:rsidR="00E54B8D" w:rsidRPr="0025113A">
        <w:rPr>
          <w:rFonts w:ascii="Times New Roman" w:hAnsi="Times New Roman" w:cs="Times New Roman"/>
          <w:sz w:val="24"/>
          <w:szCs w:val="24"/>
        </w:rPr>
        <w:t>ами</w:t>
      </w:r>
      <w:r w:rsidRPr="0025113A">
        <w:rPr>
          <w:rFonts w:ascii="Times New Roman" w:hAnsi="Times New Roman" w:cs="Times New Roman"/>
          <w:sz w:val="24"/>
          <w:szCs w:val="24"/>
        </w:rPr>
        <w:t xml:space="preserve"> отмечено 9 работников системы образования. Из них: звание «Почетный работник общего образования Российской Федерации» – 5 чел., Почетная грамота Министерства образования Российской Федерации -4 чел.</w:t>
      </w:r>
    </w:p>
    <w:p w:rsidR="005A001E" w:rsidRPr="0025113A" w:rsidRDefault="005A001E" w:rsidP="00DB5673">
      <w:pPr>
        <w:pStyle w:val="17"/>
        <w:shd w:val="clear" w:color="auto" w:fill="FFFFFF"/>
        <w:suppressAutoHyphens/>
        <w:spacing w:after="0" w:line="240" w:lineRule="auto"/>
        <w:ind w:left="0"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Почетной грамотой Министерства образования и науки Челябинской области награждено 39 человек, Благодарственным письмом Министерства образования и науки Челябинской области -11 человек.</w:t>
      </w:r>
    </w:p>
    <w:p w:rsidR="005A001E" w:rsidRPr="0025113A" w:rsidRDefault="005A001E" w:rsidP="00DB5673">
      <w:pPr>
        <w:pStyle w:val="17"/>
        <w:shd w:val="clear" w:color="auto" w:fill="FFFFFF"/>
        <w:suppressAutoHyphens/>
        <w:spacing w:after="0" w:line="240" w:lineRule="auto"/>
        <w:ind w:left="0"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Отмечены в связи с профессиональными праздниками (День воспитателя и всех дошкольных работников, День Учителя) Почетной грамотой главы Озерского городского округа - 40 человек, Почетной грамотой главы администрации Озерского городского округа - 43человека.</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аттестовано 100% педагогических работников, подавших заявление на участие в процедуре аттестации (177 человек). Первая квалификационная категория присвоена 108 педагогам, высшая – 69.</w:t>
      </w:r>
    </w:p>
    <w:p w:rsidR="005A001E" w:rsidRPr="0025113A" w:rsidRDefault="005A001E" w:rsidP="005A001E">
      <w:pPr>
        <w:spacing w:after="0" w:line="240" w:lineRule="auto"/>
        <w:ind w:firstLine="567"/>
        <w:contextualSpacing/>
        <w:jc w:val="both"/>
        <w:rPr>
          <w:rFonts w:ascii="Times New Roman" w:hAnsi="Times New Roman" w:cs="Times New Roman"/>
          <w:bCs/>
          <w:sz w:val="24"/>
          <w:szCs w:val="24"/>
        </w:rPr>
      </w:pPr>
      <w:r w:rsidRPr="0025113A">
        <w:rPr>
          <w:rFonts w:ascii="Times New Roman" w:hAnsi="Times New Roman" w:cs="Times New Roman"/>
          <w:sz w:val="24"/>
          <w:szCs w:val="24"/>
        </w:rPr>
        <w:t xml:space="preserve">В настоящее время 100% руководителей и 98% заместителей руководителей имеют необходимую курсовую переподготовку </w:t>
      </w:r>
      <w:r w:rsidRPr="0025113A">
        <w:rPr>
          <w:rFonts w:ascii="Times New Roman" w:hAnsi="Times New Roman" w:cs="Times New Roman"/>
          <w:bCs/>
          <w:sz w:val="24"/>
          <w:szCs w:val="24"/>
        </w:rPr>
        <w:t xml:space="preserve">в области современного менеджмента или управления кадрами.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прошли переподготовку 7 педагогических и руководящих работника дошкольных образовательных организаций, 21 педагогический работник общеобразовательных учреждений и 5 – из организаций дополнительного образования.</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bCs/>
          <w:sz w:val="24"/>
          <w:szCs w:val="24"/>
        </w:rPr>
        <w:t>В краткосрочной перспективе на 2017 год Управлению образования и руководителям образовательных организаций необходимо довести данный показатель до 100%.</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Расширение доступности образовательной среды и наращивание качества образования зависят от состояния инфраструктуры. Сегодня в системе образования более 142 здания и сооружения различных лет постройки. В целом состояние образовательных организаций характеризуется высокой степенью изношенности основных фондов (зданий, оборудования, инженерных коммуникаций), что порождает угрозу возникновения чрезвычайных ситуаций и требует создания системы более глубокого мониторинга за состоянием зданий и коммуникаций образовательных организаций. </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течение 2016 года:</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введен в действие буфетно-раздаточный блок в МБОУ СОШ №21;</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закончен ремонт теплосетей в МБДУ ДС №8;</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закончен ремонт в МБДОУ ДС «Родничок» (СП «Белочка»);</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установлено </w:t>
      </w:r>
      <w:proofErr w:type="spellStart"/>
      <w:r w:rsidRPr="0025113A">
        <w:rPr>
          <w:rFonts w:ascii="Times New Roman" w:hAnsi="Times New Roman" w:cs="Times New Roman"/>
          <w:sz w:val="24"/>
          <w:szCs w:val="24"/>
        </w:rPr>
        <w:t>периметральное</w:t>
      </w:r>
      <w:proofErr w:type="spellEnd"/>
      <w:r w:rsidRPr="0025113A">
        <w:rPr>
          <w:rFonts w:ascii="Times New Roman" w:hAnsi="Times New Roman" w:cs="Times New Roman"/>
          <w:sz w:val="24"/>
          <w:szCs w:val="24"/>
        </w:rPr>
        <w:t xml:space="preserve"> ограждение в МБДОУ ДС №10;</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в декабре 2016 года в МБОУ СОШ №35 закончен капитальный ремонт спортивного зала (в рамках субсидии из федерального и областного бюджетов в размере 2 225 180 рублей на создание условий в общеобразовательных организациях сельской местности для занятий физической культурой и спортом) и установлена новая спортивная коробка (по решению Собрания депутатов округа направлено 800 000 руб. областных средств);</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МБОУ СОШ №41 завершила второй этап работ по реконструкции </w:t>
      </w:r>
      <w:r w:rsidRPr="0025113A">
        <w:rPr>
          <w:rFonts w:ascii="Times New Roman" w:hAnsi="Times New Roman" w:cs="Times New Roman"/>
          <w:bCs/>
          <w:sz w:val="24"/>
          <w:szCs w:val="24"/>
        </w:rPr>
        <w:t>здания яслей, переданного в оперативное управление для ликвидации второй смены (ул. Садовая, 4), 2017 год – последний этап, благодаря чему</w:t>
      </w:r>
      <w:r w:rsidRPr="0025113A">
        <w:rPr>
          <w:rFonts w:ascii="Times New Roman" w:hAnsi="Times New Roman" w:cs="Times New Roman"/>
          <w:sz w:val="24"/>
          <w:szCs w:val="24"/>
        </w:rPr>
        <w:t xml:space="preserve"> с 01.09.2017 все дети округа будут учиться только в одну смену;</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началась эксплуатация четырех многофункциональных спортивных коробок в МБОУ СОШ №№ 25, 33, 38, МБОУ «Лицей №39».</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Все 38 образовательных учреждений, подведомственных Управлению образования, имеют заключение ФГКУ «Специальное управление ФПС №1 МЧС России» отделения государственного пожарного надзора о соответствии объекта защиты требованиям пожарной безопасности. </w:t>
      </w:r>
    </w:p>
    <w:p w:rsidR="005A001E" w:rsidRPr="0025113A" w:rsidRDefault="005A001E" w:rsidP="005A001E">
      <w:pPr>
        <w:pStyle w:val="afb"/>
        <w:tabs>
          <w:tab w:val="left" w:pos="567"/>
          <w:tab w:val="left" w:pos="7655"/>
        </w:tabs>
        <w:spacing w:after="0"/>
        <w:ind w:left="0"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рамках муниципальной программы «Развитие образования в Озерском городском округе» на 2014-2018 годы фактический объем направленных в 2016 году средств на решение вопросов комплексной безопасности составил 100% от планового объема средств (6880,4 тыс. руб.).</w:t>
      </w:r>
    </w:p>
    <w:p w:rsidR="005A001E" w:rsidRPr="0025113A" w:rsidRDefault="005A001E" w:rsidP="005A001E">
      <w:pPr>
        <w:pStyle w:val="afb"/>
        <w:tabs>
          <w:tab w:val="left" w:pos="567"/>
          <w:tab w:val="left" w:pos="7655"/>
        </w:tabs>
        <w:spacing w:after="0"/>
        <w:ind w:left="0"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Все запланированные мероприятия реализованы образовательными организациями в полном объеме, а именно: </w:t>
      </w:r>
    </w:p>
    <w:p w:rsidR="005A001E" w:rsidRPr="0025113A" w:rsidRDefault="005A001E" w:rsidP="005A001E">
      <w:pPr>
        <w:pStyle w:val="ae"/>
        <w:ind w:left="0" w:firstLine="567"/>
        <w:contextualSpacing/>
        <w:jc w:val="both"/>
      </w:pPr>
      <w:r w:rsidRPr="0025113A">
        <w:t xml:space="preserve">- произведена замена канализационных труб в подвале, светильников в группах и ремонтные работы по замене входной двери МБДОУ ДС № 1; </w:t>
      </w:r>
    </w:p>
    <w:p w:rsidR="005A001E" w:rsidRPr="0025113A" w:rsidRDefault="005A001E" w:rsidP="005A001E">
      <w:pPr>
        <w:pStyle w:val="ae"/>
        <w:ind w:left="0" w:firstLine="567"/>
        <w:contextualSpacing/>
        <w:jc w:val="both"/>
      </w:pPr>
      <w:r w:rsidRPr="0025113A">
        <w:t>- проведены ремонтные работы, замена осветительных приборов, окон на ПВХ и ремонт пола и тамбура, замена дверных блоков в МБДОУ ЦРР ДС №54;</w:t>
      </w:r>
    </w:p>
    <w:p w:rsidR="005A001E" w:rsidRPr="0025113A" w:rsidRDefault="005A001E" w:rsidP="005A001E">
      <w:pPr>
        <w:pStyle w:val="ae"/>
        <w:ind w:left="0" w:firstLine="567"/>
        <w:contextualSpacing/>
        <w:jc w:val="both"/>
      </w:pPr>
      <w:r w:rsidRPr="0025113A">
        <w:t>- заменены канализационные трубы и трубы водоснабжения в МБДОУ ДС №10;</w:t>
      </w:r>
    </w:p>
    <w:p w:rsidR="005A001E" w:rsidRPr="0025113A" w:rsidRDefault="005A001E" w:rsidP="005A001E">
      <w:pPr>
        <w:pStyle w:val="ae"/>
        <w:ind w:left="0" w:firstLine="567"/>
        <w:contextualSpacing/>
        <w:jc w:val="both"/>
      </w:pPr>
      <w:r w:rsidRPr="0025113A">
        <w:t>- отремонтированы раздевалки, туалетная, игровая и буфетная комнаты в МБДОУ ДС №26;</w:t>
      </w:r>
    </w:p>
    <w:p w:rsidR="005A001E" w:rsidRPr="0025113A" w:rsidRDefault="005A001E" w:rsidP="005A001E">
      <w:pPr>
        <w:pStyle w:val="ae"/>
        <w:ind w:left="0" w:firstLine="567"/>
        <w:contextualSpacing/>
        <w:jc w:val="both"/>
      </w:pPr>
      <w:r w:rsidRPr="0025113A">
        <w:t>- осуществлены ремонт помещений школы и замена деревянных окон на ПВХ в МБОУ СОШ №32;</w:t>
      </w:r>
    </w:p>
    <w:p w:rsidR="005A001E" w:rsidRPr="0025113A" w:rsidRDefault="005A001E" w:rsidP="005A001E">
      <w:pPr>
        <w:pStyle w:val="ae"/>
        <w:ind w:left="0" w:firstLine="567"/>
        <w:contextualSpacing/>
        <w:jc w:val="both"/>
      </w:pPr>
      <w:r w:rsidRPr="0025113A">
        <w:t>- осуществлен ремонт кровли в МБОУ СОШ №27;</w:t>
      </w:r>
    </w:p>
    <w:p w:rsidR="005A001E" w:rsidRPr="0025113A" w:rsidRDefault="005A001E" w:rsidP="005A001E">
      <w:pPr>
        <w:pStyle w:val="ae"/>
        <w:ind w:left="0" w:firstLine="567"/>
        <w:contextualSpacing/>
        <w:jc w:val="both"/>
      </w:pPr>
      <w:r w:rsidRPr="0025113A">
        <w:t>- продолжаются ремонтные работы в здании детского сада и школы МБОУ СОШ №41;</w:t>
      </w:r>
    </w:p>
    <w:p w:rsidR="005A001E" w:rsidRPr="0025113A" w:rsidRDefault="005A001E" w:rsidP="005A001E">
      <w:pPr>
        <w:pStyle w:val="ae"/>
        <w:ind w:left="0" w:firstLine="567"/>
        <w:contextualSpacing/>
        <w:jc w:val="both"/>
      </w:pPr>
      <w:r w:rsidRPr="0025113A">
        <w:t>- отремонтирована кровля здания МБДОУ ЦРР ДС №58;</w:t>
      </w:r>
    </w:p>
    <w:p w:rsidR="005A001E" w:rsidRPr="0025113A" w:rsidRDefault="005A001E" w:rsidP="005A001E">
      <w:pPr>
        <w:pStyle w:val="ae"/>
        <w:ind w:left="0" w:firstLine="567"/>
        <w:contextualSpacing/>
        <w:jc w:val="both"/>
      </w:pPr>
      <w:r w:rsidRPr="0025113A">
        <w:t xml:space="preserve">- выполнены работ по устройству потолка из </w:t>
      </w:r>
      <w:proofErr w:type="spellStart"/>
      <w:r w:rsidRPr="0025113A">
        <w:t>гипсокартона</w:t>
      </w:r>
      <w:proofErr w:type="spellEnd"/>
      <w:r w:rsidRPr="0025113A">
        <w:t>, по замене светильников и ремонту стен в игровой комнате, буфетной и туалетной комнатах группы №15 МБДОУ ДС №26;</w:t>
      </w:r>
    </w:p>
    <w:p w:rsidR="005A001E" w:rsidRPr="0025113A" w:rsidRDefault="005A001E" w:rsidP="005A001E">
      <w:pPr>
        <w:pStyle w:val="ae"/>
        <w:ind w:left="0" w:firstLine="567"/>
        <w:contextualSpacing/>
        <w:jc w:val="both"/>
      </w:pPr>
      <w:r w:rsidRPr="0025113A">
        <w:t>-  установлены видеокамеры в здании МБОУ «Лицей №23»;</w:t>
      </w:r>
    </w:p>
    <w:p w:rsidR="005A001E" w:rsidRPr="0025113A" w:rsidRDefault="005A001E" w:rsidP="005A001E">
      <w:pPr>
        <w:pStyle w:val="ae"/>
        <w:ind w:left="0" w:firstLine="567"/>
        <w:contextualSpacing/>
        <w:jc w:val="both"/>
      </w:pPr>
      <w:r w:rsidRPr="0025113A">
        <w:t>- осуществлена замена оборудования для приведения системы АПС и СОУЭЛ в исправное состояние в МБДОУ ДС№27;</w:t>
      </w:r>
    </w:p>
    <w:p w:rsidR="005A001E" w:rsidRPr="0025113A" w:rsidRDefault="005A001E" w:rsidP="005A001E">
      <w:pPr>
        <w:pStyle w:val="ae"/>
        <w:ind w:left="0" w:firstLine="567"/>
        <w:contextualSpacing/>
        <w:jc w:val="both"/>
      </w:pPr>
      <w:r w:rsidRPr="0025113A">
        <w:t>- произведена установка огнестойких люков, приобретены устройства закрывания на противопожарные краны в МБДОУ ДС №1;</w:t>
      </w:r>
    </w:p>
    <w:p w:rsidR="005A001E" w:rsidRPr="0025113A" w:rsidRDefault="005A001E" w:rsidP="005A001E">
      <w:pPr>
        <w:pStyle w:val="ae"/>
        <w:ind w:left="0" w:firstLine="567"/>
        <w:contextualSpacing/>
        <w:jc w:val="both"/>
      </w:pPr>
      <w:r w:rsidRPr="0025113A">
        <w:t xml:space="preserve">- заменено оборудование системы АПС в МБОУ СОШ №33; </w:t>
      </w:r>
    </w:p>
    <w:p w:rsidR="005A001E" w:rsidRPr="0025113A" w:rsidRDefault="005A001E" w:rsidP="005A001E">
      <w:pPr>
        <w:pStyle w:val="ae"/>
        <w:ind w:left="0" w:firstLine="567"/>
        <w:contextualSpacing/>
        <w:jc w:val="both"/>
      </w:pPr>
      <w:r w:rsidRPr="0025113A">
        <w:t>- осуществлены установка огнестойких люков, приобретение устройств закрывания на противопожарные краны в МБДОУ ДС №1;</w:t>
      </w:r>
    </w:p>
    <w:p w:rsidR="005A001E" w:rsidRPr="0025113A" w:rsidRDefault="005A001E" w:rsidP="005A001E">
      <w:pPr>
        <w:pStyle w:val="ae"/>
        <w:ind w:left="0" w:firstLine="567"/>
        <w:contextualSpacing/>
        <w:jc w:val="both"/>
      </w:pPr>
      <w:r w:rsidRPr="0025113A">
        <w:t>- заменены приемно-контрольных приборы по передаче извещений в МБОУ «Лицей №23» и МБУ ДО «</w:t>
      </w:r>
      <w:proofErr w:type="spellStart"/>
      <w:r w:rsidRPr="0025113A">
        <w:t>ДТДиМ</w:t>
      </w:r>
      <w:proofErr w:type="spellEnd"/>
      <w:r w:rsidRPr="0025113A">
        <w:t xml:space="preserve">»; </w:t>
      </w:r>
    </w:p>
    <w:p w:rsidR="005A001E" w:rsidRPr="0025113A" w:rsidRDefault="005A001E" w:rsidP="005A001E">
      <w:pPr>
        <w:pStyle w:val="ae"/>
        <w:ind w:left="0" w:firstLine="567"/>
        <w:contextualSpacing/>
        <w:jc w:val="both"/>
      </w:pPr>
      <w:r w:rsidRPr="0025113A">
        <w:t>- приобретены и установлены пожарные шкафы, выполненные из негорючих материалов, и заменены планы эвакуации на планы из фотолюминесцентных материалов в МБУ ДО «СЮТ»;</w:t>
      </w:r>
    </w:p>
    <w:p w:rsidR="005A001E" w:rsidRPr="0025113A" w:rsidRDefault="005A001E" w:rsidP="005A001E">
      <w:pPr>
        <w:pStyle w:val="ae"/>
        <w:ind w:left="0" w:firstLine="567"/>
        <w:contextualSpacing/>
        <w:jc w:val="both"/>
      </w:pPr>
      <w:r w:rsidRPr="0025113A">
        <w:t>- приобретены и установлены пожарные шкафы из негорючих материалов в МБДОУ ЦРР ДС №51, МБОУ «Лицей №39», МБДОУ ЦРР ДС №54, №53, №58, №15, МБОУ СОШ №25;</w:t>
      </w:r>
    </w:p>
    <w:p w:rsidR="005A001E" w:rsidRPr="0025113A" w:rsidRDefault="005A001E" w:rsidP="005A001E">
      <w:pPr>
        <w:pStyle w:val="ae"/>
        <w:ind w:left="0" w:firstLine="567"/>
        <w:contextualSpacing/>
        <w:jc w:val="both"/>
      </w:pPr>
      <w:r w:rsidRPr="0025113A">
        <w:t xml:space="preserve">- произведена замена проводов автоматической пожарной сигнализации и системы оповещения людей о пожаре на </w:t>
      </w:r>
      <w:r w:rsidR="00DB5673" w:rsidRPr="0025113A">
        <w:t>не поддерживающие</w:t>
      </w:r>
      <w:r w:rsidRPr="0025113A">
        <w:t xml:space="preserve"> горение в МБДОУ ДС №10; </w:t>
      </w:r>
    </w:p>
    <w:p w:rsidR="005A001E" w:rsidRPr="0025113A" w:rsidRDefault="005A001E" w:rsidP="005A001E">
      <w:pPr>
        <w:pStyle w:val="ae"/>
        <w:ind w:left="0" w:firstLine="567"/>
        <w:contextualSpacing/>
        <w:jc w:val="both"/>
      </w:pPr>
      <w:r w:rsidRPr="0025113A">
        <w:t>- произведена замена корпуса щита противопожарной сигнализации в МБОУ СОШ №38;</w:t>
      </w:r>
    </w:p>
    <w:p w:rsidR="005A001E" w:rsidRPr="0025113A" w:rsidRDefault="005A001E" w:rsidP="005A001E">
      <w:pPr>
        <w:pStyle w:val="ae"/>
        <w:ind w:left="0" w:firstLine="567"/>
        <w:contextualSpacing/>
        <w:jc w:val="both"/>
      </w:pPr>
      <w:r w:rsidRPr="0025113A">
        <w:t>- заменены планы эвакуации на планы из фотолюминесцентных материалов в МБДОУ ЦРР ДС №15, №8, №10, №27, №43, МБОУ СОШ №38;</w:t>
      </w:r>
    </w:p>
    <w:p w:rsidR="005A001E" w:rsidRPr="0025113A" w:rsidRDefault="005A001E" w:rsidP="005A001E">
      <w:pPr>
        <w:pStyle w:val="ae"/>
        <w:ind w:left="0" w:firstLine="567"/>
        <w:contextualSpacing/>
        <w:jc w:val="both"/>
      </w:pPr>
      <w:r w:rsidRPr="0025113A">
        <w:t xml:space="preserve">- установлены двери с нормируемыми пределами огнестойкости в МБДОУ ЦРР ДС №15, №1; </w:t>
      </w:r>
    </w:p>
    <w:p w:rsidR="005A001E" w:rsidRPr="0025113A" w:rsidRDefault="005A001E" w:rsidP="005A001E">
      <w:pPr>
        <w:pStyle w:val="ae"/>
        <w:ind w:left="0" w:firstLine="567"/>
        <w:contextualSpacing/>
        <w:jc w:val="both"/>
      </w:pPr>
      <w:r w:rsidRPr="0025113A">
        <w:t>- осуществлена замена приемно-контрольного прибора «</w:t>
      </w:r>
      <w:proofErr w:type="spellStart"/>
      <w:r w:rsidRPr="0025113A">
        <w:t>Планар</w:t>
      </w:r>
      <w:proofErr w:type="spellEnd"/>
      <w:r w:rsidRPr="0025113A">
        <w:t xml:space="preserve"> ОП-5» в МБОУ СОШ №25, МБОУ СОШ №30;</w:t>
      </w:r>
    </w:p>
    <w:p w:rsidR="005A001E" w:rsidRPr="0025113A" w:rsidRDefault="005A001E" w:rsidP="005A001E">
      <w:pPr>
        <w:pStyle w:val="ae"/>
        <w:ind w:left="0" w:firstLine="567"/>
        <w:contextualSpacing/>
        <w:jc w:val="both"/>
      </w:pPr>
      <w:r w:rsidRPr="0025113A">
        <w:t xml:space="preserve">- выполнены огнезащитная обработка занавеса в МБОУ СОШ №25, штор актового зала в МБОУ СОШ №22, чердачных помещений в МБОУ СОШ №32; </w:t>
      </w:r>
    </w:p>
    <w:p w:rsidR="005A001E" w:rsidRPr="0025113A" w:rsidRDefault="005A001E" w:rsidP="005A001E">
      <w:pPr>
        <w:pStyle w:val="ae"/>
        <w:ind w:left="0" w:firstLine="567"/>
        <w:contextualSpacing/>
        <w:jc w:val="both"/>
      </w:pPr>
      <w:r w:rsidRPr="0025113A">
        <w:t>- осуществлен монтаж системы АПС с выводом на центральный пульт в МБДОУ ДС №1.</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iCs/>
          <w:sz w:val="24"/>
          <w:szCs w:val="24"/>
        </w:rPr>
        <w:t>Озерским городским округом выполнен индикативный показатель по достижению в 2016 году среднего уровня заработной платы педагогическим работникам образовательных организаций.</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Для доведения МРОТ до 7500 рублей в 2016 году системе образования дополнительно выделено из бюджета округа 10 млн. руб</w:t>
      </w:r>
      <w:r w:rsidR="00DB5673" w:rsidRPr="0025113A">
        <w:rPr>
          <w:rFonts w:ascii="Times New Roman" w:hAnsi="Times New Roman" w:cs="Times New Roman"/>
          <w:sz w:val="24"/>
          <w:szCs w:val="24"/>
        </w:rPr>
        <w:t>лей</w:t>
      </w:r>
      <w:r w:rsidRPr="0025113A">
        <w:rPr>
          <w:rFonts w:ascii="Times New Roman" w:hAnsi="Times New Roman" w:cs="Times New Roman"/>
          <w:sz w:val="24"/>
          <w:szCs w:val="24"/>
        </w:rPr>
        <w:t xml:space="preserve">.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По итогам 2016 года размер средней заработной платы превышает плановые показатели у педагогических работников детских садов на 1,08 %, у педагогических работников школ на 1,04 %, организаций дополнительного образования детей на 1,09 %.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Деятельность по реализации программно-целевого принципа управления осуществлялась через муниципальные целевые программы.</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Управление образования – соисполнитель в реализации одной муниципальной программы</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«Молодежь Озерска» на 2014 год и на плановый период до 2016 года,</w:t>
      </w:r>
    </w:p>
    <w:p w:rsidR="005A001E" w:rsidRPr="0025113A" w:rsidRDefault="005A001E" w:rsidP="005A001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разработчик и исполнитель 3-х муниципальных программ:</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 xml:space="preserve">«Развитие образования в Озерском городском округе» на 2014-2018 годы» (исполнение 2016 года - 100%);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 xml:space="preserve">«Организация летнего отдыха, оздоровления, занятости детей и подростков Озерского городского округа» на 2014 год и на плановый период до 2016 года» (исполнение 216 года - 100%);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«Организация питания в муниципальных общеобразовательных организациях Озерского городского округа» на 2014 год и плановый период до 2016 года (исполнение 2016 года - 90,7% по объективным причинам: карантинные мероприятия, отмена занятий из-за низкой температуры, каникулы).</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По состоянию на 30.12.2016 года, доходы от внебюджетной деятельности образовательных организаций составили 142 303,2 тыс. рублей.</w:t>
      </w:r>
    </w:p>
    <w:p w:rsidR="005A001E" w:rsidRPr="0025113A" w:rsidRDefault="005A001E" w:rsidP="005A001E">
      <w:pPr>
        <w:autoSpaceDE w:val="0"/>
        <w:adjustRightInd w:val="0"/>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В целях повышения эффективности использования бюджетных средств, снижения неэффективных расходов в отрасли «Образование», Управление образования продолжит в 2017 году работу по:</w:t>
      </w:r>
    </w:p>
    <w:p w:rsidR="005A001E" w:rsidRPr="0025113A" w:rsidRDefault="005A001E" w:rsidP="005A001E">
      <w:pPr>
        <w:autoSpaceDE w:val="0"/>
        <w:adjustRightInd w:val="0"/>
        <w:spacing w:after="0" w:line="240" w:lineRule="auto"/>
        <w:ind w:firstLine="567"/>
        <w:contextualSpacing/>
        <w:jc w:val="both"/>
        <w:outlineLvl w:val="1"/>
        <w:rPr>
          <w:rFonts w:ascii="Times New Roman" w:hAnsi="Times New Roman" w:cs="Times New Roman"/>
          <w:sz w:val="24"/>
          <w:szCs w:val="24"/>
        </w:rPr>
      </w:pPr>
      <w:r w:rsidRPr="0025113A">
        <w:rPr>
          <w:rFonts w:ascii="Times New Roman" w:hAnsi="Times New Roman" w:cs="Times New Roman"/>
          <w:sz w:val="24"/>
          <w:szCs w:val="24"/>
        </w:rPr>
        <w:t>-</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применению программно-целевых методов бюджетного планирования, обеспечивающих прямую взаимосвязь между распределением бюджетных ресурсов и фактическими или планируемыми результатами их использования в соответствии с приоритетами социально-экономического развития Озерского городского округа;</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совершенствованию системы оплаты труда через определение оптимального соотношения гарантированной части заработной платы и стимулирующих выплат;</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разработке муниципальных заданий на оказание муниципальных услуг муниципальными бюджетными организациями, подведомственными Управлению образования, определению нормативных затрат на оказание муниципальных услуг и осуществлению контроля за их эффективным выполнением;</w:t>
      </w:r>
    </w:p>
    <w:p w:rsidR="005A001E" w:rsidRPr="0025113A" w:rsidRDefault="005A001E" w:rsidP="005A001E">
      <w:pPr>
        <w:autoSpaceDE w:val="0"/>
        <w:adjustRightInd w:val="0"/>
        <w:spacing w:after="0" w:line="240" w:lineRule="auto"/>
        <w:ind w:firstLine="567"/>
        <w:contextualSpacing/>
        <w:jc w:val="both"/>
        <w:outlineLvl w:val="1"/>
        <w:rPr>
          <w:rFonts w:ascii="Times New Roman" w:hAnsi="Times New Roman" w:cs="Times New Roman"/>
          <w:sz w:val="24"/>
          <w:szCs w:val="24"/>
        </w:rPr>
      </w:pPr>
      <w:r w:rsidRPr="0025113A">
        <w:rPr>
          <w:rFonts w:ascii="Times New Roman" w:hAnsi="Times New Roman" w:cs="Times New Roman"/>
          <w:sz w:val="24"/>
          <w:szCs w:val="24"/>
        </w:rPr>
        <w:t xml:space="preserve">  -</w:t>
      </w:r>
      <w:r w:rsidRPr="0025113A">
        <w:rPr>
          <w:rFonts w:ascii="Times New Roman" w:hAnsi="Times New Roman" w:cs="Times New Roman"/>
          <w:sz w:val="24"/>
          <w:szCs w:val="24"/>
          <w:lang w:val="en-US"/>
        </w:rPr>
        <w:t> </w:t>
      </w:r>
      <w:r w:rsidRPr="0025113A">
        <w:rPr>
          <w:rFonts w:ascii="Times New Roman" w:hAnsi="Times New Roman" w:cs="Times New Roman"/>
          <w:sz w:val="24"/>
          <w:szCs w:val="24"/>
        </w:rPr>
        <w:t>организации мониторинга использования муниципальными организациями использования средств, выделенных из областного и местного бюджетов, в части оценки достижения конечных результатов, на которые эти средства выделяются, и с целью подготовки предложений по перераспределению средств.</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Целью деятельности муниципальной образовательной системы на 2017 год является реализация политики в сфере образования на основе программно-целевого планирования и государственно-общественного управления в соответствии с ориентирами стратегии инновационного развития образовательной системы Челябинской области.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Основным приоритетом в работе остается деятельность по реализации Федерального закона от 29.12.2012 № 273-ФЗ «Об образовании в Российской Федерации».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Задачи 2017 года для отдельных направлений функционирования системы образования округа указаны в настоящем публичном докладе в соответствующих разделах.</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b/>
          <w:sz w:val="24"/>
          <w:szCs w:val="24"/>
        </w:rPr>
        <w:t>Основными задачами муниципальной системы образования на ближайшую перспективу являются</w:t>
      </w:r>
      <w:r w:rsidRPr="0025113A">
        <w:rPr>
          <w:rFonts w:ascii="Times New Roman" w:hAnsi="Times New Roman" w:cs="Times New Roman"/>
          <w:sz w:val="24"/>
          <w:szCs w:val="24"/>
        </w:rPr>
        <w:t>:</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реализация мероприятий муниципальных программ Озерского городского округа Челябинской области в сфере образования, Плана мероприятий («дорожной карты») «Изменения в отраслях социальной сферы, направленные на повышение эффективности образования и науки» в Озерском городском округе в части обеспечения доступности дошкольного, начального общего, основного общего, среднего общего и дополнительного образования»;</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участие в реализации мероприятий государственных программ Челябинской области в сфере образования, Плана мероприятий («дорожной карты») «Изменения в отраслях социальной сферы, направленные на повышение эффективности образования и науки в Челябинской области»;</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развитие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 основного, среднего общего образования и дополнительного образования детьми;</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содействие формированию современной и доступной среды в дошкольных образовательных организациях, расширение доступности дошкольного образования для детей до 3-х лет;</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развитие сети консультационных центров для оказания помощи родителям, осуществляющим дошкольное образование детей в семейной форме;</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формирование доступной </w:t>
      </w:r>
      <w:proofErr w:type="spellStart"/>
      <w:r w:rsidRPr="0025113A">
        <w:rPr>
          <w:rFonts w:ascii="Times New Roman" w:hAnsi="Times New Roman" w:cs="Times New Roman"/>
          <w:sz w:val="24"/>
          <w:szCs w:val="24"/>
        </w:rPr>
        <w:t>безбарьерной</w:t>
      </w:r>
      <w:proofErr w:type="spellEnd"/>
      <w:r w:rsidRPr="0025113A">
        <w:rPr>
          <w:rFonts w:ascii="Times New Roman" w:hAnsi="Times New Roman" w:cs="Times New Roman"/>
          <w:sz w:val="24"/>
          <w:szCs w:val="24"/>
        </w:rPr>
        <w:t xml:space="preserve"> образовательной среды и инклюзивного образования;</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реализация концепции сопровождения и поддержки одаренных и перспективных детей Челябинской области;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реализация мероприятий образовательного проекта «ТЕМП»;</w:t>
      </w:r>
    </w:p>
    <w:p w:rsidR="005A001E" w:rsidRPr="0025113A" w:rsidRDefault="005A001E" w:rsidP="005A001E">
      <w:pPr>
        <w:tabs>
          <w:tab w:val="left" w:pos="1110"/>
        </w:tabs>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обеспечение эффективного функционирования системы дополнительного образования, социализации детей и молодежи, распространение моделей успешных социальных практик;</w:t>
      </w:r>
    </w:p>
    <w:p w:rsidR="005A001E" w:rsidRPr="0025113A" w:rsidRDefault="005A001E" w:rsidP="005A001E">
      <w:pPr>
        <w:tabs>
          <w:tab w:val="left" w:pos="1110"/>
        </w:tabs>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создание условий для организации устойчивой, безопасной, ориентированной на развитие личности ребенка системы оздоровления, отдыха и занятости детей;</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обеспечение условий введения профессионального стандарта педагога, повышение профессиональной компетентности специалистов муниципальной системы </w:t>
      </w:r>
      <w:r w:rsidRPr="0025113A">
        <w:rPr>
          <w:rFonts w:ascii="Times New Roman" w:hAnsi="Times New Roman" w:cs="Times New Roman"/>
          <w:sz w:val="24"/>
          <w:szCs w:val="24"/>
        </w:rPr>
        <w:tab/>
        <w:t xml:space="preserve">образования;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оптимизация имеющихся ресурсов с целью обеспечения нового качества образования;</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совершенствование муниципального (учредительского) контроля в сфере образования; </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распространение моделей государственно-общественного управления образованием;</w:t>
      </w:r>
    </w:p>
    <w:p w:rsidR="005A001E" w:rsidRPr="0025113A" w:rsidRDefault="005A001E" w:rsidP="005A001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совершенствование и развитие муниципальной системы оценки качества образования, расширение участия образовательных организаций в процедурах независимой оценки качества образования различного уровня;</w:t>
      </w:r>
    </w:p>
    <w:p w:rsidR="005A001E" w:rsidRPr="0025113A" w:rsidRDefault="005A001E" w:rsidP="005A001E">
      <w:pPr>
        <w:pStyle w:val="aff"/>
        <w:spacing w:after="0" w:line="240" w:lineRule="auto"/>
        <w:ind w:firstLine="567"/>
        <w:contextualSpacing/>
        <w:jc w:val="both"/>
        <w:rPr>
          <w:rFonts w:ascii="Times New Roman" w:hAnsi="Times New Roman" w:cs="Times New Roman"/>
          <w:b/>
          <w:bCs/>
          <w:sz w:val="24"/>
          <w:szCs w:val="24"/>
        </w:rPr>
      </w:pPr>
      <w:r w:rsidRPr="0025113A">
        <w:rPr>
          <w:rFonts w:ascii="Times New Roman" w:hAnsi="Times New Roman" w:cs="Times New Roman"/>
          <w:sz w:val="24"/>
          <w:szCs w:val="24"/>
        </w:rPr>
        <w:t>- обеспечение информационной открытости системы образования городского округа.</w:t>
      </w:r>
    </w:p>
    <w:p w:rsidR="005A001E" w:rsidRPr="0025113A" w:rsidRDefault="005A001E" w:rsidP="005A001E">
      <w:pPr>
        <w:tabs>
          <w:tab w:val="left" w:pos="1500"/>
        </w:tabs>
        <w:spacing w:after="0" w:line="240" w:lineRule="auto"/>
        <w:contextualSpacing/>
        <w:jc w:val="both"/>
        <w:rPr>
          <w:rFonts w:ascii="Times New Roman" w:hAnsi="Times New Roman" w:cs="Times New Roman"/>
          <w:sz w:val="24"/>
          <w:szCs w:val="24"/>
        </w:rPr>
      </w:pPr>
    </w:p>
    <w:p w:rsidR="00CA783A" w:rsidRPr="0025113A" w:rsidRDefault="00CA783A" w:rsidP="00CA783A">
      <w:pPr>
        <w:spacing w:after="0" w:line="240" w:lineRule="auto"/>
        <w:ind w:firstLine="709"/>
        <w:jc w:val="both"/>
        <w:rPr>
          <w:rFonts w:ascii="Times New Roman" w:hAnsi="Times New Roman" w:cs="Times New Roman"/>
          <w:sz w:val="24"/>
          <w:szCs w:val="24"/>
        </w:rPr>
      </w:pPr>
      <w:r w:rsidRPr="0025113A">
        <w:rPr>
          <w:rFonts w:ascii="Times New Roman" w:hAnsi="Times New Roman" w:cs="Times New Roman"/>
          <w:sz w:val="24"/>
          <w:szCs w:val="24"/>
        </w:rPr>
        <w:tab/>
      </w:r>
      <w:r w:rsidRPr="0025113A">
        <w:rPr>
          <w:rFonts w:ascii="Times New Roman" w:hAnsi="Times New Roman" w:cs="Times New Roman"/>
          <w:sz w:val="24"/>
          <w:szCs w:val="24"/>
        </w:rPr>
        <w:tab/>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931081">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КУЛЬТУРА</w:t>
            </w:r>
          </w:p>
        </w:tc>
      </w:tr>
    </w:tbl>
    <w:p w:rsidR="008B75AE" w:rsidRPr="0025113A" w:rsidRDefault="008B75AE">
      <w:pPr>
        <w:pStyle w:val="Standard"/>
        <w:ind w:firstLine="567"/>
        <w:jc w:val="both"/>
        <w:rPr>
          <w:bCs/>
          <w:spacing w:val="-1"/>
          <w:sz w:val="24"/>
          <w:szCs w:val="24"/>
        </w:rPr>
      </w:pPr>
      <w:bookmarkStart w:id="0" w:name="OLE_LINK1"/>
      <w:bookmarkStart w:id="1" w:name="OLE_LINK2"/>
    </w:p>
    <w:p w:rsidR="009B1557" w:rsidRPr="0025113A" w:rsidRDefault="009B1557" w:rsidP="009B1557">
      <w:pPr>
        <w:spacing w:line="240" w:lineRule="auto"/>
        <w:ind w:firstLine="567"/>
        <w:jc w:val="both"/>
        <w:rPr>
          <w:rFonts w:ascii="Times New Roman" w:hAnsi="Times New Roman" w:cs="Times New Roman"/>
          <w:sz w:val="24"/>
          <w:szCs w:val="24"/>
        </w:rPr>
      </w:pPr>
      <w:r w:rsidRPr="0025113A">
        <w:rPr>
          <w:rFonts w:ascii="Times New Roman" w:hAnsi="Times New Roman" w:cs="Times New Roman"/>
          <w:sz w:val="24"/>
          <w:szCs w:val="24"/>
        </w:rPr>
        <w:t xml:space="preserve">В Озерском городском округе создана сбалансированная система учреждений культуры, которая является важным компонентом, обеспечивающим качественный уровень жизни </w:t>
      </w:r>
      <w:proofErr w:type="gramStart"/>
      <w:r w:rsidRPr="0025113A">
        <w:rPr>
          <w:rFonts w:ascii="Times New Roman" w:hAnsi="Times New Roman" w:cs="Times New Roman"/>
          <w:sz w:val="24"/>
          <w:szCs w:val="24"/>
        </w:rPr>
        <w:t>в</w:t>
      </w:r>
      <w:proofErr w:type="gramEnd"/>
      <w:r w:rsidRPr="0025113A">
        <w:rPr>
          <w:rFonts w:ascii="Times New Roman" w:hAnsi="Times New Roman" w:cs="Times New Roman"/>
          <w:sz w:val="24"/>
          <w:szCs w:val="24"/>
        </w:rPr>
        <w:t xml:space="preserve"> ЗАТО и формирующая его положительный имидж. Количество учреждений культуры, искусства и дополнительного образования соответствует нормативной потребности обеспеченности учреждениями культуры в «шаговой» и транспортной доступности для всех жителей округа. </w:t>
      </w:r>
    </w:p>
    <w:p w:rsidR="009B1557" w:rsidRPr="0025113A" w:rsidRDefault="009B1557" w:rsidP="009B1557">
      <w:pPr>
        <w:spacing w:line="240" w:lineRule="auto"/>
        <w:ind w:firstLine="567"/>
        <w:jc w:val="both"/>
        <w:rPr>
          <w:rFonts w:ascii="Times New Roman" w:hAnsi="Times New Roman" w:cs="Times New Roman"/>
          <w:sz w:val="24"/>
          <w:szCs w:val="24"/>
        </w:rPr>
      </w:pPr>
      <w:r w:rsidRPr="0025113A">
        <w:rPr>
          <w:rFonts w:ascii="Times New Roman" w:hAnsi="Times New Roman" w:cs="Times New Roman"/>
          <w:sz w:val="24"/>
          <w:szCs w:val="24"/>
        </w:rPr>
        <w:t>В учреждениях культуры и искусства работают специалисты, обеспечивающие разнообразный выбор культурных услуг для жителей округа. Численность работников составляет 832 человека, основной персонал - 501 человек. Часть специалистов в сфере культуры – это внешние и внутренние совместители.</w:t>
      </w:r>
    </w:p>
    <w:p w:rsidR="009B1557" w:rsidRPr="0025113A" w:rsidRDefault="009B1557" w:rsidP="009B1557">
      <w:pPr>
        <w:pStyle w:val="ConsPlusNormal"/>
        <w:ind w:firstLine="567"/>
        <w:jc w:val="both"/>
        <w:rPr>
          <w:rFonts w:ascii="Times New Roman" w:hAnsi="Times New Roman" w:cs="Times New Roman"/>
          <w:sz w:val="24"/>
          <w:szCs w:val="24"/>
        </w:rPr>
      </w:pPr>
      <w:r w:rsidRPr="0025113A">
        <w:rPr>
          <w:rFonts w:ascii="Times New Roman" w:hAnsi="Times New Roman" w:cs="Times New Roman"/>
          <w:snapToGrid w:val="0"/>
          <w:sz w:val="24"/>
          <w:szCs w:val="24"/>
        </w:rPr>
        <w:t xml:space="preserve">Средняя заработная плата в 2016 году по учреждениям культуры составила - </w:t>
      </w:r>
      <w:r w:rsidRPr="0025113A">
        <w:rPr>
          <w:rFonts w:ascii="Times New Roman" w:hAnsi="Times New Roman" w:cs="Times New Roman"/>
          <w:b/>
          <w:bCs/>
          <w:snapToGrid w:val="0"/>
          <w:sz w:val="24"/>
          <w:szCs w:val="24"/>
        </w:rPr>
        <w:t>19258,97</w:t>
      </w:r>
      <w:r w:rsidRPr="0025113A">
        <w:rPr>
          <w:rFonts w:ascii="Times New Roman" w:hAnsi="Times New Roman" w:cs="Times New Roman"/>
          <w:snapToGrid w:val="0"/>
          <w:sz w:val="24"/>
          <w:szCs w:val="24"/>
        </w:rPr>
        <w:t xml:space="preserve"> руб., по педагогическим работникам учреждений дополнительного образования - </w:t>
      </w:r>
      <w:r w:rsidRPr="0025113A">
        <w:rPr>
          <w:rFonts w:ascii="Times New Roman" w:hAnsi="Times New Roman" w:cs="Times New Roman"/>
          <w:b/>
          <w:bCs/>
          <w:snapToGrid w:val="0"/>
          <w:sz w:val="24"/>
          <w:szCs w:val="24"/>
        </w:rPr>
        <w:t xml:space="preserve">32560,21 </w:t>
      </w:r>
      <w:r w:rsidRPr="0025113A">
        <w:rPr>
          <w:rFonts w:ascii="Times New Roman" w:hAnsi="Times New Roman" w:cs="Times New Roman"/>
          <w:snapToGrid w:val="0"/>
          <w:sz w:val="24"/>
          <w:szCs w:val="24"/>
        </w:rPr>
        <w:t xml:space="preserve">руб. </w:t>
      </w:r>
      <w:r w:rsidRPr="0025113A">
        <w:rPr>
          <w:rFonts w:ascii="Times New Roman" w:hAnsi="Times New Roman" w:cs="Times New Roman"/>
          <w:sz w:val="24"/>
          <w:szCs w:val="24"/>
        </w:rPr>
        <w:t>На повышение заработной платы направлялись не только бюджетные средства, но и более 6 млн. руб</w:t>
      </w:r>
      <w:r w:rsidR="00DB5673" w:rsidRPr="0025113A">
        <w:rPr>
          <w:rFonts w:ascii="Times New Roman" w:hAnsi="Times New Roman" w:cs="Times New Roman"/>
          <w:sz w:val="24"/>
          <w:szCs w:val="24"/>
        </w:rPr>
        <w:t>лей</w:t>
      </w:r>
      <w:r w:rsidRPr="0025113A">
        <w:rPr>
          <w:rFonts w:ascii="Times New Roman" w:hAnsi="Times New Roman" w:cs="Times New Roman"/>
          <w:sz w:val="24"/>
          <w:szCs w:val="24"/>
        </w:rPr>
        <w:t xml:space="preserve"> - средства учреждений</w:t>
      </w:r>
      <w:r w:rsidR="00DB5673" w:rsidRPr="0025113A">
        <w:rPr>
          <w:rFonts w:ascii="Times New Roman" w:hAnsi="Times New Roman" w:cs="Times New Roman"/>
          <w:sz w:val="24"/>
          <w:szCs w:val="24"/>
        </w:rPr>
        <w:t xml:space="preserve"> от предпринимательской деятельности</w:t>
      </w:r>
      <w:r w:rsidRPr="0025113A">
        <w:rPr>
          <w:rFonts w:ascii="Times New Roman" w:hAnsi="Times New Roman" w:cs="Times New Roman"/>
          <w:sz w:val="24"/>
          <w:szCs w:val="24"/>
        </w:rPr>
        <w:t xml:space="preserve">. </w:t>
      </w:r>
    </w:p>
    <w:p w:rsidR="009B1557" w:rsidRPr="0025113A" w:rsidRDefault="009B1557" w:rsidP="009B1557">
      <w:pPr>
        <w:pStyle w:val="ConsPlusNormal"/>
        <w:ind w:firstLine="567"/>
        <w:jc w:val="both"/>
        <w:rPr>
          <w:rFonts w:ascii="Times New Roman" w:hAnsi="Times New Roman" w:cs="Times New Roman"/>
          <w:sz w:val="24"/>
          <w:szCs w:val="24"/>
        </w:rPr>
      </w:pPr>
      <w:r w:rsidRPr="0025113A">
        <w:rPr>
          <w:rFonts w:ascii="Times New Roman" w:hAnsi="Times New Roman" w:cs="Times New Roman"/>
          <w:sz w:val="24"/>
          <w:szCs w:val="24"/>
        </w:rPr>
        <w:t>Всего в 2016 году организациями культуры проведено 5942 мероприятия, из них 2433 – на платной основе. Количество посетителей мероприятий составило 377382 человека, из них на платной основе 125186 человек, аттракционы парка посетили 43546 человек. В среднем каждый житель более 4 раз посетил культурные мероприятия, п</w:t>
      </w:r>
      <w:r w:rsidRPr="0025113A">
        <w:rPr>
          <w:rFonts w:ascii="Times New Roman" w:hAnsi="Times New Roman" w:cs="Times New Roman"/>
          <w:bCs/>
          <w:sz w:val="24"/>
          <w:szCs w:val="24"/>
        </w:rPr>
        <w:t>риобретено культурных услуг одним жителем на сумму 351 рубль.</w:t>
      </w:r>
    </w:p>
    <w:p w:rsidR="009B1557" w:rsidRPr="0025113A" w:rsidRDefault="009B1557" w:rsidP="006E67BD">
      <w:pPr>
        <w:spacing w:after="0" w:line="240" w:lineRule="auto"/>
        <w:ind w:firstLine="567"/>
        <w:jc w:val="both"/>
        <w:rPr>
          <w:rFonts w:ascii="Times New Roman" w:hAnsi="Times New Roman" w:cs="Times New Roman"/>
          <w:sz w:val="24"/>
          <w:szCs w:val="24"/>
        </w:rPr>
      </w:pPr>
      <w:r w:rsidRPr="0025113A">
        <w:rPr>
          <w:rFonts w:ascii="Times New Roman" w:hAnsi="Times New Roman" w:cs="Times New Roman"/>
          <w:sz w:val="24"/>
          <w:szCs w:val="24"/>
        </w:rPr>
        <w:t xml:space="preserve">В 2016 году в округе проведены масштабные мероприятия, которые стали ярким событием культурной жизни Озерска. Это общегородские мероприятия, посвященные важным государственным праздникам – День весны и труда, День Победы, День славянской письменности и культуры, День России, День города и комбината «Маяк», День Российского флага и многие другие. </w:t>
      </w:r>
    </w:p>
    <w:p w:rsidR="009B1557" w:rsidRPr="0025113A" w:rsidRDefault="009B1557" w:rsidP="006E67BD">
      <w:pPr>
        <w:spacing w:after="0" w:line="240" w:lineRule="auto"/>
        <w:ind w:firstLine="567"/>
        <w:jc w:val="both"/>
        <w:rPr>
          <w:rFonts w:ascii="Times New Roman" w:hAnsi="Times New Roman" w:cs="Times New Roman"/>
          <w:bCs/>
          <w:sz w:val="24"/>
          <w:szCs w:val="24"/>
        </w:rPr>
      </w:pPr>
      <w:r w:rsidRPr="0025113A">
        <w:rPr>
          <w:rFonts w:ascii="Times New Roman" w:hAnsi="Times New Roman" w:cs="Times New Roman"/>
          <w:sz w:val="24"/>
          <w:szCs w:val="24"/>
        </w:rPr>
        <w:t>Также организованы и проведены совместн</w:t>
      </w:r>
      <w:r w:rsidR="002F3913" w:rsidRPr="0025113A">
        <w:rPr>
          <w:rFonts w:ascii="Times New Roman" w:hAnsi="Times New Roman" w:cs="Times New Roman"/>
          <w:sz w:val="24"/>
          <w:szCs w:val="24"/>
        </w:rPr>
        <w:t>о</w:t>
      </w:r>
      <w:r w:rsidR="006E67BD" w:rsidRPr="0025113A">
        <w:rPr>
          <w:rFonts w:ascii="Times New Roman" w:hAnsi="Times New Roman" w:cs="Times New Roman"/>
          <w:sz w:val="24"/>
          <w:szCs w:val="24"/>
        </w:rPr>
        <w:t xml:space="preserve"> </w:t>
      </w:r>
      <w:r w:rsidR="006E67BD" w:rsidRPr="0025113A">
        <w:rPr>
          <w:rFonts w:ascii="Times New Roman" w:hAnsi="Times New Roman" w:cs="Times New Roman"/>
          <w:b/>
          <w:sz w:val="24"/>
          <w:szCs w:val="24"/>
        </w:rPr>
        <w:t xml:space="preserve">с </w:t>
      </w:r>
      <w:r w:rsidR="002F3913" w:rsidRPr="0025113A">
        <w:rPr>
          <w:rFonts w:ascii="Times New Roman" w:hAnsi="Times New Roman" w:cs="Times New Roman"/>
        </w:rPr>
        <w:t xml:space="preserve">коллективами из Екатеринбурга, Челябинска, Кургана, Озерска, </w:t>
      </w:r>
      <w:proofErr w:type="spellStart"/>
      <w:r w:rsidR="002F3913" w:rsidRPr="0025113A">
        <w:rPr>
          <w:rFonts w:ascii="Times New Roman" w:hAnsi="Times New Roman" w:cs="Times New Roman"/>
        </w:rPr>
        <w:t>Каслей</w:t>
      </w:r>
      <w:proofErr w:type="spellEnd"/>
      <w:r w:rsidR="002F3913" w:rsidRPr="0025113A">
        <w:rPr>
          <w:rFonts w:ascii="Times New Roman" w:hAnsi="Times New Roman" w:cs="Times New Roman"/>
        </w:rPr>
        <w:t xml:space="preserve">, Кыштыма, </w:t>
      </w:r>
      <w:proofErr w:type="spellStart"/>
      <w:r w:rsidR="002F3913" w:rsidRPr="0025113A">
        <w:rPr>
          <w:rFonts w:ascii="Times New Roman" w:hAnsi="Times New Roman" w:cs="Times New Roman"/>
        </w:rPr>
        <w:t>Снежинска</w:t>
      </w:r>
      <w:proofErr w:type="spellEnd"/>
      <w:r w:rsidR="002F3913" w:rsidRPr="0025113A">
        <w:rPr>
          <w:rFonts w:ascii="Times New Roman" w:hAnsi="Times New Roman" w:cs="Times New Roman"/>
        </w:rPr>
        <w:t xml:space="preserve"> и многих-многих других уральских городов,</w:t>
      </w:r>
      <w:r w:rsidRPr="0025113A">
        <w:rPr>
          <w:rFonts w:ascii="Times New Roman" w:hAnsi="Times New Roman" w:cs="Times New Roman"/>
          <w:sz w:val="24"/>
          <w:szCs w:val="24"/>
        </w:rPr>
        <w:t xml:space="preserve"> </w:t>
      </w:r>
      <w:proofErr w:type="spellStart"/>
      <w:r w:rsidRPr="0025113A">
        <w:rPr>
          <w:rFonts w:ascii="Times New Roman" w:hAnsi="Times New Roman" w:cs="Times New Roman"/>
          <w:sz w:val="24"/>
          <w:szCs w:val="24"/>
        </w:rPr>
        <w:t>имиджевые</w:t>
      </w:r>
      <w:proofErr w:type="spellEnd"/>
      <w:r w:rsidRPr="0025113A">
        <w:rPr>
          <w:rFonts w:ascii="Times New Roman" w:hAnsi="Times New Roman" w:cs="Times New Roman"/>
          <w:sz w:val="24"/>
          <w:szCs w:val="24"/>
        </w:rPr>
        <w:t xml:space="preserve"> мероприятия – конкурсы, фестивали, уличные праздники, которые объединили усилия разных учреждений: </w:t>
      </w:r>
      <w:r w:rsidRPr="0025113A">
        <w:rPr>
          <w:rFonts w:ascii="Times New Roman" w:hAnsi="Times New Roman" w:cs="Times New Roman"/>
          <w:bCs/>
          <w:sz w:val="24"/>
          <w:szCs w:val="24"/>
          <w:lang w:val="en-US"/>
        </w:rPr>
        <w:t>III</w:t>
      </w:r>
      <w:r w:rsidRPr="0025113A">
        <w:rPr>
          <w:rFonts w:ascii="Times New Roman" w:hAnsi="Times New Roman" w:cs="Times New Roman"/>
          <w:bCs/>
          <w:sz w:val="24"/>
          <w:szCs w:val="24"/>
        </w:rPr>
        <w:t xml:space="preserve"> Театрально-танцевальный фестиваль «Театр чистых эмоций», VII Фестиваль экспериментальных театральных форм «Ночь в театре», </w:t>
      </w:r>
      <w:r w:rsidRPr="0025113A">
        <w:rPr>
          <w:rFonts w:ascii="Times New Roman" w:hAnsi="Times New Roman" w:cs="Times New Roman"/>
          <w:bCs/>
          <w:sz w:val="24"/>
          <w:szCs w:val="24"/>
          <w:lang w:val="en-US"/>
        </w:rPr>
        <w:t>V</w:t>
      </w:r>
      <w:r w:rsidRPr="0025113A">
        <w:rPr>
          <w:rFonts w:ascii="Times New Roman" w:hAnsi="Times New Roman" w:cs="Times New Roman"/>
          <w:bCs/>
          <w:sz w:val="24"/>
          <w:szCs w:val="24"/>
        </w:rPr>
        <w:t xml:space="preserve"> Фестиваль творчества сельской молодежи «Когда мы вместе»</w:t>
      </w:r>
      <w:r w:rsidRPr="0025113A">
        <w:rPr>
          <w:rFonts w:ascii="Times New Roman" w:hAnsi="Times New Roman" w:cs="Times New Roman"/>
          <w:sz w:val="24"/>
          <w:szCs w:val="24"/>
        </w:rPr>
        <w:t xml:space="preserve">, </w:t>
      </w:r>
      <w:r w:rsidRPr="0025113A">
        <w:rPr>
          <w:rFonts w:ascii="Times New Roman" w:hAnsi="Times New Roman" w:cs="Times New Roman"/>
          <w:bCs/>
          <w:sz w:val="24"/>
          <w:szCs w:val="24"/>
          <w:lang w:val="en-US"/>
        </w:rPr>
        <w:t>II</w:t>
      </w:r>
      <w:r w:rsidRPr="0025113A">
        <w:rPr>
          <w:rFonts w:ascii="Times New Roman" w:hAnsi="Times New Roman" w:cs="Times New Roman"/>
          <w:bCs/>
          <w:sz w:val="24"/>
          <w:szCs w:val="24"/>
        </w:rPr>
        <w:t xml:space="preserve"> Всероссийский конкурс-фестиваль «Волшебство звука», I Летняя творческая практика для одаренных учащихся, </w:t>
      </w:r>
      <w:r w:rsidRPr="0025113A">
        <w:rPr>
          <w:rFonts w:ascii="Times New Roman" w:hAnsi="Times New Roman" w:cs="Times New Roman"/>
          <w:bCs/>
          <w:sz w:val="24"/>
          <w:szCs w:val="24"/>
          <w:lang w:val="en-US"/>
        </w:rPr>
        <w:t>IX</w:t>
      </w:r>
      <w:r w:rsidRPr="0025113A">
        <w:rPr>
          <w:rFonts w:ascii="Times New Roman" w:hAnsi="Times New Roman" w:cs="Times New Roman"/>
          <w:bCs/>
          <w:sz w:val="24"/>
          <w:szCs w:val="24"/>
        </w:rPr>
        <w:t xml:space="preserve"> Городской конкурс «Юный виртуоз», Городской Фестиваль уличного танца «OZR DANCE FEST», Концертный проект «Танцевальный континент», Фестиваль творчества ветеранов Озерского городского округа</w:t>
      </w:r>
      <w:r w:rsidRPr="0025113A">
        <w:rPr>
          <w:rFonts w:ascii="Times New Roman" w:hAnsi="Times New Roman" w:cs="Times New Roman"/>
          <w:sz w:val="24"/>
          <w:szCs w:val="24"/>
        </w:rPr>
        <w:t xml:space="preserve"> </w:t>
      </w:r>
      <w:r w:rsidRPr="0025113A">
        <w:rPr>
          <w:rFonts w:ascii="Times New Roman" w:hAnsi="Times New Roman" w:cs="Times New Roman"/>
          <w:bCs/>
          <w:sz w:val="24"/>
          <w:szCs w:val="24"/>
        </w:rPr>
        <w:t xml:space="preserve">«Песни кино – это нашей страны биография» и многие другие. </w:t>
      </w:r>
    </w:p>
    <w:p w:rsidR="009B1557" w:rsidRPr="0025113A" w:rsidRDefault="009B1557" w:rsidP="006E67BD">
      <w:pPr>
        <w:spacing w:after="0" w:line="240" w:lineRule="auto"/>
        <w:ind w:firstLine="567"/>
        <w:jc w:val="both"/>
        <w:rPr>
          <w:rFonts w:ascii="Times New Roman" w:hAnsi="Times New Roman" w:cs="Times New Roman"/>
          <w:bCs/>
          <w:sz w:val="24"/>
          <w:szCs w:val="24"/>
          <w:lang w:eastAsia="ru-RU"/>
        </w:rPr>
      </w:pPr>
      <w:r w:rsidRPr="0025113A">
        <w:rPr>
          <w:rFonts w:ascii="Times New Roman" w:hAnsi="Times New Roman" w:cs="Times New Roman"/>
          <w:sz w:val="24"/>
          <w:szCs w:val="24"/>
        </w:rPr>
        <w:t xml:space="preserve">Учреждения культуры ведут большую работу по созданию благоприятных условий для людей с ограниченными возможностями здоровья. Основными задачами являются обеспечение доступной среды для инвалидов, их вовлечение в культурный процесс и выявление и поддержка творчески одаренных людей с ограниченными возможностями здоровья. </w:t>
      </w:r>
      <w:r w:rsidRPr="0025113A">
        <w:rPr>
          <w:rFonts w:ascii="Times New Roman" w:hAnsi="Times New Roman" w:cs="Times New Roman"/>
          <w:sz w:val="24"/>
          <w:szCs w:val="24"/>
          <w:lang w:eastAsia="ru-RU"/>
        </w:rPr>
        <w:t xml:space="preserve">Ежегодно в ДК «Маяк» проводится </w:t>
      </w:r>
      <w:r w:rsidRPr="0025113A">
        <w:rPr>
          <w:rFonts w:ascii="Times New Roman" w:hAnsi="Times New Roman" w:cs="Times New Roman"/>
          <w:bCs/>
          <w:sz w:val="24"/>
          <w:szCs w:val="24"/>
          <w:lang w:eastAsia="ru-RU"/>
        </w:rPr>
        <w:t xml:space="preserve">городской фестиваль-конкурс людей с ограниченными возможностями здоровья «От сердца к сердцу». </w:t>
      </w:r>
    </w:p>
    <w:p w:rsidR="009B1557" w:rsidRPr="0025113A" w:rsidRDefault="009B1557" w:rsidP="006E67BD">
      <w:pPr>
        <w:spacing w:after="0" w:line="240" w:lineRule="auto"/>
        <w:ind w:firstLine="567"/>
        <w:jc w:val="both"/>
        <w:rPr>
          <w:rFonts w:ascii="Times New Roman" w:hAnsi="Times New Roman" w:cs="Times New Roman"/>
          <w:sz w:val="24"/>
          <w:szCs w:val="24"/>
          <w:lang w:eastAsia="ru-RU"/>
        </w:rPr>
      </w:pPr>
      <w:r w:rsidRPr="0025113A">
        <w:rPr>
          <w:rFonts w:ascii="Times New Roman" w:hAnsi="Times New Roman" w:cs="Times New Roman"/>
          <w:bCs/>
          <w:sz w:val="24"/>
          <w:szCs w:val="24"/>
          <w:lang w:eastAsia="ru-RU"/>
        </w:rPr>
        <w:t xml:space="preserve">В культурно-досуговых учреждениях работают 148 клубных формирований, в которых занимаются творчеством 3668 человек, в том числе 1176 детей. </w:t>
      </w:r>
      <w:r w:rsidRPr="0025113A">
        <w:rPr>
          <w:rFonts w:ascii="Times New Roman" w:hAnsi="Times New Roman" w:cs="Times New Roman"/>
          <w:sz w:val="24"/>
          <w:szCs w:val="24"/>
          <w:lang w:eastAsia="ru-RU"/>
        </w:rPr>
        <w:t>Охват жителей округа клубными формированиями составляет в среднем 4,06%. Деятельность клубных формирований на территории Озерского городского округа является стабильной и продуктивной, в 2016 году творческие коллективы приняли участие в 25 конкурсах и фестивалях международного, всероссийского и регионального уровней, получив 33 диплома лауреата.</w:t>
      </w:r>
      <w:r w:rsidRPr="0025113A">
        <w:rPr>
          <w:rFonts w:ascii="Times New Roman" w:hAnsi="Times New Roman" w:cs="Times New Roman"/>
          <w:sz w:val="24"/>
          <w:szCs w:val="24"/>
        </w:rPr>
        <w:t xml:space="preserve"> </w:t>
      </w:r>
    </w:p>
    <w:p w:rsidR="009B1557" w:rsidRPr="0025113A" w:rsidRDefault="009B1557" w:rsidP="006E67BD">
      <w:pPr>
        <w:spacing w:after="0" w:line="240" w:lineRule="auto"/>
        <w:ind w:firstLine="567"/>
        <w:jc w:val="both"/>
        <w:rPr>
          <w:rFonts w:ascii="Times New Roman" w:hAnsi="Times New Roman" w:cs="Times New Roman"/>
          <w:sz w:val="24"/>
          <w:szCs w:val="24"/>
        </w:rPr>
      </w:pPr>
      <w:r w:rsidRPr="0025113A">
        <w:rPr>
          <w:rFonts w:ascii="Times New Roman" w:hAnsi="Times New Roman" w:cs="Times New Roman"/>
          <w:sz w:val="24"/>
          <w:szCs w:val="24"/>
        </w:rPr>
        <w:t xml:space="preserve">Библиотеки – информационные, образовательные, культурные центры округа. Деятельность библиотечных систем осуществляется по трём основным направлениям: организация библиотечного обслуживания, проведение просветительских мероприятий, выполнение социальной функции. Количество пользователей библиотек составляет 61,33 тыс. человек. Охват населения библиотечным обслуживанием составляет 68,03 %. На приобретение периодики из бюджета Озерского городского округа в 2016 г. выделено 200,896 тыс. рублей, что значительно ниже показателей прошлых лет и нормативов социальной обеспеченности. Основной </w:t>
      </w:r>
      <w:r w:rsidRPr="0025113A">
        <w:rPr>
          <w:rFonts w:ascii="Times New Roman" w:hAnsi="Times New Roman" w:cs="Times New Roman"/>
          <w:bCs/>
          <w:sz w:val="24"/>
          <w:szCs w:val="24"/>
        </w:rPr>
        <w:t>фонд библиотек</w:t>
      </w:r>
      <w:r w:rsidRPr="0025113A">
        <w:rPr>
          <w:rFonts w:ascii="Times New Roman" w:hAnsi="Times New Roman" w:cs="Times New Roman"/>
          <w:sz w:val="24"/>
          <w:szCs w:val="24"/>
        </w:rPr>
        <w:t xml:space="preserve"> составляет 657,613 тыс. экземпляров. В рамках просветительской деятельности библиотеками проводятся городские конкурсы и конференции, праздничные мероприятия, цикловые проекты, ведется активная выставочная деятельность - в 2016 г. было представлено 20 выставок различной направленности, которые посетило 11654 человека. </w:t>
      </w:r>
    </w:p>
    <w:p w:rsidR="009B1557" w:rsidRPr="0025113A" w:rsidRDefault="009B1557" w:rsidP="006E67BD">
      <w:pPr>
        <w:pStyle w:val="17"/>
        <w:suppressAutoHyphens/>
        <w:spacing w:after="0" w:line="240" w:lineRule="auto"/>
        <w:ind w:left="0" w:firstLine="567"/>
        <w:jc w:val="both"/>
        <w:rPr>
          <w:rFonts w:ascii="Times New Roman" w:hAnsi="Times New Roman" w:cs="Times New Roman"/>
          <w:sz w:val="24"/>
          <w:szCs w:val="24"/>
        </w:rPr>
      </w:pPr>
      <w:r w:rsidRPr="0025113A">
        <w:rPr>
          <w:rFonts w:ascii="Times New Roman" w:hAnsi="Times New Roman" w:cs="Times New Roman"/>
          <w:sz w:val="24"/>
          <w:szCs w:val="24"/>
        </w:rPr>
        <w:t>В детских школах искусств сохраняется стабильный контингент, численность обучающихся составляет 1343 человек. Охват художественным образованием в округе – 16,5% от численности учащихся округа с 1 по 9 класс. В 2016 г. учащиеся приняли участие в 54 конкурсах различного уровня, общее количество участников составило 878 человек, из которых лауреатами и дипломантами стали 266 учащихся. Школы ведут активную просветительскую работу, на постоянной основе действуют 26 творческих коллективов. Все коллективы активно выступают на школьных, городских концертах, фестивалях и конкурсах различного уровня - от зональных до международных.</w:t>
      </w:r>
    </w:p>
    <w:p w:rsidR="009B1557" w:rsidRPr="0025113A" w:rsidRDefault="009B1557" w:rsidP="006E67BD">
      <w:pPr>
        <w:spacing w:after="0" w:line="240" w:lineRule="auto"/>
        <w:ind w:firstLine="567"/>
        <w:jc w:val="both"/>
        <w:rPr>
          <w:rFonts w:ascii="Times New Roman" w:hAnsi="Times New Roman" w:cs="Times New Roman"/>
          <w:sz w:val="24"/>
          <w:szCs w:val="24"/>
        </w:rPr>
      </w:pPr>
      <w:r w:rsidRPr="0025113A">
        <w:rPr>
          <w:rFonts w:ascii="Times New Roman" w:hAnsi="Times New Roman" w:cs="Times New Roman"/>
          <w:sz w:val="24"/>
          <w:szCs w:val="24"/>
        </w:rPr>
        <w:t>Основная деятельность театров – создание и показ спектаклей, произведений сценического искусства. В репертуаре спектакли для всех категорий зрителей, всех жанров и направлений. В 2016 году театры показали 496 спектаклей, которые посетило 51 947 зрителей. Увеличение зрителей связано с реализацией новых театральных проектов. В 2016 году театром драмы создано 7 новых спектаклей, театром кукол – 4 спектакля. Театры приняли участие в 15 фестивалях и конкурсах различного уровня, завоевав 11 дипломов лауреатов.</w:t>
      </w:r>
    </w:p>
    <w:p w:rsidR="006442B7" w:rsidRPr="0025113A" w:rsidRDefault="006442B7" w:rsidP="006E67BD">
      <w:pPr>
        <w:spacing w:after="0" w:line="240" w:lineRule="auto"/>
        <w:ind w:firstLine="567"/>
        <w:jc w:val="both"/>
        <w:rPr>
          <w:rFonts w:ascii="Times New Roman" w:hAnsi="Times New Roman" w:cs="Times New Roman"/>
          <w:sz w:val="24"/>
          <w:szCs w:val="24"/>
        </w:rPr>
      </w:pPr>
      <w:r w:rsidRPr="0025113A">
        <w:rPr>
          <w:rFonts w:ascii="Times New Roman" w:hAnsi="Times New Roman" w:cs="Times New Roman"/>
          <w:sz w:val="24"/>
          <w:szCs w:val="24"/>
        </w:rPr>
        <w:t xml:space="preserve">Руководителям следует обратить особое внимание на то, что основной задачей театров является поиск и привлечение своего зрителя. </w:t>
      </w:r>
    </w:p>
    <w:p w:rsidR="009B1557" w:rsidRPr="0025113A" w:rsidRDefault="009B1557" w:rsidP="006E67BD">
      <w:pPr>
        <w:spacing w:after="0" w:line="240" w:lineRule="auto"/>
        <w:ind w:firstLine="567"/>
        <w:jc w:val="both"/>
        <w:rPr>
          <w:rFonts w:ascii="Times New Roman" w:hAnsi="Times New Roman" w:cs="Times New Roman"/>
          <w:sz w:val="24"/>
          <w:szCs w:val="24"/>
        </w:rPr>
      </w:pPr>
      <w:r w:rsidRPr="0025113A">
        <w:rPr>
          <w:rFonts w:ascii="Times New Roman" w:hAnsi="Times New Roman" w:cs="Times New Roman"/>
          <w:sz w:val="24"/>
          <w:szCs w:val="24"/>
        </w:rPr>
        <w:t>Сотрудники музея продолжают работу по сбору и изучению материалов по истории Озерского городского округа и по организации выездной выставочной деятельности в учреждениях культуры, на городских мероприятиях.</w:t>
      </w:r>
    </w:p>
    <w:p w:rsidR="009B1557" w:rsidRPr="0025113A" w:rsidRDefault="009B1557" w:rsidP="006E67BD">
      <w:pPr>
        <w:spacing w:after="0" w:line="240" w:lineRule="auto"/>
        <w:ind w:firstLine="567"/>
        <w:jc w:val="both"/>
        <w:rPr>
          <w:rFonts w:ascii="Times New Roman" w:hAnsi="Times New Roman" w:cs="Times New Roman"/>
          <w:sz w:val="24"/>
          <w:szCs w:val="24"/>
        </w:rPr>
      </w:pPr>
      <w:r w:rsidRPr="0025113A">
        <w:rPr>
          <w:rFonts w:ascii="Times New Roman" w:hAnsi="Times New Roman" w:cs="Times New Roman"/>
          <w:sz w:val="24"/>
          <w:szCs w:val="24"/>
        </w:rPr>
        <w:t xml:space="preserve">МУП «Экран» </w:t>
      </w:r>
      <w:r w:rsidR="00FC1B83" w:rsidRPr="0025113A">
        <w:rPr>
          <w:rFonts w:ascii="Times New Roman" w:hAnsi="Times New Roman" w:cs="Times New Roman"/>
          <w:sz w:val="24"/>
          <w:szCs w:val="24"/>
        </w:rPr>
        <w:t>с</w:t>
      </w:r>
      <w:r w:rsidRPr="0025113A">
        <w:rPr>
          <w:rFonts w:ascii="Times New Roman" w:hAnsi="Times New Roman" w:cs="Times New Roman"/>
          <w:sz w:val="24"/>
          <w:szCs w:val="24"/>
        </w:rPr>
        <w:t xml:space="preserve"> августа был вынужден приостановить кинопоказ. В ноябре кинотеатр «Октябрь» возобновил работу в новом формате показом фестивального и короткометражного кино. </w:t>
      </w:r>
    </w:p>
    <w:p w:rsidR="008B75AE" w:rsidRPr="0025113A" w:rsidRDefault="009B1557" w:rsidP="006E67BD">
      <w:pPr>
        <w:pStyle w:val="Standard"/>
        <w:ind w:firstLine="567"/>
        <w:jc w:val="both"/>
        <w:rPr>
          <w:sz w:val="24"/>
          <w:szCs w:val="24"/>
        </w:rPr>
      </w:pPr>
      <w:r w:rsidRPr="0025113A">
        <w:rPr>
          <w:sz w:val="24"/>
          <w:szCs w:val="24"/>
        </w:rPr>
        <w:t xml:space="preserve">В 2016 г. началось проведение независимой оценки качества (НОК) оказания услуг организациями культуры округа. Принят «Ведомственный план мероприятий», </w:t>
      </w:r>
      <w:r w:rsidRPr="0025113A">
        <w:rPr>
          <w:rStyle w:val="af4"/>
          <w:sz w:val="24"/>
          <w:szCs w:val="24"/>
        </w:rPr>
        <w:t xml:space="preserve">создан </w:t>
      </w:r>
      <w:r w:rsidRPr="0025113A">
        <w:rPr>
          <w:sz w:val="24"/>
          <w:szCs w:val="24"/>
        </w:rPr>
        <w:t xml:space="preserve">Общественный совет, утвержден перечень организаций, в отношении которых проводилась НОК. Охват составил 67% учреждений культуры округа. Результаты оценки были рассмотрены Общественным советом 13.12.2016 года. В соответствии с приказом Минфина России от 22.07.2015 № 116н результаты независимой оценки качества были размещены на официальном сайте </w:t>
      </w:r>
      <w:r w:rsidRPr="0025113A">
        <w:rPr>
          <w:sz w:val="24"/>
          <w:szCs w:val="24"/>
          <w:lang w:val="en-US"/>
        </w:rPr>
        <w:t>bus</w:t>
      </w:r>
      <w:r w:rsidRPr="0025113A">
        <w:rPr>
          <w:sz w:val="24"/>
          <w:szCs w:val="24"/>
        </w:rPr>
        <w:t>.</w:t>
      </w:r>
      <w:proofErr w:type="spellStart"/>
      <w:r w:rsidRPr="0025113A">
        <w:rPr>
          <w:sz w:val="24"/>
          <w:szCs w:val="24"/>
          <w:lang w:val="en-US"/>
        </w:rPr>
        <w:t>gov</w:t>
      </w:r>
      <w:proofErr w:type="spellEnd"/>
      <w:r w:rsidRPr="0025113A">
        <w:rPr>
          <w:sz w:val="24"/>
          <w:szCs w:val="24"/>
        </w:rPr>
        <w:t>.</w:t>
      </w:r>
      <w:proofErr w:type="spellStart"/>
      <w:r w:rsidRPr="0025113A">
        <w:rPr>
          <w:sz w:val="24"/>
          <w:szCs w:val="24"/>
          <w:lang w:val="en-US"/>
        </w:rPr>
        <w:t>ru</w:t>
      </w:r>
      <w:proofErr w:type="spellEnd"/>
      <w:r w:rsidRPr="0025113A">
        <w:rPr>
          <w:sz w:val="24"/>
          <w:szCs w:val="24"/>
        </w:rPr>
        <w:t xml:space="preserve"> в полном объеме</w:t>
      </w:r>
    </w:p>
    <w:p w:rsidR="002479FB" w:rsidRPr="0025113A" w:rsidRDefault="002479FB">
      <w:pPr>
        <w:pStyle w:val="Standard"/>
        <w:ind w:left="426" w:right="32"/>
        <w:jc w:val="both"/>
        <w:rPr>
          <w:sz w:val="24"/>
          <w:szCs w:val="24"/>
        </w:rPr>
      </w:pPr>
    </w:p>
    <w:tbl>
      <w:tblPr>
        <w:tblW w:w="9884" w:type="dxa"/>
        <w:tblInd w:w="-108" w:type="dxa"/>
        <w:tblLayout w:type="fixed"/>
        <w:tblCellMar>
          <w:left w:w="10" w:type="dxa"/>
          <w:right w:w="10" w:type="dxa"/>
        </w:tblCellMar>
        <w:tblLook w:val="04A0" w:firstRow="1" w:lastRow="0" w:firstColumn="1" w:lastColumn="0" w:noHBand="0" w:noVBand="1"/>
      </w:tblPr>
      <w:tblGrid>
        <w:gridCol w:w="9884"/>
      </w:tblGrid>
      <w:tr w:rsidR="0025113A" w:rsidRPr="0025113A" w:rsidTr="00931081">
        <w:tc>
          <w:tcPr>
            <w:tcW w:w="988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bookmarkEnd w:id="0"/>
          <w:bookmarkEnd w:id="1"/>
          <w:p w:rsidR="008B75AE" w:rsidRPr="0025113A" w:rsidRDefault="005F36D9">
            <w:pPr>
              <w:pStyle w:val="Standard"/>
              <w:jc w:val="center"/>
            </w:pPr>
            <w:r w:rsidRPr="0025113A">
              <w:rPr>
                <w:b/>
                <w:sz w:val="24"/>
                <w:szCs w:val="24"/>
              </w:rPr>
              <w:t>ФИЗИЧЕСКАЯ КУЛЬТУРА И СПОРТ</w:t>
            </w:r>
          </w:p>
        </w:tc>
      </w:tr>
    </w:tbl>
    <w:p w:rsidR="008B75AE" w:rsidRPr="0025113A" w:rsidRDefault="008B75AE">
      <w:pPr>
        <w:pStyle w:val="Standard"/>
        <w:ind w:firstLine="360"/>
        <w:jc w:val="both"/>
        <w:rPr>
          <w:sz w:val="24"/>
          <w:szCs w:val="24"/>
        </w:rPr>
      </w:pP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sz w:val="24"/>
          <w:szCs w:val="24"/>
        </w:rPr>
        <w:t xml:space="preserve">       </w:t>
      </w:r>
      <w:r w:rsidRPr="0025113A">
        <w:rPr>
          <w:rFonts w:ascii="Times New Roman" w:hAnsi="Times New Roman" w:cs="Times New Roman"/>
          <w:sz w:val="24"/>
          <w:szCs w:val="24"/>
        </w:rPr>
        <w:t xml:space="preserve">Управление по </w:t>
      </w:r>
      <w:proofErr w:type="spellStart"/>
      <w:r w:rsidRPr="0025113A">
        <w:rPr>
          <w:rFonts w:ascii="Times New Roman" w:hAnsi="Times New Roman" w:cs="Times New Roman"/>
          <w:sz w:val="24"/>
          <w:szCs w:val="24"/>
        </w:rPr>
        <w:t>ФКиС</w:t>
      </w:r>
      <w:proofErr w:type="spellEnd"/>
      <w:r w:rsidRPr="0025113A">
        <w:rPr>
          <w:rFonts w:ascii="Times New Roman" w:hAnsi="Times New Roman" w:cs="Times New Roman"/>
          <w:sz w:val="24"/>
          <w:szCs w:val="24"/>
        </w:rPr>
        <w:t xml:space="preserve"> выполняет уставные задачи по привлечению населения Озерского городского округа к регулярным занятиям физической культурой и спортом, проведению физкультурных и спортивных мероприятий для жителей округа на высоком организационном уровне, оказанию услуг на спортивных сооружениях, поддержке спортсменов, выступающих на областных и российских соревнованиях, в том числе лиц с ограниченными возможностями.   </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Для достижения поставленных задач Управление по </w:t>
      </w:r>
      <w:proofErr w:type="spellStart"/>
      <w:r w:rsidRPr="0025113A">
        <w:rPr>
          <w:rFonts w:ascii="Times New Roman" w:hAnsi="Times New Roman" w:cs="Times New Roman"/>
          <w:sz w:val="24"/>
          <w:szCs w:val="24"/>
        </w:rPr>
        <w:t>ФКиС</w:t>
      </w:r>
      <w:proofErr w:type="spellEnd"/>
      <w:r w:rsidRPr="0025113A">
        <w:rPr>
          <w:rFonts w:ascii="Times New Roman" w:hAnsi="Times New Roman" w:cs="Times New Roman"/>
          <w:sz w:val="24"/>
          <w:szCs w:val="24"/>
        </w:rPr>
        <w:t xml:space="preserve"> активно сотрудничает с общественными организациями </w:t>
      </w:r>
      <w:proofErr w:type="spellStart"/>
      <w:r w:rsidRPr="0025113A">
        <w:rPr>
          <w:rFonts w:ascii="Times New Roman" w:hAnsi="Times New Roman" w:cs="Times New Roman"/>
          <w:sz w:val="24"/>
          <w:szCs w:val="24"/>
        </w:rPr>
        <w:t>физкультурно</w:t>
      </w:r>
      <w:proofErr w:type="spellEnd"/>
      <w:r w:rsidRPr="0025113A">
        <w:rPr>
          <w:rFonts w:ascii="Times New Roman" w:hAnsi="Times New Roman" w:cs="Times New Roman"/>
          <w:sz w:val="24"/>
          <w:szCs w:val="24"/>
        </w:rPr>
        <w:t xml:space="preserve"> – спортивной направленности: федерациями, секциями, клубами по видам спорта. В ноябре – декабре 2016 года аккредитацию в Управлении прошли 29 таких организаций, заключившие договоры о совместной деятельности с Управлением на 2017 год (на 2016 год было 30 аккредитованных федераций). </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Согласно Единому календарному плану физкультурных и спортивных мероприятий Озерского городского округа, составленному по заявкам федераций, в 2016 году проведено около 200</w:t>
      </w:r>
      <w:r w:rsidR="006E67BD" w:rsidRPr="0025113A">
        <w:rPr>
          <w:rFonts w:ascii="Times New Roman" w:hAnsi="Times New Roman" w:cs="Times New Roman"/>
          <w:sz w:val="24"/>
          <w:szCs w:val="24"/>
        </w:rPr>
        <w:t xml:space="preserve"> соревнований в Озерске и посе</w:t>
      </w:r>
      <w:r w:rsidRPr="0025113A">
        <w:rPr>
          <w:rFonts w:ascii="Times New Roman" w:hAnsi="Times New Roman" w:cs="Times New Roman"/>
          <w:sz w:val="24"/>
          <w:szCs w:val="24"/>
        </w:rPr>
        <w:t xml:space="preserve">лках. Все мероприятия финансируются из бюджета Озерского городского округа. В 2016 году на эту работу выделено пятьсот тысяч рублей. </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Ежегодно проводятся традиционные массовые мероприятия: легкоатлетическая эстафета в честь Дня Победы фестивали аэробики и </w:t>
      </w:r>
      <w:proofErr w:type="spellStart"/>
      <w:r w:rsidRPr="0025113A">
        <w:rPr>
          <w:rFonts w:ascii="Times New Roman" w:hAnsi="Times New Roman" w:cs="Times New Roman"/>
          <w:sz w:val="24"/>
          <w:szCs w:val="24"/>
        </w:rPr>
        <w:t>чирлидинга</w:t>
      </w:r>
      <w:proofErr w:type="spellEnd"/>
      <w:r w:rsidRPr="0025113A">
        <w:rPr>
          <w:rFonts w:ascii="Times New Roman" w:hAnsi="Times New Roman" w:cs="Times New Roman"/>
          <w:sz w:val="24"/>
          <w:szCs w:val="24"/>
        </w:rPr>
        <w:t>, фестивали экстремальных видов, волейбольный турнир силовых структур «Служу России», спортивные праздники: «</w:t>
      </w:r>
      <w:proofErr w:type="spellStart"/>
      <w:r w:rsidRPr="0025113A">
        <w:rPr>
          <w:rFonts w:ascii="Times New Roman" w:hAnsi="Times New Roman" w:cs="Times New Roman"/>
          <w:sz w:val="24"/>
          <w:szCs w:val="24"/>
        </w:rPr>
        <w:t>Озёрская</w:t>
      </w:r>
      <w:proofErr w:type="spellEnd"/>
      <w:r w:rsidRPr="0025113A">
        <w:rPr>
          <w:rFonts w:ascii="Times New Roman" w:hAnsi="Times New Roman" w:cs="Times New Roman"/>
          <w:sz w:val="24"/>
          <w:szCs w:val="24"/>
        </w:rPr>
        <w:t xml:space="preserve"> лыжня» и День физкультурника с массовым легкоатлетическим пробегом «</w:t>
      </w:r>
      <w:proofErr w:type="spellStart"/>
      <w:r w:rsidRPr="0025113A">
        <w:rPr>
          <w:rFonts w:ascii="Times New Roman" w:hAnsi="Times New Roman" w:cs="Times New Roman"/>
          <w:sz w:val="24"/>
          <w:szCs w:val="24"/>
        </w:rPr>
        <w:t>Озерская</w:t>
      </w:r>
      <w:proofErr w:type="spellEnd"/>
      <w:r w:rsidRPr="0025113A">
        <w:rPr>
          <w:rFonts w:ascii="Times New Roman" w:hAnsi="Times New Roman" w:cs="Times New Roman"/>
          <w:sz w:val="24"/>
          <w:szCs w:val="24"/>
        </w:rPr>
        <w:t xml:space="preserve"> миля», спортивный фестиваль для старшеклассников и студенческой молодежи «Олимпийская </w:t>
      </w:r>
      <w:proofErr w:type="spellStart"/>
      <w:r w:rsidRPr="0025113A">
        <w:rPr>
          <w:rFonts w:ascii="Times New Roman" w:hAnsi="Times New Roman" w:cs="Times New Roman"/>
          <w:sz w:val="24"/>
          <w:szCs w:val="24"/>
        </w:rPr>
        <w:t>Озерская</w:t>
      </w:r>
      <w:proofErr w:type="spellEnd"/>
      <w:r w:rsidRPr="0025113A">
        <w:rPr>
          <w:rFonts w:ascii="Times New Roman" w:hAnsi="Times New Roman" w:cs="Times New Roman"/>
          <w:sz w:val="24"/>
          <w:szCs w:val="24"/>
        </w:rPr>
        <w:t xml:space="preserve"> неделя» совместно со службой по делам молодежи. В 2016 году были проведены фестивали (зимний и летний) по сдаче нормативов комплекса ГТО. Команда Озерского городского округа приняла активное участие в областных фестивалях (зимнем и летнем) комплекса ГТО. </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На высоком организационном уровне проходят Чемпионаты городского округа по мини – футболу, баскетболу, волейболу, лыжным гонкам, парусному спорту, триатлону, соревнования спортсменов-инвалидов, </w:t>
      </w:r>
      <w:proofErr w:type="spellStart"/>
      <w:r w:rsidRPr="0025113A">
        <w:rPr>
          <w:rFonts w:ascii="Times New Roman" w:hAnsi="Times New Roman" w:cs="Times New Roman"/>
          <w:sz w:val="24"/>
          <w:szCs w:val="24"/>
        </w:rPr>
        <w:t>дартсу</w:t>
      </w:r>
      <w:proofErr w:type="spellEnd"/>
      <w:r w:rsidRPr="0025113A">
        <w:rPr>
          <w:rFonts w:ascii="Times New Roman" w:hAnsi="Times New Roman" w:cs="Times New Roman"/>
          <w:sz w:val="24"/>
          <w:szCs w:val="24"/>
        </w:rPr>
        <w:t xml:space="preserve">, боксу и </w:t>
      </w:r>
      <w:proofErr w:type="gramStart"/>
      <w:r w:rsidRPr="0025113A">
        <w:rPr>
          <w:rFonts w:ascii="Times New Roman" w:hAnsi="Times New Roman" w:cs="Times New Roman"/>
          <w:sz w:val="24"/>
          <w:szCs w:val="24"/>
        </w:rPr>
        <w:t>кикбоксингу</w:t>
      </w:r>
      <w:proofErr w:type="gramEnd"/>
      <w:r w:rsidRPr="0025113A">
        <w:rPr>
          <w:rFonts w:ascii="Times New Roman" w:hAnsi="Times New Roman" w:cs="Times New Roman"/>
          <w:sz w:val="24"/>
          <w:szCs w:val="24"/>
        </w:rPr>
        <w:t xml:space="preserve"> и другим видам. </w:t>
      </w:r>
    </w:p>
    <w:p w:rsidR="004B1E0B" w:rsidRPr="0025113A" w:rsidRDefault="003261F2"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Успешно выступают </w:t>
      </w:r>
      <w:proofErr w:type="spellStart"/>
      <w:r w:rsidRPr="0025113A">
        <w:rPr>
          <w:rFonts w:ascii="Times New Roman" w:hAnsi="Times New Roman" w:cs="Times New Roman"/>
          <w:sz w:val="24"/>
          <w:szCs w:val="24"/>
        </w:rPr>
        <w:t>озе</w:t>
      </w:r>
      <w:r w:rsidR="004B1E0B" w:rsidRPr="0025113A">
        <w:rPr>
          <w:rFonts w:ascii="Times New Roman" w:hAnsi="Times New Roman" w:cs="Times New Roman"/>
          <w:sz w:val="24"/>
          <w:szCs w:val="24"/>
        </w:rPr>
        <w:t>рские</w:t>
      </w:r>
      <w:proofErr w:type="spellEnd"/>
      <w:r w:rsidR="004B1E0B" w:rsidRPr="0025113A">
        <w:rPr>
          <w:rFonts w:ascii="Times New Roman" w:hAnsi="Times New Roman" w:cs="Times New Roman"/>
          <w:sz w:val="24"/>
          <w:szCs w:val="24"/>
        </w:rPr>
        <w:t xml:space="preserve"> спортсмены на соревнованиях областного и российского уровней. Особенно успешным следует признать выступления представителей кикбоксинга, дзюдо, парусного спорта и </w:t>
      </w:r>
      <w:proofErr w:type="spellStart"/>
      <w:r w:rsidR="004B1E0B" w:rsidRPr="0025113A">
        <w:rPr>
          <w:rFonts w:ascii="Times New Roman" w:hAnsi="Times New Roman" w:cs="Times New Roman"/>
          <w:sz w:val="24"/>
          <w:szCs w:val="24"/>
        </w:rPr>
        <w:t>дартса</w:t>
      </w:r>
      <w:proofErr w:type="spellEnd"/>
      <w:r w:rsidR="004B1E0B" w:rsidRPr="0025113A">
        <w:rPr>
          <w:rFonts w:ascii="Times New Roman" w:hAnsi="Times New Roman" w:cs="Times New Roman"/>
          <w:sz w:val="24"/>
          <w:szCs w:val="24"/>
        </w:rPr>
        <w:t xml:space="preserve">, степ – аэробики, </w:t>
      </w:r>
      <w:proofErr w:type="spellStart"/>
      <w:r w:rsidR="004B1E0B" w:rsidRPr="0025113A">
        <w:rPr>
          <w:rFonts w:ascii="Times New Roman" w:hAnsi="Times New Roman" w:cs="Times New Roman"/>
          <w:sz w:val="24"/>
          <w:szCs w:val="24"/>
        </w:rPr>
        <w:t>инваспорта</w:t>
      </w:r>
      <w:proofErr w:type="spellEnd"/>
      <w:r w:rsidR="004B1E0B" w:rsidRPr="0025113A">
        <w:rPr>
          <w:rFonts w:ascii="Times New Roman" w:hAnsi="Times New Roman" w:cs="Times New Roman"/>
          <w:sz w:val="24"/>
          <w:szCs w:val="24"/>
        </w:rPr>
        <w:t>.</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Отдельно хочется отметить выступления спортсменов – инвалидов, которые несколько лет подряд становятся победителями Чемпионатов и Первенств России по плаванию и триатлону. Это говорит о систематической продуманной работе специалистов, не один год </w:t>
      </w:r>
      <w:r w:rsidR="003261F2" w:rsidRPr="0025113A">
        <w:rPr>
          <w:rFonts w:ascii="Times New Roman" w:hAnsi="Times New Roman" w:cs="Times New Roman"/>
          <w:sz w:val="24"/>
          <w:szCs w:val="24"/>
        </w:rPr>
        <w:t xml:space="preserve">подготавливающих </w:t>
      </w:r>
      <w:r w:rsidRPr="0025113A">
        <w:rPr>
          <w:rFonts w:ascii="Times New Roman" w:hAnsi="Times New Roman" w:cs="Times New Roman"/>
          <w:sz w:val="24"/>
          <w:szCs w:val="24"/>
        </w:rPr>
        <w:t>спортсменов с ограниченными возможностями. Двое спортсменов являются членами сборных команд России. В 2016 году В</w:t>
      </w:r>
      <w:r w:rsidR="003261F2" w:rsidRPr="0025113A">
        <w:rPr>
          <w:rFonts w:ascii="Times New Roman" w:hAnsi="Times New Roman" w:cs="Times New Roman"/>
          <w:sz w:val="24"/>
          <w:szCs w:val="24"/>
        </w:rPr>
        <w:t>ероника</w:t>
      </w:r>
      <w:r w:rsidRPr="0025113A">
        <w:rPr>
          <w:rFonts w:ascii="Times New Roman" w:hAnsi="Times New Roman" w:cs="Times New Roman"/>
          <w:sz w:val="24"/>
          <w:szCs w:val="24"/>
        </w:rPr>
        <w:t xml:space="preserve"> </w:t>
      </w:r>
      <w:proofErr w:type="spellStart"/>
      <w:r w:rsidRPr="0025113A">
        <w:rPr>
          <w:rFonts w:ascii="Times New Roman" w:hAnsi="Times New Roman" w:cs="Times New Roman"/>
          <w:sz w:val="24"/>
          <w:szCs w:val="24"/>
        </w:rPr>
        <w:t>Габитова</w:t>
      </w:r>
      <w:proofErr w:type="spellEnd"/>
      <w:r w:rsidRPr="0025113A">
        <w:rPr>
          <w:rFonts w:ascii="Times New Roman" w:hAnsi="Times New Roman" w:cs="Times New Roman"/>
          <w:sz w:val="24"/>
          <w:szCs w:val="24"/>
        </w:rPr>
        <w:t xml:space="preserve"> стала членом </w:t>
      </w:r>
      <w:proofErr w:type="spellStart"/>
      <w:r w:rsidRPr="0025113A">
        <w:rPr>
          <w:rFonts w:ascii="Times New Roman" w:hAnsi="Times New Roman" w:cs="Times New Roman"/>
          <w:sz w:val="24"/>
          <w:szCs w:val="24"/>
        </w:rPr>
        <w:t>Паралимпийской</w:t>
      </w:r>
      <w:proofErr w:type="spellEnd"/>
      <w:r w:rsidRPr="0025113A">
        <w:rPr>
          <w:rFonts w:ascii="Times New Roman" w:hAnsi="Times New Roman" w:cs="Times New Roman"/>
          <w:sz w:val="24"/>
          <w:szCs w:val="24"/>
        </w:rPr>
        <w:t xml:space="preserve"> сборной команды России по </w:t>
      </w:r>
      <w:proofErr w:type="spellStart"/>
      <w:r w:rsidRPr="0025113A">
        <w:rPr>
          <w:rFonts w:ascii="Times New Roman" w:hAnsi="Times New Roman" w:cs="Times New Roman"/>
          <w:sz w:val="24"/>
          <w:szCs w:val="24"/>
        </w:rPr>
        <w:t>паратриатлону</w:t>
      </w:r>
      <w:proofErr w:type="spellEnd"/>
      <w:r w:rsidRPr="0025113A">
        <w:rPr>
          <w:rFonts w:ascii="Times New Roman" w:hAnsi="Times New Roman" w:cs="Times New Roman"/>
          <w:sz w:val="24"/>
          <w:szCs w:val="24"/>
        </w:rPr>
        <w:t xml:space="preserve">. </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В Озерске развиваются и новые виды спорта, и возрождаются традиционные. Так в последние годы были зарегистрированы федерации пейнтбола, силовых видов и др.  </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В 2016 году традиционно было проведено награждение юных спортсменов и их тренеров за высокие спортивные достижения в течение года. Управление по </w:t>
      </w:r>
      <w:proofErr w:type="spellStart"/>
      <w:r w:rsidRPr="0025113A">
        <w:rPr>
          <w:rFonts w:ascii="Times New Roman" w:hAnsi="Times New Roman" w:cs="Times New Roman"/>
          <w:sz w:val="24"/>
          <w:szCs w:val="24"/>
        </w:rPr>
        <w:t>ФКиС</w:t>
      </w:r>
      <w:proofErr w:type="spellEnd"/>
      <w:r w:rsidRPr="0025113A">
        <w:rPr>
          <w:rFonts w:ascii="Times New Roman" w:hAnsi="Times New Roman" w:cs="Times New Roman"/>
          <w:sz w:val="24"/>
          <w:szCs w:val="24"/>
        </w:rPr>
        <w:t xml:space="preserve"> и в дальнейшем продолжит эту практику по поддержке юных спортивных дарований.</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Активно работает Совет ветеранов Озерского спорта по привлечению пожилых людей к активному образу жизни. В рамках этой деятельности ежегодно проводится Спартакиада «Здоровье» для лиц пенсионного возраста, по итогам которой, в конце года проводится награждение самых активных участников, судей, представителей команд. В обл</w:t>
      </w:r>
      <w:r w:rsidR="003261F2" w:rsidRPr="0025113A">
        <w:rPr>
          <w:rFonts w:ascii="Times New Roman" w:hAnsi="Times New Roman" w:cs="Times New Roman"/>
          <w:sz w:val="24"/>
          <w:szCs w:val="24"/>
        </w:rPr>
        <w:t xml:space="preserve">астной Спартакиаде ветеранов </w:t>
      </w:r>
      <w:proofErr w:type="spellStart"/>
      <w:r w:rsidR="003261F2" w:rsidRPr="0025113A">
        <w:rPr>
          <w:rFonts w:ascii="Times New Roman" w:hAnsi="Times New Roman" w:cs="Times New Roman"/>
          <w:sz w:val="24"/>
          <w:szCs w:val="24"/>
        </w:rPr>
        <w:t>озе</w:t>
      </w:r>
      <w:r w:rsidRPr="0025113A">
        <w:rPr>
          <w:rFonts w:ascii="Times New Roman" w:hAnsi="Times New Roman" w:cs="Times New Roman"/>
          <w:sz w:val="24"/>
          <w:szCs w:val="24"/>
        </w:rPr>
        <w:t>рские</w:t>
      </w:r>
      <w:proofErr w:type="spellEnd"/>
      <w:r w:rsidRPr="0025113A">
        <w:rPr>
          <w:rFonts w:ascii="Times New Roman" w:hAnsi="Times New Roman" w:cs="Times New Roman"/>
          <w:sz w:val="24"/>
          <w:szCs w:val="24"/>
        </w:rPr>
        <w:t xml:space="preserve"> спортсмены заняли второе место по своей группе.</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Получили дальнейшее развитие клубы аэробики, фитнеса, </w:t>
      </w:r>
      <w:proofErr w:type="spellStart"/>
      <w:r w:rsidRPr="0025113A">
        <w:rPr>
          <w:rFonts w:ascii="Times New Roman" w:hAnsi="Times New Roman" w:cs="Times New Roman"/>
          <w:sz w:val="24"/>
          <w:szCs w:val="24"/>
        </w:rPr>
        <w:t>чирлидинга</w:t>
      </w:r>
      <w:proofErr w:type="spellEnd"/>
      <w:r w:rsidRPr="0025113A">
        <w:rPr>
          <w:rFonts w:ascii="Times New Roman" w:hAnsi="Times New Roman" w:cs="Times New Roman"/>
          <w:sz w:val="24"/>
          <w:szCs w:val="24"/>
        </w:rPr>
        <w:t xml:space="preserve">. Успешные выступления на областных и российских соревнованиях свидетельствуют о росте популярности этих видов спорта в городском округе.  </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Огромную нагрузку несут спортивные сооружения городского округа, о чем свидетельствует ежегодно увеличивающееся количество посещений спортивных баз жителями округа. В 2016 году это число превысило 470 тыс. </w:t>
      </w:r>
      <w:proofErr w:type="spellStart"/>
      <w:r w:rsidRPr="0025113A">
        <w:rPr>
          <w:rFonts w:ascii="Times New Roman" w:hAnsi="Times New Roman" w:cs="Times New Roman"/>
          <w:sz w:val="24"/>
          <w:szCs w:val="24"/>
        </w:rPr>
        <w:t>человеко</w:t>
      </w:r>
      <w:proofErr w:type="spellEnd"/>
      <w:r w:rsidRPr="0025113A">
        <w:rPr>
          <w:rFonts w:ascii="Times New Roman" w:hAnsi="Times New Roman" w:cs="Times New Roman"/>
          <w:sz w:val="24"/>
          <w:szCs w:val="24"/>
        </w:rPr>
        <w:t xml:space="preserve"> – посещений. 2 миллиона 800 тысяч выделено из федерального бюджета на капитальный ремонт здания Дворца спорта. </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В 2016 году за счёт приносящей доход деятельности МБУ «Арена» была отремонтирована ванна бассейна КСК «Лидер», кровля и фасад спортивного павильона «Труд». Проведены косметические ремонты в спортивных залах «Авангард» и «Энергетик» (пос. </w:t>
      </w:r>
      <w:proofErr w:type="spellStart"/>
      <w:r w:rsidRPr="0025113A">
        <w:rPr>
          <w:rFonts w:ascii="Times New Roman" w:hAnsi="Times New Roman" w:cs="Times New Roman"/>
          <w:sz w:val="24"/>
          <w:szCs w:val="24"/>
        </w:rPr>
        <w:t>Новогорный</w:t>
      </w:r>
      <w:proofErr w:type="spellEnd"/>
      <w:r w:rsidRPr="0025113A">
        <w:rPr>
          <w:rFonts w:ascii="Times New Roman" w:hAnsi="Times New Roman" w:cs="Times New Roman"/>
          <w:sz w:val="24"/>
          <w:szCs w:val="24"/>
        </w:rPr>
        <w:t xml:space="preserve">) на общую сумму около трех миллионов рублей. Выделен грант ПО «Маяк» в размере одного миллиона рублей на восстановление освещения стадиона «Труд» - освещение восстановлено. Грунтовое покрытие верхней хоккейной коробки ст. «Труд» плюс укрепление бортов на бетонную основу (около 400 тысяч рублей) произведено за счет средств МБУ «Арена». </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Огромную работу по привлечению населения на спортивные площадки и залы про</w:t>
      </w:r>
      <w:r w:rsidR="00A410F1" w:rsidRPr="0025113A">
        <w:rPr>
          <w:rFonts w:ascii="Times New Roman" w:hAnsi="Times New Roman" w:cs="Times New Roman"/>
          <w:sz w:val="24"/>
          <w:szCs w:val="24"/>
        </w:rPr>
        <w:t>вел</w:t>
      </w:r>
      <w:r w:rsidRPr="0025113A">
        <w:rPr>
          <w:rFonts w:ascii="Times New Roman" w:hAnsi="Times New Roman" w:cs="Times New Roman"/>
          <w:sz w:val="24"/>
          <w:szCs w:val="24"/>
        </w:rPr>
        <w:t xml:space="preserve"> методический состав МБУ «Арена». Организован прокат коньков и лыж не только на стадионе «Строитель», но и в поселках </w:t>
      </w:r>
      <w:r w:rsidR="003261F2" w:rsidRPr="0025113A">
        <w:rPr>
          <w:rFonts w:ascii="Times New Roman" w:hAnsi="Times New Roman" w:cs="Times New Roman"/>
          <w:sz w:val="24"/>
          <w:szCs w:val="24"/>
        </w:rPr>
        <w:t xml:space="preserve">№2 </w:t>
      </w:r>
      <w:r w:rsidRPr="0025113A">
        <w:rPr>
          <w:rFonts w:ascii="Times New Roman" w:hAnsi="Times New Roman" w:cs="Times New Roman"/>
          <w:sz w:val="24"/>
          <w:szCs w:val="24"/>
        </w:rPr>
        <w:t xml:space="preserve">и </w:t>
      </w:r>
      <w:proofErr w:type="spellStart"/>
      <w:r w:rsidRPr="0025113A">
        <w:rPr>
          <w:rFonts w:ascii="Times New Roman" w:hAnsi="Times New Roman" w:cs="Times New Roman"/>
          <w:sz w:val="24"/>
          <w:szCs w:val="24"/>
        </w:rPr>
        <w:t>Новогорный</w:t>
      </w:r>
      <w:proofErr w:type="spellEnd"/>
      <w:r w:rsidRPr="0025113A">
        <w:rPr>
          <w:rFonts w:ascii="Times New Roman" w:hAnsi="Times New Roman" w:cs="Times New Roman"/>
          <w:sz w:val="24"/>
          <w:szCs w:val="24"/>
        </w:rPr>
        <w:t xml:space="preserve">. За сезон катки посещают более 17 тысяч человек. </w:t>
      </w:r>
    </w:p>
    <w:p w:rsidR="00A410F1"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Для любителей лыжных гонок и прогулок ежегодно прокладываются и поддерживаются в рабочем состоянии лыжные трассы в </w:t>
      </w:r>
      <w:proofErr w:type="spellStart"/>
      <w:r w:rsidRPr="0025113A">
        <w:rPr>
          <w:rFonts w:ascii="Times New Roman" w:hAnsi="Times New Roman" w:cs="Times New Roman"/>
          <w:sz w:val="24"/>
          <w:szCs w:val="24"/>
        </w:rPr>
        <w:t>ПКиО</w:t>
      </w:r>
      <w:proofErr w:type="spellEnd"/>
      <w:r w:rsidRPr="0025113A">
        <w:rPr>
          <w:rFonts w:ascii="Times New Roman" w:hAnsi="Times New Roman" w:cs="Times New Roman"/>
          <w:sz w:val="24"/>
          <w:szCs w:val="24"/>
        </w:rPr>
        <w:t xml:space="preserve">, поселках </w:t>
      </w:r>
      <w:proofErr w:type="spellStart"/>
      <w:r w:rsidRPr="0025113A">
        <w:rPr>
          <w:rFonts w:ascii="Times New Roman" w:hAnsi="Times New Roman" w:cs="Times New Roman"/>
          <w:sz w:val="24"/>
          <w:szCs w:val="24"/>
        </w:rPr>
        <w:t>Татыш</w:t>
      </w:r>
      <w:proofErr w:type="spellEnd"/>
      <w:r w:rsidRPr="0025113A">
        <w:rPr>
          <w:rFonts w:ascii="Times New Roman" w:hAnsi="Times New Roman" w:cs="Times New Roman"/>
          <w:sz w:val="24"/>
          <w:szCs w:val="24"/>
        </w:rPr>
        <w:t xml:space="preserve">, </w:t>
      </w:r>
      <w:proofErr w:type="spellStart"/>
      <w:r w:rsidRPr="0025113A">
        <w:rPr>
          <w:rFonts w:ascii="Times New Roman" w:hAnsi="Times New Roman" w:cs="Times New Roman"/>
          <w:sz w:val="24"/>
          <w:szCs w:val="24"/>
        </w:rPr>
        <w:t>Новогорный</w:t>
      </w:r>
      <w:proofErr w:type="spellEnd"/>
      <w:r w:rsidRPr="0025113A">
        <w:rPr>
          <w:rFonts w:ascii="Times New Roman" w:hAnsi="Times New Roman" w:cs="Times New Roman"/>
          <w:sz w:val="24"/>
          <w:szCs w:val="24"/>
        </w:rPr>
        <w:t>, у Дома лесн</w:t>
      </w:r>
      <w:r w:rsidR="00A410F1" w:rsidRPr="0025113A">
        <w:rPr>
          <w:rFonts w:ascii="Times New Roman" w:hAnsi="Times New Roman" w:cs="Times New Roman"/>
          <w:sz w:val="24"/>
          <w:szCs w:val="24"/>
        </w:rPr>
        <w:t xml:space="preserve">ика и по озеру Большая </w:t>
      </w:r>
      <w:proofErr w:type="spellStart"/>
      <w:r w:rsidR="00A410F1" w:rsidRPr="0025113A">
        <w:rPr>
          <w:rFonts w:ascii="Times New Roman" w:hAnsi="Times New Roman" w:cs="Times New Roman"/>
          <w:sz w:val="24"/>
          <w:szCs w:val="24"/>
        </w:rPr>
        <w:t>Нанога</w:t>
      </w:r>
      <w:proofErr w:type="spellEnd"/>
      <w:r w:rsidR="00A410F1" w:rsidRPr="0025113A">
        <w:rPr>
          <w:rFonts w:ascii="Times New Roman" w:hAnsi="Times New Roman" w:cs="Times New Roman"/>
          <w:sz w:val="24"/>
          <w:szCs w:val="24"/>
        </w:rPr>
        <w:t xml:space="preserve">. </w:t>
      </w:r>
    </w:p>
    <w:p w:rsidR="004B1E0B" w:rsidRPr="0025113A" w:rsidRDefault="00A410F1" w:rsidP="00A410F1">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Е</w:t>
      </w:r>
      <w:r w:rsidR="004B1E0B" w:rsidRPr="0025113A">
        <w:rPr>
          <w:rFonts w:ascii="Times New Roman" w:hAnsi="Times New Roman" w:cs="Times New Roman"/>
          <w:sz w:val="24"/>
          <w:szCs w:val="24"/>
        </w:rPr>
        <w:t>жегодно увеличивается число жителей городского округа, регулярно занимающихся физической культурой и спортом. В 2016 году оно достигло 28,16% от общего числа жителей (в 2015 году было – 24,7%). К с</w:t>
      </w:r>
      <w:r w:rsidR="008C24F7" w:rsidRPr="0025113A">
        <w:rPr>
          <w:rFonts w:ascii="Times New Roman" w:hAnsi="Times New Roman" w:cs="Times New Roman"/>
          <w:sz w:val="24"/>
          <w:szCs w:val="24"/>
        </w:rPr>
        <w:t>ожалению, этот показатель отстае</w:t>
      </w:r>
      <w:r w:rsidR="004B1E0B" w:rsidRPr="0025113A">
        <w:rPr>
          <w:rFonts w:ascii="Times New Roman" w:hAnsi="Times New Roman" w:cs="Times New Roman"/>
          <w:sz w:val="24"/>
          <w:szCs w:val="24"/>
        </w:rPr>
        <w:t xml:space="preserve">т от среднего по Челябинской области (30%). </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Благодаря тесным рабочим контактам Управления по </w:t>
      </w:r>
      <w:proofErr w:type="spellStart"/>
      <w:r w:rsidRPr="0025113A">
        <w:rPr>
          <w:rFonts w:ascii="Times New Roman" w:hAnsi="Times New Roman" w:cs="Times New Roman"/>
          <w:sz w:val="24"/>
          <w:szCs w:val="24"/>
        </w:rPr>
        <w:t>ФКиС</w:t>
      </w:r>
      <w:proofErr w:type="spellEnd"/>
      <w:r w:rsidRPr="0025113A">
        <w:rPr>
          <w:rFonts w:ascii="Times New Roman" w:hAnsi="Times New Roman" w:cs="Times New Roman"/>
          <w:sz w:val="24"/>
          <w:szCs w:val="24"/>
        </w:rPr>
        <w:t xml:space="preserve"> с Министерством по </w:t>
      </w:r>
      <w:proofErr w:type="spellStart"/>
      <w:r w:rsidRPr="0025113A">
        <w:rPr>
          <w:rFonts w:ascii="Times New Roman" w:hAnsi="Times New Roman" w:cs="Times New Roman"/>
          <w:sz w:val="24"/>
          <w:szCs w:val="24"/>
        </w:rPr>
        <w:t>ФКиС</w:t>
      </w:r>
      <w:proofErr w:type="spellEnd"/>
      <w:r w:rsidRPr="0025113A">
        <w:rPr>
          <w:rFonts w:ascii="Times New Roman" w:hAnsi="Times New Roman" w:cs="Times New Roman"/>
          <w:sz w:val="24"/>
          <w:szCs w:val="24"/>
        </w:rPr>
        <w:t xml:space="preserve"> Челябинской области, в 2016 году из областного бюджета были выделены субсидии на поддержку и развитие </w:t>
      </w:r>
      <w:proofErr w:type="spellStart"/>
      <w:r w:rsidRPr="0025113A">
        <w:rPr>
          <w:rFonts w:ascii="Times New Roman" w:hAnsi="Times New Roman" w:cs="Times New Roman"/>
          <w:sz w:val="24"/>
          <w:szCs w:val="24"/>
        </w:rPr>
        <w:t>озерского</w:t>
      </w:r>
      <w:proofErr w:type="spellEnd"/>
      <w:r w:rsidRPr="0025113A">
        <w:rPr>
          <w:rFonts w:ascii="Times New Roman" w:hAnsi="Times New Roman" w:cs="Times New Roman"/>
          <w:sz w:val="24"/>
          <w:szCs w:val="24"/>
        </w:rPr>
        <w:t xml:space="preserve"> спорта более 400 тыс. руб</w:t>
      </w:r>
      <w:r w:rsidR="008C24F7" w:rsidRPr="0025113A">
        <w:rPr>
          <w:rFonts w:ascii="Times New Roman" w:hAnsi="Times New Roman" w:cs="Times New Roman"/>
          <w:sz w:val="24"/>
          <w:szCs w:val="24"/>
        </w:rPr>
        <w:t>лей</w:t>
      </w:r>
      <w:r w:rsidRPr="0025113A">
        <w:rPr>
          <w:rFonts w:ascii="Times New Roman" w:hAnsi="Times New Roman" w:cs="Times New Roman"/>
          <w:sz w:val="24"/>
          <w:szCs w:val="24"/>
        </w:rPr>
        <w:t>.</w:t>
      </w:r>
    </w:p>
    <w:p w:rsidR="004B1E0B" w:rsidRPr="0025113A" w:rsidRDefault="004B1E0B" w:rsidP="004B1E0B">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За 2016 год подготовлено 700 спортсменов – разрядников, из которых 10 человек выполнили норматив КМС и 35 человек первого разряда. </w:t>
      </w:r>
    </w:p>
    <w:p w:rsidR="008B75AE" w:rsidRPr="0025113A" w:rsidRDefault="004B1E0B" w:rsidP="00A410F1">
      <w:pPr>
        <w:spacing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Вся проделанная работа позволяет с оптимизмом смотреть в следующий 2017 год, где планируется увеличение числа регулярно занимающихся физической культурой и спортом до 30%, обеспечить еще более успешное выступление </w:t>
      </w:r>
      <w:proofErr w:type="spellStart"/>
      <w:r w:rsidRPr="0025113A">
        <w:rPr>
          <w:rFonts w:ascii="Times New Roman" w:hAnsi="Times New Roman" w:cs="Times New Roman"/>
          <w:sz w:val="24"/>
          <w:szCs w:val="24"/>
        </w:rPr>
        <w:t>Озерских</w:t>
      </w:r>
      <w:proofErr w:type="spellEnd"/>
      <w:r w:rsidRPr="0025113A">
        <w:rPr>
          <w:rFonts w:ascii="Times New Roman" w:hAnsi="Times New Roman" w:cs="Times New Roman"/>
          <w:sz w:val="24"/>
          <w:szCs w:val="24"/>
        </w:rPr>
        <w:t xml:space="preserve"> спортсменов на областном уровне и более полно удовлетворить потребности жителей округа посещающих спортсооружения и активно занимающихся физической культурой и спортом. </w:t>
      </w:r>
    </w:p>
    <w:p w:rsidR="002479FB" w:rsidRPr="0025113A" w:rsidRDefault="002479FB">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931081">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МОЛОДЕЖНАЯ ПОЛИТИКА</w:t>
            </w:r>
          </w:p>
        </w:tc>
      </w:tr>
    </w:tbl>
    <w:p w:rsidR="008B75AE" w:rsidRPr="0025113A" w:rsidRDefault="008B75AE">
      <w:pPr>
        <w:pStyle w:val="Standard"/>
        <w:ind w:firstLine="360"/>
        <w:jc w:val="both"/>
        <w:rPr>
          <w:sz w:val="24"/>
          <w:szCs w:val="24"/>
        </w:rPr>
      </w:pPr>
    </w:p>
    <w:p w:rsidR="00CC6C02" w:rsidRPr="0025113A" w:rsidRDefault="00CC6C02" w:rsidP="00CC6C02">
      <w:pPr>
        <w:pStyle w:val="Standard"/>
        <w:ind w:firstLine="709"/>
        <w:contextualSpacing/>
        <w:jc w:val="both"/>
        <w:rPr>
          <w:sz w:val="24"/>
          <w:szCs w:val="28"/>
        </w:rPr>
      </w:pPr>
      <w:r w:rsidRPr="0025113A">
        <w:rPr>
          <w:sz w:val="24"/>
          <w:szCs w:val="28"/>
        </w:rPr>
        <w:t xml:space="preserve">Организация работы с молодежью в Озерском городском округе в 2016 году осуществлялась по принципу программно-целевого подхода через муниципальную программу «Молодежь Озерска». Финансовое обеспечение программы осуществлялось за счет средств местного бюджета в размере 350 тысяч рублей. </w:t>
      </w:r>
      <w:r w:rsidRPr="0025113A">
        <w:rPr>
          <w:sz w:val="24"/>
          <w:szCs w:val="28"/>
          <w:lang w:eastAsia="ru-RU"/>
        </w:rPr>
        <w:t>Запланированные средства по муниципальной программе «Молодежь Озерска» на 2016 год и областной субсидии в размере 360 тысяч рублей освоены в полном объеме.</w:t>
      </w:r>
    </w:p>
    <w:p w:rsidR="00CC6C02" w:rsidRPr="0025113A" w:rsidRDefault="00CC6C02" w:rsidP="00CC6C02">
      <w:pPr>
        <w:suppressLineNumbers/>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В 2016 году служба по делам молодежи администрации Озерского городского округа реализовывала наиболее значимые и приоритетные для молодежи города направления: по гражданско-патриотическому воспитанию молодежи; по поддержке инициативной молодежи; по пропаганде здорового образа жизни; по поддержке общественных молодежных организаций.</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В 2016 году реализованы следующие значимые масштабные городские проекты и мероприятия:</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«Георгиевская ленточка», «Свеча Памяти» (около 1000 человек), «Запиши деда в полк!» (агитация участия в «Бессмертном полку»);</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организовано участие во Всероссийской акции «Бессмертный полк», которая прошла в городе впервые (более 3000 человек). Акция состояла из двух частей: шествие на демонстрации во время парада Победы и регистрация на Всероссийском сайте «Бессмертный полк» своего фронтовика или труженика тыла (более 200 человек), модераторами Озерской ячейки являлись специалисты Службы по делам молодежи;</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проведены ставшие уже традиционными яркие и красивые студенческие мероприятия «Краса студенчества», «Мистер студенчества», «Весна студенческая»;</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xml:space="preserve">– организована «Олимпийская неделя» в рамках ежегодной студенческой спартакиады, где прошли соревнования между студентами по теннису, шашкам, </w:t>
      </w:r>
      <w:proofErr w:type="spellStart"/>
      <w:r w:rsidRPr="0025113A">
        <w:rPr>
          <w:rFonts w:ascii="Times New Roman" w:eastAsia="Calibri" w:hAnsi="Times New Roman" w:cs="Times New Roman"/>
          <w:sz w:val="24"/>
          <w:szCs w:val="28"/>
        </w:rPr>
        <w:t>дартсу</w:t>
      </w:r>
      <w:proofErr w:type="spellEnd"/>
      <w:r w:rsidRPr="0025113A">
        <w:rPr>
          <w:rFonts w:ascii="Times New Roman" w:eastAsia="Calibri" w:hAnsi="Times New Roman" w:cs="Times New Roman"/>
          <w:sz w:val="24"/>
          <w:szCs w:val="28"/>
        </w:rPr>
        <w:t xml:space="preserve"> и мини- футболу; </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организация дня молодежи;</w:t>
      </w:r>
    </w:p>
    <w:p w:rsidR="00CC6C02" w:rsidRPr="0025113A" w:rsidRDefault="00CC6C02" w:rsidP="00CC6C02">
      <w:pPr>
        <w:pStyle w:val="ae"/>
        <w:numPr>
          <w:ilvl w:val="0"/>
          <w:numId w:val="42"/>
        </w:numPr>
        <w:ind w:left="0" w:firstLine="709"/>
        <w:contextualSpacing/>
        <w:jc w:val="both"/>
        <w:rPr>
          <w:szCs w:val="28"/>
        </w:rPr>
      </w:pPr>
      <w:r w:rsidRPr="0025113A">
        <w:rPr>
          <w:szCs w:val="28"/>
        </w:rPr>
        <w:t>организация и проведение форума регионального форума «Наш Выбор», с участием представителей 13 муниципалитетов Челябинской области;</w:t>
      </w:r>
    </w:p>
    <w:p w:rsidR="00CC6C02" w:rsidRPr="0025113A" w:rsidRDefault="00CC6C02" w:rsidP="00CC6C02">
      <w:pPr>
        <w:pStyle w:val="ae"/>
        <w:numPr>
          <w:ilvl w:val="0"/>
          <w:numId w:val="42"/>
        </w:numPr>
        <w:ind w:left="0" w:firstLine="709"/>
        <w:contextualSpacing/>
        <w:jc w:val="both"/>
        <w:rPr>
          <w:szCs w:val="28"/>
        </w:rPr>
      </w:pPr>
      <w:r w:rsidRPr="0025113A">
        <w:rPr>
          <w:szCs w:val="28"/>
        </w:rPr>
        <w:t>организация и проведение форума Озерского городского округа «Перспектива», главной целью которого было показать перспективы в образовании, трудоустройстве и досуга для молодежи Озерского городского округа;</w:t>
      </w:r>
    </w:p>
    <w:p w:rsidR="00CC6C02" w:rsidRPr="0025113A" w:rsidRDefault="00CC6C02" w:rsidP="00CC6C02">
      <w:pPr>
        <w:pStyle w:val="ae"/>
        <w:numPr>
          <w:ilvl w:val="0"/>
          <w:numId w:val="42"/>
        </w:numPr>
        <w:ind w:left="0" w:firstLine="709"/>
        <w:contextualSpacing/>
        <w:jc w:val="both"/>
        <w:rPr>
          <w:szCs w:val="28"/>
        </w:rPr>
      </w:pPr>
      <w:r w:rsidRPr="0025113A">
        <w:rPr>
          <w:szCs w:val="28"/>
        </w:rPr>
        <w:t>круглый стол по противодействию экстремизму;</w:t>
      </w:r>
    </w:p>
    <w:p w:rsidR="00CC6C02" w:rsidRPr="0025113A" w:rsidRDefault="00CC6C02" w:rsidP="00CC6C02">
      <w:pPr>
        <w:pStyle w:val="ae"/>
        <w:numPr>
          <w:ilvl w:val="0"/>
          <w:numId w:val="42"/>
        </w:numPr>
        <w:ind w:left="0" w:firstLine="709"/>
        <w:contextualSpacing/>
        <w:jc w:val="both"/>
        <w:rPr>
          <w:szCs w:val="28"/>
        </w:rPr>
      </w:pPr>
      <w:r w:rsidRPr="0025113A">
        <w:rPr>
          <w:szCs w:val="28"/>
        </w:rPr>
        <w:t>«Бал героев Отечества»;</w:t>
      </w:r>
    </w:p>
    <w:p w:rsidR="00CC6C02" w:rsidRPr="0025113A" w:rsidRDefault="00CC6C02" w:rsidP="00CC6C02">
      <w:pPr>
        <w:pStyle w:val="ae"/>
        <w:numPr>
          <w:ilvl w:val="0"/>
          <w:numId w:val="42"/>
        </w:numPr>
        <w:ind w:left="0" w:firstLine="709"/>
        <w:contextualSpacing/>
        <w:jc w:val="both"/>
        <w:rPr>
          <w:szCs w:val="28"/>
        </w:rPr>
      </w:pPr>
      <w:r w:rsidRPr="0025113A">
        <w:rPr>
          <w:szCs w:val="28"/>
        </w:rPr>
        <w:t xml:space="preserve">Семинар по </w:t>
      </w:r>
      <w:proofErr w:type="spellStart"/>
      <w:r w:rsidRPr="0025113A">
        <w:rPr>
          <w:szCs w:val="28"/>
        </w:rPr>
        <w:t>волонтерству</w:t>
      </w:r>
      <w:proofErr w:type="spellEnd"/>
      <w:r w:rsidRPr="0025113A">
        <w:rPr>
          <w:szCs w:val="28"/>
        </w:rPr>
        <w:t xml:space="preserve"> посвященный дню волонтеров.</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организован ряд мероприятий для повышения электоральной активности молодежи городской Чемпионат настольной игры «Президент» среди школьников и студентов, акция «Я проголосовал! А ты?», акция «Я гражданин России» на проспекте Карла Маркса, круглый стол со студентами на тему «Как привлечь молодежь на выборы?»;</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В 2016 году служба провела следующие региональные и областные мероприятия:</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региональный фестиваль брейк-данса и хип-хопа «Закрути»;</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областной проект этико-эстетического воспитания бал «Экслибрис»;</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xml:space="preserve">– </w:t>
      </w:r>
      <w:r w:rsidRPr="0025113A">
        <w:rPr>
          <w:rFonts w:ascii="Times New Roman" w:eastAsia="Calibri" w:hAnsi="Times New Roman" w:cs="Times New Roman"/>
          <w:sz w:val="24"/>
          <w:szCs w:val="28"/>
          <w:lang w:val="en-US"/>
        </w:rPr>
        <w:t>VII</w:t>
      </w:r>
      <w:r w:rsidRPr="0025113A">
        <w:rPr>
          <w:rFonts w:ascii="Times New Roman" w:eastAsia="Calibri" w:hAnsi="Times New Roman" w:cs="Times New Roman"/>
          <w:sz w:val="24"/>
          <w:szCs w:val="28"/>
        </w:rPr>
        <w:t xml:space="preserve"> Областной фестиваль «Журавленок» для юных журналистов;</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xml:space="preserve">– </w:t>
      </w:r>
      <w:r w:rsidRPr="0025113A">
        <w:rPr>
          <w:rFonts w:ascii="Times New Roman" w:eastAsia="Calibri" w:hAnsi="Times New Roman" w:cs="Times New Roman"/>
          <w:sz w:val="24"/>
          <w:szCs w:val="28"/>
          <w:lang w:val="en-US"/>
        </w:rPr>
        <w:t>III</w:t>
      </w:r>
      <w:r w:rsidRPr="0025113A">
        <w:rPr>
          <w:rFonts w:ascii="Times New Roman" w:eastAsia="Calibri" w:hAnsi="Times New Roman" w:cs="Times New Roman"/>
          <w:sz w:val="24"/>
          <w:szCs w:val="28"/>
        </w:rPr>
        <w:t xml:space="preserve"> этап Кубка Челябинской области по радиоуправляемым моделям.</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Активные представители молодежи Озерского городского округа, и специалисты Службы по делам молодежи приняли участие в:</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областном конкурсе «Весна студенческая - 2016» (г. Челябинск);</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форуме по добровольчеству «</w:t>
      </w:r>
      <w:proofErr w:type="spellStart"/>
      <w:r w:rsidRPr="0025113A">
        <w:rPr>
          <w:rFonts w:ascii="Times New Roman" w:eastAsia="Calibri" w:hAnsi="Times New Roman" w:cs="Times New Roman"/>
          <w:sz w:val="24"/>
          <w:szCs w:val="28"/>
        </w:rPr>
        <w:t>Добросмена</w:t>
      </w:r>
      <w:proofErr w:type="spellEnd"/>
      <w:r w:rsidRPr="0025113A">
        <w:rPr>
          <w:rFonts w:ascii="Times New Roman" w:eastAsia="Calibri" w:hAnsi="Times New Roman" w:cs="Times New Roman"/>
          <w:sz w:val="24"/>
          <w:szCs w:val="28"/>
        </w:rPr>
        <w:t>» (г. Челябинск);</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финале главного молодежного проекта Челябинской области «Академия Лидерства», который был реализован Управлением молодежной политики Министерства образования и науки Челябинской области. В настоящий момент 3 выпускника 1 сезона Академии Лидерства стали лекторами 2 сезона данного проекта и запустили проект в г. Касли и г. Кыштым;</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пятом форуме молодежи Уральского федерального округа «УТРО- 2016», который проводится в рамках поручения Президента РФ (г. Тюмень);</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форуме «Доброволец России – 2016» (г. Москва);</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форуме активных граждан «Сообщество» (г. Челябинск);</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итоговом форуме активных граждан «Сообщество» (г. Москва);</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международном форуме «Доброволец России» (г. Пермь);</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проекте «Студенческой ассамблеи – 2016» (г. Челябинск);</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Активные волонтеры и специалисты Службы по делам молодежи были отмечены в 2016г.:</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благодарственным письмом Губернатора Челябинской области - 1 человек;</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дипломом Министра Образования и науки Челябинской области - 1 человек;</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благодарственным письмом Министра Образования и науки Челябинской области - 6 человек;</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благодарственным письмом заместителя Министра Образования и науки Челябинской области - 3 человека;</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свидетельством главного областного молодежного проекта «Академия лидерства» от заместителя Министра Образования и науки Челябинской области – 4 человека;</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xml:space="preserve">– сертификатами за прохождение обучения в образовательном проекте «Открой дело» в рамках подпрограммы государственной программы Челябинской области «Повышение эффективности реализации молодежной политики в Челябинской области» - 12 человек.  </w:t>
      </w:r>
    </w:p>
    <w:p w:rsidR="00CC6C02" w:rsidRPr="0025113A" w:rsidRDefault="00CC6C02" w:rsidP="00CC6C02">
      <w:pPr>
        <w:spacing w:line="240" w:lineRule="auto"/>
        <w:ind w:firstLine="709"/>
        <w:contextualSpacing/>
        <w:jc w:val="both"/>
        <w:rPr>
          <w:rFonts w:ascii="Times New Roman" w:eastAsia="Calibri" w:hAnsi="Times New Roman" w:cs="Times New Roman"/>
          <w:sz w:val="24"/>
          <w:szCs w:val="28"/>
        </w:rPr>
      </w:pPr>
      <w:r w:rsidRPr="0025113A">
        <w:rPr>
          <w:rFonts w:ascii="Times New Roman" w:eastAsia="Calibri" w:hAnsi="Times New Roman" w:cs="Times New Roman"/>
          <w:sz w:val="24"/>
          <w:szCs w:val="28"/>
        </w:rPr>
        <w:t>- стипендией Губернатора Челябинской области, удостоены 2 человека.</w:t>
      </w:r>
    </w:p>
    <w:p w:rsidR="00CC6C02" w:rsidRPr="0025113A" w:rsidRDefault="00CC6C02" w:rsidP="00CC6C02">
      <w:pPr>
        <w:pStyle w:val="Standard"/>
        <w:suppressLineNumbers/>
        <w:ind w:left="57" w:firstLine="709"/>
        <w:contextualSpacing/>
        <w:jc w:val="both"/>
        <w:rPr>
          <w:sz w:val="24"/>
          <w:szCs w:val="28"/>
        </w:rPr>
      </w:pPr>
      <w:r w:rsidRPr="0025113A">
        <w:rPr>
          <w:sz w:val="24"/>
          <w:szCs w:val="28"/>
        </w:rPr>
        <w:t>В 2017 году администрация округа продолжит реализовывать наиболее значимые и приоритетные для молодежи города направления.</w:t>
      </w:r>
    </w:p>
    <w:p w:rsidR="00D74AB7" w:rsidRPr="0025113A" w:rsidRDefault="00D74AB7" w:rsidP="00551DFD">
      <w:pPr>
        <w:pStyle w:val="Standard"/>
        <w:suppressLineNumbers/>
        <w:ind w:left="57" w:firstLine="851"/>
        <w:jc w:val="both"/>
      </w:pPr>
    </w:p>
    <w:p w:rsidR="008B75AE" w:rsidRPr="0025113A" w:rsidRDefault="005F36D9">
      <w:pPr>
        <w:pStyle w:val="Standard"/>
      </w:pPr>
      <w:r w:rsidRPr="0025113A">
        <w:rPr>
          <w:sz w:val="24"/>
          <w:szCs w:val="24"/>
        </w:rPr>
        <w:t xml:space="preserve"> </w:t>
      </w:r>
    </w:p>
    <w:tbl>
      <w:tblPr>
        <w:tblW w:w="9884" w:type="dxa"/>
        <w:tblInd w:w="-108" w:type="dxa"/>
        <w:tblLayout w:type="fixed"/>
        <w:tblCellMar>
          <w:left w:w="10" w:type="dxa"/>
          <w:right w:w="10" w:type="dxa"/>
        </w:tblCellMar>
        <w:tblLook w:val="04A0" w:firstRow="1" w:lastRow="0" w:firstColumn="1" w:lastColumn="0" w:noHBand="0" w:noVBand="1"/>
      </w:tblPr>
      <w:tblGrid>
        <w:gridCol w:w="9884"/>
      </w:tblGrid>
      <w:tr w:rsidR="0025113A" w:rsidRPr="0025113A" w:rsidTr="00ED7D0A">
        <w:tc>
          <w:tcPr>
            <w:tcW w:w="988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ЖИЛИЩНО-КОММУНАЛЬНОЕ ХОЗЯЙСТВО</w:t>
            </w:r>
          </w:p>
        </w:tc>
      </w:tr>
    </w:tbl>
    <w:p w:rsidR="008B75AE" w:rsidRPr="0025113A" w:rsidRDefault="008B75AE">
      <w:pPr>
        <w:pStyle w:val="Standard"/>
        <w:ind w:firstLine="360"/>
        <w:jc w:val="both"/>
        <w:rPr>
          <w:sz w:val="24"/>
          <w:szCs w:val="24"/>
        </w:rPr>
      </w:pPr>
    </w:p>
    <w:p w:rsidR="00B90969" w:rsidRPr="0025113A" w:rsidRDefault="00B90969" w:rsidP="00B90969">
      <w:pPr>
        <w:spacing w:line="240" w:lineRule="auto"/>
        <w:ind w:firstLine="709"/>
        <w:contextualSpacing/>
        <w:jc w:val="both"/>
        <w:rPr>
          <w:rFonts w:ascii="Times New Roman" w:hAnsi="Times New Roman" w:cs="Times New Roman"/>
          <w:sz w:val="24"/>
          <w:szCs w:val="24"/>
          <w:lang w:eastAsia="zh-CN"/>
        </w:rPr>
      </w:pPr>
      <w:r w:rsidRPr="0025113A">
        <w:rPr>
          <w:rFonts w:ascii="Times New Roman" w:hAnsi="Times New Roman" w:cs="Times New Roman"/>
          <w:sz w:val="24"/>
          <w:szCs w:val="24"/>
          <w:lang w:eastAsia="zh-CN"/>
        </w:rPr>
        <w:t xml:space="preserve">Сфера деятельности управления направлена, прежде всего, на </w:t>
      </w:r>
      <w:r w:rsidRPr="0025113A">
        <w:rPr>
          <w:rFonts w:ascii="Times New Roman" w:hAnsi="Times New Roman" w:cs="Times New Roman"/>
          <w:sz w:val="24"/>
          <w:szCs w:val="24"/>
        </w:rPr>
        <w:t>обеспечение реализации полномочий администрации Озерского городского округа по решению вопросов местного значения, отнесенных к компетенции Управления.</w:t>
      </w:r>
      <w:r w:rsidRPr="0025113A">
        <w:rPr>
          <w:rFonts w:ascii="Times New Roman" w:hAnsi="Times New Roman" w:cs="Times New Roman"/>
          <w:sz w:val="24"/>
          <w:szCs w:val="24"/>
          <w:lang w:eastAsia="zh-CN"/>
        </w:rPr>
        <w:t xml:space="preserve"> Структура Управления составлена таким образом, что реализуются два основных направления:</w:t>
      </w:r>
    </w:p>
    <w:p w:rsidR="00B90969" w:rsidRPr="0025113A" w:rsidRDefault="00B90969" w:rsidP="00B90969">
      <w:pPr>
        <w:spacing w:line="240" w:lineRule="auto"/>
        <w:ind w:firstLine="709"/>
        <w:contextualSpacing/>
        <w:jc w:val="both"/>
        <w:rPr>
          <w:rFonts w:ascii="Times New Roman" w:hAnsi="Times New Roman" w:cs="Times New Roman"/>
          <w:sz w:val="24"/>
          <w:szCs w:val="24"/>
          <w:lang w:eastAsia="zh-CN"/>
        </w:rPr>
      </w:pPr>
      <w:r w:rsidRPr="0025113A">
        <w:rPr>
          <w:rFonts w:ascii="Times New Roman" w:hAnsi="Times New Roman" w:cs="Times New Roman"/>
          <w:sz w:val="24"/>
          <w:szCs w:val="24"/>
          <w:lang w:eastAsia="zh-CN"/>
        </w:rPr>
        <w:t>- создание для жителей Озерского городского округа благоприятных условий проживания;</w:t>
      </w:r>
    </w:p>
    <w:p w:rsidR="00B90969" w:rsidRPr="0025113A" w:rsidRDefault="00B90969" w:rsidP="00B90969">
      <w:pPr>
        <w:spacing w:line="240" w:lineRule="auto"/>
        <w:ind w:firstLine="709"/>
        <w:contextualSpacing/>
        <w:jc w:val="both"/>
        <w:rPr>
          <w:rFonts w:ascii="Times New Roman" w:hAnsi="Times New Roman" w:cs="Times New Roman"/>
          <w:sz w:val="24"/>
          <w:szCs w:val="24"/>
          <w:lang w:eastAsia="zh-CN"/>
        </w:rPr>
      </w:pPr>
      <w:r w:rsidRPr="0025113A">
        <w:rPr>
          <w:rFonts w:ascii="Times New Roman" w:hAnsi="Times New Roman" w:cs="Times New Roman"/>
          <w:sz w:val="24"/>
          <w:szCs w:val="24"/>
          <w:lang w:eastAsia="zh-CN"/>
        </w:rPr>
        <w:t>- создание условий для реализации гражданами права на жилище, в том числе путем обеспечения реализации социальных прав граждан на улучшение жилищных условий.</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lang w:eastAsia="zh-CN"/>
        </w:rPr>
        <w:t xml:space="preserve">В </w:t>
      </w:r>
      <w:r w:rsidRPr="0025113A">
        <w:rPr>
          <w:rFonts w:ascii="Times New Roman" w:hAnsi="Times New Roman" w:cs="Times New Roman"/>
          <w:sz w:val="24"/>
          <w:szCs w:val="24"/>
        </w:rPr>
        <w:t xml:space="preserve">отчетный период Управлением жилищно-коммунального хозяйства было рассмотрено: </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в сфере жилищно-коммунального хозяйства порядка 1090 обращений граждан;</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в сфере, касающейся жилищных правоотношений, порядка 1898 обращений.</w:t>
      </w:r>
    </w:p>
    <w:p w:rsidR="00B90969" w:rsidRPr="0025113A" w:rsidRDefault="00B90969" w:rsidP="00B90969">
      <w:pPr>
        <w:tabs>
          <w:tab w:val="left" w:pos="1005"/>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ab/>
        <w:t>С целью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в том числе требований:</w:t>
      </w:r>
    </w:p>
    <w:p w:rsidR="00B90969" w:rsidRPr="0025113A" w:rsidRDefault="00B90969" w:rsidP="00B90969">
      <w:pPr>
        <w:tabs>
          <w:tab w:val="left" w:pos="1005"/>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1) к использованию и содержанию помещений муниципального жилищного фонда;</w:t>
      </w:r>
    </w:p>
    <w:p w:rsidR="00B90969" w:rsidRPr="0025113A" w:rsidRDefault="00B90969" w:rsidP="00B90969">
      <w:pPr>
        <w:tabs>
          <w:tab w:val="left" w:pos="1005"/>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2) к использованию и содержанию общего имущества собственников помещений в многоквартирном доме;</w:t>
      </w:r>
    </w:p>
    <w:p w:rsidR="00B90969" w:rsidRPr="0025113A" w:rsidRDefault="00B90969" w:rsidP="00B90969">
      <w:pPr>
        <w:tabs>
          <w:tab w:val="left" w:pos="1005"/>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Проверка готовности Озерского городского округа к отопительному периоду 2016-2017 годов инспектором Уральского управления </w:t>
      </w:r>
      <w:proofErr w:type="spellStart"/>
      <w:r w:rsidRPr="0025113A">
        <w:rPr>
          <w:rFonts w:ascii="Times New Roman" w:hAnsi="Times New Roman" w:cs="Times New Roman"/>
          <w:sz w:val="24"/>
          <w:szCs w:val="24"/>
        </w:rPr>
        <w:t>Ростехнадзора</w:t>
      </w:r>
      <w:proofErr w:type="spellEnd"/>
      <w:r w:rsidRPr="0025113A">
        <w:rPr>
          <w:rFonts w:ascii="Times New Roman" w:hAnsi="Times New Roman" w:cs="Times New Roman"/>
          <w:sz w:val="24"/>
          <w:szCs w:val="24"/>
        </w:rPr>
        <w:t xml:space="preserve"> состоялась 12.10.2016 г. По результатам проверки 14.10.2016 года выдан паспорт готовности Озерского городского округа к отопительному периоду.</w:t>
      </w:r>
    </w:p>
    <w:p w:rsidR="00B90969" w:rsidRPr="0025113A" w:rsidRDefault="00B90969" w:rsidP="00B90969">
      <w:pPr>
        <w:tabs>
          <w:tab w:val="left" w:pos="1440"/>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На сегодняшний день </w:t>
      </w:r>
      <w:r w:rsidR="006442B7" w:rsidRPr="0025113A">
        <w:rPr>
          <w:rFonts w:ascii="Times New Roman" w:hAnsi="Times New Roman" w:cs="Times New Roman"/>
          <w:sz w:val="24"/>
          <w:szCs w:val="24"/>
        </w:rPr>
        <w:t>829</w:t>
      </w:r>
      <w:r w:rsidRPr="0025113A">
        <w:rPr>
          <w:rFonts w:ascii="Times New Roman" w:hAnsi="Times New Roman" w:cs="Times New Roman"/>
          <w:sz w:val="24"/>
          <w:szCs w:val="24"/>
        </w:rPr>
        <w:t xml:space="preserve"> многоквартирны</w:t>
      </w:r>
      <w:r w:rsidR="006442B7" w:rsidRPr="0025113A">
        <w:rPr>
          <w:rFonts w:ascii="Times New Roman" w:hAnsi="Times New Roman" w:cs="Times New Roman"/>
          <w:sz w:val="24"/>
          <w:szCs w:val="24"/>
        </w:rPr>
        <w:t>х</w:t>
      </w:r>
      <w:r w:rsidRPr="0025113A">
        <w:rPr>
          <w:rFonts w:ascii="Times New Roman" w:hAnsi="Times New Roman" w:cs="Times New Roman"/>
          <w:sz w:val="24"/>
          <w:szCs w:val="24"/>
        </w:rPr>
        <w:t xml:space="preserve"> дома определились со способом управления. </w:t>
      </w:r>
    </w:p>
    <w:p w:rsidR="00B90969" w:rsidRPr="0025113A" w:rsidRDefault="00B90969" w:rsidP="00B90969">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рамках выполнения в 2016 году мероприятий в области жилищного хозяйства Управлением ЖКХ:</w:t>
      </w:r>
    </w:p>
    <w:p w:rsidR="00B90969" w:rsidRPr="0025113A" w:rsidRDefault="00B90969" w:rsidP="00B90969">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на содержание пустующего муниципального жилищного фонда Озерского городского округа, незаселенного в установленном порядке израсходовано 653,917 тыс.</w:t>
      </w:r>
      <w:r w:rsidR="008C24F7" w:rsidRPr="0025113A">
        <w:rPr>
          <w:rFonts w:ascii="Times New Roman" w:hAnsi="Times New Roman" w:cs="Times New Roman"/>
          <w:sz w:val="24"/>
          <w:szCs w:val="24"/>
        </w:rPr>
        <w:t xml:space="preserve"> </w:t>
      </w:r>
      <w:r w:rsidRPr="0025113A">
        <w:rPr>
          <w:rFonts w:ascii="Times New Roman" w:hAnsi="Times New Roman" w:cs="Times New Roman"/>
          <w:sz w:val="24"/>
          <w:szCs w:val="24"/>
        </w:rPr>
        <w:t>руб</w:t>
      </w:r>
      <w:r w:rsidR="008C24F7" w:rsidRPr="0025113A">
        <w:rPr>
          <w:rFonts w:ascii="Times New Roman" w:hAnsi="Times New Roman" w:cs="Times New Roman"/>
          <w:sz w:val="24"/>
          <w:szCs w:val="24"/>
        </w:rPr>
        <w:t>лей</w:t>
      </w:r>
      <w:r w:rsidRPr="0025113A">
        <w:rPr>
          <w:rFonts w:ascii="Times New Roman" w:hAnsi="Times New Roman" w:cs="Times New Roman"/>
          <w:sz w:val="24"/>
          <w:szCs w:val="24"/>
        </w:rPr>
        <w:t>;</w:t>
      </w:r>
    </w:p>
    <w:p w:rsidR="00B90969" w:rsidRPr="0025113A" w:rsidRDefault="00B90969" w:rsidP="00B90969">
      <w:pPr>
        <w:pStyle w:val="ConsPlusNormal"/>
        <w:widowControl/>
        <w:tabs>
          <w:tab w:val="left" w:pos="709"/>
        </w:tabs>
        <w:ind w:firstLine="709"/>
        <w:contextualSpacing/>
        <w:jc w:val="both"/>
        <w:rPr>
          <w:rFonts w:ascii="Times New Roman" w:hAnsi="Times New Roman" w:cs="Times New Roman"/>
          <w:spacing w:val="-6"/>
          <w:sz w:val="24"/>
          <w:szCs w:val="24"/>
        </w:rPr>
      </w:pPr>
      <w:r w:rsidRPr="0025113A">
        <w:rPr>
          <w:rFonts w:ascii="Times New Roman" w:hAnsi="Times New Roman" w:cs="Times New Roman"/>
          <w:spacing w:val="-6"/>
          <w:sz w:val="24"/>
          <w:szCs w:val="24"/>
        </w:rPr>
        <w:t>-</w:t>
      </w:r>
      <w:r w:rsidR="008C24F7" w:rsidRPr="0025113A">
        <w:rPr>
          <w:rFonts w:ascii="Times New Roman" w:hAnsi="Times New Roman" w:cs="Times New Roman"/>
          <w:spacing w:val="-6"/>
          <w:sz w:val="24"/>
          <w:szCs w:val="24"/>
        </w:rPr>
        <w:t xml:space="preserve"> </w:t>
      </w:r>
      <w:r w:rsidRPr="0025113A">
        <w:rPr>
          <w:rFonts w:ascii="Times New Roman" w:hAnsi="Times New Roman" w:cs="Times New Roman"/>
          <w:spacing w:val="-6"/>
          <w:sz w:val="24"/>
          <w:szCs w:val="24"/>
        </w:rPr>
        <w:t xml:space="preserve">в целях исполнения обязательств Управления ЖКХ по замене приборов учета электрической энергии в муниципальном жилом фонде в соответствии с федеральным законом № 261-ФЗ «Об энергосбережении и о повышении </w:t>
      </w:r>
      <w:r w:rsidR="008C24F7" w:rsidRPr="0025113A">
        <w:rPr>
          <w:rFonts w:ascii="Times New Roman" w:hAnsi="Times New Roman" w:cs="Times New Roman"/>
          <w:spacing w:val="-6"/>
          <w:sz w:val="24"/>
          <w:szCs w:val="24"/>
        </w:rPr>
        <w:t>энергетической эффективности,</w:t>
      </w:r>
      <w:r w:rsidRPr="0025113A">
        <w:rPr>
          <w:rFonts w:ascii="Times New Roman" w:hAnsi="Times New Roman" w:cs="Times New Roman"/>
          <w:spacing w:val="-6"/>
          <w:sz w:val="24"/>
          <w:szCs w:val="24"/>
        </w:rPr>
        <w:t xml:space="preserve"> и о внесении изменений в отдельные законодательные акты Российской Федерации», выполнены работы по замене электросчетчиков -</w:t>
      </w:r>
      <w:r w:rsidR="008C24F7" w:rsidRPr="0025113A">
        <w:rPr>
          <w:rFonts w:ascii="Times New Roman" w:hAnsi="Times New Roman" w:cs="Times New Roman"/>
          <w:spacing w:val="-6"/>
          <w:sz w:val="24"/>
          <w:szCs w:val="24"/>
        </w:rPr>
        <w:t xml:space="preserve"> </w:t>
      </w:r>
      <w:r w:rsidRPr="0025113A">
        <w:rPr>
          <w:rFonts w:ascii="Times New Roman" w:hAnsi="Times New Roman" w:cs="Times New Roman"/>
          <w:spacing w:val="-6"/>
          <w:sz w:val="24"/>
          <w:szCs w:val="24"/>
        </w:rPr>
        <w:t xml:space="preserve">26 штук, </w:t>
      </w:r>
      <w:proofErr w:type="spellStart"/>
      <w:r w:rsidRPr="0025113A">
        <w:rPr>
          <w:rFonts w:ascii="Times New Roman" w:hAnsi="Times New Roman" w:cs="Times New Roman"/>
          <w:spacing w:val="-6"/>
          <w:sz w:val="24"/>
          <w:szCs w:val="24"/>
        </w:rPr>
        <w:t>водосчетчиков</w:t>
      </w:r>
      <w:proofErr w:type="spellEnd"/>
      <w:r w:rsidR="008C24F7" w:rsidRPr="0025113A">
        <w:rPr>
          <w:rFonts w:ascii="Times New Roman" w:hAnsi="Times New Roman" w:cs="Times New Roman"/>
          <w:spacing w:val="-6"/>
          <w:sz w:val="24"/>
          <w:szCs w:val="24"/>
        </w:rPr>
        <w:t xml:space="preserve"> </w:t>
      </w:r>
      <w:r w:rsidRPr="0025113A">
        <w:rPr>
          <w:rFonts w:ascii="Times New Roman" w:hAnsi="Times New Roman" w:cs="Times New Roman"/>
          <w:spacing w:val="-6"/>
          <w:sz w:val="24"/>
          <w:szCs w:val="24"/>
        </w:rPr>
        <w:t>- 63 штуки в муниципальных кв</w:t>
      </w:r>
      <w:r w:rsidR="006442B7" w:rsidRPr="0025113A">
        <w:rPr>
          <w:rFonts w:ascii="Times New Roman" w:hAnsi="Times New Roman" w:cs="Times New Roman"/>
          <w:spacing w:val="-6"/>
          <w:sz w:val="24"/>
          <w:szCs w:val="24"/>
        </w:rPr>
        <w:t>артирах на сумму 223,9 тыс.</w:t>
      </w:r>
      <w:r w:rsidR="008C24F7" w:rsidRPr="0025113A">
        <w:rPr>
          <w:rFonts w:ascii="Times New Roman" w:hAnsi="Times New Roman" w:cs="Times New Roman"/>
          <w:spacing w:val="-6"/>
          <w:sz w:val="24"/>
          <w:szCs w:val="24"/>
        </w:rPr>
        <w:t xml:space="preserve"> </w:t>
      </w:r>
      <w:r w:rsidR="006442B7" w:rsidRPr="0025113A">
        <w:rPr>
          <w:rFonts w:ascii="Times New Roman" w:hAnsi="Times New Roman" w:cs="Times New Roman"/>
          <w:spacing w:val="-6"/>
          <w:sz w:val="24"/>
          <w:szCs w:val="24"/>
        </w:rPr>
        <w:t>руб</w:t>
      </w:r>
      <w:r w:rsidR="008C24F7" w:rsidRPr="0025113A">
        <w:rPr>
          <w:rFonts w:ascii="Times New Roman" w:hAnsi="Times New Roman" w:cs="Times New Roman"/>
          <w:spacing w:val="-6"/>
          <w:sz w:val="24"/>
          <w:szCs w:val="24"/>
        </w:rPr>
        <w:t>лей</w:t>
      </w:r>
      <w:r w:rsidR="006442B7" w:rsidRPr="0025113A">
        <w:rPr>
          <w:rFonts w:ascii="Times New Roman" w:hAnsi="Times New Roman" w:cs="Times New Roman"/>
          <w:spacing w:val="-6"/>
          <w:sz w:val="24"/>
          <w:szCs w:val="24"/>
        </w:rPr>
        <w:t>. Не смотря на это требуется ускоренными темпами продолжать данную работу.</w:t>
      </w:r>
    </w:p>
    <w:p w:rsidR="005D2194" w:rsidRPr="0025113A" w:rsidRDefault="00B90969"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целях создания безопасных и комфортных условий пребывания в общежитиях Озерского городского округа, а также приведение в технически исправное состояние и соответствие установленным санитарным и техническим правилам и нормам путем проведения выборочных капитальных ремонтов в зданиях общежитий, в 2016 году на выполнение мероприятий муниципальной программы «Капитальный ремонт учреждений социальной сферы Озерского городского округа» на 2014-2016 годы» выделено 1082,765 тыс.</w:t>
      </w:r>
      <w:r w:rsidR="008C24F7" w:rsidRPr="0025113A">
        <w:rPr>
          <w:rFonts w:ascii="Times New Roman" w:hAnsi="Times New Roman" w:cs="Times New Roman"/>
          <w:sz w:val="24"/>
          <w:szCs w:val="24"/>
        </w:rPr>
        <w:t xml:space="preserve"> </w:t>
      </w:r>
      <w:r w:rsidRPr="0025113A">
        <w:rPr>
          <w:rFonts w:ascii="Times New Roman" w:hAnsi="Times New Roman" w:cs="Times New Roman"/>
          <w:sz w:val="24"/>
          <w:szCs w:val="24"/>
        </w:rPr>
        <w:t>руб</w:t>
      </w:r>
      <w:r w:rsidR="008C24F7" w:rsidRPr="0025113A">
        <w:rPr>
          <w:rFonts w:ascii="Times New Roman" w:hAnsi="Times New Roman" w:cs="Times New Roman"/>
          <w:sz w:val="24"/>
          <w:szCs w:val="24"/>
        </w:rPr>
        <w:t>лей</w:t>
      </w:r>
      <w:r w:rsidRPr="0025113A">
        <w:rPr>
          <w:rFonts w:ascii="Times New Roman" w:hAnsi="Times New Roman" w:cs="Times New Roman"/>
          <w:sz w:val="24"/>
          <w:szCs w:val="24"/>
        </w:rPr>
        <w:t>.</w:t>
      </w:r>
    </w:p>
    <w:p w:rsidR="005D2194" w:rsidRPr="0025113A" w:rsidRDefault="00B90969"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За 2016 год по муниципальной программе освоено 1082,765 тысяч рублей, из них:</w:t>
      </w:r>
    </w:p>
    <w:p w:rsidR="005D2194" w:rsidRPr="0025113A" w:rsidRDefault="00B90969"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выполнение работ по ремонту фасада здания по адресу: г. Озерск, ул. Менделеева, 10 – 374,290 тысяч рублей;</w:t>
      </w:r>
    </w:p>
    <w:p w:rsidR="005D2194" w:rsidRPr="0025113A" w:rsidRDefault="00B90969"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выполнение работ по ремонту фасада здания по адресу: г. Озерск, ул. Уральская, 3 – 201,194 тысяч рублей;</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 xml:space="preserve">Ремонт системы отопления в административном здании </w:t>
      </w:r>
      <w:proofErr w:type="spellStart"/>
      <w:r w:rsidR="00B90969" w:rsidRPr="0025113A">
        <w:rPr>
          <w:rFonts w:ascii="Times New Roman" w:hAnsi="Times New Roman" w:cs="Times New Roman"/>
          <w:sz w:val="24"/>
          <w:szCs w:val="24"/>
        </w:rPr>
        <w:t>п.Метлино</w:t>
      </w:r>
      <w:proofErr w:type="spellEnd"/>
      <w:r w:rsidR="00B90969" w:rsidRPr="0025113A">
        <w:rPr>
          <w:rFonts w:ascii="Times New Roman" w:hAnsi="Times New Roman" w:cs="Times New Roman"/>
          <w:sz w:val="24"/>
          <w:szCs w:val="24"/>
        </w:rPr>
        <w:t>, ул.Мира,15 -229,554 тысяч рублей;</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 xml:space="preserve">Ремонт фасада здания </w:t>
      </w:r>
      <w:proofErr w:type="spellStart"/>
      <w:r w:rsidR="00B90969" w:rsidRPr="0025113A">
        <w:rPr>
          <w:rFonts w:ascii="Times New Roman" w:hAnsi="Times New Roman" w:cs="Times New Roman"/>
          <w:sz w:val="24"/>
          <w:szCs w:val="24"/>
        </w:rPr>
        <w:t>ул.Уральская</w:t>
      </w:r>
      <w:proofErr w:type="spellEnd"/>
      <w:r w:rsidR="00B90969" w:rsidRPr="0025113A">
        <w:rPr>
          <w:rFonts w:ascii="Times New Roman" w:hAnsi="Times New Roman" w:cs="Times New Roman"/>
          <w:sz w:val="24"/>
          <w:szCs w:val="24"/>
        </w:rPr>
        <w:t>, 7 -179,676 тысяч рублей;</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 xml:space="preserve">Ремонт фасада здания </w:t>
      </w:r>
      <w:proofErr w:type="spellStart"/>
      <w:r w:rsidR="00F06A7B" w:rsidRPr="0025113A">
        <w:rPr>
          <w:rFonts w:ascii="Times New Roman" w:hAnsi="Times New Roman" w:cs="Times New Roman"/>
          <w:sz w:val="24"/>
          <w:szCs w:val="24"/>
        </w:rPr>
        <w:t>пос</w:t>
      </w:r>
      <w:r w:rsidR="002F3913" w:rsidRPr="0025113A">
        <w:rPr>
          <w:rFonts w:ascii="Times New Roman" w:hAnsi="Times New Roman" w:cs="Times New Roman"/>
          <w:sz w:val="24"/>
          <w:szCs w:val="24"/>
        </w:rPr>
        <w:t>елока</w:t>
      </w:r>
      <w:proofErr w:type="spellEnd"/>
      <w:r w:rsidR="002F3913" w:rsidRPr="0025113A">
        <w:rPr>
          <w:rFonts w:ascii="Times New Roman" w:hAnsi="Times New Roman" w:cs="Times New Roman"/>
          <w:sz w:val="24"/>
          <w:szCs w:val="24"/>
        </w:rPr>
        <w:t xml:space="preserve"> </w:t>
      </w:r>
      <w:r w:rsidR="00F06A7B" w:rsidRPr="0025113A">
        <w:rPr>
          <w:rFonts w:ascii="Times New Roman" w:hAnsi="Times New Roman" w:cs="Times New Roman"/>
          <w:sz w:val="24"/>
          <w:szCs w:val="24"/>
        </w:rPr>
        <w:t>№2</w:t>
      </w:r>
      <w:r w:rsidR="00B90969" w:rsidRPr="0025113A">
        <w:rPr>
          <w:rFonts w:ascii="Times New Roman" w:hAnsi="Times New Roman" w:cs="Times New Roman"/>
          <w:sz w:val="24"/>
          <w:szCs w:val="24"/>
        </w:rPr>
        <w:t xml:space="preserve">, </w:t>
      </w:r>
      <w:proofErr w:type="spellStart"/>
      <w:r w:rsidR="00B90969" w:rsidRPr="0025113A">
        <w:rPr>
          <w:rFonts w:ascii="Times New Roman" w:hAnsi="Times New Roman" w:cs="Times New Roman"/>
          <w:sz w:val="24"/>
          <w:szCs w:val="24"/>
        </w:rPr>
        <w:t>ул.Трудящихся</w:t>
      </w:r>
      <w:proofErr w:type="spellEnd"/>
      <w:r w:rsidR="00B90969" w:rsidRPr="0025113A">
        <w:rPr>
          <w:rFonts w:ascii="Times New Roman" w:hAnsi="Times New Roman" w:cs="Times New Roman"/>
          <w:sz w:val="24"/>
          <w:szCs w:val="24"/>
        </w:rPr>
        <w:t>, 39а – 33,913 тысяч рублей;</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 xml:space="preserve">Замена входных дверных блоков (1 шт.) </w:t>
      </w:r>
      <w:proofErr w:type="spellStart"/>
      <w:r w:rsidR="00B90969" w:rsidRPr="0025113A">
        <w:rPr>
          <w:rFonts w:ascii="Times New Roman" w:hAnsi="Times New Roman" w:cs="Times New Roman"/>
          <w:sz w:val="24"/>
          <w:szCs w:val="24"/>
        </w:rPr>
        <w:t>ул.Уральская</w:t>
      </w:r>
      <w:proofErr w:type="spellEnd"/>
      <w:r w:rsidR="00B90969" w:rsidRPr="0025113A">
        <w:rPr>
          <w:rFonts w:ascii="Times New Roman" w:hAnsi="Times New Roman" w:cs="Times New Roman"/>
          <w:sz w:val="24"/>
          <w:szCs w:val="24"/>
        </w:rPr>
        <w:t>, 3 – 41,000 тысяч рублей;</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 xml:space="preserve">Ремонт полов и потолков в умывальных комнатах (2,3,4,5 этажи) </w:t>
      </w:r>
      <w:proofErr w:type="spellStart"/>
      <w:r w:rsidR="00B90969" w:rsidRPr="0025113A">
        <w:rPr>
          <w:rFonts w:ascii="Times New Roman" w:hAnsi="Times New Roman" w:cs="Times New Roman"/>
          <w:sz w:val="24"/>
          <w:szCs w:val="24"/>
        </w:rPr>
        <w:t>ул.Уральская</w:t>
      </w:r>
      <w:proofErr w:type="spellEnd"/>
      <w:r w:rsidR="00B90969" w:rsidRPr="0025113A">
        <w:rPr>
          <w:rFonts w:ascii="Times New Roman" w:hAnsi="Times New Roman" w:cs="Times New Roman"/>
          <w:sz w:val="24"/>
          <w:szCs w:val="24"/>
        </w:rPr>
        <w:t>, 7 – 23,138 тысяч рублей.</w:t>
      </w:r>
    </w:p>
    <w:p w:rsidR="005D2194" w:rsidRPr="0025113A" w:rsidRDefault="00B90969"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рамках реализации мероприятий муниципальной программы «Повышение безопасности дорожного движения на территории Озерского городского округа Челябинской области» на 2014 - 2016 годы по выявлению, перемещению, хранению, утилизации брошенных, разукомплектованных, бесхозных транспортных средств на территории Озерского городского округа на 2016 год выделено 150,00 тыс.</w:t>
      </w:r>
      <w:r w:rsidR="00F06A7B" w:rsidRPr="0025113A">
        <w:rPr>
          <w:rFonts w:ascii="Times New Roman" w:hAnsi="Times New Roman" w:cs="Times New Roman"/>
          <w:sz w:val="24"/>
          <w:szCs w:val="24"/>
        </w:rPr>
        <w:t xml:space="preserve"> </w:t>
      </w:r>
      <w:r w:rsidRPr="0025113A">
        <w:rPr>
          <w:rFonts w:ascii="Times New Roman" w:hAnsi="Times New Roman" w:cs="Times New Roman"/>
          <w:sz w:val="24"/>
          <w:szCs w:val="24"/>
        </w:rPr>
        <w:t>руб</w:t>
      </w:r>
      <w:r w:rsidR="00F06A7B" w:rsidRPr="0025113A">
        <w:rPr>
          <w:rFonts w:ascii="Times New Roman" w:hAnsi="Times New Roman" w:cs="Times New Roman"/>
          <w:sz w:val="24"/>
          <w:szCs w:val="24"/>
        </w:rPr>
        <w:t>лей</w:t>
      </w:r>
      <w:r w:rsidRPr="0025113A">
        <w:rPr>
          <w:rFonts w:ascii="Times New Roman" w:hAnsi="Times New Roman" w:cs="Times New Roman"/>
          <w:sz w:val="24"/>
          <w:szCs w:val="24"/>
        </w:rPr>
        <w:t>, освоено 150,00 тыс.</w:t>
      </w:r>
      <w:r w:rsidR="00F06A7B" w:rsidRPr="0025113A">
        <w:rPr>
          <w:rFonts w:ascii="Times New Roman" w:hAnsi="Times New Roman" w:cs="Times New Roman"/>
          <w:sz w:val="24"/>
          <w:szCs w:val="24"/>
        </w:rPr>
        <w:t xml:space="preserve"> </w:t>
      </w:r>
      <w:r w:rsidRPr="0025113A">
        <w:rPr>
          <w:rFonts w:ascii="Times New Roman" w:hAnsi="Times New Roman" w:cs="Times New Roman"/>
          <w:sz w:val="24"/>
          <w:szCs w:val="24"/>
        </w:rPr>
        <w:t>руб</w:t>
      </w:r>
      <w:r w:rsidR="00F06A7B" w:rsidRPr="0025113A">
        <w:rPr>
          <w:rFonts w:ascii="Times New Roman" w:hAnsi="Times New Roman" w:cs="Times New Roman"/>
          <w:sz w:val="24"/>
          <w:szCs w:val="24"/>
        </w:rPr>
        <w:t>лей</w:t>
      </w:r>
      <w:r w:rsidRPr="0025113A">
        <w:rPr>
          <w:rFonts w:ascii="Times New Roman" w:hAnsi="Times New Roman" w:cs="Times New Roman"/>
          <w:sz w:val="24"/>
          <w:szCs w:val="24"/>
        </w:rPr>
        <w:t xml:space="preserve">. </w:t>
      </w:r>
    </w:p>
    <w:p w:rsidR="005D2194" w:rsidRPr="0025113A" w:rsidRDefault="002F3913" w:rsidP="002F3913">
      <w:pPr>
        <w:pStyle w:val="ConsPlusNormal"/>
        <w:widowControl/>
        <w:tabs>
          <w:tab w:val="left" w:pos="709"/>
        </w:tabs>
        <w:ind w:firstLine="709"/>
        <w:contextualSpacing/>
        <w:jc w:val="both"/>
        <w:rPr>
          <w:rFonts w:ascii="Times New Roman" w:hAnsi="Times New Roman" w:cs="Times New Roman"/>
          <w:dstrike/>
          <w:sz w:val="24"/>
          <w:szCs w:val="24"/>
        </w:rPr>
      </w:pPr>
      <w:r w:rsidRPr="0025113A">
        <w:rPr>
          <w:rFonts w:ascii="Times New Roman" w:hAnsi="Times New Roman" w:cs="Times New Roman"/>
          <w:sz w:val="24"/>
          <w:szCs w:val="24"/>
        </w:rPr>
        <w:t>В 2016 году</w:t>
      </w:r>
      <w:r w:rsidR="0025113A" w:rsidRPr="0025113A">
        <w:rPr>
          <w:rFonts w:ascii="Times New Roman" w:hAnsi="Times New Roman" w:cs="Times New Roman"/>
          <w:sz w:val="24"/>
          <w:szCs w:val="24"/>
        </w:rPr>
        <w:t>:</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F06A7B" w:rsidRPr="0025113A">
        <w:rPr>
          <w:rFonts w:ascii="Times New Roman" w:hAnsi="Times New Roman" w:cs="Times New Roman"/>
          <w:sz w:val="24"/>
          <w:szCs w:val="24"/>
        </w:rPr>
        <w:t xml:space="preserve">заключены </w:t>
      </w:r>
      <w:r w:rsidR="00B90969" w:rsidRPr="0025113A">
        <w:rPr>
          <w:rFonts w:ascii="Times New Roman" w:hAnsi="Times New Roman" w:cs="Times New Roman"/>
          <w:sz w:val="24"/>
          <w:szCs w:val="24"/>
        </w:rPr>
        <w:t>3 договора на услуги стоянки эвакуированного автотранспорта на общую сумму 114,75 тыс.</w:t>
      </w:r>
      <w:r w:rsidR="00F06A7B"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руб</w:t>
      </w:r>
      <w:r w:rsidR="00F06A7B" w:rsidRPr="0025113A">
        <w:rPr>
          <w:rFonts w:ascii="Times New Roman" w:hAnsi="Times New Roman" w:cs="Times New Roman"/>
          <w:sz w:val="24"/>
          <w:szCs w:val="24"/>
        </w:rPr>
        <w:t>лей</w:t>
      </w:r>
      <w:r w:rsidR="00B90969" w:rsidRPr="0025113A">
        <w:rPr>
          <w:rFonts w:ascii="Times New Roman" w:hAnsi="Times New Roman" w:cs="Times New Roman"/>
          <w:sz w:val="24"/>
          <w:szCs w:val="24"/>
        </w:rPr>
        <w:t xml:space="preserve">, </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F06A7B" w:rsidRPr="0025113A">
        <w:rPr>
          <w:rFonts w:ascii="Times New Roman" w:hAnsi="Times New Roman" w:cs="Times New Roman"/>
          <w:sz w:val="24"/>
          <w:szCs w:val="24"/>
        </w:rPr>
        <w:t xml:space="preserve">заключен </w:t>
      </w:r>
      <w:r w:rsidR="00B90969" w:rsidRPr="0025113A">
        <w:rPr>
          <w:rFonts w:ascii="Times New Roman" w:hAnsi="Times New Roman" w:cs="Times New Roman"/>
          <w:sz w:val="24"/>
          <w:szCs w:val="24"/>
        </w:rPr>
        <w:t>1 договор на услуги по перемещению (эвакуации) транспортных средств на общую сумму 23,00 тыс.</w:t>
      </w:r>
      <w:r w:rsidR="00F06A7B"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руб</w:t>
      </w:r>
      <w:r w:rsidR="00F06A7B" w:rsidRPr="0025113A">
        <w:rPr>
          <w:rFonts w:ascii="Times New Roman" w:hAnsi="Times New Roman" w:cs="Times New Roman"/>
          <w:sz w:val="24"/>
          <w:szCs w:val="24"/>
        </w:rPr>
        <w:t>лей</w:t>
      </w:r>
      <w:r w:rsidR="00B90969" w:rsidRPr="0025113A">
        <w:rPr>
          <w:rFonts w:ascii="Times New Roman" w:hAnsi="Times New Roman" w:cs="Times New Roman"/>
          <w:sz w:val="24"/>
          <w:szCs w:val="24"/>
        </w:rPr>
        <w:t xml:space="preserve">. </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F06A7B" w:rsidRPr="0025113A">
        <w:rPr>
          <w:rFonts w:ascii="Times New Roman" w:hAnsi="Times New Roman" w:cs="Times New Roman"/>
          <w:sz w:val="24"/>
          <w:szCs w:val="24"/>
        </w:rPr>
        <w:t xml:space="preserve">заключены </w:t>
      </w:r>
      <w:r w:rsidR="00B90969" w:rsidRPr="0025113A">
        <w:rPr>
          <w:rFonts w:ascii="Times New Roman" w:hAnsi="Times New Roman" w:cs="Times New Roman"/>
          <w:sz w:val="24"/>
          <w:szCs w:val="24"/>
        </w:rPr>
        <w:t>2 договора на услуги по размещению информационного материала (объявлений в газете) «Озерский вестник» и «</w:t>
      </w:r>
      <w:proofErr w:type="spellStart"/>
      <w:r w:rsidR="00B90969" w:rsidRPr="0025113A">
        <w:rPr>
          <w:rFonts w:ascii="Times New Roman" w:hAnsi="Times New Roman" w:cs="Times New Roman"/>
          <w:sz w:val="24"/>
          <w:szCs w:val="24"/>
        </w:rPr>
        <w:t>Озерская</w:t>
      </w:r>
      <w:proofErr w:type="spellEnd"/>
      <w:r w:rsidR="00B90969" w:rsidRPr="0025113A">
        <w:rPr>
          <w:rFonts w:ascii="Times New Roman" w:hAnsi="Times New Roman" w:cs="Times New Roman"/>
          <w:sz w:val="24"/>
          <w:szCs w:val="24"/>
        </w:rPr>
        <w:t xml:space="preserve"> панорама» на общую сумму 12,25 тыс. руб</w:t>
      </w:r>
      <w:r w:rsidR="00F06A7B" w:rsidRPr="0025113A">
        <w:rPr>
          <w:rFonts w:ascii="Times New Roman" w:hAnsi="Times New Roman" w:cs="Times New Roman"/>
          <w:sz w:val="24"/>
          <w:szCs w:val="24"/>
        </w:rPr>
        <w:t>лей</w:t>
      </w:r>
      <w:r w:rsidR="00B90969" w:rsidRPr="0025113A">
        <w:rPr>
          <w:rFonts w:ascii="Times New Roman" w:hAnsi="Times New Roman" w:cs="Times New Roman"/>
          <w:sz w:val="24"/>
          <w:szCs w:val="24"/>
        </w:rPr>
        <w:t xml:space="preserve">. </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общее количество составленных актов осмотра выявленных автомобилей – 56 шт.,</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общее количество брошенных автомобилей, убранных владельцами после получения предупреждения – 33 ед.,</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количество владельцев брошенных автомобилей, предупрежденных о возможной принудительной эвакуации через СМИ – 40 чел.,</w:t>
      </w:r>
    </w:p>
    <w:p w:rsidR="005D2194"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эвакуировано транспортных средств – 23 ед.,</w:t>
      </w:r>
    </w:p>
    <w:p w:rsidR="00B90969" w:rsidRPr="0025113A" w:rsidRDefault="005D2194" w:rsidP="005D2194">
      <w:pPr>
        <w:pStyle w:val="ConsPlusNormal"/>
        <w:widowControl/>
        <w:tabs>
          <w:tab w:val="left" w:pos="709"/>
        </w:tabs>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w:t>
      </w:r>
      <w:r w:rsidR="00B90969" w:rsidRPr="0025113A">
        <w:rPr>
          <w:rFonts w:ascii="Times New Roman" w:hAnsi="Times New Roman" w:cs="Times New Roman"/>
          <w:sz w:val="24"/>
          <w:szCs w:val="24"/>
        </w:rPr>
        <w:t xml:space="preserve">подготовлены материалы в суд о признании движимого бесхозяйного имущества – 6 исков. </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Улучшение жилищных условий граждан, проживающих в округе, является одним из приоритетных направлений деятельности администрации округа. </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органами местного самоуправления обеспечено жилыми помещениями:</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1) по договору социального найма - 8 семей, в том числе: </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вне очереди обеспечен однокомнатной квартирой по договору социального найма, общей площадью жилого помещения 34 кв.</w:t>
      </w:r>
      <w:r w:rsidR="003F145D" w:rsidRPr="0025113A">
        <w:rPr>
          <w:rFonts w:ascii="Times New Roman" w:hAnsi="Times New Roman" w:cs="Times New Roman"/>
          <w:sz w:val="24"/>
          <w:szCs w:val="24"/>
        </w:rPr>
        <w:t xml:space="preserve"> </w:t>
      </w:r>
      <w:r w:rsidRPr="0025113A">
        <w:rPr>
          <w:rFonts w:ascii="Times New Roman" w:hAnsi="Times New Roman" w:cs="Times New Roman"/>
          <w:sz w:val="24"/>
          <w:szCs w:val="24"/>
        </w:rPr>
        <w:t>м</w:t>
      </w:r>
      <w:r w:rsidR="003F145D" w:rsidRPr="0025113A">
        <w:rPr>
          <w:rFonts w:ascii="Times New Roman" w:hAnsi="Times New Roman" w:cs="Times New Roman"/>
          <w:sz w:val="24"/>
          <w:szCs w:val="24"/>
        </w:rPr>
        <w:t>етра</w:t>
      </w:r>
      <w:r w:rsidRPr="0025113A">
        <w:rPr>
          <w:rFonts w:ascii="Times New Roman" w:hAnsi="Times New Roman" w:cs="Times New Roman"/>
          <w:sz w:val="24"/>
          <w:szCs w:val="24"/>
        </w:rPr>
        <w:t xml:space="preserve">, инвалид, имеющий право на получение жилого помещения на основании постановления Правительства РФ № 378, состоящий на учете нуждающихся в получении жилья; </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вне очереди обеспечены 4 семьи (12 человек), проживающие в жилых помещениях, признанных непригодными для постоянного проживания - предоставлены 4 квартиры муниципального жилищного фонда по договору социального найма, общей площадью 170,1 кв.</w:t>
      </w:r>
      <w:r w:rsidR="003F145D" w:rsidRPr="0025113A">
        <w:rPr>
          <w:rFonts w:ascii="Times New Roman" w:hAnsi="Times New Roman" w:cs="Times New Roman"/>
          <w:sz w:val="24"/>
          <w:szCs w:val="24"/>
        </w:rPr>
        <w:t xml:space="preserve"> </w:t>
      </w:r>
      <w:r w:rsidRPr="0025113A">
        <w:rPr>
          <w:rFonts w:ascii="Times New Roman" w:hAnsi="Times New Roman" w:cs="Times New Roman"/>
          <w:sz w:val="24"/>
          <w:szCs w:val="24"/>
        </w:rPr>
        <w:t>м</w:t>
      </w:r>
      <w:r w:rsidR="003F145D" w:rsidRPr="0025113A">
        <w:rPr>
          <w:rFonts w:ascii="Times New Roman" w:hAnsi="Times New Roman" w:cs="Times New Roman"/>
          <w:sz w:val="24"/>
          <w:szCs w:val="24"/>
        </w:rPr>
        <w:t>етра</w:t>
      </w:r>
      <w:r w:rsidRPr="0025113A">
        <w:rPr>
          <w:rFonts w:ascii="Times New Roman" w:hAnsi="Times New Roman" w:cs="Times New Roman"/>
          <w:sz w:val="24"/>
          <w:szCs w:val="24"/>
        </w:rPr>
        <w:t>;</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в порядке очереди (согласно списку очередников по месту жительства), по договору социального найма обеспечены 2 семьи (3 человека), состоящие на учете нуждающихся в получении жилья, общей площадью жилых помещений 105,2 </w:t>
      </w:r>
      <w:r w:rsidR="003F145D" w:rsidRPr="0025113A">
        <w:rPr>
          <w:rFonts w:ascii="Times New Roman" w:hAnsi="Times New Roman" w:cs="Times New Roman"/>
          <w:sz w:val="24"/>
          <w:szCs w:val="24"/>
        </w:rPr>
        <w:t>кв. метра</w:t>
      </w:r>
      <w:r w:rsidRPr="0025113A">
        <w:rPr>
          <w:rFonts w:ascii="Times New Roman" w:hAnsi="Times New Roman" w:cs="Times New Roman"/>
          <w:sz w:val="24"/>
          <w:szCs w:val="24"/>
        </w:rPr>
        <w:t>;</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во исполнение решения суда предоставлено 1 жилое помещение по договору социального найма, общей площадью жилого помещения 34 </w:t>
      </w:r>
      <w:r w:rsidR="003F145D" w:rsidRPr="0025113A">
        <w:rPr>
          <w:rFonts w:ascii="Times New Roman" w:hAnsi="Times New Roman" w:cs="Times New Roman"/>
          <w:sz w:val="24"/>
          <w:szCs w:val="24"/>
        </w:rPr>
        <w:t>кв. метра</w:t>
      </w:r>
      <w:r w:rsidRPr="0025113A">
        <w:rPr>
          <w:rFonts w:ascii="Times New Roman" w:hAnsi="Times New Roman" w:cs="Times New Roman"/>
          <w:sz w:val="24"/>
          <w:szCs w:val="24"/>
        </w:rPr>
        <w:t>.</w:t>
      </w:r>
    </w:p>
    <w:p w:rsidR="0025113A" w:rsidRPr="0025113A" w:rsidRDefault="00B90969" w:rsidP="003F145D">
      <w:pPr>
        <w:tabs>
          <w:tab w:val="left" w:pos="993"/>
          <w:tab w:val="left" w:pos="1418"/>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2) по договору найма - 8 семей</w:t>
      </w:r>
      <w:r w:rsidR="003F145D" w:rsidRPr="0025113A">
        <w:rPr>
          <w:rFonts w:ascii="Times New Roman" w:hAnsi="Times New Roman" w:cs="Times New Roman"/>
          <w:sz w:val="24"/>
          <w:szCs w:val="24"/>
        </w:rPr>
        <w:t>, в том числе:</w:t>
      </w:r>
    </w:p>
    <w:p w:rsidR="00B90969" w:rsidRPr="0025113A" w:rsidRDefault="00B90969" w:rsidP="003F145D">
      <w:pPr>
        <w:tabs>
          <w:tab w:val="left" w:pos="993"/>
          <w:tab w:val="left" w:pos="1418"/>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- 3 однокомнатные квартиры предоставлены гражданам, относящемся к категории детей сирот и детей, оставшихся без попечения родителей, общей площадью жилых помещений 102,9 </w:t>
      </w:r>
      <w:r w:rsidR="003F145D" w:rsidRPr="0025113A">
        <w:rPr>
          <w:rFonts w:ascii="Times New Roman" w:hAnsi="Times New Roman" w:cs="Times New Roman"/>
          <w:sz w:val="24"/>
          <w:szCs w:val="24"/>
        </w:rPr>
        <w:t>кв. метра</w:t>
      </w:r>
      <w:r w:rsidRPr="0025113A">
        <w:rPr>
          <w:rFonts w:ascii="Times New Roman" w:hAnsi="Times New Roman" w:cs="Times New Roman"/>
          <w:sz w:val="24"/>
          <w:szCs w:val="24"/>
        </w:rPr>
        <w:t>;</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5 семей (14 человек), въехавших на территорию округа в связи с характером их трудовых отношений, прохождением службы получили служебные квартиры специализированного жилищного фонда, общей площадью жилых помещений 201,7 </w:t>
      </w:r>
      <w:r w:rsidR="003F145D" w:rsidRPr="0025113A">
        <w:rPr>
          <w:rFonts w:ascii="Times New Roman" w:hAnsi="Times New Roman" w:cs="Times New Roman"/>
          <w:sz w:val="24"/>
          <w:szCs w:val="24"/>
        </w:rPr>
        <w:t>кв. метра</w:t>
      </w:r>
      <w:r w:rsidRPr="0025113A">
        <w:rPr>
          <w:rFonts w:ascii="Times New Roman" w:hAnsi="Times New Roman" w:cs="Times New Roman"/>
          <w:sz w:val="24"/>
          <w:szCs w:val="24"/>
        </w:rPr>
        <w:t>;</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Кроме того, в 2016 году на основании ходатайств организаций округа по договорам </w:t>
      </w:r>
      <w:proofErr w:type="gramStart"/>
      <w:r w:rsidR="003F145D" w:rsidRPr="0025113A">
        <w:rPr>
          <w:rFonts w:ascii="Times New Roman" w:hAnsi="Times New Roman" w:cs="Times New Roman"/>
          <w:sz w:val="24"/>
          <w:szCs w:val="24"/>
        </w:rPr>
        <w:t>найма жилых помещений</w:t>
      </w:r>
      <w:proofErr w:type="gramEnd"/>
      <w:r w:rsidRPr="0025113A">
        <w:rPr>
          <w:rFonts w:ascii="Times New Roman" w:hAnsi="Times New Roman" w:cs="Times New Roman"/>
          <w:sz w:val="24"/>
          <w:szCs w:val="24"/>
        </w:rPr>
        <w:t xml:space="preserve"> специализированного муниципального жилищного фонда, предоставлено:</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- 21 комната в общежитиях города (заселено 40 человек);</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- 108 койко-мест (заселено 108 человек).</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Распределение жилых помещений, относящихся к коммерческому фонду использования, осуществлялось в порядке очередности постановки на учет:</w:t>
      </w:r>
    </w:p>
    <w:p w:rsidR="00B90969" w:rsidRPr="0025113A" w:rsidRDefault="00B90969" w:rsidP="003F145D">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на возмездной основе по договору коммерческого найма обеспечено 13 семей (36 чел.), общей площадью жилых помещений 486,5 </w:t>
      </w:r>
      <w:r w:rsidR="003F145D" w:rsidRPr="0025113A">
        <w:rPr>
          <w:rFonts w:ascii="Times New Roman" w:hAnsi="Times New Roman" w:cs="Times New Roman"/>
          <w:sz w:val="24"/>
          <w:szCs w:val="24"/>
        </w:rPr>
        <w:t>кв. метра</w:t>
      </w:r>
      <w:r w:rsidRPr="0025113A">
        <w:rPr>
          <w:rFonts w:ascii="Times New Roman" w:hAnsi="Times New Roman" w:cs="Times New Roman"/>
          <w:sz w:val="24"/>
          <w:szCs w:val="24"/>
        </w:rPr>
        <w:t xml:space="preserve">; </w:t>
      </w:r>
    </w:p>
    <w:p w:rsidR="00B90969" w:rsidRPr="0025113A" w:rsidRDefault="00B90969" w:rsidP="003F145D">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- 62 жилых помещений предоставлено по договору аренды (юридическим лицам), общей площадью жилых помещений   2741,75 кв. метра.</w:t>
      </w:r>
    </w:p>
    <w:p w:rsidR="00B90969" w:rsidRPr="0025113A" w:rsidRDefault="00B90969" w:rsidP="003F145D">
      <w:pPr>
        <w:pStyle w:val="21"/>
        <w:ind w:left="34"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3) </w:t>
      </w:r>
      <w:proofErr w:type="gramStart"/>
      <w:r w:rsidR="0025113A" w:rsidRPr="0025113A">
        <w:rPr>
          <w:rFonts w:ascii="Times New Roman" w:hAnsi="Times New Roman" w:cs="Times New Roman"/>
          <w:sz w:val="24"/>
          <w:szCs w:val="24"/>
        </w:rPr>
        <w:t>В</w:t>
      </w:r>
      <w:proofErr w:type="gramEnd"/>
      <w:r w:rsidRPr="0025113A">
        <w:rPr>
          <w:rFonts w:ascii="Times New Roman" w:hAnsi="Times New Roman" w:cs="Times New Roman"/>
          <w:sz w:val="24"/>
          <w:szCs w:val="24"/>
        </w:rPr>
        <w:t xml:space="preserve"> рамках действующих программ на территории Озерского городского округа улучшили свои жилищные условия граждане: </w:t>
      </w:r>
    </w:p>
    <w:p w:rsidR="00B90969" w:rsidRPr="0025113A" w:rsidRDefault="00B90969" w:rsidP="00B90969">
      <w:pPr>
        <w:pStyle w:val="21"/>
        <w:ind w:left="34" w:firstLine="709"/>
        <w:contextualSpacing/>
        <w:jc w:val="both"/>
        <w:rPr>
          <w:rFonts w:ascii="Times New Roman" w:hAnsi="Times New Roman" w:cs="Times New Roman"/>
          <w:sz w:val="24"/>
          <w:szCs w:val="24"/>
        </w:rPr>
      </w:pPr>
      <w:r w:rsidRPr="0025113A">
        <w:rPr>
          <w:rFonts w:ascii="Times New Roman" w:hAnsi="Times New Roman" w:cs="Times New Roman"/>
          <w:snapToGrid w:val="0"/>
          <w:sz w:val="24"/>
          <w:szCs w:val="24"/>
        </w:rPr>
        <w:t xml:space="preserve">В </w:t>
      </w:r>
      <w:r w:rsidRPr="0025113A">
        <w:rPr>
          <w:rFonts w:ascii="Times New Roman" w:hAnsi="Times New Roman" w:cs="Times New Roman"/>
          <w:bCs/>
          <w:snapToGrid w:val="0"/>
          <w:sz w:val="24"/>
          <w:szCs w:val="24"/>
        </w:rPr>
        <w:t xml:space="preserve">рамках реализации Федеральной целевой программы </w:t>
      </w:r>
      <w:r w:rsidR="009F6FCC" w:rsidRPr="0025113A">
        <w:rPr>
          <w:rFonts w:ascii="Times New Roman" w:hAnsi="Times New Roman" w:cs="Times New Roman"/>
          <w:bCs/>
          <w:snapToGrid w:val="0"/>
          <w:sz w:val="24"/>
          <w:szCs w:val="24"/>
        </w:rPr>
        <w:t>«</w:t>
      </w:r>
      <w:r w:rsidRPr="0025113A">
        <w:rPr>
          <w:rFonts w:ascii="Times New Roman" w:hAnsi="Times New Roman" w:cs="Times New Roman"/>
          <w:bCs/>
          <w:snapToGrid w:val="0"/>
          <w:sz w:val="24"/>
          <w:szCs w:val="24"/>
        </w:rPr>
        <w:t>Жилище</w:t>
      </w:r>
      <w:r w:rsidR="009F6FCC" w:rsidRPr="0025113A">
        <w:rPr>
          <w:rFonts w:ascii="Times New Roman" w:hAnsi="Times New Roman" w:cs="Times New Roman"/>
          <w:bCs/>
          <w:snapToGrid w:val="0"/>
          <w:sz w:val="24"/>
          <w:szCs w:val="24"/>
        </w:rPr>
        <w:t>»</w:t>
      </w:r>
      <w:r w:rsidRPr="0025113A">
        <w:rPr>
          <w:rFonts w:ascii="Times New Roman" w:hAnsi="Times New Roman" w:cs="Times New Roman"/>
          <w:bCs/>
          <w:snapToGrid w:val="0"/>
          <w:sz w:val="24"/>
          <w:szCs w:val="24"/>
        </w:rPr>
        <w:t xml:space="preserve">, </w:t>
      </w:r>
      <w:r w:rsidRPr="0025113A">
        <w:rPr>
          <w:rFonts w:ascii="Times New Roman" w:hAnsi="Times New Roman" w:cs="Times New Roman"/>
          <w:sz w:val="24"/>
          <w:szCs w:val="24"/>
        </w:rPr>
        <w:t xml:space="preserve">подпрограммы «Выполнение государственных обязательств по обеспечению жильем категорий граждан, установленных федеральным законодательством» на территории Озерского городского округа обеспечены: </w:t>
      </w:r>
    </w:p>
    <w:p w:rsidR="00B90969" w:rsidRPr="0025113A" w:rsidRDefault="00B90969" w:rsidP="00B90969">
      <w:pPr>
        <w:pStyle w:val="21"/>
        <w:ind w:left="34"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а) 6 семей (26 человек) «</w:t>
      </w:r>
      <w:proofErr w:type="spellStart"/>
      <w:r w:rsidRPr="0025113A">
        <w:rPr>
          <w:rFonts w:ascii="Times New Roman" w:hAnsi="Times New Roman" w:cs="Times New Roman"/>
          <w:sz w:val="24"/>
          <w:szCs w:val="24"/>
        </w:rPr>
        <w:t>Маяковцев</w:t>
      </w:r>
      <w:proofErr w:type="spellEnd"/>
      <w:r w:rsidRPr="0025113A">
        <w:rPr>
          <w:rFonts w:ascii="Times New Roman" w:hAnsi="Times New Roman" w:cs="Times New Roman"/>
          <w:sz w:val="24"/>
          <w:szCs w:val="24"/>
        </w:rPr>
        <w:t xml:space="preserve">» государственными жилищными сертификатами и приобрели жилые помещения в собственность, общей площадью 414,1 </w:t>
      </w:r>
      <w:r w:rsidR="009F6FCC" w:rsidRPr="0025113A">
        <w:rPr>
          <w:rFonts w:ascii="Times New Roman" w:hAnsi="Times New Roman" w:cs="Times New Roman"/>
          <w:sz w:val="24"/>
          <w:szCs w:val="24"/>
        </w:rPr>
        <w:t>кв. метра</w:t>
      </w:r>
      <w:r w:rsidRPr="0025113A">
        <w:rPr>
          <w:rFonts w:ascii="Times New Roman" w:hAnsi="Times New Roman" w:cs="Times New Roman"/>
          <w:sz w:val="24"/>
          <w:szCs w:val="24"/>
        </w:rPr>
        <w:t>, на общую сумму 12689449 рублей за счет средств федерального бюджета;</w:t>
      </w:r>
    </w:p>
    <w:p w:rsidR="00B90969" w:rsidRPr="0025113A" w:rsidRDefault="00B90969" w:rsidP="00B90969">
      <w:pPr>
        <w:pStyle w:val="21"/>
        <w:ind w:left="34"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б) 1 семья отъезжающих </w:t>
      </w:r>
      <w:proofErr w:type="gramStart"/>
      <w:r w:rsidRPr="0025113A">
        <w:rPr>
          <w:rFonts w:ascii="Times New Roman" w:hAnsi="Times New Roman" w:cs="Times New Roman"/>
          <w:sz w:val="24"/>
          <w:szCs w:val="24"/>
        </w:rPr>
        <w:t>из</w:t>
      </w:r>
      <w:proofErr w:type="gramEnd"/>
      <w:r w:rsidRPr="0025113A">
        <w:rPr>
          <w:rFonts w:ascii="Times New Roman" w:hAnsi="Times New Roman" w:cs="Times New Roman"/>
          <w:sz w:val="24"/>
          <w:szCs w:val="24"/>
        </w:rPr>
        <w:t xml:space="preserve"> ЗАТО получила государственный жилищный сертификат и приобрела жилое помещение в собственность общей площадью 67,6 </w:t>
      </w:r>
      <w:r w:rsidR="009F6FCC" w:rsidRPr="0025113A">
        <w:rPr>
          <w:rFonts w:ascii="Times New Roman" w:hAnsi="Times New Roman" w:cs="Times New Roman"/>
          <w:sz w:val="24"/>
          <w:szCs w:val="24"/>
        </w:rPr>
        <w:t>кв. метра</w:t>
      </w:r>
      <w:r w:rsidRPr="0025113A">
        <w:rPr>
          <w:rFonts w:ascii="Times New Roman" w:hAnsi="Times New Roman" w:cs="Times New Roman"/>
          <w:sz w:val="24"/>
          <w:szCs w:val="24"/>
        </w:rPr>
        <w:t>, за пределами ЗАТО, на общую сумму 1562736 рублей за счет средств федерального бюджета.</w:t>
      </w:r>
    </w:p>
    <w:p w:rsidR="00B90969" w:rsidRPr="0025113A" w:rsidRDefault="00B90969" w:rsidP="00B90969">
      <w:pPr>
        <w:pStyle w:val="21"/>
        <w:ind w:left="34"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рамках реализации программы «Доступное и комфортное жилье – гражданам Озерского городского округа», действуют 2 подпрограммы:</w:t>
      </w:r>
    </w:p>
    <w:p w:rsidR="00B90969" w:rsidRPr="0025113A" w:rsidRDefault="00B90969" w:rsidP="00B90969">
      <w:pPr>
        <w:pStyle w:val="21"/>
        <w:ind w:left="34"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1. «Мероприятия по переселению граждан из жилищного фонда, признанного непригодным для проживания» - из жилых помещений, признанных непригодными для проживания переселены 4 семьи (12 человек, готовы к ликвидации 158,8 </w:t>
      </w:r>
      <w:r w:rsidR="009F6FCC" w:rsidRPr="0025113A">
        <w:rPr>
          <w:rFonts w:ascii="Times New Roman" w:hAnsi="Times New Roman" w:cs="Times New Roman"/>
          <w:sz w:val="24"/>
          <w:szCs w:val="24"/>
        </w:rPr>
        <w:t>кв. метра</w:t>
      </w:r>
      <w:r w:rsidRPr="0025113A">
        <w:rPr>
          <w:rFonts w:ascii="Times New Roman" w:hAnsi="Times New Roman" w:cs="Times New Roman"/>
          <w:sz w:val="24"/>
          <w:szCs w:val="24"/>
        </w:rPr>
        <w:t xml:space="preserve"> аварийного жилищного фонда).</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2. «Оказание молодым семьям государственной поддержки для улучшения жилищных условий» в Озерском городском округе за 2016 год сформировано и рассмотрено 43 учетных дела молодых семей, желающих участвовать в данной подпрограмме, из них 34 семьи стали участниками подпрограммы и приняты на учет для получения социальной выплаты на приобретение (строительство) жилья в Озерском городском округе, 9 семьям отказано в участии в данной подпрограмме, в связи с отсутствием оснований быть принятыми на учет. В 2016 году оформлено 11 учетных дел и выдано 11 свидетельств на получение социальной выплаты и приобретение жилых помещений на общую сумму 8469115,2 рубля, в том числе из бюджета округа 2939993,2 рубля. С учетом полученных федеральных средств, участниками подпрограммы приобретено 642,9 кв.</w:t>
      </w:r>
      <w:r w:rsidR="009F1258" w:rsidRPr="0025113A">
        <w:rPr>
          <w:rFonts w:ascii="Times New Roman" w:hAnsi="Times New Roman" w:cs="Times New Roman"/>
          <w:sz w:val="24"/>
          <w:szCs w:val="24"/>
        </w:rPr>
        <w:t xml:space="preserve"> </w:t>
      </w:r>
      <w:r w:rsidRPr="0025113A">
        <w:rPr>
          <w:rFonts w:ascii="Times New Roman" w:hAnsi="Times New Roman" w:cs="Times New Roman"/>
          <w:sz w:val="24"/>
          <w:szCs w:val="24"/>
        </w:rPr>
        <w:t>метров общей площади жилых помещений в собственность.</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bCs/>
          <w:sz w:val="24"/>
          <w:szCs w:val="24"/>
        </w:rPr>
        <w:t>В рамках реализации з</w:t>
      </w:r>
      <w:r w:rsidRPr="0025113A">
        <w:rPr>
          <w:rFonts w:ascii="Times New Roman" w:hAnsi="Times New Roman" w:cs="Times New Roman"/>
          <w:sz w:val="24"/>
          <w:szCs w:val="24"/>
        </w:rPr>
        <w:t xml:space="preserve">акона Челябинской области «О мерах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постановления Правительства </w:t>
      </w:r>
      <w:r w:rsidR="009F1258" w:rsidRPr="0025113A">
        <w:rPr>
          <w:rFonts w:ascii="Times New Roman" w:hAnsi="Times New Roman" w:cs="Times New Roman"/>
          <w:sz w:val="24"/>
          <w:szCs w:val="24"/>
        </w:rPr>
        <w:t xml:space="preserve">Челябинской </w:t>
      </w:r>
      <w:r w:rsidRPr="0025113A">
        <w:rPr>
          <w:rFonts w:ascii="Times New Roman" w:hAnsi="Times New Roman" w:cs="Times New Roman"/>
          <w:sz w:val="24"/>
          <w:szCs w:val="24"/>
        </w:rPr>
        <w:t xml:space="preserve">области от 27.07.2006 г. № 149-П «О предоставлении отдельным категориям ветеранов, инвалидам  и семьям, имеющим детей-инвалидов, нуждающимся в улучшении  жилищных условий и вставшим на учет до 1 января 2005 года, жилищных субсидий на приобретение жилых помещений в собственность в Челябинской области», в 2016 году на полученные социальные выплаты за счет средств  федерального и областного бюджетов, приобрели жилые помещения, общей площадью 227,4 </w:t>
      </w:r>
      <w:r w:rsidR="009F1258" w:rsidRPr="0025113A">
        <w:rPr>
          <w:rFonts w:ascii="Times New Roman" w:hAnsi="Times New Roman" w:cs="Times New Roman"/>
          <w:sz w:val="24"/>
          <w:szCs w:val="24"/>
        </w:rPr>
        <w:t>кв. метра</w:t>
      </w:r>
      <w:r w:rsidRPr="0025113A">
        <w:rPr>
          <w:rFonts w:ascii="Times New Roman" w:hAnsi="Times New Roman" w:cs="Times New Roman"/>
          <w:sz w:val="24"/>
          <w:szCs w:val="24"/>
        </w:rPr>
        <w:t>, 6 льготников: 2 участника ВОВ; 2 участника боевых действий; 2 инвалида.</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Граждане, состоящие в данном списке включены в Единый реестр льготников по Челябинской области.</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На 01.01.2017 в Едином реестре льготников Озерского городского округа состоит 70 человек (г. Озерск - 48 чел., Метлино – 13 человек, </w:t>
      </w:r>
      <w:proofErr w:type="spellStart"/>
      <w:r w:rsidRPr="0025113A">
        <w:rPr>
          <w:rFonts w:ascii="Times New Roman" w:hAnsi="Times New Roman" w:cs="Times New Roman"/>
          <w:sz w:val="24"/>
          <w:szCs w:val="24"/>
        </w:rPr>
        <w:t>Новогорный</w:t>
      </w:r>
      <w:proofErr w:type="spellEnd"/>
      <w:r w:rsidRPr="0025113A">
        <w:rPr>
          <w:rFonts w:ascii="Times New Roman" w:hAnsi="Times New Roman" w:cs="Times New Roman"/>
          <w:sz w:val="24"/>
          <w:szCs w:val="24"/>
        </w:rPr>
        <w:t xml:space="preserve"> - 9 человек).</w:t>
      </w:r>
    </w:p>
    <w:p w:rsidR="00B90969" w:rsidRPr="0025113A" w:rsidRDefault="00B90969" w:rsidP="00B90969">
      <w:pPr>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соответствии с Законом РСФСР от 04.07.191 № 1541-1 «О приватизации жилищного фонда в Российской Федерации» в 2016 году принято 143 заявлений на приватизацию жилых помещений, оформлено и выдано договоров приватизации 215 (с учетом договоров подготовленных, но не полученных гражданами в предыдущие годы); выдано дубликатов договоров – 30. Общая площадь приватизированных жилых помещений на территории Озерского городского округа составила 11 484 кв. метров.</w:t>
      </w:r>
    </w:p>
    <w:p w:rsidR="00B90969" w:rsidRPr="0025113A" w:rsidRDefault="00B90969" w:rsidP="00B90969">
      <w:pPr>
        <w:tabs>
          <w:tab w:val="left" w:pos="567"/>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подготовлены и оформлены:</w:t>
      </w:r>
    </w:p>
    <w:p w:rsidR="00B90969" w:rsidRPr="0025113A" w:rsidRDefault="00B90969" w:rsidP="00B90969">
      <w:pPr>
        <w:tabs>
          <w:tab w:val="left" w:pos="567"/>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- 55 договор</w:t>
      </w:r>
      <w:r w:rsidR="00DE7B52" w:rsidRPr="0025113A">
        <w:rPr>
          <w:rFonts w:ascii="Times New Roman" w:hAnsi="Times New Roman" w:cs="Times New Roman"/>
          <w:sz w:val="24"/>
          <w:szCs w:val="24"/>
        </w:rPr>
        <w:t>ов</w:t>
      </w:r>
      <w:r w:rsidRPr="0025113A">
        <w:rPr>
          <w:rFonts w:ascii="Times New Roman" w:hAnsi="Times New Roman" w:cs="Times New Roman"/>
          <w:sz w:val="24"/>
          <w:szCs w:val="24"/>
        </w:rPr>
        <w:t xml:space="preserve"> социального найма (в 2х экз.);</w:t>
      </w:r>
    </w:p>
    <w:p w:rsidR="00B90969" w:rsidRPr="0025113A" w:rsidRDefault="00B90969" w:rsidP="00B90969">
      <w:pPr>
        <w:tabs>
          <w:tab w:val="left" w:pos="567"/>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выдано </w:t>
      </w:r>
      <w:r w:rsidR="00DE7B52" w:rsidRPr="0025113A">
        <w:rPr>
          <w:rFonts w:ascii="Times New Roman" w:hAnsi="Times New Roman" w:cs="Times New Roman"/>
          <w:sz w:val="24"/>
          <w:szCs w:val="24"/>
        </w:rPr>
        <w:t xml:space="preserve">211 </w:t>
      </w:r>
      <w:r w:rsidRPr="0025113A">
        <w:rPr>
          <w:rFonts w:ascii="Times New Roman" w:hAnsi="Times New Roman" w:cs="Times New Roman"/>
          <w:sz w:val="24"/>
          <w:szCs w:val="24"/>
        </w:rPr>
        <w:t>дубликатов договоров социального найма, внесено изменений о разрешении на вселение, выбытие, регистрацию временных жильцов;</w:t>
      </w:r>
    </w:p>
    <w:p w:rsidR="00B90969" w:rsidRPr="0025113A" w:rsidRDefault="00B90969" w:rsidP="00B90969">
      <w:pPr>
        <w:tabs>
          <w:tab w:val="left" w:pos="567"/>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- 82 ответов ГУФСИН;</w:t>
      </w:r>
    </w:p>
    <w:p w:rsidR="00B90969" w:rsidRPr="0025113A" w:rsidRDefault="00B90969" w:rsidP="00B90969">
      <w:pPr>
        <w:tabs>
          <w:tab w:val="left" w:pos="567"/>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w:t>
      </w:r>
      <w:r w:rsidR="00DE7B52" w:rsidRPr="0025113A">
        <w:rPr>
          <w:rFonts w:ascii="Times New Roman" w:hAnsi="Times New Roman" w:cs="Times New Roman"/>
          <w:sz w:val="24"/>
          <w:szCs w:val="24"/>
        </w:rPr>
        <w:t xml:space="preserve"> </w:t>
      </w:r>
      <w:r w:rsidRPr="0025113A">
        <w:rPr>
          <w:rFonts w:ascii="Times New Roman" w:hAnsi="Times New Roman" w:cs="Times New Roman"/>
          <w:sz w:val="24"/>
          <w:szCs w:val="24"/>
        </w:rPr>
        <w:t>42 постановления на приобретение жилых помещений вновь въезжающим гражданам;</w:t>
      </w:r>
    </w:p>
    <w:p w:rsidR="00B90969" w:rsidRPr="0025113A" w:rsidRDefault="00B90969" w:rsidP="00B90969">
      <w:pPr>
        <w:tabs>
          <w:tab w:val="left" w:pos="567"/>
        </w:tabs>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- 1898 ответов по заявлениям граждан, правоохранительных органов, организаций, предприятий и учреждений, направлено уведомлений о постановке на учет нуждающихся в жилье, о снятии с учета.</w:t>
      </w:r>
    </w:p>
    <w:p w:rsidR="00DE7B52" w:rsidRPr="0025113A" w:rsidRDefault="00DE7B52" w:rsidP="00DE7B52">
      <w:pPr>
        <w:tabs>
          <w:tab w:val="left" w:pos="567"/>
        </w:tabs>
        <w:spacing w:line="240" w:lineRule="auto"/>
        <w:ind w:firstLine="709"/>
        <w:jc w:val="both"/>
        <w:rPr>
          <w:rFonts w:ascii="Times New Roman" w:hAnsi="Times New Roman" w:cs="Times New Roman"/>
          <w:sz w:val="24"/>
          <w:szCs w:val="24"/>
        </w:rPr>
      </w:pPr>
      <w:r w:rsidRPr="0025113A">
        <w:rPr>
          <w:rFonts w:ascii="Times New Roman" w:hAnsi="Times New Roman" w:cs="Times New Roman"/>
          <w:sz w:val="24"/>
          <w:szCs w:val="24"/>
        </w:rPr>
        <w:t>В 2016 году жилищным отделом Управления ЖКХ проведено 28 заседаний общественной комиссии по жилищным вопросам администрации ОГО, оформлено 28 протоколов, рассмотрено 338 вопросов, касающихся жилья.</w:t>
      </w:r>
    </w:p>
    <w:p w:rsidR="008B75AE" w:rsidRPr="0025113A" w:rsidRDefault="008B75AE">
      <w:pPr>
        <w:pStyle w:val="Standard"/>
        <w:jc w:val="both"/>
        <w:rPr>
          <w:sz w:val="24"/>
          <w:szCs w:val="24"/>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25113A" w:rsidRPr="0025113A">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БЛАГОУСТРОЙСТВО И СТРОИТЕЛЬСТВО ОБЪЕКТОВ СОЦИАЛЬНОЙ И ИНЖЕНЕРНОЙ ИНФРАСТРУКТУРЫ</w:t>
            </w:r>
          </w:p>
        </w:tc>
      </w:tr>
    </w:tbl>
    <w:p w:rsidR="00C42535" w:rsidRPr="0025113A" w:rsidRDefault="005F36D9" w:rsidP="00C42535">
      <w:pPr>
        <w:pStyle w:val="Standard"/>
        <w:jc w:val="both"/>
        <w:rPr>
          <w:b/>
          <w:sz w:val="24"/>
          <w:szCs w:val="24"/>
        </w:rPr>
      </w:pPr>
      <w:r w:rsidRPr="0025113A">
        <w:rPr>
          <w:sz w:val="24"/>
          <w:szCs w:val="24"/>
        </w:rPr>
        <w:t xml:space="preserve">        </w:t>
      </w:r>
    </w:p>
    <w:p w:rsidR="00C42535" w:rsidRPr="0025113A" w:rsidRDefault="00C42535" w:rsidP="00C42535">
      <w:pPr>
        <w:spacing w:line="240" w:lineRule="auto"/>
        <w:ind w:firstLine="600"/>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Основными целями деятельности </w:t>
      </w:r>
      <w:r w:rsidR="00C11BE5" w:rsidRPr="0025113A">
        <w:rPr>
          <w:rFonts w:ascii="Times New Roman" w:hAnsi="Times New Roman" w:cs="Times New Roman"/>
          <w:sz w:val="24"/>
          <w:szCs w:val="24"/>
        </w:rPr>
        <w:t>Управления капитального строительства и благоустройства администрации Озерского городского округа</w:t>
      </w:r>
      <w:r w:rsidRPr="0025113A">
        <w:rPr>
          <w:rFonts w:ascii="Times New Roman" w:hAnsi="Times New Roman" w:cs="Times New Roman"/>
          <w:sz w:val="24"/>
          <w:szCs w:val="24"/>
        </w:rPr>
        <w:t xml:space="preserve"> </w:t>
      </w:r>
      <w:r w:rsidR="00C11BE5" w:rsidRPr="0025113A">
        <w:rPr>
          <w:rFonts w:ascii="Times New Roman" w:hAnsi="Times New Roman" w:cs="Times New Roman"/>
          <w:sz w:val="24"/>
          <w:szCs w:val="24"/>
        </w:rPr>
        <w:t xml:space="preserve">в 2016 году </w:t>
      </w:r>
      <w:r w:rsidRPr="0025113A">
        <w:rPr>
          <w:rFonts w:ascii="Times New Roman" w:hAnsi="Times New Roman" w:cs="Times New Roman"/>
          <w:sz w:val="24"/>
          <w:szCs w:val="24"/>
        </w:rPr>
        <w:t>явля</w:t>
      </w:r>
      <w:r w:rsidR="00C11BE5" w:rsidRPr="0025113A">
        <w:rPr>
          <w:rFonts w:ascii="Times New Roman" w:hAnsi="Times New Roman" w:cs="Times New Roman"/>
          <w:sz w:val="24"/>
          <w:szCs w:val="24"/>
        </w:rPr>
        <w:t>лось</w:t>
      </w:r>
      <w:r w:rsidRPr="0025113A">
        <w:rPr>
          <w:rFonts w:ascii="Times New Roman" w:hAnsi="Times New Roman" w:cs="Times New Roman"/>
          <w:sz w:val="24"/>
          <w:szCs w:val="24"/>
        </w:rPr>
        <w:t>:</w:t>
      </w:r>
    </w:p>
    <w:p w:rsidR="00C42535" w:rsidRPr="0025113A" w:rsidRDefault="00C42535" w:rsidP="003C2C34">
      <w:pPr>
        <w:widowControl/>
        <w:numPr>
          <w:ilvl w:val="0"/>
          <w:numId w:val="40"/>
        </w:numPr>
        <w:suppressAutoHyphens w:val="0"/>
        <w:autoSpaceDN/>
        <w:spacing w:after="0" w:line="240" w:lineRule="auto"/>
        <w:ind w:left="0" w:firstLine="567"/>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реализация задач по наиболее полному удовлетворению потребностей населения в качественной городской среде, в том числе путем развития объектов благоустройства и озеленения, организации сбора и вывоза бытовых и промышленных отходов, обеспечения функционирования объектов инженерной инфраструктуры;</w:t>
      </w:r>
    </w:p>
    <w:p w:rsidR="00C42535" w:rsidRPr="0025113A" w:rsidRDefault="00C42535" w:rsidP="003C2C34">
      <w:pPr>
        <w:widowControl/>
        <w:numPr>
          <w:ilvl w:val="0"/>
          <w:numId w:val="40"/>
        </w:numPr>
        <w:tabs>
          <w:tab w:val="left" w:pos="1276"/>
        </w:tabs>
        <w:suppressAutoHyphens w:val="0"/>
        <w:autoSpaceDN/>
        <w:spacing w:after="0" w:line="240" w:lineRule="auto"/>
        <w:ind w:left="0" w:firstLine="567"/>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обеспечение системного подхода при осуществлении строительства, капитального ремонта социально значимых объектов, объектов инженерной инфраструктуры, осуществляемых за счет бюджетных средств;</w:t>
      </w:r>
    </w:p>
    <w:p w:rsidR="00C42535" w:rsidRPr="0025113A" w:rsidRDefault="00C42535" w:rsidP="003C2C34">
      <w:pPr>
        <w:widowControl/>
        <w:numPr>
          <w:ilvl w:val="0"/>
          <w:numId w:val="40"/>
        </w:numPr>
        <w:tabs>
          <w:tab w:val="num" w:pos="1276"/>
        </w:tabs>
        <w:suppressAutoHyphens w:val="0"/>
        <w:autoSpaceDN/>
        <w:spacing w:after="0" w:line="240" w:lineRule="auto"/>
        <w:ind w:left="0" w:firstLine="567"/>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организация оптимального использования бюджетных средств, направленных на капитальное строительство, осуществление дорожной деятельности, функционирование объектов инженерной инфраструктуры Озерского городского округа.</w:t>
      </w:r>
    </w:p>
    <w:p w:rsidR="00C11BE5" w:rsidRPr="0025113A" w:rsidRDefault="00C42535" w:rsidP="009F1258">
      <w:pPr>
        <w:spacing w:after="0" w:line="240" w:lineRule="auto"/>
        <w:ind w:firstLine="600"/>
        <w:contextualSpacing/>
        <w:jc w:val="both"/>
        <w:rPr>
          <w:rFonts w:ascii="Times New Roman" w:hAnsi="Times New Roman" w:cs="Times New Roman"/>
          <w:sz w:val="24"/>
          <w:szCs w:val="24"/>
        </w:rPr>
      </w:pPr>
      <w:r w:rsidRPr="0025113A">
        <w:rPr>
          <w:rFonts w:ascii="Times New Roman" w:hAnsi="Times New Roman" w:cs="Times New Roman"/>
          <w:sz w:val="24"/>
          <w:szCs w:val="24"/>
        </w:rPr>
        <w:t>На выполнение Управлением капитального строительства и благоустройства администрации Озерского городского округа Челябинской области адресных целевых программ решением Собрания депутатов Озерского городского округа от 25.12.2015 года № 258 «О бюджете Озерского городского округа на 2016 год» было утверждено 397</w:t>
      </w:r>
      <w:r w:rsidR="009F1258" w:rsidRPr="0025113A">
        <w:rPr>
          <w:rFonts w:ascii="Times New Roman" w:hAnsi="Times New Roman" w:cs="Times New Roman"/>
          <w:sz w:val="24"/>
          <w:szCs w:val="24"/>
        </w:rPr>
        <w:t>794,</w:t>
      </w:r>
      <w:r w:rsidRPr="0025113A">
        <w:rPr>
          <w:rFonts w:ascii="Times New Roman" w:hAnsi="Times New Roman" w:cs="Times New Roman"/>
          <w:sz w:val="24"/>
          <w:szCs w:val="24"/>
        </w:rPr>
        <w:t>417 тыс. руб</w:t>
      </w:r>
      <w:r w:rsidR="009F1258" w:rsidRPr="0025113A">
        <w:rPr>
          <w:rFonts w:ascii="Times New Roman" w:hAnsi="Times New Roman" w:cs="Times New Roman"/>
          <w:sz w:val="24"/>
          <w:szCs w:val="24"/>
        </w:rPr>
        <w:t>ле</w:t>
      </w:r>
      <w:r w:rsidR="0025113A" w:rsidRPr="0025113A">
        <w:rPr>
          <w:rFonts w:ascii="Times New Roman" w:hAnsi="Times New Roman" w:cs="Times New Roman"/>
          <w:sz w:val="24"/>
          <w:szCs w:val="24"/>
        </w:rPr>
        <w:t>й</w:t>
      </w:r>
      <w:r w:rsidRPr="0025113A">
        <w:rPr>
          <w:rFonts w:ascii="Times New Roman" w:hAnsi="Times New Roman" w:cs="Times New Roman"/>
          <w:sz w:val="24"/>
          <w:szCs w:val="24"/>
        </w:rPr>
        <w:t xml:space="preserve">.   </w:t>
      </w:r>
    </w:p>
    <w:p w:rsidR="00C42535" w:rsidRPr="0025113A" w:rsidRDefault="009F1258" w:rsidP="009F1258">
      <w:pPr>
        <w:spacing w:after="0" w:line="240" w:lineRule="auto"/>
        <w:ind w:firstLine="600"/>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2016 году </w:t>
      </w:r>
      <w:r w:rsidR="00C42535" w:rsidRPr="0025113A">
        <w:rPr>
          <w:rFonts w:ascii="Times New Roman" w:hAnsi="Times New Roman" w:cs="Times New Roman"/>
          <w:sz w:val="24"/>
          <w:szCs w:val="24"/>
        </w:rPr>
        <w:t>были выполнены мероприятия по следующим программам:</w:t>
      </w:r>
    </w:p>
    <w:p w:rsidR="00C42535" w:rsidRPr="0025113A" w:rsidRDefault="00C11BE5" w:rsidP="009F1258">
      <w:pPr>
        <w:pStyle w:val="ae"/>
        <w:tabs>
          <w:tab w:val="left" w:pos="0"/>
          <w:tab w:val="left" w:pos="851"/>
          <w:tab w:val="left" w:pos="1276"/>
        </w:tabs>
        <w:autoSpaceDN/>
        <w:ind w:left="0" w:firstLine="567"/>
        <w:contextualSpacing/>
        <w:jc w:val="both"/>
        <w:textAlignment w:val="auto"/>
        <w:outlineLvl w:val="0"/>
      </w:pPr>
      <w:r w:rsidRPr="0025113A">
        <w:t xml:space="preserve">- </w:t>
      </w:r>
      <w:r w:rsidR="00C42535" w:rsidRPr="0025113A">
        <w:t>Мероприятия по муниципальной программе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 год и на плановый период 2015-2016 годов выполнены на сумму 137533,942 тыс. руб</w:t>
      </w:r>
      <w:r w:rsidR="009F1258" w:rsidRPr="0025113A">
        <w:t>лей</w:t>
      </w:r>
      <w:r w:rsidR="00C42535" w:rsidRPr="0025113A">
        <w:t xml:space="preserve"> (МБ -127969,792 тыс. руб</w:t>
      </w:r>
      <w:r w:rsidR="009F1258" w:rsidRPr="0025113A">
        <w:t>лей</w:t>
      </w:r>
      <w:r w:rsidR="00C42535" w:rsidRPr="0025113A">
        <w:t>, ОБ – 9564,150 тыс. руб</w:t>
      </w:r>
      <w:r w:rsidR="009F1258" w:rsidRPr="0025113A">
        <w:t>лей</w:t>
      </w:r>
      <w:r w:rsidR="00C42535" w:rsidRPr="0025113A">
        <w:t>), что составляет 87,5 % от утвержденных бюджетных назначений.</w:t>
      </w:r>
    </w:p>
    <w:p w:rsidR="00C42535" w:rsidRPr="0025113A" w:rsidRDefault="00C42535" w:rsidP="009F1258">
      <w:pPr>
        <w:tabs>
          <w:tab w:val="left" w:pos="851"/>
          <w:tab w:val="left" w:pos="993"/>
        </w:tabs>
        <w:spacing w:after="0" w:line="240" w:lineRule="auto"/>
        <w:contextualSpacing/>
        <w:jc w:val="both"/>
        <w:outlineLvl w:val="0"/>
        <w:rPr>
          <w:rFonts w:ascii="Times New Roman" w:hAnsi="Times New Roman" w:cs="Times New Roman"/>
          <w:sz w:val="24"/>
          <w:szCs w:val="24"/>
        </w:rPr>
      </w:pPr>
      <w:r w:rsidRPr="0025113A">
        <w:rPr>
          <w:rFonts w:ascii="Times New Roman" w:hAnsi="Times New Roman" w:cs="Times New Roman"/>
          <w:b/>
          <w:sz w:val="24"/>
          <w:szCs w:val="24"/>
        </w:rPr>
        <w:tab/>
      </w:r>
      <w:r w:rsidRPr="0025113A">
        <w:rPr>
          <w:rFonts w:ascii="Times New Roman" w:hAnsi="Times New Roman" w:cs="Times New Roman"/>
          <w:sz w:val="24"/>
          <w:szCs w:val="24"/>
        </w:rPr>
        <w:t>1.  Строительство теплосети ДУ-400 мм по ул. Строительной в г. Озерске на сумму 12869,861 тыс. руб</w:t>
      </w:r>
      <w:r w:rsidR="009F1258" w:rsidRPr="0025113A">
        <w:rPr>
          <w:rFonts w:ascii="Times New Roman" w:hAnsi="Times New Roman" w:cs="Times New Roman"/>
          <w:sz w:val="24"/>
          <w:szCs w:val="24"/>
        </w:rPr>
        <w:t>лей</w:t>
      </w:r>
      <w:r w:rsidRPr="0025113A">
        <w:rPr>
          <w:rFonts w:ascii="Times New Roman" w:hAnsi="Times New Roman" w:cs="Times New Roman"/>
          <w:sz w:val="24"/>
          <w:szCs w:val="24"/>
        </w:rPr>
        <w:t>. Введена в эксплуатацию по окончании строительства теплосеть протяженностью 648,46 м</w:t>
      </w:r>
      <w:r w:rsidR="009F1258" w:rsidRPr="0025113A">
        <w:rPr>
          <w:rFonts w:ascii="Times New Roman" w:hAnsi="Times New Roman" w:cs="Times New Roman"/>
          <w:sz w:val="24"/>
          <w:szCs w:val="24"/>
        </w:rPr>
        <w:t>етров</w:t>
      </w:r>
      <w:r w:rsidRPr="0025113A">
        <w:rPr>
          <w:rFonts w:ascii="Times New Roman" w:hAnsi="Times New Roman" w:cs="Times New Roman"/>
          <w:sz w:val="24"/>
          <w:szCs w:val="24"/>
        </w:rPr>
        <w:t>.</w:t>
      </w:r>
    </w:p>
    <w:p w:rsidR="00C42535" w:rsidRPr="0025113A" w:rsidRDefault="00C42535" w:rsidP="00C11BE5">
      <w:pPr>
        <w:pStyle w:val="ae"/>
        <w:tabs>
          <w:tab w:val="left" w:pos="851"/>
        </w:tabs>
        <w:ind w:left="0" w:firstLine="567"/>
        <w:contextualSpacing/>
        <w:jc w:val="both"/>
      </w:pPr>
      <w:r w:rsidRPr="0025113A">
        <w:t>2. Капитальный ремонт и реконструкция сетей наружного освещения на территории Озерского городского округа на сумму 4711,920 тыс. руб</w:t>
      </w:r>
      <w:r w:rsidR="009F1258" w:rsidRPr="0025113A">
        <w:t>лей. Восстановлено 2</w:t>
      </w:r>
      <w:r w:rsidRPr="0025113A">
        <w:t>120 м</w:t>
      </w:r>
      <w:r w:rsidR="009F1258" w:rsidRPr="0025113A">
        <w:t>етров</w:t>
      </w:r>
      <w:r w:rsidRPr="0025113A">
        <w:t xml:space="preserve"> сетей наружного освещения после капитального ремонта.</w:t>
      </w:r>
    </w:p>
    <w:p w:rsidR="00C42535" w:rsidRPr="0025113A" w:rsidRDefault="00C42535" w:rsidP="00C11BE5">
      <w:pPr>
        <w:pStyle w:val="ae"/>
        <w:tabs>
          <w:tab w:val="left" w:pos="851"/>
        </w:tabs>
        <w:ind w:left="0" w:firstLine="567"/>
        <w:contextualSpacing/>
        <w:jc w:val="both"/>
      </w:pPr>
      <w:r w:rsidRPr="0025113A">
        <w:t xml:space="preserve">3. Устройство отвода ливневых сточных вод с территории в районе старого кладбища по ул. Октябрьской в г. Озерске (ПИР, </w:t>
      </w:r>
      <w:r w:rsidR="00C11BE5" w:rsidRPr="0025113A">
        <w:t>СМР) на сумму 536,918 тыс. руб</w:t>
      </w:r>
      <w:r w:rsidR="009F1258" w:rsidRPr="0025113A">
        <w:t>лей</w:t>
      </w:r>
      <w:r w:rsidR="00C11BE5" w:rsidRPr="0025113A">
        <w:t xml:space="preserve">. </w:t>
      </w:r>
      <w:r w:rsidRPr="0025113A">
        <w:t xml:space="preserve">Обеспеченно водоотводом ливневых сточных вод 150 </w:t>
      </w:r>
      <w:r w:rsidR="009F1258" w:rsidRPr="0025113A">
        <w:t>кв. метра</w:t>
      </w:r>
      <w:r w:rsidRPr="0025113A">
        <w:t xml:space="preserve"> дополнительной площади территории.</w:t>
      </w:r>
    </w:p>
    <w:p w:rsidR="00C42535" w:rsidRPr="0025113A" w:rsidRDefault="00C42535" w:rsidP="00C11BE5">
      <w:pPr>
        <w:pStyle w:val="ae"/>
        <w:tabs>
          <w:tab w:val="left" w:pos="851"/>
        </w:tabs>
        <w:ind w:left="0" w:firstLine="567"/>
        <w:contextualSpacing/>
        <w:jc w:val="both"/>
      </w:pPr>
      <w:r w:rsidRPr="0025113A">
        <w:t xml:space="preserve">4. Капитальный ремонт канализационно-очистных сооружений по ул. </w:t>
      </w:r>
      <w:proofErr w:type="spellStart"/>
      <w:r w:rsidRPr="0025113A">
        <w:t>Кызылташская</w:t>
      </w:r>
      <w:proofErr w:type="spellEnd"/>
      <w:r w:rsidRPr="0025113A">
        <w:t>, 11, г. Озерск Челябинской области, (ПИР) на сумму 366,191 тыс. руб</w:t>
      </w:r>
      <w:r w:rsidR="009F1258" w:rsidRPr="0025113A">
        <w:t>лей</w:t>
      </w:r>
      <w:r w:rsidRPr="0025113A">
        <w:t>. Разработан 1 комплект проектно-сметной документации.</w:t>
      </w:r>
    </w:p>
    <w:p w:rsidR="00C42535" w:rsidRPr="0025113A" w:rsidRDefault="00C42535" w:rsidP="00C11BE5">
      <w:pPr>
        <w:pStyle w:val="ae"/>
        <w:tabs>
          <w:tab w:val="left" w:pos="851"/>
        </w:tabs>
        <w:ind w:left="0" w:firstLine="567"/>
        <w:contextualSpacing/>
        <w:jc w:val="both"/>
      </w:pPr>
      <w:r w:rsidRPr="0025113A">
        <w:t>5. Реконструкция теплосети от ТК 25/18 до ТК 26/3 с реконструкцией тепловой камеры ТК 25/18, г. Озерск Челябинской области, (ПИР) на сумму 236,918 тыс. руб</w:t>
      </w:r>
      <w:r w:rsidR="009F1258" w:rsidRPr="0025113A">
        <w:t>лей</w:t>
      </w:r>
      <w:r w:rsidRPr="0025113A">
        <w:t>.</w:t>
      </w:r>
      <w:r w:rsidR="00C11BE5" w:rsidRPr="0025113A">
        <w:t xml:space="preserve"> </w:t>
      </w:r>
      <w:r w:rsidRPr="0025113A">
        <w:t>Разработан 1 комплект проектно-сметной документации.</w:t>
      </w:r>
    </w:p>
    <w:p w:rsidR="00C42535" w:rsidRPr="0025113A" w:rsidRDefault="00C42535" w:rsidP="00C11BE5">
      <w:pPr>
        <w:pStyle w:val="ae"/>
        <w:tabs>
          <w:tab w:val="left" w:pos="851"/>
        </w:tabs>
        <w:ind w:left="0" w:firstLine="567"/>
        <w:contextualSpacing/>
        <w:jc w:val="both"/>
      </w:pPr>
      <w:r w:rsidRPr="0025113A">
        <w:t xml:space="preserve">7. Строительство газопровода низкого давления от ГРПШ-13 по деревне Новая </w:t>
      </w:r>
      <w:proofErr w:type="spellStart"/>
      <w:r w:rsidRPr="0025113A">
        <w:t>Теча</w:t>
      </w:r>
      <w:proofErr w:type="spellEnd"/>
      <w:r w:rsidRPr="0025113A">
        <w:t>, (ПИР) на сумму 3990,000 тыс. руб</w:t>
      </w:r>
      <w:r w:rsidR="009F1258" w:rsidRPr="0025113A">
        <w:t>лей</w:t>
      </w:r>
      <w:r w:rsidRPr="0025113A">
        <w:t>.</w:t>
      </w:r>
      <w:r w:rsidR="00C11BE5" w:rsidRPr="0025113A">
        <w:t xml:space="preserve"> </w:t>
      </w:r>
      <w:r w:rsidRPr="0025113A">
        <w:t>Разработан 1 комплект проектно-сметной документации.</w:t>
      </w:r>
    </w:p>
    <w:p w:rsidR="00C42535" w:rsidRPr="0025113A" w:rsidRDefault="00C42535" w:rsidP="00C11BE5">
      <w:pPr>
        <w:pStyle w:val="ae"/>
        <w:tabs>
          <w:tab w:val="left" w:pos="851"/>
        </w:tabs>
        <w:ind w:left="0" w:firstLine="567"/>
        <w:contextualSpacing/>
        <w:jc w:val="both"/>
      </w:pPr>
      <w:r w:rsidRPr="0025113A">
        <w:t>8. Капитальный ремонт улицы Челябинская от проспекта Ленина до улицы Космонавтов в г. Озерске Челябинской области на сумму 15137,796 тыс. руб</w:t>
      </w:r>
      <w:r w:rsidR="009F1258" w:rsidRPr="0025113A">
        <w:t>лей</w:t>
      </w:r>
      <w:r w:rsidRPr="0025113A">
        <w:t>. Капитально отремонтирован участок автодороги протяженностью 1025 м</w:t>
      </w:r>
      <w:r w:rsidR="009F1258" w:rsidRPr="0025113A">
        <w:t>етров</w:t>
      </w:r>
      <w:r w:rsidRPr="0025113A">
        <w:t xml:space="preserve">.       </w:t>
      </w:r>
    </w:p>
    <w:p w:rsidR="00C42535" w:rsidRPr="0025113A" w:rsidRDefault="00C42535" w:rsidP="00C11BE5">
      <w:pPr>
        <w:pStyle w:val="ae"/>
        <w:tabs>
          <w:tab w:val="left" w:pos="851"/>
        </w:tabs>
        <w:ind w:left="0" w:firstLine="567"/>
        <w:contextualSpacing/>
        <w:jc w:val="both"/>
      </w:pPr>
      <w:r w:rsidRPr="0025113A">
        <w:t>9. Капитальный ремонт улицы Челябинская от проспекта Ленина до улицы Космонавтов в г. Озерске Челябинской области (от ПК 10+25 до ПК 12+92) на сумму 4 525,244 тыс. руб</w:t>
      </w:r>
      <w:r w:rsidR="009F1258" w:rsidRPr="0025113A">
        <w:t>лей</w:t>
      </w:r>
      <w:r w:rsidRPr="0025113A">
        <w:t>.</w:t>
      </w:r>
      <w:r w:rsidR="00C11BE5" w:rsidRPr="0025113A">
        <w:t xml:space="preserve"> </w:t>
      </w:r>
      <w:r w:rsidRPr="0025113A">
        <w:t>Капитально отремонтирован участок автодороги протяженность 292 м</w:t>
      </w:r>
      <w:r w:rsidR="009F1258" w:rsidRPr="0025113A">
        <w:t>етра</w:t>
      </w:r>
      <w:r w:rsidRPr="0025113A">
        <w:t>.</w:t>
      </w:r>
    </w:p>
    <w:p w:rsidR="00C42535" w:rsidRPr="0025113A" w:rsidRDefault="00C42535" w:rsidP="00C11BE5">
      <w:pPr>
        <w:pStyle w:val="ae"/>
        <w:tabs>
          <w:tab w:val="left" w:pos="851"/>
        </w:tabs>
        <w:ind w:left="0" w:firstLine="567"/>
        <w:contextualSpacing/>
        <w:jc w:val="both"/>
      </w:pPr>
      <w:r w:rsidRPr="0025113A">
        <w:t xml:space="preserve">10. Капитальный ремонт </w:t>
      </w:r>
      <w:proofErr w:type="spellStart"/>
      <w:r w:rsidRPr="0025113A">
        <w:t>Татышского</w:t>
      </w:r>
      <w:proofErr w:type="spellEnd"/>
      <w:r w:rsidRPr="0025113A">
        <w:t xml:space="preserve"> шоссе от первого ж/д переезда до </w:t>
      </w:r>
      <w:r w:rsidR="009F1258" w:rsidRPr="0025113A">
        <w:t>пос</w:t>
      </w:r>
      <w:r w:rsidR="0025113A" w:rsidRPr="0025113A">
        <w:t xml:space="preserve">елка </w:t>
      </w:r>
      <w:r w:rsidR="009F1258" w:rsidRPr="0025113A">
        <w:t>№2</w:t>
      </w:r>
      <w:r w:rsidRPr="0025113A">
        <w:t>, в т. ч. ПИР на сумму 19805,916 тыс. руб</w:t>
      </w:r>
      <w:r w:rsidR="009F1258" w:rsidRPr="0025113A">
        <w:t>лей</w:t>
      </w:r>
      <w:r w:rsidRPr="0025113A">
        <w:t>.  Разработан 1 комплект проектно-сметной документации.</w:t>
      </w:r>
      <w:r w:rsidR="00C11BE5" w:rsidRPr="0025113A">
        <w:t xml:space="preserve"> </w:t>
      </w:r>
      <w:r w:rsidRPr="0025113A">
        <w:t>Капитально отремонтирован участок автодороги протяженностью 1805 м</w:t>
      </w:r>
      <w:r w:rsidR="009F1258" w:rsidRPr="0025113A">
        <w:t>етра</w:t>
      </w:r>
      <w:r w:rsidRPr="0025113A">
        <w:t>.</w:t>
      </w:r>
    </w:p>
    <w:p w:rsidR="00C42535" w:rsidRPr="0025113A" w:rsidRDefault="00C42535" w:rsidP="00C11BE5">
      <w:pPr>
        <w:pStyle w:val="ae"/>
        <w:tabs>
          <w:tab w:val="left" w:pos="851"/>
        </w:tabs>
        <w:ind w:left="0" w:firstLine="567"/>
        <w:contextualSpacing/>
        <w:jc w:val="both"/>
      </w:pPr>
      <w:r w:rsidRPr="0025113A">
        <w:t xml:space="preserve">11. Капитальный ремонт </w:t>
      </w:r>
      <w:proofErr w:type="spellStart"/>
      <w:r w:rsidRPr="0025113A">
        <w:t>Метлинского</w:t>
      </w:r>
      <w:proofErr w:type="spellEnd"/>
      <w:r w:rsidRPr="0025113A">
        <w:t xml:space="preserve"> шоссе, в том числе ПИР на сумму 11311,763 тыс. руб</w:t>
      </w:r>
      <w:r w:rsidR="009F1258" w:rsidRPr="0025113A">
        <w:t>лей</w:t>
      </w:r>
      <w:r w:rsidRPr="0025113A">
        <w:t>.</w:t>
      </w:r>
      <w:r w:rsidR="00C11BE5" w:rsidRPr="0025113A">
        <w:t xml:space="preserve"> </w:t>
      </w:r>
      <w:r w:rsidRPr="0025113A">
        <w:t>Разработан 1 комплект проектно-сметной документации.</w:t>
      </w:r>
      <w:r w:rsidR="00C11BE5" w:rsidRPr="0025113A">
        <w:t xml:space="preserve"> </w:t>
      </w:r>
      <w:r w:rsidRPr="0025113A">
        <w:t>Капитально отремонтирован участок автодороги протяженностью 1087 м</w:t>
      </w:r>
      <w:r w:rsidR="009F1258" w:rsidRPr="0025113A">
        <w:t>етров</w:t>
      </w:r>
      <w:r w:rsidRPr="0025113A">
        <w:t>.</w:t>
      </w:r>
    </w:p>
    <w:p w:rsidR="00C42535" w:rsidRPr="0025113A" w:rsidRDefault="00C42535" w:rsidP="00C11BE5">
      <w:pPr>
        <w:pStyle w:val="ae"/>
        <w:tabs>
          <w:tab w:val="left" w:pos="851"/>
        </w:tabs>
        <w:ind w:left="0" w:firstLine="567"/>
        <w:contextualSpacing/>
        <w:jc w:val="both"/>
      </w:pPr>
      <w:r w:rsidRPr="0025113A">
        <w:t xml:space="preserve">12. Капитальный ремонт напорного коллектора </w:t>
      </w:r>
      <w:proofErr w:type="spellStart"/>
      <w:r w:rsidRPr="0025113A">
        <w:t>Дy</w:t>
      </w:r>
      <w:proofErr w:type="spellEnd"/>
      <w:r w:rsidRPr="0025113A">
        <w:t xml:space="preserve"> 700 мм в районе гаражей ВНИПИЭТ в г. Озерск Челябинской области на сумму 1 534,039 тыс. </w:t>
      </w:r>
      <w:r w:rsidR="00C11BE5" w:rsidRPr="0025113A">
        <w:t>руб</w:t>
      </w:r>
      <w:r w:rsidR="009F1258" w:rsidRPr="0025113A">
        <w:t>лей.</w:t>
      </w:r>
      <w:r w:rsidR="00C11BE5" w:rsidRPr="0025113A">
        <w:t xml:space="preserve"> </w:t>
      </w:r>
      <w:r w:rsidR="009F1258" w:rsidRPr="0025113A">
        <w:t>Капитально отремонтирован</w:t>
      </w:r>
      <w:r w:rsidRPr="0025113A">
        <w:t xml:space="preserve"> участок коллектора </w:t>
      </w:r>
      <w:proofErr w:type="spellStart"/>
      <w:r w:rsidRPr="0025113A">
        <w:t>Ду</w:t>
      </w:r>
      <w:proofErr w:type="spellEnd"/>
      <w:r w:rsidRPr="0025113A">
        <w:t xml:space="preserve"> 700 мм в районе гаражей ВНИПИЭТ протяженностью 114 м</w:t>
      </w:r>
      <w:r w:rsidR="009F1258" w:rsidRPr="0025113A">
        <w:t>етров</w:t>
      </w:r>
      <w:r w:rsidRPr="0025113A">
        <w:t>.</w:t>
      </w:r>
    </w:p>
    <w:p w:rsidR="00C42535" w:rsidRPr="0025113A" w:rsidRDefault="00C42535" w:rsidP="00C11BE5">
      <w:pPr>
        <w:pStyle w:val="ae"/>
        <w:tabs>
          <w:tab w:val="left" w:pos="851"/>
        </w:tabs>
        <w:ind w:left="0" w:firstLine="567"/>
        <w:contextualSpacing/>
        <w:jc w:val="both"/>
      </w:pPr>
      <w:r w:rsidRPr="0025113A">
        <w:t xml:space="preserve">13. Завершение восстановления коллектора </w:t>
      </w:r>
      <w:proofErr w:type="spellStart"/>
      <w:r w:rsidRPr="0025113A">
        <w:t>Ду</w:t>
      </w:r>
      <w:proofErr w:type="spellEnd"/>
      <w:r w:rsidRPr="0025113A">
        <w:t xml:space="preserve"> 700 мм, по адресу ул. Дзержинского, 35 (капитальный ремонт), в т. ч. ПИР на сумму 1 660,526 тыс. руб</w:t>
      </w:r>
      <w:r w:rsidR="009F1258" w:rsidRPr="0025113A">
        <w:t>лей</w:t>
      </w:r>
      <w:r w:rsidRPr="0025113A">
        <w:t>. Выполнены работы по благоустройству на площади 292 кв. м</w:t>
      </w:r>
      <w:r w:rsidR="009F1258" w:rsidRPr="0025113A">
        <w:t>етра</w:t>
      </w:r>
      <w:r w:rsidRPr="0025113A">
        <w:t>.</w:t>
      </w:r>
    </w:p>
    <w:p w:rsidR="00C42535" w:rsidRPr="0025113A" w:rsidRDefault="00C42535" w:rsidP="00CA1D91">
      <w:pPr>
        <w:pStyle w:val="ae"/>
        <w:tabs>
          <w:tab w:val="left" w:pos="851"/>
        </w:tabs>
        <w:ind w:left="0" w:firstLine="567"/>
        <w:contextualSpacing/>
        <w:jc w:val="both"/>
      </w:pPr>
      <w:r w:rsidRPr="0025113A">
        <w:t>14. Капитальный ремонт проспекта Ленина по Кыштымский перекресток в г. Озерске Челябинской области на сумму 27694,600 тыс. руб</w:t>
      </w:r>
      <w:r w:rsidR="009F1258" w:rsidRPr="0025113A">
        <w:t>лей</w:t>
      </w:r>
      <w:r w:rsidRPr="0025113A">
        <w:t>. (ОБ - 9564,150 тыс. руб</w:t>
      </w:r>
      <w:r w:rsidR="0096506E" w:rsidRPr="0025113A">
        <w:t>лей</w:t>
      </w:r>
      <w:r w:rsidRPr="0025113A">
        <w:t>, МБ - 18130,450 тыс. руб</w:t>
      </w:r>
      <w:r w:rsidR="0096506E" w:rsidRPr="0025113A">
        <w:t>лей</w:t>
      </w:r>
      <w:r w:rsidRPr="0025113A">
        <w:t>.)</w:t>
      </w:r>
      <w:r w:rsidR="00CA1D91" w:rsidRPr="0025113A">
        <w:t xml:space="preserve"> </w:t>
      </w:r>
      <w:r w:rsidRPr="0025113A">
        <w:t>Капитально отремонтирован участок автодороги протяженность 1365 м</w:t>
      </w:r>
      <w:r w:rsidR="0096506E" w:rsidRPr="0025113A">
        <w:t>етра</w:t>
      </w:r>
      <w:r w:rsidRPr="0025113A">
        <w:t>.</w:t>
      </w:r>
    </w:p>
    <w:p w:rsidR="00C42535" w:rsidRPr="0025113A" w:rsidRDefault="00C42535" w:rsidP="00CA1D91">
      <w:pPr>
        <w:pStyle w:val="ae"/>
        <w:tabs>
          <w:tab w:val="left" w:pos="851"/>
        </w:tabs>
        <w:ind w:left="0" w:firstLine="567"/>
        <w:contextualSpacing/>
        <w:jc w:val="both"/>
      </w:pPr>
      <w:r w:rsidRPr="0025113A">
        <w:t>1</w:t>
      </w:r>
      <w:r w:rsidR="00503D6B" w:rsidRPr="0025113A">
        <w:t>5</w:t>
      </w:r>
      <w:r w:rsidRPr="0025113A">
        <w:t xml:space="preserve">. Капитальный ремонт сетей водоснабжения по ул. Ленина, </w:t>
      </w:r>
      <w:proofErr w:type="spellStart"/>
      <w:r w:rsidRPr="0025113A">
        <w:t>мкр</w:t>
      </w:r>
      <w:proofErr w:type="spellEnd"/>
      <w:r w:rsidRPr="0025113A">
        <w:t xml:space="preserve">. Энергетик, поселок </w:t>
      </w:r>
      <w:proofErr w:type="spellStart"/>
      <w:r w:rsidRPr="0025113A">
        <w:t>Новогорный</w:t>
      </w:r>
      <w:proofErr w:type="spellEnd"/>
      <w:r w:rsidRPr="0025113A">
        <w:t xml:space="preserve"> на</w:t>
      </w:r>
      <w:r w:rsidR="00CA1D91" w:rsidRPr="0025113A">
        <w:t xml:space="preserve"> сумму 5282,070 тыс. руб</w:t>
      </w:r>
      <w:r w:rsidR="0096506E" w:rsidRPr="0025113A">
        <w:t>лей</w:t>
      </w:r>
      <w:r w:rsidR="00CA1D91" w:rsidRPr="0025113A">
        <w:t xml:space="preserve">. </w:t>
      </w:r>
      <w:r w:rsidRPr="0025113A">
        <w:t>Капитально отремонтирован участок сетей водоснабжения протяженностью 1145 м</w:t>
      </w:r>
      <w:r w:rsidR="0096506E" w:rsidRPr="0025113A">
        <w:t>етров</w:t>
      </w:r>
      <w:r w:rsidRPr="0025113A">
        <w:t>.</w:t>
      </w:r>
    </w:p>
    <w:p w:rsidR="00C42535" w:rsidRPr="0025113A" w:rsidRDefault="00C42535" w:rsidP="00CA1D91">
      <w:pPr>
        <w:pStyle w:val="ae"/>
        <w:tabs>
          <w:tab w:val="left" w:pos="851"/>
        </w:tabs>
        <w:ind w:left="0" w:firstLine="567"/>
        <w:contextualSpacing/>
        <w:jc w:val="both"/>
      </w:pPr>
      <w:r w:rsidRPr="0025113A">
        <w:t>1</w:t>
      </w:r>
      <w:r w:rsidR="00503D6B" w:rsidRPr="0025113A">
        <w:t>6</w:t>
      </w:r>
      <w:r w:rsidRPr="0025113A">
        <w:t xml:space="preserve">. Капитальный ремонт кровли (включая восстановление фасада) МБДОУ ДС «Родничок» Челябинская область, г. Озерск, п. </w:t>
      </w:r>
      <w:proofErr w:type="spellStart"/>
      <w:r w:rsidRPr="0025113A">
        <w:t>Новогорный</w:t>
      </w:r>
      <w:proofErr w:type="spellEnd"/>
      <w:r w:rsidRPr="0025113A">
        <w:t>, ул. Советская, 2а на сумму 1873,998 тыс. руб</w:t>
      </w:r>
      <w:r w:rsidR="0096506E" w:rsidRPr="0025113A">
        <w:t>лей</w:t>
      </w:r>
      <w:r w:rsidR="00CA1D91" w:rsidRPr="0025113A">
        <w:t xml:space="preserve">. </w:t>
      </w:r>
      <w:r w:rsidRPr="0025113A">
        <w:t>Капитально отремонтирован участок кровли площадью 483 кв. м</w:t>
      </w:r>
      <w:r w:rsidR="0096506E" w:rsidRPr="0025113A">
        <w:t>етра</w:t>
      </w:r>
      <w:r w:rsidRPr="0025113A">
        <w:t>.</w:t>
      </w:r>
    </w:p>
    <w:p w:rsidR="00C42535" w:rsidRPr="0025113A" w:rsidRDefault="00C42535" w:rsidP="00CA1D91">
      <w:pPr>
        <w:pStyle w:val="ae"/>
        <w:tabs>
          <w:tab w:val="left" w:pos="851"/>
        </w:tabs>
        <w:ind w:left="0" w:firstLine="567"/>
        <w:contextualSpacing/>
        <w:jc w:val="both"/>
      </w:pPr>
      <w:r w:rsidRPr="0025113A">
        <w:t>1</w:t>
      </w:r>
      <w:r w:rsidR="00503D6B" w:rsidRPr="0025113A">
        <w:t>7</w:t>
      </w:r>
      <w:r w:rsidRPr="0025113A">
        <w:t xml:space="preserve">. Капитальный ремонт МБДОУ ДС «Родничок» Челябинская область, г. Озерск, п. </w:t>
      </w:r>
      <w:proofErr w:type="spellStart"/>
      <w:r w:rsidRPr="0025113A">
        <w:t>Новогорный</w:t>
      </w:r>
      <w:proofErr w:type="spellEnd"/>
      <w:r w:rsidRPr="0025113A">
        <w:t>, ул. Советская, 2а на сумму 2 113,536 тыс. руб</w:t>
      </w:r>
      <w:r w:rsidR="0096506E" w:rsidRPr="0025113A">
        <w:t>лей</w:t>
      </w:r>
      <w:r w:rsidRPr="0025113A">
        <w:t>.</w:t>
      </w:r>
      <w:r w:rsidR="00CA1D91" w:rsidRPr="0025113A">
        <w:t xml:space="preserve"> </w:t>
      </w:r>
      <w:r w:rsidRPr="0025113A">
        <w:t>Капитально отремонтированы помещения площадью 808 кв. м</w:t>
      </w:r>
      <w:r w:rsidR="0096506E" w:rsidRPr="0025113A">
        <w:t>етров</w:t>
      </w:r>
      <w:r w:rsidRPr="0025113A">
        <w:t>.</w:t>
      </w:r>
    </w:p>
    <w:p w:rsidR="00C42535" w:rsidRPr="0025113A" w:rsidRDefault="00C42535" w:rsidP="00CA1D91">
      <w:pPr>
        <w:pStyle w:val="ae"/>
        <w:tabs>
          <w:tab w:val="left" w:pos="851"/>
        </w:tabs>
        <w:ind w:left="0" w:firstLine="567"/>
        <w:contextualSpacing/>
        <w:jc w:val="both"/>
      </w:pPr>
      <w:r w:rsidRPr="0025113A">
        <w:t>1</w:t>
      </w:r>
      <w:r w:rsidR="00503D6B" w:rsidRPr="0025113A">
        <w:t>8</w:t>
      </w:r>
      <w:r w:rsidRPr="0025113A">
        <w:t>. Капитальный ремонт ул. Мира от ПК 5+10 до ПК 14+14 и ул. Заводская, (ПИР) на сумму 842,040 тыс. руб</w:t>
      </w:r>
      <w:r w:rsidR="0096506E" w:rsidRPr="0025113A">
        <w:t>лей</w:t>
      </w:r>
      <w:r w:rsidRPr="0025113A">
        <w:t>.</w:t>
      </w:r>
      <w:r w:rsidR="00CA1D91" w:rsidRPr="0025113A">
        <w:t xml:space="preserve"> </w:t>
      </w:r>
      <w:r w:rsidRPr="0025113A">
        <w:t>Разработан 1 комплект проектно-сметной документации.</w:t>
      </w:r>
    </w:p>
    <w:p w:rsidR="00C42535" w:rsidRPr="0025113A" w:rsidRDefault="00503D6B" w:rsidP="00CA1D91">
      <w:pPr>
        <w:pStyle w:val="ae"/>
        <w:tabs>
          <w:tab w:val="left" w:pos="851"/>
        </w:tabs>
        <w:ind w:left="0" w:firstLine="567"/>
        <w:contextualSpacing/>
        <w:jc w:val="both"/>
      </w:pPr>
      <w:r w:rsidRPr="0025113A">
        <w:t>19</w:t>
      </w:r>
      <w:r w:rsidR="00C42535" w:rsidRPr="0025113A">
        <w:t xml:space="preserve">. Капитальный ремонт сетей теплоснабжения между камерами переключения ТК-2 по ул. Ленина и ТК-6 по ул. Энергетиков пос. </w:t>
      </w:r>
      <w:proofErr w:type="spellStart"/>
      <w:r w:rsidR="00C42535" w:rsidRPr="0025113A">
        <w:t>Новогорный</w:t>
      </w:r>
      <w:proofErr w:type="spellEnd"/>
      <w:r w:rsidR="00C42535" w:rsidRPr="0025113A">
        <w:t xml:space="preserve"> на сумму 1994,186 тыс. руб</w:t>
      </w:r>
      <w:r w:rsidR="0096506E" w:rsidRPr="0025113A">
        <w:t>лей</w:t>
      </w:r>
      <w:r w:rsidR="00C42535" w:rsidRPr="0025113A">
        <w:t xml:space="preserve">. </w:t>
      </w:r>
      <w:r w:rsidR="00CA1D91" w:rsidRPr="0025113A">
        <w:t>К</w:t>
      </w:r>
      <w:r w:rsidR="00C42535" w:rsidRPr="0025113A">
        <w:t>апитально отремонтирован участок сети теплоснабжения   протяженностью 138 м</w:t>
      </w:r>
      <w:r w:rsidR="0096506E" w:rsidRPr="0025113A">
        <w:t>етров</w:t>
      </w:r>
      <w:r w:rsidR="00C42535" w:rsidRPr="0025113A">
        <w:t>.</w:t>
      </w:r>
    </w:p>
    <w:p w:rsidR="00C42535" w:rsidRPr="0025113A" w:rsidRDefault="00C42535" w:rsidP="00CA1D91">
      <w:pPr>
        <w:pStyle w:val="ae"/>
        <w:tabs>
          <w:tab w:val="left" w:pos="851"/>
        </w:tabs>
        <w:ind w:left="0" w:firstLine="567"/>
        <w:contextualSpacing/>
        <w:jc w:val="both"/>
      </w:pPr>
      <w:r w:rsidRPr="0025113A">
        <w:t>2</w:t>
      </w:r>
      <w:r w:rsidR="00503D6B" w:rsidRPr="0025113A">
        <w:t>0</w:t>
      </w:r>
      <w:r w:rsidRPr="0025113A">
        <w:t xml:space="preserve">. Капитальный ремонт напорного коллектора </w:t>
      </w:r>
      <w:proofErr w:type="spellStart"/>
      <w:r w:rsidRPr="0025113A">
        <w:t>Ду</w:t>
      </w:r>
      <w:proofErr w:type="spellEnd"/>
      <w:r w:rsidRPr="0025113A">
        <w:t xml:space="preserve"> 700 мм в районе гаражей ВНИПИЭТ в г. Озерск Челябинской области (3-я очередь</w:t>
      </w:r>
      <w:r w:rsidR="00CA1D91" w:rsidRPr="0025113A">
        <w:t>) на сумму 1076,207 тыс. руб</w:t>
      </w:r>
      <w:r w:rsidR="0096506E" w:rsidRPr="0025113A">
        <w:t>лей</w:t>
      </w:r>
      <w:r w:rsidR="00CA1D91" w:rsidRPr="0025113A">
        <w:t xml:space="preserve">. </w:t>
      </w:r>
      <w:r w:rsidRPr="0025113A">
        <w:t xml:space="preserve">Протяженность отремонтированного после капитального ремонта участка коллектора </w:t>
      </w:r>
      <w:proofErr w:type="spellStart"/>
      <w:r w:rsidRPr="0025113A">
        <w:t>Ду</w:t>
      </w:r>
      <w:proofErr w:type="spellEnd"/>
      <w:r w:rsidRPr="0025113A">
        <w:t xml:space="preserve"> 700 мм в районе гаражей ВНИПИЭТ составила 57 м</w:t>
      </w:r>
      <w:r w:rsidR="0096506E" w:rsidRPr="0025113A">
        <w:t>етров</w:t>
      </w:r>
      <w:r w:rsidRPr="0025113A">
        <w:t>.</w:t>
      </w:r>
    </w:p>
    <w:p w:rsidR="00C42535" w:rsidRPr="0025113A" w:rsidRDefault="00C42535" w:rsidP="00CA1D91">
      <w:pPr>
        <w:pStyle w:val="ae"/>
        <w:tabs>
          <w:tab w:val="left" w:pos="851"/>
        </w:tabs>
        <w:ind w:left="0" w:firstLine="567"/>
        <w:contextualSpacing/>
        <w:jc w:val="both"/>
      </w:pPr>
      <w:r w:rsidRPr="0025113A">
        <w:t>2</w:t>
      </w:r>
      <w:r w:rsidR="00503D6B" w:rsidRPr="0025113A">
        <w:t>1</w:t>
      </w:r>
      <w:r w:rsidRPr="0025113A">
        <w:t xml:space="preserve">. Строительство теплосети </w:t>
      </w:r>
      <w:proofErr w:type="spellStart"/>
      <w:r w:rsidRPr="0025113A">
        <w:t>Ду</w:t>
      </w:r>
      <w:proofErr w:type="spellEnd"/>
      <w:r w:rsidRPr="0025113A">
        <w:t xml:space="preserve"> 400 мм по ул. Строительной в г. Озерске Челябинской области (дополнительный объем рабо</w:t>
      </w:r>
      <w:r w:rsidR="00CA1D91" w:rsidRPr="0025113A">
        <w:t>т) на сумму 1843,658 тыс. руб</w:t>
      </w:r>
      <w:r w:rsidR="0096506E" w:rsidRPr="0025113A">
        <w:t>лей</w:t>
      </w:r>
      <w:r w:rsidR="00CA1D91" w:rsidRPr="0025113A">
        <w:t xml:space="preserve">. </w:t>
      </w:r>
      <w:r w:rsidRPr="0025113A">
        <w:t xml:space="preserve">Создан узел врезки теплосети, соединяющий существующую теплосеть с вновь построенной теплосетью </w:t>
      </w:r>
      <w:proofErr w:type="spellStart"/>
      <w:r w:rsidRPr="0025113A">
        <w:t>Ду</w:t>
      </w:r>
      <w:proofErr w:type="spellEnd"/>
      <w:r w:rsidRPr="0025113A">
        <w:t xml:space="preserve"> 400 мм. </w:t>
      </w:r>
    </w:p>
    <w:p w:rsidR="00C42535" w:rsidRPr="0025113A" w:rsidRDefault="00C42535" w:rsidP="00CA1D91">
      <w:pPr>
        <w:pStyle w:val="ae"/>
        <w:tabs>
          <w:tab w:val="left" w:pos="851"/>
        </w:tabs>
        <w:ind w:left="0" w:firstLine="567"/>
        <w:contextualSpacing/>
        <w:jc w:val="both"/>
      </w:pPr>
      <w:r w:rsidRPr="0025113A">
        <w:t>2</w:t>
      </w:r>
      <w:r w:rsidR="00503D6B" w:rsidRPr="0025113A">
        <w:t>2</w:t>
      </w:r>
      <w:r w:rsidRPr="0025113A">
        <w:t xml:space="preserve">.  Капитальный ремонт автодороги по улице Челябинская (от светофора в районе канала до </w:t>
      </w:r>
      <w:proofErr w:type="spellStart"/>
      <w:r w:rsidRPr="0025113A">
        <w:t>Метлинского</w:t>
      </w:r>
      <w:proofErr w:type="spellEnd"/>
      <w:r w:rsidRPr="0025113A">
        <w:t xml:space="preserve"> шоссе), (ПИР) г. Озерск Челябинская область на сумму 624,057 тыс. руб</w:t>
      </w:r>
      <w:r w:rsidR="0096506E" w:rsidRPr="0025113A">
        <w:t>лей</w:t>
      </w:r>
      <w:r w:rsidRPr="0025113A">
        <w:t>.</w:t>
      </w:r>
      <w:r w:rsidR="00CA1D91" w:rsidRPr="0025113A">
        <w:t xml:space="preserve"> </w:t>
      </w:r>
      <w:r w:rsidRPr="0025113A">
        <w:t>Разработан 1 комплект проектно-сметной документации.</w:t>
      </w:r>
    </w:p>
    <w:p w:rsidR="00C42535" w:rsidRPr="0025113A" w:rsidRDefault="00C42535" w:rsidP="00CA1D91">
      <w:pPr>
        <w:pStyle w:val="ae"/>
        <w:tabs>
          <w:tab w:val="left" w:pos="851"/>
        </w:tabs>
        <w:ind w:left="0" w:firstLine="567"/>
        <w:contextualSpacing/>
        <w:jc w:val="both"/>
      </w:pPr>
      <w:r w:rsidRPr="0025113A">
        <w:t>2</w:t>
      </w:r>
      <w:r w:rsidR="00503D6B" w:rsidRPr="0025113A">
        <w:t>3</w:t>
      </w:r>
      <w:r w:rsidRPr="0025113A">
        <w:t>. Капитальный ремонт автодороги по улице Промышленная, (ПИР) г. Озерск Челябинская область на сумму 483,662 тыс. руб</w:t>
      </w:r>
      <w:r w:rsidR="0096506E" w:rsidRPr="0025113A">
        <w:t>лей</w:t>
      </w:r>
      <w:r w:rsidRPr="0025113A">
        <w:t>.</w:t>
      </w:r>
      <w:r w:rsidR="00CA1D91" w:rsidRPr="0025113A">
        <w:t xml:space="preserve"> </w:t>
      </w:r>
      <w:r w:rsidRPr="0025113A">
        <w:t>Разработан 1 комплект проектно-сметной документации.</w:t>
      </w:r>
    </w:p>
    <w:p w:rsidR="00C42535" w:rsidRPr="0025113A" w:rsidRDefault="00C42535" w:rsidP="00CA1D91">
      <w:pPr>
        <w:pStyle w:val="ae"/>
        <w:tabs>
          <w:tab w:val="left" w:pos="851"/>
        </w:tabs>
        <w:ind w:left="0" w:firstLine="567"/>
        <w:contextualSpacing/>
        <w:jc w:val="both"/>
      </w:pPr>
      <w:r w:rsidRPr="0025113A">
        <w:t>2</w:t>
      </w:r>
      <w:r w:rsidR="00503D6B" w:rsidRPr="0025113A">
        <w:t>4</w:t>
      </w:r>
      <w:r w:rsidRPr="0025113A">
        <w:t>. Капитальный ремонт наружных сетей водопровода МБСЛШ им. Ю.А. Гагарина, г. Кыштым, Челябинская область, в т. ч. ПИР</w:t>
      </w:r>
      <w:r w:rsidR="00CA1D91" w:rsidRPr="0025113A">
        <w:t xml:space="preserve"> на сумму 11 375,456 тыс. руб</w:t>
      </w:r>
      <w:r w:rsidR="0096506E" w:rsidRPr="0025113A">
        <w:t>лей</w:t>
      </w:r>
      <w:r w:rsidR="00CA1D91" w:rsidRPr="0025113A">
        <w:t xml:space="preserve">. </w:t>
      </w:r>
      <w:r w:rsidRPr="0025113A">
        <w:t>Протяженность капитально отремонтированного участка наружных сетей водопровода составила 1438 м</w:t>
      </w:r>
      <w:r w:rsidR="0096506E" w:rsidRPr="0025113A">
        <w:t>етров</w:t>
      </w:r>
      <w:r w:rsidRPr="0025113A">
        <w:t>.</w:t>
      </w:r>
    </w:p>
    <w:p w:rsidR="00C42535" w:rsidRPr="0025113A" w:rsidRDefault="00C42535" w:rsidP="00CA1D91">
      <w:pPr>
        <w:pStyle w:val="ae"/>
        <w:tabs>
          <w:tab w:val="left" w:pos="851"/>
        </w:tabs>
        <w:ind w:left="0" w:firstLine="567"/>
        <w:contextualSpacing/>
        <w:jc w:val="both"/>
      </w:pPr>
      <w:r w:rsidRPr="0025113A">
        <w:t>2</w:t>
      </w:r>
      <w:r w:rsidR="00503D6B" w:rsidRPr="0025113A">
        <w:t>5</w:t>
      </w:r>
      <w:r w:rsidRPr="0025113A">
        <w:t xml:space="preserve">. Капитальный ремонт сети отопления МДОУ Детский сад № 8 «Колосок» Челябинская область, г. Озерск, пос. Метлино, ул. Мира, </w:t>
      </w:r>
      <w:r w:rsidR="00CA1D91" w:rsidRPr="0025113A">
        <w:t>8 на сумму 2 339,795 тыс. руб</w:t>
      </w:r>
      <w:r w:rsidR="0096506E" w:rsidRPr="0025113A">
        <w:t>лей</w:t>
      </w:r>
      <w:r w:rsidR="00CA1D91" w:rsidRPr="0025113A">
        <w:t xml:space="preserve">. </w:t>
      </w:r>
      <w:r w:rsidRPr="0025113A">
        <w:t>Протяженность капитально отремонтированного участка сети отопления составила 1197 метров.</w:t>
      </w:r>
    </w:p>
    <w:p w:rsidR="00C42535" w:rsidRPr="0025113A" w:rsidRDefault="00503D6B" w:rsidP="00CA1D91">
      <w:pPr>
        <w:pStyle w:val="ae"/>
        <w:tabs>
          <w:tab w:val="left" w:pos="851"/>
        </w:tabs>
        <w:ind w:left="0" w:firstLine="567"/>
        <w:contextualSpacing/>
        <w:jc w:val="both"/>
      </w:pPr>
      <w:r w:rsidRPr="0025113A">
        <w:t>26</w:t>
      </w:r>
      <w:r w:rsidR="00C42535" w:rsidRPr="0025113A">
        <w:t xml:space="preserve">. Капитальный ремонт напорного коллектора </w:t>
      </w:r>
      <w:proofErr w:type="spellStart"/>
      <w:r w:rsidR="00C42535" w:rsidRPr="0025113A">
        <w:t>Ду</w:t>
      </w:r>
      <w:proofErr w:type="spellEnd"/>
      <w:r w:rsidR="00C42535" w:rsidRPr="0025113A">
        <w:t xml:space="preserve"> 700 мм в районе гаражей ВНИПИЭТ в г. Озерск Челябинской области (4-я очередь) на сумму 1643,014 тыс. руб</w:t>
      </w:r>
      <w:r w:rsidR="0096506E" w:rsidRPr="0025113A">
        <w:t>лей</w:t>
      </w:r>
      <w:r w:rsidR="00C42535" w:rsidRPr="0025113A">
        <w:t>.</w:t>
      </w:r>
      <w:r w:rsidR="00CA1D91" w:rsidRPr="0025113A">
        <w:t xml:space="preserve"> </w:t>
      </w:r>
      <w:r w:rsidR="00C42535" w:rsidRPr="0025113A">
        <w:t xml:space="preserve">Протяженность отремонтированного после капитального ремонта участка коллектора </w:t>
      </w:r>
      <w:proofErr w:type="spellStart"/>
      <w:r w:rsidR="00C42535" w:rsidRPr="0025113A">
        <w:t>Ду</w:t>
      </w:r>
      <w:proofErr w:type="spellEnd"/>
      <w:r w:rsidR="00C42535" w:rsidRPr="0025113A">
        <w:t xml:space="preserve"> 700 мм в районе гаражей ВНИПИЭТ составила 80 м</w:t>
      </w:r>
      <w:r w:rsidR="0096506E" w:rsidRPr="0025113A">
        <w:t>етров</w:t>
      </w:r>
      <w:r w:rsidR="00C42535" w:rsidRPr="0025113A">
        <w:t>.</w:t>
      </w:r>
    </w:p>
    <w:p w:rsidR="00C42535" w:rsidRPr="0025113A" w:rsidRDefault="00503D6B" w:rsidP="00CA1D91">
      <w:pPr>
        <w:pStyle w:val="ae"/>
        <w:tabs>
          <w:tab w:val="left" w:pos="851"/>
        </w:tabs>
        <w:ind w:left="0" w:firstLine="567"/>
        <w:contextualSpacing/>
        <w:jc w:val="both"/>
      </w:pPr>
      <w:r w:rsidRPr="0025113A">
        <w:t>27</w:t>
      </w:r>
      <w:r w:rsidR="00C42535" w:rsidRPr="0025113A">
        <w:t xml:space="preserve">. Капитальный ремонт напорного коллектора </w:t>
      </w:r>
      <w:proofErr w:type="spellStart"/>
      <w:r w:rsidR="00C42535" w:rsidRPr="0025113A">
        <w:t>Ду</w:t>
      </w:r>
      <w:proofErr w:type="spellEnd"/>
      <w:r w:rsidR="00C42535" w:rsidRPr="0025113A">
        <w:t xml:space="preserve"> 700 мм в районе гаражей ВНИПИЭТ в г. Озерск Челябинской области (5-я очередь</w:t>
      </w:r>
      <w:r w:rsidR="00CA1D91" w:rsidRPr="0025113A">
        <w:t>) на сумму 1660,568 тыс. руб</w:t>
      </w:r>
      <w:r w:rsidR="0096506E" w:rsidRPr="0025113A">
        <w:t>лей</w:t>
      </w:r>
      <w:r w:rsidR="00CA1D91" w:rsidRPr="0025113A">
        <w:t xml:space="preserve">. </w:t>
      </w:r>
      <w:r w:rsidR="00C42535" w:rsidRPr="0025113A">
        <w:t xml:space="preserve">Протяженность отремонтированного после капитального ремонта участка коллектора </w:t>
      </w:r>
      <w:proofErr w:type="spellStart"/>
      <w:r w:rsidR="00C42535" w:rsidRPr="0025113A">
        <w:t>Ду</w:t>
      </w:r>
      <w:proofErr w:type="spellEnd"/>
      <w:r w:rsidR="00C42535" w:rsidRPr="0025113A">
        <w:t xml:space="preserve"> 700 мм в районе гаражей ВНИПИЭТ составила 91 м</w:t>
      </w:r>
      <w:r w:rsidR="0096506E" w:rsidRPr="0025113A">
        <w:t>етров</w:t>
      </w:r>
      <w:r w:rsidR="00C42535" w:rsidRPr="0025113A">
        <w:t>.</w:t>
      </w:r>
    </w:p>
    <w:p w:rsidR="00C42535" w:rsidRPr="0025113A" w:rsidRDefault="00CA1D91" w:rsidP="00CA1D91">
      <w:pPr>
        <w:pStyle w:val="ae"/>
        <w:tabs>
          <w:tab w:val="left" w:pos="0"/>
          <w:tab w:val="left" w:pos="993"/>
          <w:tab w:val="left" w:pos="1276"/>
        </w:tabs>
        <w:suppressAutoHyphens w:val="0"/>
        <w:autoSpaceDN/>
        <w:ind w:left="0" w:firstLine="567"/>
        <w:contextualSpacing/>
        <w:jc w:val="both"/>
        <w:textAlignment w:val="auto"/>
        <w:outlineLvl w:val="0"/>
      </w:pPr>
      <w:r w:rsidRPr="0025113A">
        <w:rPr>
          <w:b/>
        </w:rPr>
        <w:t xml:space="preserve">- </w:t>
      </w:r>
      <w:r w:rsidR="00C42535" w:rsidRPr="0025113A">
        <w:t>Мероприятия по муниципальной программе «Повышение безопасности дорожного движения на территории Озерского городского округа» на 2014-2016 годы выполнены на сумму 6988,830 тыс. руб</w:t>
      </w:r>
      <w:r w:rsidR="0096506E" w:rsidRPr="0025113A">
        <w:t>лей</w:t>
      </w:r>
      <w:r w:rsidR="00C42535" w:rsidRPr="0025113A">
        <w:t>, что составило 100,0% от утвержденных бюджетных назначений.</w:t>
      </w:r>
    </w:p>
    <w:p w:rsidR="00C42535" w:rsidRPr="0025113A" w:rsidRDefault="00C42535" w:rsidP="0096506E">
      <w:pPr>
        <w:spacing w:after="0" w:line="240" w:lineRule="auto"/>
        <w:ind w:firstLine="567"/>
        <w:contextualSpacing/>
        <w:jc w:val="both"/>
        <w:rPr>
          <w:rFonts w:ascii="Times New Roman" w:hAnsi="Times New Roman" w:cs="Times New Roman"/>
          <w:sz w:val="24"/>
        </w:rPr>
      </w:pPr>
      <w:r w:rsidRPr="0025113A">
        <w:rPr>
          <w:rFonts w:ascii="Times New Roman" w:hAnsi="Times New Roman" w:cs="Times New Roman"/>
          <w:sz w:val="24"/>
          <w:szCs w:val="24"/>
        </w:rPr>
        <w:t>1. Замена существующих дорожных знаков на знаки с повышенной яркостью (с флуоресцентным покрытием) на территории Озерского городского окр</w:t>
      </w:r>
      <w:r w:rsidR="00CA1D91" w:rsidRPr="0025113A">
        <w:rPr>
          <w:rFonts w:ascii="Times New Roman" w:hAnsi="Times New Roman" w:cs="Times New Roman"/>
          <w:sz w:val="24"/>
          <w:szCs w:val="24"/>
        </w:rPr>
        <w:t>уга на сумму 485,815 тыс. руб</w:t>
      </w:r>
      <w:r w:rsidR="0096506E" w:rsidRPr="0025113A">
        <w:rPr>
          <w:rFonts w:ascii="Times New Roman" w:hAnsi="Times New Roman" w:cs="Times New Roman"/>
          <w:sz w:val="24"/>
          <w:szCs w:val="24"/>
        </w:rPr>
        <w:t>лей</w:t>
      </w:r>
      <w:r w:rsidR="00CA1D91" w:rsidRPr="0025113A">
        <w:rPr>
          <w:rFonts w:ascii="Times New Roman" w:hAnsi="Times New Roman" w:cs="Times New Roman"/>
          <w:sz w:val="24"/>
          <w:szCs w:val="24"/>
        </w:rPr>
        <w:t xml:space="preserve">. </w:t>
      </w:r>
      <w:r w:rsidRPr="0025113A">
        <w:rPr>
          <w:rFonts w:ascii="Times New Roman" w:hAnsi="Times New Roman" w:cs="Times New Roman"/>
          <w:sz w:val="24"/>
        </w:rPr>
        <w:t>Заменены 93 знака на знаки с повышенной яркостью (с флуоресцентным покрытием).</w:t>
      </w:r>
    </w:p>
    <w:p w:rsidR="00C42535" w:rsidRPr="0025113A" w:rsidRDefault="00C42535" w:rsidP="0096506E">
      <w:pPr>
        <w:pStyle w:val="ae"/>
        <w:tabs>
          <w:tab w:val="left" w:pos="709"/>
          <w:tab w:val="left" w:pos="851"/>
        </w:tabs>
        <w:ind w:left="0" w:firstLine="567"/>
        <w:contextualSpacing/>
        <w:jc w:val="both"/>
      </w:pPr>
      <w:r w:rsidRPr="0025113A">
        <w:t>2. Обустройство пешеходного перехода ул. Советская 44, ул. Герцена 13, ул. Лермонтова 19, г. Озерск Челябинской област</w:t>
      </w:r>
      <w:r w:rsidR="00CA1D91" w:rsidRPr="0025113A">
        <w:t xml:space="preserve">и на сумму 1533,220 тыс. руб. </w:t>
      </w:r>
      <w:r w:rsidRPr="0025113A">
        <w:t>Отремонтированы 3 пешеходных перехода (оборудованы искусственными неровностями, пешеходными ограждениями, светофорами типа Т.7, дорожными знаками) по следующим адресам:</w:t>
      </w:r>
    </w:p>
    <w:p w:rsidR="00C42535" w:rsidRPr="0025113A" w:rsidRDefault="00C42535" w:rsidP="00C42535">
      <w:pPr>
        <w:spacing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ул. Советская, 44 (в районе МБОУ СОШ № 30);</w:t>
      </w:r>
    </w:p>
    <w:p w:rsidR="00C42535" w:rsidRPr="0025113A" w:rsidRDefault="00C42535" w:rsidP="0096506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ул. Герцена, 13 (в районе МБОУ СОШ № 32);</w:t>
      </w:r>
    </w:p>
    <w:p w:rsidR="00C42535" w:rsidRPr="0025113A" w:rsidRDefault="00C42535" w:rsidP="0096506E">
      <w:pPr>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ул. Лермонтова 19 (в районе МБОУ СОШ № 24).</w:t>
      </w:r>
    </w:p>
    <w:p w:rsidR="00C42535" w:rsidRPr="0025113A" w:rsidRDefault="00C42535" w:rsidP="0096506E">
      <w:pPr>
        <w:pStyle w:val="ae"/>
        <w:tabs>
          <w:tab w:val="left" w:pos="709"/>
          <w:tab w:val="left" w:pos="851"/>
        </w:tabs>
        <w:ind w:left="0" w:firstLine="567"/>
        <w:contextualSpacing/>
        <w:jc w:val="both"/>
      </w:pPr>
      <w:r w:rsidRPr="0025113A">
        <w:t>3. Обустройство пешеходного перехода ул. Матросова 12, ул. Блюхера 6, ул. Уральская 15, г. Озерск Челябинской област</w:t>
      </w:r>
      <w:r w:rsidR="00CA1D91" w:rsidRPr="0025113A">
        <w:t>и на сумму 1782,742 тыс. руб</w:t>
      </w:r>
      <w:r w:rsidR="0096506E" w:rsidRPr="0025113A">
        <w:t>лей</w:t>
      </w:r>
      <w:r w:rsidR="00CA1D91" w:rsidRPr="0025113A">
        <w:t xml:space="preserve">. </w:t>
      </w:r>
      <w:r w:rsidRPr="0025113A">
        <w:t>Отремонтированы 3 пешеходных перехода (оборудованы искусственными неровностями, пешеходными ограждениями, светофорами типа Т.7, дорожными знаками) по следующим адресам:</w:t>
      </w:r>
    </w:p>
    <w:p w:rsidR="00C42535" w:rsidRPr="0025113A" w:rsidRDefault="00C42535" w:rsidP="00C42535">
      <w:pPr>
        <w:pStyle w:val="ae"/>
        <w:tabs>
          <w:tab w:val="left" w:pos="709"/>
          <w:tab w:val="left" w:pos="851"/>
        </w:tabs>
        <w:ind w:left="0" w:firstLine="567"/>
        <w:contextualSpacing/>
        <w:jc w:val="both"/>
      </w:pPr>
      <w:r w:rsidRPr="0025113A">
        <w:t>- ул. Матросова, 12 (в районе МБОУ СОШ № 25);</w:t>
      </w:r>
    </w:p>
    <w:p w:rsidR="00C42535" w:rsidRPr="0025113A" w:rsidRDefault="00C42535" w:rsidP="00C42535">
      <w:pPr>
        <w:pStyle w:val="ae"/>
        <w:tabs>
          <w:tab w:val="left" w:pos="709"/>
          <w:tab w:val="left" w:pos="851"/>
        </w:tabs>
        <w:ind w:left="0" w:firstLine="567"/>
        <w:contextualSpacing/>
        <w:jc w:val="both"/>
      </w:pPr>
      <w:r w:rsidRPr="0025113A">
        <w:t>- ул. Блюхера, 6 (в районе МБУ «Дом-интернат для умственно отсталых детей»);</w:t>
      </w:r>
    </w:p>
    <w:p w:rsidR="00C42535" w:rsidRPr="0025113A" w:rsidRDefault="00C42535" w:rsidP="00C42535">
      <w:pPr>
        <w:pStyle w:val="ae"/>
        <w:tabs>
          <w:tab w:val="left" w:pos="709"/>
          <w:tab w:val="left" w:pos="851"/>
        </w:tabs>
        <w:ind w:left="0" w:firstLine="567"/>
        <w:contextualSpacing/>
        <w:jc w:val="both"/>
      </w:pPr>
      <w:r w:rsidRPr="0025113A">
        <w:t>- ул. Уральская, 15 (в районе МБОУ «Лицей № 39»).</w:t>
      </w:r>
    </w:p>
    <w:p w:rsidR="00C42535" w:rsidRPr="0025113A" w:rsidRDefault="00C42535" w:rsidP="00CA1D91">
      <w:pPr>
        <w:pStyle w:val="ae"/>
        <w:tabs>
          <w:tab w:val="left" w:pos="709"/>
          <w:tab w:val="left" w:pos="851"/>
        </w:tabs>
        <w:ind w:left="0" w:firstLine="567"/>
        <w:contextualSpacing/>
        <w:jc w:val="both"/>
      </w:pPr>
      <w:r w:rsidRPr="0025113A">
        <w:t xml:space="preserve">4. Обустройство пешеходного перехода ул. </w:t>
      </w:r>
      <w:proofErr w:type="spellStart"/>
      <w:r w:rsidRPr="0025113A">
        <w:t>Музрукова</w:t>
      </w:r>
      <w:proofErr w:type="spellEnd"/>
      <w:r w:rsidRPr="0025113A">
        <w:t xml:space="preserve"> 34, г. Озерск Челябинской обл</w:t>
      </w:r>
      <w:r w:rsidR="00CA1D91" w:rsidRPr="0025113A">
        <w:t>асти на сумму 638,359 тыс. руб</w:t>
      </w:r>
      <w:r w:rsidR="0096506E" w:rsidRPr="0025113A">
        <w:t>лей</w:t>
      </w:r>
      <w:r w:rsidR="00CA1D91" w:rsidRPr="0025113A">
        <w:t xml:space="preserve">. </w:t>
      </w:r>
      <w:r w:rsidRPr="0025113A">
        <w:t xml:space="preserve">Отремонтирован пешеходный переход в районе МБОУ «Школа № 29 </w:t>
      </w:r>
      <w:r w:rsidRPr="0025113A">
        <w:rPr>
          <w:lang w:val="en-US"/>
        </w:rPr>
        <w:t>VI</w:t>
      </w:r>
      <w:r w:rsidRPr="0025113A">
        <w:t xml:space="preserve"> вида» (обустроен искусственными неровностями, пешеходными ограждениями, светофорами типа Т.7, дорожными знаками).</w:t>
      </w:r>
    </w:p>
    <w:p w:rsidR="00C42535" w:rsidRPr="0025113A" w:rsidRDefault="00C42535" w:rsidP="00C42535">
      <w:pPr>
        <w:pStyle w:val="ae"/>
        <w:tabs>
          <w:tab w:val="left" w:pos="709"/>
          <w:tab w:val="left" w:pos="851"/>
        </w:tabs>
        <w:ind w:left="0" w:firstLine="567"/>
        <w:contextualSpacing/>
        <w:jc w:val="both"/>
      </w:pPr>
      <w:r w:rsidRPr="0025113A">
        <w:t>5. Обустройство пешеходного перехода ул. Музрукова,32, пр. Карла Маркса, 20, пр. Карла Маркса, 8, ул. Дзержинского, 53, г. Озерск Челябинской области на сумму 2 124,261 тыс. руб</w:t>
      </w:r>
      <w:r w:rsidR="0096506E" w:rsidRPr="0025113A">
        <w:t>лей</w:t>
      </w:r>
      <w:r w:rsidRPr="0025113A">
        <w:t xml:space="preserve">. </w:t>
      </w:r>
    </w:p>
    <w:p w:rsidR="00C42535" w:rsidRPr="0025113A" w:rsidRDefault="00C42535" w:rsidP="00C42535">
      <w:pPr>
        <w:spacing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Обустроены 4 пешеходных перехода (оборудованы искусственными неровностями, пешеходными ограждениями, светофорами типа Т.7, дорожными знаками) по следующим адресам:</w:t>
      </w:r>
    </w:p>
    <w:p w:rsidR="00C42535" w:rsidRPr="0025113A" w:rsidRDefault="00C42535" w:rsidP="00C42535">
      <w:pPr>
        <w:pStyle w:val="ae"/>
        <w:tabs>
          <w:tab w:val="left" w:pos="709"/>
          <w:tab w:val="left" w:pos="851"/>
        </w:tabs>
        <w:ind w:left="0" w:firstLine="567"/>
        <w:contextualSpacing/>
        <w:jc w:val="both"/>
      </w:pPr>
      <w:r w:rsidRPr="0025113A">
        <w:t xml:space="preserve">- ул. </w:t>
      </w:r>
      <w:proofErr w:type="spellStart"/>
      <w:r w:rsidRPr="0025113A">
        <w:t>Музрукова</w:t>
      </w:r>
      <w:proofErr w:type="spellEnd"/>
      <w:r w:rsidRPr="0025113A">
        <w:t xml:space="preserve">, 32 (в районе МБСКОУ «Школа-интернат № 37 </w:t>
      </w:r>
      <w:r w:rsidRPr="0025113A">
        <w:rPr>
          <w:lang w:val="en-US"/>
        </w:rPr>
        <w:t>VIII</w:t>
      </w:r>
      <w:r w:rsidRPr="0025113A">
        <w:t xml:space="preserve"> вида»);</w:t>
      </w:r>
    </w:p>
    <w:p w:rsidR="00C42535" w:rsidRPr="0025113A" w:rsidRDefault="00C42535" w:rsidP="00C42535">
      <w:pPr>
        <w:pStyle w:val="ae"/>
        <w:tabs>
          <w:tab w:val="left" w:pos="709"/>
          <w:tab w:val="left" w:pos="851"/>
        </w:tabs>
        <w:ind w:left="0" w:firstLine="567"/>
        <w:contextualSpacing/>
        <w:jc w:val="both"/>
      </w:pPr>
      <w:r w:rsidRPr="0025113A">
        <w:t>- пр. Карла Маркса, 20 (в районе магазина «Детский мир»);</w:t>
      </w:r>
    </w:p>
    <w:p w:rsidR="00C42535" w:rsidRPr="0025113A" w:rsidRDefault="00C42535" w:rsidP="00C42535">
      <w:pPr>
        <w:pStyle w:val="ae"/>
        <w:tabs>
          <w:tab w:val="left" w:pos="709"/>
          <w:tab w:val="left" w:pos="851"/>
        </w:tabs>
        <w:ind w:left="0" w:firstLine="567"/>
        <w:contextualSpacing/>
        <w:jc w:val="both"/>
      </w:pPr>
      <w:r w:rsidRPr="0025113A">
        <w:t>- пр. Карла Маркса, 8 (в районе магазина «Золотая рыбка»);</w:t>
      </w:r>
    </w:p>
    <w:p w:rsidR="00C42535" w:rsidRPr="0025113A" w:rsidRDefault="00C42535" w:rsidP="00C42535">
      <w:pPr>
        <w:pStyle w:val="ae"/>
        <w:tabs>
          <w:tab w:val="left" w:pos="709"/>
          <w:tab w:val="left" w:pos="851"/>
        </w:tabs>
        <w:ind w:left="0" w:firstLine="567"/>
        <w:contextualSpacing/>
        <w:jc w:val="both"/>
      </w:pPr>
      <w:r w:rsidRPr="0025113A">
        <w:t>- ул. Дзержинского, 53 (в районе кафе «Золотая вилка»).</w:t>
      </w:r>
    </w:p>
    <w:p w:rsidR="00C42535" w:rsidRPr="0025113A" w:rsidRDefault="00C42535" w:rsidP="00C42535">
      <w:pPr>
        <w:tabs>
          <w:tab w:val="left" w:pos="709"/>
          <w:tab w:val="left" w:pos="851"/>
        </w:tabs>
        <w:spacing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6. Обустройство пешеходных переходов, ПИР на сумму 424,433 тыс. руб</w:t>
      </w:r>
      <w:r w:rsidR="0096506E" w:rsidRPr="0025113A">
        <w:rPr>
          <w:rFonts w:ascii="Times New Roman" w:hAnsi="Times New Roman" w:cs="Times New Roman"/>
          <w:sz w:val="24"/>
          <w:szCs w:val="24"/>
        </w:rPr>
        <w:t>лей</w:t>
      </w:r>
      <w:r w:rsidRPr="0025113A">
        <w:rPr>
          <w:rFonts w:ascii="Times New Roman" w:hAnsi="Times New Roman" w:cs="Times New Roman"/>
          <w:sz w:val="24"/>
          <w:szCs w:val="24"/>
        </w:rPr>
        <w:t xml:space="preserve">. </w:t>
      </w:r>
    </w:p>
    <w:p w:rsidR="00C42535" w:rsidRPr="0025113A" w:rsidRDefault="00C42535" w:rsidP="0096506E">
      <w:pPr>
        <w:tabs>
          <w:tab w:val="left" w:pos="709"/>
          <w:tab w:val="left" w:pos="851"/>
        </w:tabs>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Разработано 5 комплектов проектно-сметной документации на обустройство 16-ти пешеходных переходов (включая устройство пешеходных переходов и установку дублирующих дорожных знаков). </w:t>
      </w:r>
    </w:p>
    <w:p w:rsidR="00C42535" w:rsidRPr="0025113A" w:rsidRDefault="0095745B" w:rsidP="0096506E">
      <w:pPr>
        <w:pStyle w:val="ae"/>
        <w:tabs>
          <w:tab w:val="left" w:pos="0"/>
          <w:tab w:val="left" w:pos="1276"/>
        </w:tabs>
        <w:ind w:left="0" w:firstLine="567"/>
        <w:contextualSpacing/>
        <w:jc w:val="both"/>
        <w:outlineLvl w:val="0"/>
      </w:pPr>
      <w:r w:rsidRPr="0025113A">
        <w:rPr>
          <w:b/>
        </w:rPr>
        <w:t xml:space="preserve">- </w:t>
      </w:r>
      <w:r w:rsidR="00C42535" w:rsidRPr="0025113A">
        <w:rPr>
          <w:b/>
        </w:rPr>
        <w:t xml:space="preserve"> </w:t>
      </w:r>
      <w:r w:rsidR="00C42535" w:rsidRPr="0025113A">
        <w:t xml:space="preserve">Мероприятия по муниципальной программе «Благоустройство Озерского городского округа» на 2014 и на плановый период 2015-2016 </w:t>
      </w:r>
      <w:proofErr w:type="spellStart"/>
      <w:r w:rsidR="00C42535" w:rsidRPr="0025113A">
        <w:t>г.г</w:t>
      </w:r>
      <w:proofErr w:type="spellEnd"/>
      <w:r w:rsidR="00C42535" w:rsidRPr="0025113A">
        <w:t>.</w:t>
      </w:r>
      <w:r w:rsidR="00C42535" w:rsidRPr="0025113A">
        <w:rPr>
          <w:b/>
        </w:rPr>
        <w:t xml:space="preserve"> </w:t>
      </w:r>
      <w:r w:rsidR="00C42535" w:rsidRPr="0025113A">
        <w:t>выполнены на сумму 2 705,889 тыс. руб</w:t>
      </w:r>
      <w:r w:rsidR="0096506E" w:rsidRPr="0025113A">
        <w:t>лей</w:t>
      </w:r>
      <w:r w:rsidR="00C42535" w:rsidRPr="0025113A">
        <w:t>, что составило 95,1% от утвержденных бюджетных назначений.</w:t>
      </w:r>
    </w:p>
    <w:p w:rsidR="00C42535" w:rsidRPr="0025113A" w:rsidRDefault="00C42535" w:rsidP="003C2C34">
      <w:pPr>
        <w:pStyle w:val="ae"/>
        <w:numPr>
          <w:ilvl w:val="0"/>
          <w:numId w:val="35"/>
        </w:numPr>
        <w:tabs>
          <w:tab w:val="left" w:pos="851"/>
          <w:tab w:val="left" w:pos="993"/>
        </w:tabs>
        <w:suppressAutoHyphens w:val="0"/>
        <w:autoSpaceDN/>
        <w:ind w:left="0" w:firstLine="567"/>
        <w:contextualSpacing/>
        <w:jc w:val="both"/>
        <w:textAlignment w:val="auto"/>
      </w:pPr>
      <w:r w:rsidRPr="0025113A">
        <w:t xml:space="preserve">Вырубка </w:t>
      </w:r>
      <w:proofErr w:type="spellStart"/>
      <w:r w:rsidRPr="0025113A">
        <w:t>старовозрастных</w:t>
      </w:r>
      <w:proofErr w:type="spellEnd"/>
      <w:r w:rsidRPr="0025113A">
        <w:t>, больных и аварийных деревьев на территории Озерского городского округа на сумму 1170,932 тыс. руб</w:t>
      </w:r>
      <w:r w:rsidR="0096506E" w:rsidRPr="0025113A">
        <w:t>лей</w:t>
      </w:r>
      <w:r w:rsidRPr="0025113A">
        <w:t>.</w:t>
      </w:r>
    </w:p>
    <w:p w:rsidR="00C42535" w:rsidRPr="0025113A" w:rsidRDefault="00C42535" w:rsidP="00C42535">
      <w:pPr>
        <w:pStyle w:val="ae"/>
        <w:tabs>
          <w:tab w:val="left" w:pos="993"/>
        </w:tabs>
        <w:ind w:left="0" w:firstLine="567"/>
        <w:contextualSpacing/>
        <w:jc w:val="both"/>
      </w:pPr>
      <w:r w:rsidRPr="0025113A">
        <w:t xml:space="preserve">- произведена вырубка 195 больных и аварийных деревьев, из них 84 дерева на территории г. Озерска, 2 дерева на территории пос. Метлино, 72 дерева на территории </w:t>
      </w:r>
      <w:r w:rsidR="0096506E" w:rsidRPr="0025113A">
        <w:t>пос</w:t>
      </w:r>
      <w:r w:rsidR="0025113A" w:rsidRPr="0025113A">
        <w:t xml:space="preserve">елка </w:t>
      </w:r>
      <w:r w:rsidR="0096506E" w:rsidRPr="0025113A">
        <w:t>№2</w:t>
      </w:r>
      <w:r w:rsidRPr="0025113A">
        <w:t>, 37 деревьев на территориях кладбищ г. Озерска.</w:t>
      </w:r>
    </w:p>
    <w:p w:rsidR="00C42535" w:rsidRPr="0025113A" w:rsidRDefault="00C42535" w:rsidP="00B323EE">
      <w:pPr>
        <w:tabs>
          <w:tab w:val="left" w:pos="1134"/>
          <w:tab w:val="left" w:pos="1276"/>
          <w:tab w:val="left" w:pos="1701"/>
        </w:tabs>
        <w:spacing w:after="0" w:line="240" w:lineRule="auto"/>
        <w:ind w:firstLine="567"/>
        <w:contextualSpacing/>
        <w:jc w:val="both"/>
        <w:rPr>
          <w:rFonts w:ascii="Times New Roman" w:hAnsi="Times New Roman" w:cs="Times New Roman"/>
          <w:sz w:val="24"/>
          <w:szCs w:val="24"/>
        </w:rPr>
      </w:pPr>
      <w:r w:rsidRPr="0025113A">
        <w:rPr>
          <w:rFonts w:ascii="Times New Roman" w:hAnsi="Times New Roman" w:cs="Times New Roman"/>
          <w:sz w:val="24"/>
          <w:szCs w:val="24"/>
        </w:rPr>
        <w:t>2.</w:t>
      </w:r>
      <w:r w:rsidRPr="0025113A">
        <w:rPr>
          <w:rFonts w:ascii="Times New Roman" w:hAnsi="Times New Roman" w:cs="Times New Roman"/>
          <w:sz w:val="24"/>
          <w:szCs w:val="24"/>
        </w:rPr>
        <w:tab/>
        <w:t>Капитальный ремонт и ремонт дворовых территорий многоквартирных домов, проездов к дворовым территориям многоквартирных домов Озерского городского окру</w:t>
      </w:r>
      <w:r w:rsidR="0095745B" w:rsidRPr="0025113A">
        <w:rPr>
          <w:rFonts w:ascii="Times New Roman" w:hAnsi="Times New Roman" w:cs="Times New Roman"/>
          <w:sz w:val="24"/>
          <w:szCs w:val="24"/>
        </w:rPr>
        <w:t>га на сумму 1534,957 тыс. руб</w:t>
      </w:r>
      <w:r w:rsidR="0096506E" w:rsidRPr="0025113A">
        <w:rPr>
          <w:rFonts w:ascii="Times New Roman" w:hAnsi="Times New Roman" w:cs="Times New Roman"/>
          <w:sz w:val="24"/>
          <w:szCs w:val="24"/>
        </w:rPr>
        <w:t>лей</w:t>
      </w:r>
      <w:r w:rsidR="0095745B" w:rsidRPr="0025113A">
        <w:rPr>
          <w:rFonts w:ascii="Times New Roman" w:hAnsi="Times New Roman" w:cs="Times New Roman"/>
          <w:sz w:val="24"/>
          <w:szCs w:val="24"/>
        </w:rPr>
        <w:t xml:space="preserve">. </w:t>
      </w:r>
      <w:r w:rsidRPr="0025113A">
        <w:rPr>
          <w:rFonts w:ascii="Times New Roman" w:hAnsi="Times New Roman" w:cs="Times New Roman"/>
          <w:sz w:val="24"/>
        </w:rPr>
        <w:t>Площадь капитально отремонтированных дворовых территорий многоквартирных домов, проездов к дворовым территориям домов Озерского городского округа составляет 2563 кв. м</w:t>
      </w:r>
      <w:r w:rsidR="00B323EE" w:rsidRPr="0025113A">
        <w:rPr>
          <w:rFonts w:ascii="Times New Roman" w:hAnsi="Times New Roman" w:cs="Times New Roman"/>
          <w:sz w:val="24"/>
        </w:rPr>
        <w:t>етра</w:t>
      </w:r>
      <w:r w:rsidRPr="0025113A">
        <w:rPr>
          <w:rFonts w:ascii="Times New Roman" w:hAnsi="Times New Roman" w:cs="Times New Roman"/>
          <w:sz w:val="24"/>
        </w:rPr>
        <w:t>.</w:t>
      </w:r>
    </w:p>
    <w:p w:rsidR="00C42535" w:rsidRPr="0025113A" w:rsidRDefault="0095745B" w:rsidP="00B323EE">
      <w:pPr>
        <w:pStyle w:val="ae"/>
        <w:tabs>
          <w:tab w:val="left" w:pos="851"/>
        </w:tabs>
        <w:ind w:left="0" w:firstLine="567"/>
        <w:contextualSpacing/>
        <w:jc w:val="both"/>
        <w:outlineLvl w:val="0"/>
        <w:rPr>
          <w:b/>
          <w:u w:val="single"/>
        </w:rPr>
      </w:pPr>
      <w:r w:rsidRPr="0025113A">
        <w:rPr>
          <w:b/>
        </w:rPr>
        <w:t>-</w:t>
      </w:r>
      <w:r w:rsidR="00C42535" w:rsidRPr="0025113A">
        <w:t xml:space="preserve"> Мероприятия по муниципальной программе «Доступное и комфортное жилье - гражданам России» в Озерском городском округе на 2014 год и на плановый пер</w:t>
      </w:r>
      <w:r w:rsidR="00803590" w:rsidRPr="0025113A">
        <w:t>иод до 2016 года, подпрограмма «</w:t>
      </w:r>
      <w:r w:rsidR="00C42535" w:rsidRPr="0025113A">
        <w:t>Мероприятия по переселению граждан из жилищного фонда, признанного непригодным для проживания» выполнены на сумму 93,246 тыс. руб</w:t>
      </w:r>
      <w:r w:rsidR="00803590" w:rsidRPr="0025113A">
        <w:t>лей</w:t>
      </w:r>
      <w:r w:rsidR="00C42535" w:rsidRPr="0025113A">
        <w:t>,</w:t>
      </w:r>
      <w:r w:rsidR="00C42535" w:rsidRPr="0025113A">
        <w:rPr>
          <w:lang w:eastAsia="en-US"/>
        </w:rPr>
        <w:t xml:space="preserve"> что составило 100,0 % от утвержденных бюджетных назначений.</w:t>
      </w:r>
      <w:r w:rsidR="00C42535" w:rsidRPr="0025113A">
        <w:rPr>
          <w:b/>
          <w:u w:val="single"/>
        </w:rPr>
        <w:t xml:space="preserve"> </w:t>
      </w:r>
    </w:p>
    <w:p w:rsidR="00C42535" w:rsidRPr="0025113A" w:rsidRDefault="00C42535" w:rsidP="00B323EE">
      <w:pPr>
        <w:pStyle w:val="ae"/>
        <w:tabs>
          <w:tab w:val="left" w:pos="851"/>
        </w:tabs>
        <w:ind w:left="0" w:firstLine="567"/>
        <w:contextualSpacing/>
        <w:jc w:val="both"/>
      </w:pPr>
      <w:r w:rsidRPr="0025113A">
        <w:t>Осуществлен снос домов, признанных непригодными для проживания по следующим адресам:</w:t>
      </w:r>
    </w:p>
    <w:p w:rsidR="00C42535" w:rsidRPr="0025113A" w:rsidRDefault="00C42535" w:rsidP="00B323EE">
      <w:pPr>
        <w:pStyle w:val="ae"/>
        <w:tabs>
          <w:tab w:val="left" w:pos="851"/>
        </w:tabs>
        <w:ind w:left="0" w:firstLine="567"/>
        <w:contextualSpacing/>
        <w:jc w:val="both"/>
      </w:pPr>
      <w:r w:rsidRPr="0025113A">
        <w:t>-  пос. Метлино, ул. Совхозная, 21 (ликвидировано 50,4 кв. м</w:t>
      </w:r>
      <w:r w:rsidR="00803590" w:rsidRPr="0025113A">
        <w:t>етра</w:t>
      </w:r>
      <w:r w:rsidRPr="0025113A">
        <w:t xml:space="preserve"> жилищного фонда, признанного непригодным для проживания, аварийным и подлежащим сносу);</w:t>
      </w:r>
    </w:p>
    <w:p w:rsidR="00C42535" w:rsidRPr="0025113A" w:rsidRDefault="00C42535" w:rsidP="00C42535">
      <w:pPr>
        <w:pStyle w:val="ae"/>
        <w:tabs>
          <w:tab w:val="left" w:pos="851"/>
        </w:tabs>
        <w:ind w:left="0" w:firstLine="567"/>
        <w:contextualSpacing/>
        <w:jc w:val="both"/>
      </w:pPr>
      <w:r w:rsidRPr="0025113A">
        <w:t>- пос. Метлино, ул. Курганская, 37 (ликвидировано 36,9 кв. м</w:t>
      </w:r>
      <w:r w:rsidR="00803590" w:rsidRPr="0025113A">
        <w:t>етра</w:t>
      </w:r>
      <w:r w:rsidRPr="0025113A">
        <w:t xml:space="preserve"> жилищного фонда, признанного непригодным для проживания, аварийным и подлежащим сносу).</w:t>
      </w:r>
    </w:p>
    <w:p w:rsidR="00C42535" w:rsidRPr="0025113A" w:rsidRDefault="0095745B" w:rsidP="00C42535">
      <w:pPr>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b/>
          <w:sz w:val="24"/>
          <w:szCs w:val="24"/>
        </w:rPr>
        <w:t>-</w:t>
      </w:r>
      <w:r w:rsidR="00C42535" w:rsidRPr="0025113A">
        <w:rPr>
          <w:rFonts w:ascii="Times New Roman" w:eastAsia="Calibri" w:hAnsi="Times New Roman" w:cs="Times New Roman"/>
          <w:b/>
          <w:sz w:val="24"/>
          <w:szCs w:val="24"/>
        </w:rPr>
        <w:t xml:space="preserve"> </w:t>
      </w:r>
      <w:r w:rsidR="00C42535" w:rsidRPr="0025113A">
        <w:rPr>
          <w:rFonts w:ascii="Times New Roman" w:eastAsia="Calibri" w:hAnsi="Times New Roman" w:cs="Times New Roman"/>
          <w:sz w:val="24"/>
          <w:szCs w:val="24"/>
        </w:rPr>
        <w:t>Мероприятия по ведомственной целевой программе «Основные направления развития дорожной деятельности и внешнего благоустройства на территории Озерского городского округа Челябинской области» на 2014 год и на плановый период 2015 и 2016 годов по Управлению капитального строительства и благоустройства администрации Озерского городского округа Челябинской области за 2016 год выполнены на сумму 170586,119 тыс. руб</w:t>
      </w:r>
      <w:r w:rsidR="00803590" w:rsidRPr="0025113A">
        <w:rPr>
          <w:rFonts w:ascii="Times New Roman" w:hAnsi="Times New Roman" w:cs="Times New Roman"/>
          <w:sz w:val="24"/>
          <w:szCs w:val="24"/>
        </w:rPr>
        <w:t>лей</w:t>
      </w:r>
      <w:r w:rsidR="00C42535" w:rsidRPr="0025113A">
        <w:rPr>
          <w:rFonts w:ascii="Times New Roman" w:eastAsia="Calibri" w:hAnsi="Times New Roman" w:cs="Times New Roman"/>
          <w:sz w:val="24"/>
          <w:szCs w:val="24"/>
        </w:rPr>
        <w:t xml:space="preserve"> (МБ – 168421,024 тыс. руб</w:t>
      </w:r>
      <w:r w:rsidR="00803590" w:rsidRPr="0025113A">
        <w:rPr>
          <w:rFonts w:ascii="Times New Roman" w:hAnsi="Times New Roman" w:cs="Times New Roman"/>
          <w:sz w:val="24"/>
          <w:szCs w:val="24"/>
        </w:rPr>
        <w:t>лей</w:t>
      </w:r>
      <w:r w:rsidR="00C42535" w:rsidRPr="0025113A">
        <w:rPr>
          <w:rFonts w:ascii="Times New Roman" w:eastAsia="Calibri" w:hAnsi="Times New Roman" w:cs="Times New Roman"/>
          <w:sz w:val="24"/>
          <w:szCs w:val="24"/>
        </w:rPr>
        <w:t>, ОБ – 2165,094 тыс. руб</w:t>
      </w:r>
      <w:r w:rsidR="00803590" w:rsidRPr="0025113A">
        <w:rPr>
          <w:rFonts w:ascii="Times New Roman" w:hAnsi="Times New Roman" w:cs="Times New Roman"/>
          <w:sz w:val="24"/>
          <w:szCs w:val="24"/>
        </w:rPr>
        <w:t>лей</w:t>
      </w:r>
      <w:r w:rsidR="00C42535" w:rsidRPr="0025113A">
        <w:rPr>
          <w:rFonts w:ascii="Times New Roman" w:eastAsia="Calibri" w:hAnsi="Times New Roman" w:cs="Times New Roman"/>
          <w:sz w:val="24"/>
          <w:szCs w:val="24"/>
        </w:rPr>
        <w:t>), что составило 88,2 % от утвержденных бюджетных назначений, в том числе по задачам:</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b/>
          <w:sz w:val="24"/>
          <w:szCs w:val="24"/>
        </w:rPr>
        <w:t>1</w:t>
      </w:r>
      <w:r w:rsidRPr="0025113A">
        <w:rPr>
          <w:rFonts w:ascii="Times New Roman" w:eastAsia="Calibri" w:hAnsi="Times New Roman" w:cs="Times New Roman"/>
          <w:sz w:val="24"/>
          <w:szCs w:val="24"/>
        </w:rPr>
        <w:t xml:space="preserve">. Обеспечение сохранности автомобильных дорог местного значения в границах Озерского городского округа, поддержание объектов улично-дорожной сети в нормативном состоянии </w:t>
      </w:r>
      <w:r w:rsidRPr="0025113A">
        <w:rPr>
          <w:rFonts w:ascii="Times New Roman" w:eastAsia="Calibri" w:hAnsi="Times New Roman" w:cs="Times New Roman"/>
          <w:b/>
          <w:sz w:val="24"/>
          <w:szCs w:val="24"/>
        </w:rPr>
        <w:t xml:space="preserve">– </w:t>
      </w:r>
      <w:r w:rsidRPr="0025113A">
        <w:rPr>
          <w:rFonts w:ascii="Times New Roman" w:eastAsia="Calibri" w:hAnsi="Times New Roman" w:cs="Times New Roman"/>
          <w:sz w:val="24"/>
          <w:szCs w:val="24"/>
        </w:rPr>
        <w:t>выполнение составило 93883,622 тыс. руб</w:t>
      </w:r>
      <w:r w:rsidR="00803590" w:rsidRPr="0025113A">
        <w:rPr>
          <w:rFonts w:ascii="Times New Roman" w:hAnsi="Times New Roman" w:cs="Times New Roman"/>
          <w:sz w:val="24"/>
          <w:szCs w:val="24"/>
        </w:rPr>
        <w:t>лей</w:t>
      </w:r>
      <w:r w:rsidRPr="0025113A">
        <w:rPr>
          <w:rFonts w:ascii="Times New Roman" w:eastAsia="Calibri" w:hAnsi="Times New Roman" w:cs="Times New Roman"/>
          <w:sz w:val="24"/>
          <w:szCs w:val="24"/>
        </w:rPr>
        <w:t xml:space="preserve"> или 83,4 % от утвержденных бюджетных назначений.</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Данные средства были направлены на оплату работ по содержанию автомобильных дорог и технических средств организации дорожного движения Озерского городского округа</w:t>
      </w:r>
      <w:r w:rsidR="00E1273C" w:rsidRPr="0025113A">
        <w:rPr>
          <w:rFonts w:ascii="Times New Roman" w:eastAsia="Calibri" w:hAnsi="Times New Roman" w:cs="Times New Roman"/>
          <w:sz w:val="24"/>
          <w:szCs w:val="24"/>
        </w:rPr>
        <w:t>:</w:t>
      </w:r>
      <w:r w:rsidRPr="0025113A">
        <w:rPr>
          <w:rFonts w:ascii="Times New Roman" w:eastAsia="Calibri" w:hAnsi="Times New Roman" w:cs="Times New Roman"/>
          <w:sz w:val="24"/>
          <w:szCs w:val="24"/>
        </w:rPr>
        <w:t xml:space="preserve">  </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поддержание в нормативном состоянии 25 светофорных объектов;</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содержание 215,3 км автомобильных дорог (протяженность дорог, уточненная по техническим паспортам) и 101,7 км тротуаров Озерского городского округа в соответствии с требованиями Стандарта качества;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ремонт на отдельных участках автомобильных дорог Озерского городского округа общей площадью 33647,3 кв. м</w:t>
      </w:r>
      <w:r w:rsidR="000B1E5B" w:rsidRPr="0025113A">
        <w:rPr>
          <w:rFonts w:ascii="Times New Roman" w:eastAsia="Calibri" w:hAnsi="Times New Roman" w:cs="Times New Roman"/>
          <w:sz w:val="24"/>
          <w:szCs w:val="24"/>
        </w:rPr>
        <w:t>етра</w:t>
      </w:r>
      <w:r w:rsidRPr="0025113A">
        <w:rPr>
          <w:rFonts w:ascii="Times New Roman" w:eastAsia="Calibri" w:hAnsi="Times New Roman" w:cs="Times New Roman"/>
          <w:sz w:val="24"/>
          <w:szCs w:val="24"/>
        </w:rPr>
        <w:t>, в том числе:</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p>
    <w:tbl>
      <w:tblPr>
        <w:tblOverlap w:val="never"/>
        <w:tblW w:w="9766" w:type="dxa"/>
        <w:tblInd w:w="10" w:type="dxa"/>
        <w:tblLayout w:type="fixed"/>
        <w:tblCellMar>
          <w:left w:w="10" w:type="dxa"/>
          <w:right w:w="10" w:type="dxa"/>
        </w:tblCellMar>
        <w:tblLook w:val="0000" w:firstRow="0" w:lastRow="0" w:firstColumn="0" w:lastColumn="0" w:noHBand="0" w:noVBand="0"/>
      </w:tblPr>
      <w:tblGrid>
        <w:gridCol w:w="3144"/>
        <w:gridCol w:w="710"/>
        <w:gridCol w:w="1272"/>
        <w:gridCol w:w="998"/>
        <w:gridCol w:w="1286"/>
        <w:gridCol w:w="1364"/>
        <w:gridCol w:w="992"/>
      </w:tblGrid>
      <w:tr w:rsidR="0025113A" w:rsidRPr="0025113A" w:rsidTr="006D2C2A">
        <w:trPr>
          <w:trHeight w:val="293"/>
        </w:trPr>
        <w:tc>
          <w:tcPr>
            <w:tcW w:w="3144" w:type="dxa"/>
            <w:vMerge w:val="restart"/>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Вид работ</w:t>
            </w:r>
          </w:p>
        </w:tc>
        <w:tc>
          <w:tcPr>
            <w:tcW w:w="710" w:type="dxa"/>
            <w:vMerge w:val="restart"/>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Ед.</w:t>
            </w:r>
          </w:p>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изм.</w:t>
            </w:r>
          </w:p>
        </w:tc>
        <w:tc>
          <w:tcPr>
            <w:tcW w:w="4920" w:type="dxa"/>
            <w:gridSpan w:val="4"/>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По объектам</w:t>
            </w:r>
          </w:p>
        </w:tc>
        <w:tc>
          <w:tcPr>
            <w:tcW w:w="992" w:type="dxa"/>
            <w:vMerge w:val="restart"/>
            <w:tcBorders>
              <w:top w:val="single" w:sz="4" w:space="0" w:color="auto"/>
              <w:left w:val="single" w:sz="4" w:space="0" w:color="auto"/>
              <w:righ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Итого</w:t>
            </w:r>
          </w:p>
        </w:tc>
      </w:tr>
      <w:tr w:rsidR="0025113A" w:rsidRPr="0025113A" w:rsidTr="006D2C2A">
        <w:trPr>
          <w:trHeight w:val="312"/>
        </w:trPr>
        <w:tc>
          <w:tcPr>
            <w:tcW w:w="3144" w:type="dxa"/>
            <w:vMerge/>
            <w:tcBorders>
              <w:left w:val="single" w:sz="4" w:space="0" w:color="auto"/>
              <w:bottom w:val="single" w:sz="4" w:space="0" w:color="auto"/>
            </w:tcBorders>
            <w:shd w:val="clear" w:color="auto" w:fill="FFFFFF"/>
          </w:tcPr>
          <w:p w:rsidR="00C42535" w:rsidRPr="0025113A" w:rsidRDefault="00C42535" w:rsidP="00C42535">
            <w:pPr>
              <w:spacing w:line="240" w:lineRule="auto"/>
              <w:contextualSpacing/>
              <w:rPr>
                <w:rFonts w:ascii="Times New Roman" w:eastAsia="Courier New" w:hAnsi="Times New Roman" w:cs="Times New Roman"/>
                <w:sz w:val="24"/>
                <w:szCs w:val="24"/>
              </w:rPr>
            </w:pPr>
          </w:p>
        </w:tc>
        <w:tc>
          <w:tcPr>
            <w:tcW w:w="710" w:type="dxa"/>
            <w:vMerge/>
            <w:tcBorders>
              <w:left w:val="single" w:sz="4" w:space="0" w:color="auto"/>
              <w:bottom w:val="single" w:sz="4" w:space="0" w:color="auto"/>
            </w:tcBorders>
            <w:shd w:val="clear" w:color="auto" w:fill="FFFFFF"/>
          </w:tcPr>
          <w:p w:rsidR="00C42535" w:rsidRPr="0025113A" w:rsidRDefault="00C42535" w:rsidP="00C42535">
            <w:pPr>
              <w:spacing w:line="240" w:lineRule="auto"/>
              <w:contextualSpacing/>
              <w:rPr>
                <w:rFonts w:ascii="Times New Roman" w:eastAsia="Courier New" w:hAnsi="Times New Roman" w:cs="Times New Roman"/>
                <w:sz w:val="24"/>
                <w:szCs w:val="24"/>
              </w:rPr>
            </w:pPr>
          </w:p>
        </w:tc>
        <w:tc>
          <w:tcPr>
            <w:tcW w:w="1272"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г. Озерск</w:t>
            </w:r>
          </w:p>
        </w:tc>
        <w:tc>
          <w:tcPr>
            <w:tcW w:w="998"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з/дороги</w:t>
            </w:r>
          </w:p>
        </w:tc>
        <w:tc>
          <w:tcPr>
            <w:tcW w:w="1286"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пос. Метлино</w:t>
            </w:r>
          </w:p>
        </w:tc>
        <w:tc>
          <w:tcPr>
            <w:tcW w:w="1364"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 xml:space="preserve">пос. </w:t>
            </w:r>
            <w:proofErr w:type="spellStart"/>
            <w:r w:rsidRPr="0025113A">
              <w:rPr>
                <w:rFonts w:ascii="Times New Roman" w:hAnsi="Times New Roman" w:cs="Times New Roman"/>
                <w:bCs/>
                <w:sz w:val="24"/>
                <w:szCs w:val="24"/>
                <w:shd w:val="clear" w:color="auto" w:fill="FFFFFF"/>
              </w:rPr>
              <w:t>Новогорный</w:t>
            </w:r>
            <w:proofErr w:type="spellEnd"/>
          </w:p>
        </w:tc>
        <w:tc>
          <w:tcPr>
            <w:tcW w:w="992" w:type="dxa"/>
            <w:vMerge/>
            <w:tcBorders>
              <w:left w:val="single" w:sz="4" w:space="0" w:color="auto"/>
              <w:bottom w:val="single" w:sz="4" w:space="0" w:color="auto"/>
              <w:right w:val="single" w:sz="4" w:space="0" w:color="auto"/>
            </w:tcBorders>
            <w:shd w:val="clear" w:color="auto" w:fill="FFFFFF"/>
          </w:tcPr>
          <w:p w:rsidR="00C42535" w:rsidRPr="0025113A" w:rsidRDefault="00C42535" w:rsidP="00C42535">
            <w:pPr>
              <w:spacing w:line="240" w:lineRule="auto"/>
              <w:contextualSpacing/>
              <w:rPr>
                <w:rFonts w:ascii="Times New Roman" w:eastAsia="Courier New" w:hAnsi="Times New Roman" w:cs="Times New Roman"/>
                <w:sz w:val="24"/>
                <w:szCs w:val="24"/>
              </w:rPr>
            </w:pPr>
          </w:p>
        </w:tc>
      </w:tr>
      <w:tr w:rsidR="0025113A" w:rsidRPr="0025113A" w:rsidTr="006D2C2A">
        <w:trPr>
          <w:trHeight w:val="470"/>
        </w:trPr>
        <w:tc>
          <w:tcPr>
            <w:tcW w:w="3144"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rPr>
                <w:rFonts w:ascii="Times New Roman" w:hAnsi="Times New Roman" w:cs="Times New Roman"/>
                <w:sz w:val="24"/>
                <w:szCs w:val="24"/>
              </w:rPr>
            </w:pPr>
            <w:proofErr w:type="gramStart"/>
            <w:r w:rsidRPr="0025113A">
              <w:rPr>
                <w:rFonts w:ascii="Times New Roman" w:hAnsi="Times New Roman" w:cs="Times New Roman"/>
                <w:bCs/>
                <w:sz w:val="24"/>
                <w:szCs w:val="24"/>
                <w:shd w:val="clear" w:color="auto" w:fill="FFFFFF"/>
              </w:rPr>
              <w:t>Ремонт</w:t>
            </w:r>
            <w:proofErr w:type="gramEnd"/>
            <w:r w:rsidRPr="0025113A">
              <w:rPr>
                <w:rFonts w:ascii="Times New Roman" w:hAnsi="Times New Roman" w:cs="Times New Roman"/>
                <w:bCs/>
                <w:sz w:val="24"/>
                <w:szCs w:val="24"/>
                <w:shd w:val="clear" w:color="auto" w:fill="FFFFFF"/>
              </w:rPr>
              <w:t xml:space="preserve"> а/дорог холодной а/бетонной смесью</w:t>
            </w:r>
          </w:p>
        </w:tc>
        <w:tc>
          <w:tcPr>
            <w:tcW w:w="710"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кв. м</w:t>
            </w:r>
          </w:p>
        </w:tc>
        <w:tc>
          <w:tcPr>
            <w:tcW w:w="1272"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781,1</w:t>
            </w:r>
          </w:p>
        </w:tc>
        <w:tc>
          <w:tcPr>
            <w:tcW w:w="998"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eastAsia="Courier New" w:hAnsi="Times New Roman" w:cs="Times New Roman"/>
                <w:sz w:val="24"/>
                <w:szCs w:val="24"/>
              </w:rPr>
            </w:pPr>
          </w:p>
        </w:tc>
        <w:tc>
          <w:tcPr>
            <w:tcW w:w="1286"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eastAsia="Courier New" w:hAnsi="Times New Roman" w:cs="Times New Roman"/>
                <w:sz w:val="24"/>
                <w:szCs w:val="24"/>
              </w:rPr>
            </w:pPr>
          </w:p>
        </w:tc>
        <w:tc>
          <w:tcPr>
            <w:tcW w:w="1364"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eastAsia="Courier New"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781,1</w:t>
            </w:r>
          </w:p>
        </w:tc>
      </w:tr>
      <w:tr w:rsidR="0025113A" w:rsidRPr="0025113A" w:rsidTr="006D2C2A">
        <w:trPr>
          <w:trHeight w:val="485"/>
        </w:trPr>
        <w:tc>
          <w:tcPr>
            <w:tcW w:w="3144"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rPr>
                <w:rFonts w:ascii="Times New Roman" w:hAnsi="Times New Roman" w:cs="Times New Roman"/>
                <w:sz w:val="24"/>
                <w:szCs w:val="24"/>
              </w:rPr>
            </w:pPr>
            <w:proofErr w:type="gramStart"/>
            <w:r w:rsidRPr="0025113A">
              <w:rPr>
                <w:rFonts w:ascii="Times New Roman" w:hAnsi="Times New Roman" w:cs="Times New Roman"/>
                <w:bCs/>
                <w:sz w:val="24"/>
                <w:szCs w:val="24"/>
                <w:shd w:val="clear" w:color="auto" w:fill="FFFFFF"/>
              </w:rPr>
              <w:t>Ремонт</w:t>
            </w:r>
            <w:proofErr w:type="gramEnd"/>
            <w:r w:rsidRPr="0025113A">
              <w:rPr>
                <w:rFonts w:ascii="Times New Roman" w:hAnsi="Times New Roman" w:cs="Times New Roman"/>
                <w:bCs/>
                <w:sz w:val="24"/>
                <w:szCs w:val="24"/>
                <w:shd w:val="clear" w:color="auto" w:fill="FFFFFF"/>
              </w:rPr>
              <w:t xml:space="preserve"> а/дорог </w:t>
            </w:r>
            <w:proofErr w:type="spellStart"/>
            <w:r w:rsidRPr="0025113A">
              <w:rPr>
                <w:rFonts w:ascii="Times New Roman" w:hAnsi="Times New Roman" w:cs="Times New Roman"/>
                <w:bCs/>
                <w:sz w:val="24"/>
                <w:szCs w:val="24"/>
                <w:shd w:val="clear" w:color="auto" w:fill="FFFFFF"/>
              </w:rPr>
              <w:t>струйно</w:t>
            </w:r>
            <w:proofErr w:type="spellEnd"/>
            <w:r w:rsidRPr="0025113A">
              <w:rPr>
                <w:rFonts w:ascii="Times New Roman" w:hAnsi="Times New Roman" w:cs="Times New Roman"/>
                <w:bCs/>
                <w:sz w:val="24"/>
                <w:szCs w:val="24"/>
                <w:shd w:val="clear" w:color="auto" w:fill="FFFFFF"/>
              </w:rPr>
              <w:t xml:space="preserve"> </w:t>
            </w:r>
            <w:r w:rsidRPr="0025113A">
              <w:rPr>
                <w:rFonts w:ascii="Times New Roman" w:hAnsi="Times New Roman" w:cs="Times New Roman"/>
                <w:bCs/>
                <w:sz w:val="24"/>
                <w:szCs w:val="24"/>
                <w:shd w:val="clear" w:color="auto" w:fill="FFFFFF"/>
              </w:rPr>
              <w:softHyphen/>
              <w:t>инъекционным методом</w:t>
            </w:r>
          </w:p>
        </w:tc>
        <w:tc>
          <w:tcPr>
            <w:tcW w:w="710"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кв. м</w:t>
            </w:r>
          </w:p>
        </w:tc>
        <w:tc>
          <w:tcPr>
            <w:tcW w:w="1272"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2 124,5</w:t>
            </w:r>
          </w:p>
        </w:tc>
        <w:tc>
          <w:tcPr>
            <w:tcW w:w="998"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2 000,0</w:t>
            </w:r>
          </w:p>
        </w:tc>
        <w:tc>
          <w:tcPr>
            <w:tcW w:w="1286"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bCs/>
                <w:sz w:val="24"/>
                <w:szCs w:val="24"/>
                <w:shd w:val="clear" w:color="auto" w:fill="FFFFFF"/>
              </w:rPr>
            </w:pPr>
            <w:r w:rsidRPr="0025113A">
              <w:rPr>
                <w:rFonts w:ascii="Times New Roman" w:hAnsi="Times New Roman" w:cs="Times New Roman"/>
                <w:bCs/>
                <w:sz w:val="24"/>
                <w:szCs w:val="24"/>
                <w:shd w:val="clear" w:color="auto" w:fill="FFFFFF"/>
              </w:rPr>
              <w:t>150,0</w:t>
            </w:r>
          </w:p>
        </w:tc>
        <w:tc>
          <w:tcPr>
            <w:tcW w:w="1364"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eastAsia="Courier New" w:hAnsi="Times New Roman"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4 274,5</w:t>
            </w:r>
          </w:p>
        </w:tc>
      </w:tr>
      <w:tr w:rsidR="0025113A" w:rsidRPr="0025113A" w:rsidTr="006D2C2A">
        <w:trPr>
          <w:trHeight w:val="485"/>
        </w:trPr>
        <w:tc>
          <w:tcPr>
            <w:tcW w:w="3144"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rPr>
                <w:rFonts w:ascii="Times New Roman" w:hAnsi="Times New Roman" w:cs="Times New Roman"/>
                <w:sz w:val="24"/>
                <w:szCs w:val="24"/>
              </w:rPr>
            </w:pPr>
            <w:proofErr w:type="gramStart"/>
            <w:r w:rsidRPr="0025113A">
              <w:rPr>
                <w:rFonts w:ascii="Times New Roman" w:hAnsi="Times New Roman" w:cs="Times New Roman"/>
                <w:bCs/>
                <w:sz w:val="24"/>
                <w:szCs w:val="24"/>
                <w:shd w:val="clear" w:color="auto" w:fill="FFFFFF"/>
              </w:rPr>
              <w:t>Ремонт</w:t>
            </w:r>
            <w:proofErr w:type="gramEnd"/>
            <w:r w:rsidRPr="0025113A">
              <w:rPr>
                <w:rFonts w:ascii="Times New Roman" w:hAnsi="Times New Roman" w:cs="Times New Roman"/>
                <w:bCs/>
                <w:sz w:val="24"/>
                <w:szCs w:val="24"/>
                <w:shd w:val="clear" w:color="auto" w:fill="FFFFFF"/>
              </w:rPr>
              <w:t xml:space="preserve"> а/дорог горячей а/бетонной смесью</w:t>
            </w:r>
          </w:p>
        </w:tc>
        <w:tc>
          <w:tcPr>
            <w:tcW w:w="710"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кв. м</w:t>
            </w:r>
          </w:p>
        </w:tc>
        <w:tc>
          <w:tcPr>
            <w:tcW w:w="1272"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17 255,3</w:t>
            </w:r>
          </w:p>
        </w:tc>
        <w:tc>
          <w:tcPr>
            <w:tcW w:w="998"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6 931,4</w:t>
            </w:r>
          </w:p>
        </w:tc>
        <w:tc>
          <w:tcPr>
            <w:tcW w:w="1286"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1 980,0</w:t>
            </w:r>
          </w:p>
        </w:tc>
        <w:tc>
          <w:tcPr>
            <w:tcW w:w="1364" w:type="dxa"/>
            <w:tcBorders>
              <w:top w:val="single" w:sz="4" w:space="0" w:color="auto"/>
              <w:lef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2 425,0</w:t>
            </w:r>
          </w:p>
        </w:tc>
        <w:tc>
          <w:tcPr>
            <w:tcW w:w="992" w:type="dxa"/>
            <w:tcBorders>
              <w:top w:val="single" w:sz="4" w:space="0" w:color="auto"/>
              <w:left w:val="single" w:sz="4" w:space="0" w:color="auto"/>
              <w:righ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sz w:val="24"/>
                <w:szCs w:val="24"/>
              </w:rPr>
            </w:pPr>
            <w:r w:rsidRPr="0025113A">
              <w:rPr>
                <w:rFonts w:ascii="Times New Roman" w:hAnsi="Times New Roman" w:cs="Times New Roman"/>
                <w:bCs/>
                <w:sz w:val="24"/>
                <w:szCs w:val="24"/>
                <w:shd w:val="clear" w:color="auto" w:fill="FFFFFF"/>
              </w:rPr>
              <w:t>28 591,7</w:t>
            </w:r>
          </w:p>
        </w:tc>
      </w:tr>
      <w:tr w:rsidR="0025113A" w:rsidRPr="0025113A" w:rsidTr="006D2C2A">
        <w:trPr>
          <w:trHeight w:val="331"/>
        </w:trPr>
        <w:tc>
          <w:tcPr>
            <w:tcW w:w="3144"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rPr>
                <w:rFonts w:ascii="Times New Roman" w:hAnsi="Times New Roman" w:cs="Times New Roman"/>
                <w:b/>
                <w:sz w:val="24"/>
                <w:szCs w:val="24"/>
              </w:rPr>
            </w:pPr>
            <w:r w:rsidRPr="0025113A">
              <w:rPr>
                <w:rFonts w:ascii="Times New Roman" w:hAnsi="Times New Roman" w:cs="Times New Roman"/>
                <w:b/>
                <w:bCs/>
                <w:sz w:val="24"/>
                <w:szCs w:val="24"/>
                <w:shd w:val="clear" w:color="auto" w:fill="FFFFFF"/>
              </w:rPr>
              <w:t>ВСЕГО</w:t>
            </w:r>
          </w:p>
        </w:tc>
        <w:tc>
          <w:tcPr>
            <w:tcW w:w="710"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b/>
                <w:sz w:val="24"/>
                <w:szCs w:val="24"/>
              </w:rPr>
            </w:pPr>
            <w:r w:rsidRPr="0025113A">
              <w:rPr>
                <w:rFonts w:ascii="Times New Roman" w:hAnsi="Times New Roman" w:cs="Times New Roman"/>
                <w:bCs/>
                <w:sz w:val="24"/>
                <w:szCs w:val="24"/>
                <w:shd w:val="clear" w:color="auto" w:fill="FFFFFF"/>
              </w:rPr>
              <w:t>кв. м</w:t>
            </w:r>
          </w:p>
        </w:tc>
        <w:tc>
          <w:tcPr>
            <w:tcW w:w="1272"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b/>
                <w:sz w:val="24"/>
                <w:szCs w:val="24"/>
              </w:rPr>
            </w:pPr>
            <w:r w:rsidRPr="0025113A">
              <w:rPr>
                <w:rFonts w:ascii="Times New Roman" w:hAnsi="Times New Roman" w:cs="Times New Roman"/>
                <w:b/>
                <w:bCs/>
                <w:sz w:val="24"/>
                <w:szCs w:val="24"/>
                <w:shd w:val="clear" w:color="auto" w:fill="FFFFFF"/>
              </w:rPr>
              <w:t>20 160,9</w:t>
            </w:r>
          </w:p>
        </w:tc>
        <w:tc>
          <w:tcPr>
            <w:tcW w:w="998"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b/>
                <w:sz w:val="24"/>
                <w:szCs w:val="24"/>
              </w:rPr>
            </w:pPr>
            <w:r w:rsidRPr="0025113A">
              <w:rPr>
                <w:rFonts w:ascii="Times New Roman" w:hAnsi="Times New Roman" w:cs="Times New Roman"/>
                <w:b/>
                <w:bCs/>
                <w:sz w:val="24"/>
                <w:szCs w:val="24"/>
                <w:shd w:val="clear" w:color="auto" w:fill="FFFFFF"/>
              </w:rPr>
              <w:t>8 931,4</w:t>
            </w:r>
          </w:p>
        </w:tc>
        <w:tc>
          <w:tcPr>
            <w:tcW w:w="1286"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b/>
                <w:sz w:val="24"/>
                <w:szCs w:val="24"/>
              </w:rPr>
            </w:pPr>
            <w:r w:rsidRPr="0025113A">
              <w:rPr>
                <w:rFonts w:ascii="Times New Roman" w:hAnsi="Times New Roman" w:cs="Times New Roman"/>
                <w:b/>
                <w:bCs/>
                <w:sz w:val="24"/>
                <w:szCs w:val="24"/>
                <w:shd w:val="clear" w:color="auto" w:fill="FFFFFF"/>
              </w:rPr>
              <w:t>2 130,0</w:t>
            </w:r>
          </w:p>
        </w:tc>
        <w:tc>
          <w:tcPr>
            <w:tcW w:w="1364" w:type="dxa"/>
            <w:tcBorders>
              <w:top w:val="single" w:sz="4" w:space="0" w:color="auto"/>
              <w:left w:val="single" w:sz="4" w:space="0" w:color="auto"/>
              <w:bottom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b/>
                <w:sz w:val="24"/>
                <w:szCs w:val="24"/>
              </w:rPr>
            </w:pPr>
            <w:r w:rsidRPr="0025113A">
              <w:rPr>
                <w:rFonts w:ascii="Times New Roman" w:hAnsi="Times New Roman" w:cs="Times New Roman"/>
                <w:b/>
                <w:bCs/>
                <w:sz w:val="24"/>
                <w:szCs w:val="24"/>
                <w:shd w:val="clear" w:color="auto" w:fill="FFFFFF"/>
              </w:rPr>
              <w:t>2 425,0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2535" w:rsidRPr="0025113A" w:rsidRDefault="00C42535" w:rsidP="00C42535">
            <w:pPr>
              <w:spacing w:line="240" w:lineRule="auto"/>
              <w:contextualSpacing/>
              <w:jc w:val="center"/>
              <w:rPr>
                <w:rFonts w:ascii="Times New Roman" w:hAnsi="Times New Roman" w:cs="Times New Roman"/>
                <w:b/>
                <w:sz w:val="24"/>
                <w:szCs w:val="24"/>
              </w:rPr>
            </w:pPr>
            <w:r w:rsidRPr="0025113A">
              <w:rPr>
                <w:rFonts w:ascii="Times New Roman" w:hAnsi="Times New Roman" w:cs="Times New Roman"/>
                <w:b/>
                <w:bCs/>
                <w:sz w:val="24"/>
                <w:szCs w:val="24"/>
                <w:shd w:val="clear" w:color="auto" w:fill="FFFFFF"/>
              </w:rPr>
              <w:t>33 647,3</w:t>
            </w:r>
          </w:p>
        </w:tc>
      </w:tr>
    </w:tbl>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xml:space="preserve">- приобретение электроэнергии для светофорных объектов в объеме </w:t>
      </w:r>
      <w:r w:rsidRPr="0025113A">
        <w:rPr>
          <w:rFonts w:ascii="Times New Roman" w:eastAsia="Calibri" w:hAnsi="Times New Roman" w:cs="Times New Roman"/>
          <w:sz w:val="24"/>
          <w:szCs w:val="24"/>
          <w:shd w:val="clear" w:color="auto" w:fill="FFFFFF"/>
        </w:rPr>
        <w:t>66 809</w:t>
      </w:r>
      <w:r w:rsidRPr="0025113A">
        <w:rPr>
          <w:rFonts w:ascii="Times New Roman" w:eastAsia="Calibri" w:hAnsi="Times New Roman" w:cs="Times New Roman"/>
          <w:sz w:val="24"/>
          <w:szCs w:val="24"/>
        </w:rPr>
        <w:t xml:space="preserve"> кВт. час.</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2. Создание условий для предоставления транспортных услуг населению и организации транспортного обслуживания населения в границах Озерского городского округа</w:t>
      </w:r>
      <w:r w:rsidRPr="0025113A">
        <w:rPr>
          <w:rFonts w:ascii="Times New Roman" w:eastAsia="Calibri" w:hAnsi="Times New Roman" w:cs="Times New Roman"/>
          <w:b/>
          <w:sz w:val="24"/>
          <w:szCs w:val="24"/>
        </w:rPr>
        <w:t xml:space="preserve"> – </w:t>
      </w:r>
      <w:r w:rsidRPr="0025113A">
        <w:rPr>
          <w:rFonts w:ascii="Times New Roman" w:eastAsia="Calibri" w:hAnsi="Times New Roman" w:cs="Times New Roman"/>
          <w:sz w:val="24"/>
          <w:szCs w:val="24"/>
        </w:rPr>
        <w:t>выполнение составило 45858,260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xml:space="preserve"> (МБ – 43792,465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ОБ – 2065,794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или 98,2 % от утвержденных бюджетных назначений.</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Данные средства направлены на предоставление субсидии МУП «УАТ»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w:t>
      </w:r>
      <w:r w:rsidR="00E1273C" w:rsidRPr="0025113A">
        <w:rPr>
          <w:rFonts w:ascii="Times New Roman" w:eastAsia="Calibri" w:hAnsi="Times New Roman" w:cs="Times New Roman"/>
          <w:sz w:val="24"/>
          <w:szCs w:val="24"/>
        </w:rPr>
        <w:t>, а именно:</w:t>
      </w:r>
      <w:r w:rsidRPr="0025113A">
        <w:rPr>
          <w:rFonts w:ascii="Times New Roman" w:eastAsia="Calibri" w:hAnsi="Times New Roman" w:cs="Times New Roman"/>
          <w:sz w:val="24"/>
          <w:szCs w:val="24"/>
        </w:rPr>
        <w:t xml:space="preserve"> </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количество рейсов, выполнен</w:t>
      </w:r>
      <w:r w:rsidR="000B1E5B" w:rsidRPr="0025113A">
        <w:rPr>
          <w:rFonts w:ascii="Times New Roman" w:eastAsia="Calibri" w:hAnsi="Times New Roman" w:cs="Times New Roman"/>
          <w:sz w:val="24"/>
          <w:szCs w:val="24"/>
        </w:rPr>
        <w:t>н</w:t>
      </w:r>
      <w:r w:rsidRPr="0025113A">
        <w:rPr>
          <w:rFonts w:ascii="Times New Roman" w:eastAsia="Calibri" w:hAnsi="Times New Roman" w:cs="Times New Roman"/>
          <w:sz w:val="24"/>
          <w:szCs w:val="24"/>
        </w:rPr>
        <w:t>о</w:t>
      </w:r>
      <w:r w:rsidR="000B1E5B" w:rsidRPr="0025113A">
        <w:rPr>
          <w:rFonts w:ascii="Times New Roman" w:eastAsia="Calibri" w:hAnsi="Times New Roman" w:cs="Times New Roman"/>
          <w:sz w:val="24"/>
          <w:szCs w:val="24"/>
        </w:rPr>
        <w:t>е</w:t>
      </w:r>
      <w:r w:rsidRPr="0025113A">
        <w:rPr>
          <w:rFonts w:ascii="Times New Roman" w:eastAsia="Calibri" w:hAnsi="Times New Roman" w:cs="Times New Roman"/>
          <w:sz w:val="24"/>
          <w:szCs w:val="24"/>
        </w:rPr>
        <w:t xml:space="preserve"> согласно установленного расписания, 136105, в том числе:</w:t>
      </w:r>
    </w:p>
    <w:p w:rsidR="00C42535" w:rsidRPr="0025113A" w:rsidRDefault="00C42535" w:rsidP="003C2C34">
      <w:pPr>
        <w:widowControl/>
        <w:numPr>
          <w:ilvl w:val="0"/>
          <w:numId w:val="38"/>
        </w:numPr>
        <w:tabs>
          <w:tab w:val="left" w:pos="993"/>
          <w:tab w:val="left" w:pos="1276"/>
          <w:tab w:val="left" w:pos="1701"/>
        </w:tabs>
        <w:suppressAutoHyphens w:val="0"/>
        <w:autoSpaceDN/>
        <w:spacing w:after="200" w:line="240" w:lineRule="auto"/>
        <w:contextualSpacing/>
        <w:jc w:val="both"/>
        <w:textAlignment w:val="auto"/>
        <w:rPr>
          <w:rFonts w:ascii="Times New Roman" w:eastAsia="Calibri" w:hAnsi="Times New Roman" w:cs="Times New Roman"/>
          <w:sz w:val="24"/>
          <w:szCs w:val="24"/>
        </w:rPr>
      </w:pPr>
      <w:r w:rsidRPr="0025113A">
        <w:rPr>
          <w:rFonts w:ascii="Times New Roman" w:eastAsia="Calibri" w:hAnsi="Times New Roman" w:cs="Times New Roman"/>
          <w:sz w:val="24"/>
          <w:szCs w:val="24"/>
        </w:rPr>
        <w:t>по городским маршрутам – 126735 рейсов;</w:t>
      </w:r>
    </w:p>
    <w:p w:rsidR="00C42535" w:rsidRPr="0025113A" w:rsidRDefault="00C42535" w:rsidP="003C2C34">
      <w:pPr>
        <w:widowControl/>
        <w:numPr>
          <w:ilvl w:val="0"/>
          <w:numId w:val="38"/>
        </w:numPr>
        <w:tabs>
          <w:tab w:val="left" w:pos="993"/>
          <w:tab w:val="left" w:pos="1276"/>
          <w:tab w:val="left" w:pos="1701"/>
        </w:tabs>
        <w:suppressAutoHyphens w:val="0"/>
        <w:autoSpaceDN/>
        <w:spacing w:after="200" w:line="240" w:lineRule="auto"/>
        <w:contextualSpacing/>
        <w:jc w:val="both"/>
        <w:textAlignment w:val="auto"/>
        <w:rPr>
          <w:rFonts w:ascii="Times New Roman" w:eastAsia="Calibri" w:hAnsi="Times New Roman" w:cs="Times New Roman"/>
          <w:sz w:val="24"/>
          <w:szCs w:val="24"/>
        </w:rPr>
      </w:pPr>
      <w:r w:rsidRPr="0025113A">
        <w:rPr>
          <w:rFonts w:ascii="Times New Roman" w:eastAsia="Calibri" w:hAnsi="Times New Roman" w:cs="Times New Roman"/>
          <w:sz w:val="24"/>
          <w:szCs w:val="24"/>
        </w:rPr>
        <w:t>по пригородным маршрутам – 9370 рейсов;</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количество реализованных проездных билетов на садовые маршруты неработающим пенсионерам - садоводам, проживающим на территории Озерского городского округа – 7689 шт.</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3. Содержание мест захоронения в границах Озерского городского округа</w:t>
      </w:r>
      <w:r w:rsidRPr="0025113A">
        <w:rPr>
          <w:rFonts w:ascii="Times New Roman" w:eastAsia="Calibri" w:hAnsi="Times New Roman" w:cs="Times New Roman"/>
          <w:b/>
          <w:sz w:val="24"/>
          <w:szCs w:val="24"/>
        </w:rPr>
        <w:t xml:space="preserve"> – </w:t>
      </w:r>
      <w:r w:rsidRPr="0025113A">
        <w:rPr>
          <w:rFonts w:ascii="Times New Roman" w:eastAsia="Calibri" w:hAnsi="Times New Roman" w:cs="Times New Roman"/>
          <w:sz w:val="24"/>
          <w:szCs w:val="24"/>
        </w:rPr>
        <w:t>выполнение составило 1475,991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или 96,2 % от утвержденных бюджетных назначений.</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Данные средства были направлены на оплату работ по содержанию территорий кладбищ в границах Озерского городского округа</w:t>
      </w:r>
      <w:r w:rsidR="00E1273C" w:rsidRPr="0025113A">
        <w:rPr>
          <w:rFonts w:ascii="Times New Roman" w:eastAsia="Calibri" w:hAnsi="Times New Roman" w:cs="Times New Roman"/>
          <w:sz w:val="24"/>
          <w:szCs w:val="24"/>
        </w:rPr>
        <w:t>:</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содержание территорий кладбищ города Озерска и пос. Метлино общей площадью 532 447 кв. м</w:t>
      </w:r>
      <w:r w:rsidR="000B1E5B" w:rsidRPr="0025113A">
        <w:rPr>
          <w:rFonts w:ascii="Times New Roman" w:eastAsia="Calibri" w:hAnsi="Times New Roman" w:cs="Times New Roman"/>
          <w:sz w:val="24"/>
          <w:szCs w:val="24"/>
        </w:rPr>
        <w:t>етра</w:t>
      </w:r>
      <w:r w:rsidRPr="0025113A">
        <w:rPr>
          <w:rFonts w:ascii="Times New Roman" w:eastAsia="Calibri" w:hAnsi="Times New Roman" w:cs="Times New Roman"/>
          <w:sz w:val="24"/>
          <w:szCs w:val="24"/>
        </w:rPr>
        <w:t xml:space="preserve"> в соответствии с требованиями Стандарта качества, в том числе:</w:t>
      </w:r>
    </w:p>
    <w:p w:rsidR="00C42535" w:rsidRPr="0025113A" w:rsidRDefault="00C42535" w:rsidP="003C2C34">
      <w:pPr>
        <w:widowControl/>
        <w:numPr>
          <w:ilvl w:val="0"/>
          <w:numId w:val="30"/>
        </w:numPr>
        <w:tabs>
          <w:tab w:val="left" w:pos="993"/>
          <w:tab w:val="left" w:pos="1134"/>
          <w:tab w:val="left" w:pos="1701"/>
        </w:tabs>
        <w:suppressAutoHyphens w:val="0"/>
        <w:autoSpaceDN/>
        <w:spacing w:after="200" w:line="240" w:lineRule="auto"/>
        <w:ind w:left="709" w:hanging="425"/>
        <w:contextualSpacing/>
        <w:jc w:val="both"/>
        <w:textAlignment w:val="auto"/>
        <w:rPr>
          <w:rFonts w:ascii="Times New Roman" w:eastAsia="Calibri" w:hAnsi="Times New Roman" w:cs="Times New Roman"/>
          <w:sz w:val="24"/>
          <w:szCs w:val="24"/>
        </w:rPr>
      </w:pPr>
      <w:r w:rsidRPr="0025113A">
        <w:rPr>
          <w:rFonts w:ascii="Times New Roman" w:eastAsia="Calibri" w:hAnsi="Times New Roman" w:cs="Times New Roman"/>
          <w:sz w:val="24"/>
          <w:szCs w:val="24"/>
        </w:rPr>
        <w:t>содержание территории кладбища «Березовая роща» - 298168 кв. м</w:t>
      </w:r>
      <w:r w:rsidR="000B1E5B" w:rsidRPr="0025113A">
        <w:rPr>
          <w:rFonts w:ascii="Times New Roman" w:eastAsia="Calibri" w:hAnsi="Times New Roman" w:cs="Times New Roman"/>
          <w:sz w:val="24"/>
          <w:szCs w:val="24"/>
        </w:rPr>
        <w:t>етров</w:t>
      </w:r>
      <w:r w:rsidRPr="0025113A">
        <w:rPr>
          <w:rFonts w:ascii="Times New Roman" w:eastAsia="Calibri" w:hAnsi="Times New Roman" w:cs="Times New Roman"/>
          <w:sz w:val="24"/>
          <w:szCs w:val="24"/>
        </w:rPr>
        <w:t>;</w:t>
      </w:r>
    </w:p>
    <w:p w:rsidR="00C42535" w:rsidRPr="0025113A" w:rsidRDefault="00C42535" w:rsidP="003C2C34">
      <w:pPr>
        <w:widowControl/>
        <w:numPr>
          <w:ilvl w:val="0"/>
          <w:numId w:val="30"/>
        </w:numPr>
        <w:tabs>
          <w:tab w:val="left" w:pos="993"/>
          <w:tab w:val="left" w:pos="1134"/>
          <w:tab w:val="left" w:pos="1701"/>
        </w:tabs>
        <w:suppressAutoHyphens w:val="0"/>
        <w:autoSpaceDN/>
        <w:spacing w:after="200" w:line="240" w:lineRule="auto"/>
        <w:ind w:left="709" w:hanging="425"/>
        <w:contextualSpacing/>
        <w:jc w:val="both"/>
        <w:textAlignment w:val="auto"/>
        <w:rPr>
          <w:rFonts w:ascii="Times New Roman" w:eastAsia="Calibri" w:hAnsi="Times New Roman" w:cs="Times New Roman"/>
          <w:sz w:val="24"/>
          <w:szCs w:val="24"/>
        </w:rPr>
      </w:pPr>
      <w:r w:rsidRPr="0025113A">
        <w:rPr>
          <w:rFonts w:ascii="Times New Roman" w:eastAsia="Calibri" w:hAnsi="Times New Roman" w:cs="Times New Roman"/>
          <w:sz w:val="24"/>
          <w:szCs w:val="24"/>
        </w:rPr>
        <w:t>содержание территории кладбища «Городское» - 100023 кв. м</w:t>
      </w:r>
      <w:r w:rsidR="000B1E5B" w:rsidRPr="0025113A">
        <w:rPr>
          <w:rFonts w:ascii="Times New Roman" w:eastAsia="Calibri" w:hAnsi="Times New Roman" w:cs="Times New Roman"/>
          <w:sz w:val="24"/>
          <w:szCs w:val="24"/>
        </w:rPr>
        <w:t>етров</w:t>
      </w:r>
      <w:r w:rsidRPr="0025113A">
        <w:rPr>
          <w:rFonts w:ascii="Times New Roman" w:eastAsia="Calibri" w:hAnsi="Times New Roman" w:cs="Times New Roman"/>
          <w:sz w:val="24"/>
          <w:szCs w:val="24"/>
        </w:rPr>
        <w:t>;</w:t>
      </w:r>
    </w:p>
    <w:p w:rsidR="00C42535" w:rsidRPr="0025113A" w:rsidRDefault="00C42535" w:rsidP="003C2C34">
      <w:pPr>
        <w:widowControl/>
        <w:numPr>
          <w:ilvl w:val="0"/>
          <w:numId w:val="30"/>
        </w:numPr>
        <w:tabs>
          <w:tab w:val="left" w:pos="993"/>
          <w:tab w:val="left" w:pos="1134"/>
          <w:tab w:val="left" w:pos="1701"/>
        </w:tabs>
        <w:suppressAutoHyphens w:val="0"/>
        <w:autoSpaceDN/>
        <w:spacing w:after="200" w:line="240" w:lineRule="auto"/>
        <w:ind w:left="709" w:hanging="425"/>
        <w:contextualSpacing/>
        <w:jc w:val="both"/>
        <w:textAlignment w:val="auto"/>
        <w:rPr>
          <w:rFonts w:ascii="Times New Roman" w:eastAsia="Calibri" w:hAnsi="Times New Roman" w:cs="Times New Roman"/>
          <w:sz w:val="24"/>
          <w:szCs w:val="24"/>
        </w:rPr>
      </w:pPr>
      <w:r w:rsidRPr="0025113A">
        <w:rPr>
          <w:rFonts w:ascii="Times New Roman" w:eastAsia="Calibri" w:hAnsi="Times New Roman" w:cs="Times New Roman"/>
          <w:sz w:val="24"/>
          <w:szCs w:val="24"/>
        </w:rPr>
        <w:t>содержание территории кладбища «1-я очередь нового кладбища» - 94256 кв. м</w:t>
      </w:r>
      <w:r w:rsidR="000B1E5B" w:rsidRPr="0025113A">
        <w:rPr>
          <w:rFonts w:ascii="Times New Roman" w:eastAsia="Calibri" w:hAnsi="Times New Roman" w:cs="Times New Roman"/>
          <w:sz w:val="24"/>
          <w:szCs w:val="24"/>
        </w:rPr>
        <w:t>етров</w:t>
      </w:r>
      <w:r w:rsidRPr="0025113A">
        <w:rPr>
          <w:rFonts w:ascii="Times New Roman" w:eastAsia="Calibri" w:hAnsi="Times New Roman" w:cs="Times New Roman"/>
          <w:sz w:val="24"/>
          <w:szCs w:val="24"/>
        </w:rPr>
        <w:t>;</w:t>
      </w:r>
    </w:p>
    <w:p w:rsidR="00C42535" w:rsidRPr="0025113A" w:rsidRDefault="00C42535" w:rsidP="003C2C34">
      <w:pPr>
        <w:widowControl/>
        <w:numPr>
          <w:ilvl w:val="0"/>
          <w:numId w:val="30"/>
        </w:numPr>
        <w:tabs>
          <w:tab w:val="left" w:pos="993"/>
          <w:tab w:val="left" w:pos="1134"/>
          <w:tab w:val="left" w:pos="1701"/>
        </w:tabs>
        <w:suppressAutoHyphens w:val="0"/>
        <w:autoSpaceDN/>
        <w:spacing w:after="200" w:line="240" w:lineRule="auto"/>
        <w:ind w:left="709" w:hanging="425"/>
        <w:contextualSpacing/>
        <w:jc w:val="both"/>
        <w:textAlignment w:val="auto"/>
        <w:rPr>
          <w:rFonts w:ascii="Times New Roman" w:eastAsia="Calibri" w:hAnsi="Times New Roman" w:cs="Times New Roman"/>
          <w:sz w:val="24"/>
          <w:szCs w:val="24"/>
        </w:rPr>
      </w:pPr>
      <w:r w:rsidRPr="0025113A">
        <w:rPr>
          <w:rFonts w:ascii="Times New Roman" w:eastAsia="Calibri" w:hAnsi="Times New Roman" w:cs="Times New Roman"/>
          <w:sz w:val="24"/>
          <w:szCs w:val="24"/>
        </w:rPr>
        <w:t>содержание территорий кладбищ п. Метлино - 40000 кв. м</w:t>
      </w:r>
      <w:r w:rsidR="000B1E5B" w:rsidRPr="0025113A">
        <w:rPr>
          <w:rFonts w:ascii="Times New Roman" w:eastAsia="Calibri" w:hAnsi="Times New Roman" w:cs="Times New Roman"/>
          <w:sz w:val="24"/>
          <w:szCs w:val="24"/>
        </w:rPr>
        <w:t>етров</w:t>
      </w:r>
      <w:r w:rsidRPr="0025113A">
        <w:rPr>
          <w:rFonts w:ascii="Times New Roman" w:eastAsia="Calibri" w:hAnsi="Times New Roman" w:cs="Times New Roman"/>
          <w:sz w:val="24"/>
          <w:szCs w:val="24"/>
        </w:rPr>
        <w:t>;</w:t>
      </w:r>
    </w:p>
    <w:p w:rsidR="00C42535" w:rsidRPr="0025113A" w:rsidRDefault="00C42535" w:rsidP="00C42535">
      <w:pPr>
        <w:tabs>
          <w:tab w:val="left" w:pos="993"/>
          <w:tab w:val="left" w:pos="1134"/>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устроено дополнительное место сбора мусора на территории кладбища «Березовая роща».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4. Организаци</w:t>
      </w:r>
      <w:r w:rsidR="000B1E5B" w:rsidRPr="0025113A">
        <w:rPr>
          <w:rFonts w:ascii="Times New Roman" w:eastAsia="Calibri" w:hAnsi="Times New Roman" w:cs="Times New Roman"/>
          <w:sz w:val="24"/>
          <w:szCs w:val="24"/>
        </w:rPr>
        <w:t>я благоустройства территории Озе</w:t>
      </w:r>
      <w:r w:rsidRPr="0025113A">
        <w:rPr>
          <w:rFonts w:ascii="Times New Roman" w:eastAsia="Calibri" w:hAnsi="Times New Roman" w:cs="Times New Roman"/>
          <w:sz w:val="24"/>
          <w:szCs w:val="24"/>
        </w:rPr>
        <w:t>рского городского округа</w:t>
      </w:r>
      <w:r w:rsidRPr="0025113A">
        <w:rPr>
          <w:rFonts w:ascii="Times New Roman" w:eastAsia="Calibri" w:hAnsi="Times New Roman" w:cs="Times New Roman"/>
          <w:b/>
          <w:sz w:val="24"/>
          <w:szCs w:val="24"/>
        </w:rPr>
        <w:t xml:space="preserve"> – </w:t>
      </w:r>
      <w:r w:rsidRPr="0025113A">
        <w:rPr>
          <w:rFonts w:ascii="Times New Roman" w:eastAsia="Calibri" w:hAnsi="Times New Roman" w:cs="Times New Roman"/>
          <w:sz w:val="24"/>
          <w:szCs w:val="24"/>
        </w:rPr>
        <w:t>выполнение составило 27653,698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(МБ – 27 554,398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ОБ - 99,300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или 94,5 % от утвержденных бюджетных назначений.</w:t>
      </w:r>
    </w:p>
    <w:p w:rsidR="00C42535" w:rsidRPr="0025113A" w:rsidRDefault="00C42535" w:rsidP="00C42535">
      <w:pPr>
        <w:tabs>
          <w:tab w:val="left" w:pos="993"/>
          <w:tab w:val="left" w:pos="1276"/>
          <w:tab w:val="left" w:pos="1701"/>
        </w:tabs>
        <w:spacing w:line="240" w:lineRule="auto"/>
        <w:ind w:left="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Данные средства были направлены:</w:t>
      </w:r>
    </w:p>
    <w:p w:rsidR="00C42535" w:rsidRPr="0025113A" w:rsidRDefault="00C42535" w:rsidP="003C2C34">
      <w:pPr>
        <w:widowControl/>
        <w:numPr>
          <w:ilvl w:val="0"/>
          <w:numId w:val="37"/>
        </w:numPr>
        <w:tabs>
          <w:tab w:val="left" w:pos="993"/>
          <w:tab w:val="left" w:pos="1276"/>
          <w:tab w:val="left" w:pos="1701"/>
        </w:tabs>
        <w:suppressAutoHyphens w:val="0"/>
        <w:autoSpaceDN/>
        <w:spacing w:after="200" w:line="240" w:lineRule="auto"/>
        <w:ind w:left="0" w:firstLine="567"/>
        <w:contextualSpacing/>
        <w:jc w:val="both"/>
        <w:textAlignment w:val="auto"/>
        <w:rPr>
          <w:rFonts w:ascii="Times New Roman" w:eastAsia="Calibri" w:hAnsi="Times New Roman" w:cs="Times New Roman"/>
          <w:sz w:val="24"/>
          <w:szCs w:val="24"/>
        </w:rPr>
      </w:pPr>
      <w:r w:rsidRPr="0025113A">
        <w:rPr>
          <w:rFonts w:ascii="Times New Roman" w:eastAsia="Calibri" w:hAnsi="Times New Roman" w:cs="Times New Roman"/>
          <w:sz w:val="24"/>
          <w:szCs w:val="24"/>
        </w:rPr>
        <w:t>6554,907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xml:space="preserve"> (МБ – 6 455,607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ОБ - 99,300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xml:space="preserve">.) на оплату работ (услуг) по озеленению территории Озерского городского округа (включая содержание территорий скверов и уходу за зелеными насаждениями);  размещению и содержанию малых архитектурных форм; </w:t>
      </w:r>
      <w:proofErr w:type="spellStart"/>
      <w:r w:rsidRPr="0025113A">
        <w:rPr>
          <w:rFonts w:ascii="Times New Roman" w:eastAsia="Calibri" w:hAnsi="Times New Roman" w:cs="Times New Roman"/>
          <w:sz w:val="24"/>
          <w:szCs w:val="24"/>
        </w:rPr>
        <w:t>акарицидной</w:t>
      </w:r>
      <w:proofErr w:type="spellEnd"/>
      <w:r w:rsidRPr="0025113A">
        <w:rPr>
          <w:rFonts w:ascii="Times New Roman" w:eastAsia="Calibri" w:hAnsi="Times New Roman" w:cs="Times New Roman"/>
          <w:sz w:val="24"/>
          <w:szCs w:val="24"/>
        </w:rPr>
        <w:t xml:space="preserve"> обработке территорий; содержанию земельных участков, расположенных на землях общего пользования, находящихся в государственной собственности (категория земель – земли населенных пунктов),  и  прибрежных территорий; отлову безнадзорных животных; содержанию общественных туалетов  (включая  тепло, электроэнергию, воду питьевую, водоотведение для его работы); содержанию детских игровых площадок</w:t>
      </w:r>
      <w:r w:rsidR="00E1273C" w:rsidRPr="0025113A">
        <w:rPr>
          <w:rFonts w:ascii="Times New Roman" w:eastAsia="Calibri" w:hAnsi="Times New Roman" w:cs="Times New Roman"/>
          <w:sz w:val="24"/>
          <w:szCs w:val="24"/>
        </w:rPr>
        <w:t>:</w:t>
      </w:r>
      <w:r w:rsidRPr="0025113A">
        <w:rPr>
          <w:rFonts w:ascii="Times New Roman" w:eastAsia="Calibri" w:hAnsi="Times New Roman" w:cs="Times New Roman"/>
          <w:sz w:val="24"/>
          <w:szCs w:val="24"/>
        </w:rPr>
        <w:t xml:space="preserve"> </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содержание территорий скверов Озерского городского округа общей площадью 168271 кв. м</w:t>
      </w:r>
      <w:r w:rsidR="000B1E5B" w:rsidRPr="0025113A">
        <w:rPr>
          <w:rFonts w:ascii="Times New Roman" w:eastAsia="Calibri" w:hAnsi="Times New Roman" w:cs="Times New Roman"/>
          <w:sz w:val="24"/>
          <w:szCs w:val="24"/>
        </w:rPr>
        <w:t>етра</w:t>
      </w:r>
      <w:r w:rsidRPr="0025113A">
        <w:rPr>
          <w:rFonts w:ascii="Times New Roman" w:eastAsia="Calibri" w:hAnsi="Times New Roman" w:cs="Times New Roman"/>
          <w:sz w:val="24"/>
          <w:szCs w:val="24"/>
        </w:rPr>
        <w:t>, в том числе г. Озерска 155505 кв. м</w:t>
      </w:r>
      <w:r w:rsidR="000B1E5B" w:rsidRPr="0025113A">
        <w:rPr>
          <w:rFonts w:ascii="Times New Roman" w:eastAsia="Calibri" w:hAnsi="Times New Roman" w:cs="Times New Roman"/>
          <w:sz w:val="24"/>
          <w:szCs w:val="24"/>
        </w:rPr>
        <w:t>етра</w:t>
      </w:r>
      <w:r w:rsidRPr="0025113A">
        <w:rPr>
          <w:rFonts w:ascii="Times New Roman" w:eastAsia="Calibri" w:hAnsi="Times New Roman" w:cs="Times New Roman"/>
          <w:sz w:val="24"/>
          <w:szCs w:val="24"/>
        </w:rPr>
        <w:t xml:space="preserve">, п. </w:t>
      </w:r>
      <w:proofErr w:type="spellStart"/>
      <w:r w:rsidRPr="0025113A">
        <w:rPr>
          <w:rFonts w:ascii="Times New Roman" w:eastAsia="Calibri" w:hAnsi="Times New Roman" w:cs="Times New Roman"/>
          <w:sz w:val="24"/>
          <w:szCs w:val="24"/>
        </w:rPr>
        <w:t>Новогорный</w:t>
      </w:r>
      <w:proofErr w:type="spellEnd"/>
      <w:r w:rsidRPr="0025113A">
        <w:rPr>
          <w:rFonts w:ascii="Times New Roman" w:eastAsia="Calibri" w:hAnsi="Times New Roman" w:cs="Times New Roman"/>
          <w:sz w:val="24"/>
          <w:szCs w:val="24"/>
        </w:rPr>
        <w:t xml:space="preserve"> - 9766 кв. м</w:t>
      </w:r>
      <w:r w:rsidR="000B1E5B" w:rsidRPr="0025113A">
        <w:rPr>
          <w:rFonts w:ascii="Times New Roman" w:eastAsia="Calibri" w:hAnsi="Times New Roman" w:cs="Times New Roman"/>
          <w:sz w:val="24"/>
          <w:szCs w:val="24"/>
        </w:rPr>
        <w:t>етра</w:t>
      </w:r>
      <w:r w:rsidRPr="0025113A">
        <w:rPr>
          <w:rFonts w:ascii="Times New Roman" w:eastAsia="Calibri" w:hAnsi="Times New Roman" w:cs="Times New Roman"/>
          <w:sz w:val="24"/>
          <w:szCs w:val="24"/>
        </w:rPr>
        <w:t xml:space="preserve">; </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праздничное оформление цветников, расположенных на территории г. Озерска, к 9 мая 2016 года;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посадка цветочной рассады на цветники г. Озерска общей площадью 1519 кв. м</w:t>
      </w:r>
      <w:r w:rsidR="000B1E5B" w:rsidRPr="0025113A">
        <w:rPr>
          <w:rFonts w:ascii="Times New Roman" w:eastAsia="Calibri" w:hAnsi="Times New Roman" w:cs="Times New Roman"/>
          <w:sz w:val="24"/>
          <w:szCs w:val="24"/>
        </w:rPr>
        <w:t>етра</w:t>
      </w:r>
      <w:r w:rsidRPr="0025113A">
        <w:rPr>
          <w:rFonts w:ascii="Times New Roman" w:eastAsia="Calibri" w:hAnsi="Times New Roman" w:cs="Times New Roman"/>
          <w:sz w:val="24"/>
          <w:szCs w:val="24"/>
        </w:rPr>
        <w:t xml:space="preserve"> и их содержание;</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xml:space="preserve">- </w:t>
      </w:r>
      <w:proofErr w:type="spellStart"/>
      <w:r w:rsidRPr="0025113A">
        <w:rPr>
          <w:rFonts w:ascii="Times New Roman" w:eastAsia="Calibri" w:hAnsi="Times New Roman" w:cs="Times New Roman"/>
          <w:sz w:val="24"/>
          <w:szCs w:val="24"/>
        </w:rPr>
        <w:t>акарицидная</w:t>
      </w:r>
      <w:proofErr w:type="spellEnd"/>
      <w:r w:rsidRPr="0025113A">
        <w:rPr>
          <w:rFonts w:ascii="Times New Roman" w:eastAsia="Calibri" w:hAnsi="Times New Roman" w:cs="Times New Roman"/>
          <w:sz w:val="24"/>
          <w:szCs w:val="24"/>
        </w:rPr>
        <w:t xml:space="preserve"> обработка территорий г. Озерска в соответствии с требованиями Стандарта качества на площади 56,04 га;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содержание 43,32 га незакрепленных территорий Озерского городского округа, в том числе прибрежных территорий 10,2 га;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xml:space="preserve">- благоустройство площадки, расположенной на набережной оз. </w:t>
      </w:r>
      <w:proofErr w:type="spellStart"/>
      <w:r w:rsidRPr="0025113A">
        <w:rPr>
          <w:rFonts w:ascii="Times New Roman" w:eastAsia="Calibri" w:hAnsi="Times New Roman" w:cs="Times New Roman"/>
          <w:sz w:val="24"/>
          <w:szCs w:val="24"/>
        </w:rPr>
        <w:t>Иртяш</w:t>
      </w:r>
      <w:proofErr w:type="spellEnd"/>
      <w:r w:rsidRPr="0025113A">
        <w:rPr>
          <w:rFonts w:ascii="Times New Roman" w:eastAsia="Calibri" w:hAnsi="Times New Roman" w:cs="Times New Roman"/>
          <w:sz w:val="24"/>
          <w:szCs w:val="24"/>
        </w:rPr>
        <w:t xml:space="preserve"> в начале пр. Ленина;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приобретение для общественного туалета 21,1 Гкал тепла (помещение общей площадью 84 кв. м</w:t>
      </w:r>
      <w:r w:rsidR="000B1E5B" w:rsidRPr="0025113A">
        <w:rPr>
          <w:rFonts w:ascii="Times New Roman" w:eastAsia="Calibri" w:hAnsi="Times New Roman" w:cs="Times New Roman"/>
          <w:sz w:val="24"/>
          <w:szCs w:val="24"/>
        </w:rPr>
        <w:t>етра</w:t>
      </w:r>
      <w:r w:rsidRPr="0025113A">
        <w:rPr>
          <w:rFonts w:ascii="Times New Roman" w:eastAsia="Calibri" w:hAnsi="Times New Roman" w:cs="Times New Roman"/>
          <w:sz w:val="24"/>
          <w:szCs w:val="24"/>
        </w:rPr>
        <w:t xml:space="preserve"> находится в жилом доме с общей системой теплоснабжения), 275 кВт. ч. электроэнергии (распределение расходов на общедомовые нужды в соответствии с Федеральным законодательством). Общественный туалет находится на консервации с 01.07.2015 года; </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содержание детских игровых площадок, расположенных по пр. Карла Маркса в районе ж/д № 1 и по Комсомольскому проезду в районе ж/д № 6 (за ДК «Маяк»);</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отловлено 567 безнадзорных животных;</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установлено 60 малых форм (40 урн и 20 скамеек) на территории центральной аллеи по пр. Ленина;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приобретено 20 скамеек для временного размещения в местах проведения праздничных мероприятий, но в связи с тем, что Подрядчиком выполнялись работы по устранению дефектов, оплата будет произведена в 2017 году;</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стрижка «живых изгородей» протяженностью 13830 п. м</w:t>
      </w:r>
      <w:r w:rsidR="000B1E5B" w:rsidRPr="0025113A">
        <w:rPr>
          <w:rFonts w:ascii="Times New Roman" w:eastAsia="Calibri" w:hAnsi="Times New Roman" w:cs="Times New Roman"/>
          <w:sz w:val="24"/>
          <w:szCs w:val="24"/>
        </w:rPr>
        <w:t>етра</w:t>
      </w:r>
      <w:r w:rsidRPr="0025113A">
        <w:rPr>
          <w:rFonts w:ascii="Times New Roman" w:eastAsia="Calibri" w:hAnsi="Times New Roman" w:cs="Times New Roman"/>
          <w:sz w:val="24"/>
          <w:szCs w:val="24"/>
        </w:rPr>
        <w:t xml:space="preserve">; </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xml:space="preserve">- содержание 1122 деревьев (формирование кроны, обрезка крон деревьев под естественный вид, формовочная обрезка, прореживание кроны, омоложение, вырезка поросли). </w:t>
      </w:r>
    </w:p>
    <w:p w:rsidR="00C42535" w:rsidRPr="0025113A" w:rsidRDefault="00C42535" w:rsidP="003C2C34">
      <w:pPr>
        <w:widowControl/>
        <w:numPr>
          <w:ilvl w:val="0"/>
          <w:numId w:val="37"/>
        </w:numPr>
        <w:tabs>
          <w:tab w:val="left" w:pos="851"/>
        </w:tabs>
        <w:suppressAutoHyphens w:val="0"/>
        <w:autoSpaceDN/>
        <w:spacing w:after="200" w:line="240" w:lineRule="auto"/>
        <w:ind w:left="0" w:firstLine="567"/>
        <w:contextualSpacing/>
        <w:jc w:val="both"/>
        <w:textAlignment w:val="auto"/>
        <w:rPr>
          <w:rFonts w:ascii="Times New Roman" w:eastAsia="Calibri" w:hAnsi="Times New Roman" w:cs="Times New Roman"/>
          <w:sz w:val="24"/>
          <w:szCs w:val="24"/>
        </w:rPr>
      </w:pPr>
      <w:r w:rsidRPr="0025113A">
        <w:rPr>
          <w:rFonts w:ascii="Times New Roman" w:eastAsia="Calibri" w:hAnsi="Times New Roman" w:cs="Times New Roman"/>
          <w:sz w:val="24"/>
          <w:szCs w:val="24"/>
        </w:rPr>
        <w:t>200,00 тыс. руб</w:t>
      </w:r>
      <w:r w:rsidR="000B1E5B"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xml:space="preserve"> на реализацию социальных проектов. </w:t>
      </w:r>
    </w:p>
    <w:p w:rsidR="00C42535" w:rsidRPr="0025113A" w:rsidRDefault="00C42535" w:rsidP="00C42535">
      <w:pPr>
        <w:tabs>
          <w:tab w:val="left" w:pos="85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Выполнение:</w:t>
      </w:r>
    </w:p>
    <w:p w:rsidR="00C42535" w:rsidRPr="0025113A" w:rsidRDefault="00C42535" w:rsidP="00C42535">
      <w:pPr>
        <w:tabs>
          <w:tab w:val="left" w:pos="85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xml:space="preserve">- по результатам проведенного конкурса социальных проектов в Озерском городском округе в 2016г. одними из Победителей конкурса, признаны следующие проекты: </w:t>
      </w:r>
    </w:p>
    <w:p w:rsidR="00C42535" w:rsidRPr="0025113A" w:rsidRDefault="00C42535" w:rsidP="003C2C34">
      <w:pPr>
        <w:widowControl/>
        <w:numPr>
          <w:ilvl w:val="0"/>
          <w:numId w:val="39"/>
        </w:numPr>
        <w:tabs>
          <w:tab w:val="left" w:pos="851"/>
        </w:tabs>
        <w:suppressAutoHyphens w:val="0"/>
        <w:autoSpaceDN/>
        <w:spacing w:after="200" w:line="240" w:lineRule="auto"/>
        <w:ind w:hanging="720"/>
        <w:contextualSpacing/>
        <w:jc w:val="both"/>
        <w:textAlignment w:val="auto"/>
        <w:rPr>
          <w:rFonts w:ascii="Times New Roman" w:eastAsia="Calibri" w:hAnsi="Times New Roman" w:cs="Times New Roman"/>
          <w:sz w:val="24"/>
          <w:szCs w:val="24"/>
        </w:rPr>
      </w:pPr>
      <w:r w:rsidRPr="0025113A">
        <w:rPr>
          <w:rFonts w:ascii="Times New Roman" w:eastAsia="Lucida Sans Unicode" w:hAnsi="Times New Roman" w:cs="Times New Roman"/>
          <w:sz w:val="24"/>
          <w:szCs w:val="24"/>
        </w:rPr>
        <w:t>«Белый сквер»:</w:t>
      </w:r>
    </w:p>
    <w:p w:rsidR="00C42535" w:rsidRPr="0025113A" w:rsidRDefault="00C42535" w:rsidP="00C42535">
      <w:pPr>
        <w:tabs>
          <w:tab w:val="right" w:pos="3876"/>
          <w:tab w:val="left" w:pos="4015"/>
        </w:tabs>
        <w:spacing w:line="240" w:lineRule="auto"/>
        <w:contextualSpacing/>
        <w:jc w:val="both"/>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 xml:space="preserve">Направление: Поддержка </w:t>
      </w:r>
      <w:r w:rsidRPr="0025113A">
        <w:rPr>
          <w:rFonts w:ascii="Times New Roman" w:eastAsia="Lucida Sans Unicode" w:hAnsi="Times New Roman" w:cs="Times New Roman"/>
          <w:sz w:val="24"/>
          <w:szCs w:val="24"/>
        </w:rPr>
        <w:tab/>
        <w:t>деятельности в сфере образования и науки, развитие личности. Охрана окружающей среды.</w:t>
      </w:r>
    </w:p>
    <w:p w:rsidR="00C42535" w:rsidRPr="0025113A" w:rsidRDefault="00C42535" w:rsidP="00C42535">
      <w:pPr>
        <w:spacing w:line="240" w:lineRule="auto"/>
        <w:contextualSpacing/>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Наименование Победителя: ОО г. Озерска «Женская ассоциация».</w:t>
      </w:r>
    </w:p>
    <w:p w:rsidR="00C42535" w:rsidRPr="0025113A" w:rsidRDefault="00C42535" w:rsidP="00C42535">
      <w:pPr>
        <w:spacing w:line="240" w:lineRule="auto"/>
        <w:contextualSpacing/>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Размер субсидии: 100,00 тыс. руб</w:t>
      </w:r>
      <w:r w:rsidR="000B1E5B" w:rsidRPr="0025113A">
        <w:rPr>
          <w:rFonts w:ascii="Times New Roman" w:eastAsia="Calibri" w:hAnsi="Times New Roman" w:cs="Times New Roman"/>
          <w:sz w:val="24"/>
          <w:szCs w:val="24"/>
        </w:rPr>
        <w:t>лей</w:t>
      </w:r>
      <w:r w:rsidRPr="0025113A">
        <w:rPr>
          <w:rFonts w:ascii="Times New Roman" w:eastAsia="Lucida Sans Unicode" w:hAnsi="Times New Roman" w:cs="Times New Roman"/>
          <w:sz w:val="24"/>
          <w:szCs w:val="24"/>
        </w:rPr>
        <w:t>.</w:t>
      </w:r>
    </w:p>
    <w:p w:rsidR="00C42535" w:rsidRPr="0025113A" w:rsidRDefault="00C42535" w:rsidP="00C42535">
      <w:pPr>
        <w:spacing w:line="240" w:lineRule="auto"/>
        <w:contextualSpacing/>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Объем собственных средств Победителя: 20,00 тыс. руб</w:t>
      </w:r>
      <w:r w:rsidR="000B1E5B" w:rsidRPr="0025113A">
        <w:rPr>
          <w:rFonts w:ascii="Times New Roman" w:eastAsia="Calibri" w:hAnsi="Times New Roman" w:cs="Times New Roman"/>
          <w:sz w:val="24"/>
          <w:szCs w:val="24"/>
        </w:rPr>
        <w:t>лей</w:t>
      </w:r>
      <w:r w:rsidRPr="0025113A">
        <w:rPr>
          <w:rFonts w:ascii="Times New Roman" w:eastAsia="Lucida Sans Unicode" w:hAnsi="Times New Roman" w:cs="Times New Roman"/>
          <w:sz w:val="24"/>
          <w:szCs w:val="24"/>
        </w:rPr>
        <w:t>.</w:t>
      </w:r>
    </w:p>
    <w:p w:rsidR="00C42535" w:rsidRPr="0025113A" w:rsidRDefault="00C42535" w:rsidP="00C42535">
      <w:pPr>
        <w:spacing w:line="240" w:lineRule="auto"/>
        <w:ind w:firstLine="708"/>
        <w:contextualSpacing/>
        <w:jc w:val="both"/>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Проект реализован в полном объеме. Выполнено благоустройство сквера перед МБОУ СОШ № 24, расположенного по адресу ул. Лермонтова, 19:</w:t>
      </w:r>
    </w:p>
    <w:p w:rsidR="00C42535" w:rsidRPr="0025113A" w:rsidRDefault="00C42535" w:rsidP="00C42535">
      <w:pPr>
        <w:spacing w:line="240" w:lineRule="auto"/>
        <w:contextualSpacing/>
        <w:jc w:val="both"/>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установлено 8 скамеек, 5 вазонов для посадки цветов, 2 информационные таблички, вывеска с гербом школы, камера видеонаблюдения, выполнен ремонт дорожек на территории сквера общей площадью 8 кв. м</w:t>
      </w:r>
      <w:r w:rsidR="00A93C03" w:rsidRPr="0025113A">
        <w:rPr>
          <w:rFonts w:ascii="Times New Roman" w:eastAsia="Lucida Sans Unicode" w:hAnsi="Times New Roman" w:cs="Times New Roman"/>
          <w:sz w:val="24"/>
          <w:szCs w:val="24"/>
        </w:rPr>
        <w:t>етров</w:t>
      </w:r>
      <w:r w:rsidRPr="0025113A">
        <w:rPr>
          <w:rFonts w:ascii="Times New Roman" w:eastAsia="Lucida Sans Unicode" w:hAnsi="Times New Roman" w:cs="Times New Roman"/>
          <w:sz w:val="24"/>
          <w:szCs w:val="24"/>
        </w:rPr>
        <w:t>.</w:t>
      </w:r>
    </w:p>
    <w:p w:rsidR="00C42535" w:rsidRPr="0025113A" w:rsidRDefault="00C42535" w:rsidP="003C2C34">
      <w:pPr>
        <w:widowControl/>
        <w:numPr>
          <w:ilvl w:val="0"/>
          <w:numId w:val="39"/>
        </w:numPr>
        <w:tabs>
          <w:tab w:val="left" w:pos="851"/>
        </w:tabs>
        <w:suppressAutoHyphens w:val="0"/>
        <w:autoSpaceDN/>
        <w:spacing w:after="200" w:line="240" w:lineRule="auto"/>
        <w:ind w:hanging="720"/>
        <w:contextualSpacing/>
        <w:jc w:val="both"/>
        <w:textAlignment w:val="auto"/>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«В ответе за тех, кого приручили»:</w:t>
      </w:r>
    </w:p>
    <w:p w:rsidR="00C42535" w:rsidRPr="0025113A" w:rsidRDefault="00C42535" w:rsidP="00C42535">
      <w:pPr>
        <w:tabs>
          <w:tab w:val="left" w:pos="0"/>
        </w:tabs>
        <w:spacing w:line="240" w:lineRule="auto"/>
        <w:contextualSpacing/>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 xml:space="preserve">Направление: Охрана окружающей среды, защита животных. </w:t>
      </w:r>
    </w:p>
    <w:p w:rsidR="00C42535" w:rsidRPr="0025113A" w:rsidRDefault="00C42535" w:rsidP="00C42535">
      <w:pPr>
        <w:tabs>
          <w:tab w:val="left" w:pos="0"/>
        </w:tabs>
        <w:spacing w:line="240" w:lineRule="auto"/>
        <w:contextualSpacing/>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Наименование Победителя: АНО редакция газеты «Школьный компас».</w:t>
      </w:r>
    </w:p>
    <w:p w:rsidR="00C42535" w:rsidRPr="0025113A" w:rsidRDefault="00C42535" w:rsidP="00C42535">
      <w:pPr>
        <w:spacing w:line="240" w:lineRule="auto"/>
        <w:contextualSpacing/>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Размер субсидии: 100,00 тыс. руб</w:t>
      </w:r>
      <w:r w:rsidR="00A93C03" w:rsidRPr="0025113A">
        <w:rPr>
          <w:rFonts w:ascii="Times New Roman" w:eastAsia="Calibri" w:hAnsi="Times New Roman" w:cs="Times New Roman"/>
          <w:sz w:val="24"/>
          <w:szCs w:val="24"/>
        </w:rPr>
        <w:t>лей</w:t>
      </w:r>
      <w:r w:rsidRPr="0025113A">
        <w:rPr>
          <w:rFonts w:ascii="Times New Roman" w:eastAsia="Lucida Sans Unicode" w:hAnsi="Times New Roman" w:cs="Times New Roman"/>
          <w:sz w:val="24"/>
          <w:szCs w:val="24"/>
        </w:rPr>
        <w:t>.</w:t>
      </w:r>
    </w:p>
    <w:p w:rsidR="00C42535" w:rsidRPr="0025113A" w:rsidRDefault="00C42535" w:rsidP="00C42535">
      <w:pPr>
        <w:spacing w:line="240" w:lineRule="auto"/>
        <w:contextualSpacing/>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Объем собственных средств Победителя: 20,00 тыс. руб</w:t>
      </w:r>
      <w:r w:rsidR="00A93C03" w:rsidRPr="0025113A">
        <w:rPr>
          <w:rFonts w:ascii="Times New Roman" w:eastAsia="Calibri" w:hAnsi="Times New Roman" w:cs="Times New Roman"/>
          <w:sz w:val="24"/>
          <w:szCs w:val="24"/>
        </w:rPr>
        <w:t>лей</w:t>
      </w:r>
      <w:r w:rsidRPr="0025113A">
        <w:rPr>
          <w:rFonts w:ascii="Times New Roman" w:eastAsia="Lucida Sans Unicode" w:hAnsi="Times New Roman" w:cs="Times New Roman"/>
          <w:sz w:val="24"/>
          <w:szCs w:val="24"/>
        </w:rPr>
        <w:t>.</w:t>
      </w:r>
    </w:p>
    <w:p w:rsidR="00C42535" w:rsidRPr="0025113A" w:rsidRDefault="00C42535" w:rsidP="00C42535">
      <w:pPr>
        <w:spacing w:line="240" w:lineRule="auto"/>
        <w:contextualSpacing/>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Выполнение:</w:t>
      </w:r>
    </w:p>
    <w:p w:rsidR="00C42535" w:rsidRPr="0025113A" w:rsidRDefault="00C42535" w:rsidP="00C42535">
      <w:pPr>
        <w:tabs>
          <w:tab w:val="left" w:pos="0"/>
        </w:tabs>
        <w:spacing w:line="240" w:lineRule="auto"/>
        <w:ind w:firstLine="567"/>
        <w:contextualSpacing/>
        <w:jc w:val="both"/>
        <w:rPr>
          <w:rFonts w:ascii="Times New Roman" w:eastAsia="Lucida Sans Unicode" w:hAnsi="Times New Roman" w:cs="Times New Roman"/>
          <w:sz w:val="24"/>
          <w:szCs w:val="24"/>
        </w:rPr>
      </w:pPr>
      <w:r w:rsidRPr="0025113A">
        <w:rPr>
          <w:rFonts w:ascii="Times New Roman" w:eastAsia="Lucida Sans Unicode" w:hAnsi="Times New Roman" w:cs="Times New Roman"/>
          <w:sz w:val="24"/>
          <w:szCs w:val="24"/>
        </w:rPr>
        <w:t xml:space="preserve">Установлены 7 диспенсеров-держателей (по 1 000 </w:t>
      </w:r>
      <w:proofErr w:type="spellStart"/>
      <w:r w:rsidRPr="0025113A">
        <w:rPr>
          <w:rFonts w:ascii="Times New Roman" w:eastAsia="Lucida Sans Unicode" w:hAnsi="Times New Roman" w:cs="Times New Roman"/>
          <w:sz w:val="24"/>
          <w:szCs w:val="24"/>
        </w:rPr>
        <w:t>dog</w:t>
      </w:r>
      <w:proofErr w:type="spellEnd"/>
      <w:r w:rsidRPr="0025113A">
        <w:rPr>
          <w:rFonts w:ascii="Times New Roman" w:eastAsia="Lucida Sans Unicode" w:hAnsi="Times New Roman" w:cs="Times New Roman"/>
          <w:sz w:val="24"/>
          <w:szCs w:val="24"/>
        </w:rPr>
        <w:t xml:space="preserve"> – пакетов в каждом) на территории г. Озерска.</w:t>
      </w:r>
    </w:p>
    <w:p w:rsidR="00C42535" w:rsidRPr="0025113A" w:rsidRDefault="00C42535" w:rsidP="003C2C34">
      <w:pPr>
        <w:widowControl/>
        <w:numPr>
          <w:ilvl w:val="0"/>
          <w:numId w:val="37"/>
        </w:numPr>
        <w:tabs>
          <w:tab w:val="left" w:pos="993"/>
          <w:tab w:val="left" w:pos="1276"/>
          <w:tab w:val="left" w:pos="1701"/>
        </w:tabs>
        <w:suppressAutoHyphens w:val="0"/>
        <w:autoSpaceDN/>
        <w:spacing w:after="200" w:line="240" w:lineRule="auto"/>
        <w:ind w:left="0" w:firstLine="1134"/>
        <w:contextualSpacing/>
        <w:jc w:val="both"/>
        <w:textAlignment w:val="auto"/>
        <w:rPr>
          <w:rFonts w:ascii="Times New Roman" w:eastAsia="Calibri" w:hAnsi="Times New Roman" w:cs="Times New Roman"/>
          <w:sz w:val="24"/>
          <w:szCs w:val="24"/>
        </w:rPr>
      </w:pPr>
      <w:r w:rsidRPr="0025113A">
        <w:rPr>
          <w:rFonts w:ascii="Times New Roman" w:eastAsia="Calibri" w:hAnsi="Times New Roman" w:cs="Times New Roman"/>
          <w:sz w:val="24"/>
          <w:szCs w:val="24"/>
        </w:rPr>
        <w:t>20898,791 тыс. руб</w:t>
      </w:r>
      <w:r w:rsidR="00A93C03"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xml:space="preserve"> на оплату работ (услуг) по содержанию наружного освещения территории Озерского городского округа, электроэнергии, расходуемой на наружное освещение. </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xml:space="preserve">- содержание 4740 </w:t>
      </w:r>
      <w:proofErr w:type="spellStart"/>
      <w:r w:rsidRPr="0025113A">
        <w:rPr>
          <w:rFonts w:ascii="Times New Roman" w:eastAsia="Calibri" w:hAnsi="Times New Roman" w:cs="Times New Roman"/>
          <w:sz w:val="24"/>
          <w:szCs w:val="24"/>
        </w:rPr>
        <w:t>светоточек</w:t>
      </w:r>
      <w:proofErr w:type="spellEnd"/>
      <w:r w:rsidRPr="0025113A">
        <w:rPr>
          <w:rFonts w:ascii="Times New Roman" w:eastAsia="Calibri" w:hAnsi="Times New Roman" w:cs="Times New Roman"/>
          <w:sz w:val="24"/>
          <w:szCs w:val="24"/>
        </w:rPr>
        <w:t xml:space="preserve"> наружного освещения Озерского городского округа в соответствии с требованиями Стандарта качества;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приобретение электроэнергии для наружного освещения Озерско</w:t>
      </w:r>
      <w:r w:rsidR="00A93C03" w:rsidRPr="0025113A">
        <w:rPr>
          <w:rFonts w:ascii="Times New Roman" w:eastAsia="Calibri" w:hAnsi="Times New Roman" w:cs="Times New Roman"/>
          <w:sz w:val="24"/>
          <w:szCs w:val="24"/>
        </w:rPr>
        <w:t>го городского округа в объеме 3551</w:t>
      </w:r>
      <w:r w:rsidRPr="0025113A">
        <w:rPr>
          <w:rFonts w:ascii="Times New Roman" w:eastAsia="Calibri" w:hAnsi="Times New Roman" w:cs="Times New Roman"/>
          <w:sz w:val="24"/>
          <w:szCs w:val="24"/>
        </w:rPr>
        <w:t>629 кВт. час</w:t>
      </w:r>
      <w:r w:rsidR="00A93C03" w:rsidRPr="0025113A">
        <w:rPr>
          <w:rFonts w:ascii="Times New Roman" w:eastAsia="Calibri" w:hAnsi="Times New Roman" w:cs="Times New Roman"/>
          <w:sz w:val="24"/>
          <w:szCs w:val="24"/>
        </w:rPr>
        <w:t>ов</w:t>
      </w:r>
      <w:r w:rsidRPr="0025113A">
        <w:rPr>
          <w:rFonts w:ascii="Times New Roman" w:eastAsia="Calibri" w:hAnsi="Times New Roman" w:cs="Times New Roman"/>
          <w:sz w:val="24"/>
          <w:szCs w:val="24"/>
        </w:rPr>
        <w:t>;</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выполнен ремонт сетей наружного освещения общей протяженностью 1851,8 м</w:t>
      </w:r>
      <w:r w:rsidR="00A93C03" w:rsidRPr="0025113A">
        <w:rPr>
          <w:rFonts w:ascii="Times New Roman" w:eastAsia="Calibri" w:hAnsi="Times New Roman" w:cs="Times New Roman"/>
          <w:sz w:val="24"/>
          <w:szCs w:val="24"/>
        </w:rPr>
        <w:t>етра</w:t>
      </w:r>
      <w:r w:rsidRPr="0025113A">
        <w:rPr>
          <w:rFonts w:ascii="Times New Roman" w:eastAsia="Calibri" w:hAnsi="Times New Roman" w:cs="Times New Roman"/>
          <w:sz w:val="24"/>
          <w:szCs w:val="24"/>
        </w:rPr>
        <w:t>.</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5. Организация обустройства мест массового отдыха населения в границах Озерского городского округа</w:t>
      </w:r>
      <w:r w:rsidRPr="0025113A">
        <w:rPr>
          <w:rFonts w:ascii="Times New Roman" w:eastAsia="Calibri" w:hAnsi="Times New Roman" w:cs="Times New Roman"/>
          <w:b/>
          <w:sz w:val="24"/>
          <w:szCs w:val="24"/>
        </w:rPr>
        <w:t xml:space="preserve"> – </w:t>
      </w:r>
      <w:r w:rsidRPr="0025113A">
        <w:rPr>
          <w:rFonts w:ascii="Times New Roman" w:eastAsia="Calibri" w:hAnsi="Times New Roman" w:cs="Times New Roman"/>
          <w:sz w:val="24"/>
          <w:szCs w:val="24"/>
        </w:rPr>
        <w:t>выполнение составило 1484,441 тыс. руб</w:t>
      </w:r>
      <w:r w:rsidR="00A93C03" w:rsidRPr="0025113A">
        <w:rPr>
          <w:rFonts w:ascii="Times New Roman" w:eastAsia="Calibri" w:hAnsi="Times New Roman" w:cs="Times New Roman"/>
          <w:sz w:val="24"/>
          <w:szCs w:val="24"/>
        </w:rPr>
        <w:t>лей</w:t>
      </w:r>
      <w:r w:rsidRPr="0025113A">
        <w:rPr>
          <w:rFonts w:ascii="Times New Roman" w:eastAsia="Calibri" w:hAnsi="Times New Roman" w:cs="Times New Roman"/>
          <w:sz w:val="24"/>
          <w:szCs w:val="24"/>
        </w:rPr>
        <w:t xml:space="preserve"> или 44,1 % от утвержденных бюджетных назначений.</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Данные средства были направлены на оплату работ по оформлению площадей и улиц Озерского городского округа, охране и содержанию ледового городка г. Озерска; приобретение материалов (праздничной атрибутики).</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содержание территории и сторожевая охрана Ледового городка, расположенного в районе д. № 1 по пр. Карла Маркса в период с 01.01.2016 по 31.01.2016 года;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проведен</w:t>
      </w:r>
      <w:r w:rsidR="00A93C03" w:rsidRPr="0025113A">
        <w:rPr>
          <w:rFonts w:ascii="Times New Roman" w:eastAsia="Calibri" w:hAnsi="Times New Roman" w:cs="Times New Roman"/>
          <w:sz w:val="24"/>
          <w:szCs w:val="24"/>
        </w:rPr>
        <w:t>ы</w:t>
      </w:r>
      <w:r w:rsidRPr="0025113A">
        <w:rPr>
          <w:rFonts w:ascii="Times New Roman" w:eastAsia="Calibri" w:hAnsi="Times New Roman" w:cs="Times New Roman"/>
          <w:sz w:val="24"/>
          <w:szCs w:val="24"/>
        </w:rPr>
        <w:t xml:space="preserve"> праздничны</w:t>
      </w:r>
      <w:r w:rsidR="00A93C03" w:rsidRPr="0025113A">
        <w:rPr>
          <w:rFonts w:ascii="Times New Roman" w:eastAsia="Calibri" w:hAnsi="Times New Roman" w:cs="Times New Roman"/>
          <w:sz w:val="24"/>
          <w:szCs w:val="24"/>
        </w:rPr>
        <w:t xml:space="preserve">е </w:t>
      </w:r>
      <w:r w:rsidRPr="0025113A">
        <w:rPr>
          <w:rFonts w:ascii="Times New Roman" w:eastAsia="Calibri" w:hAnsi="Times New Roman" w:cs="Times New Roman"/>
          <w:sz w:val="24"/>
          <w:szCs w:val="24"/>
        </w:rPr>
        <w:t>новогодний салют 01.01.2016 года</w:t>
      </w:r>
      <w:r w:rsidR="00A93C03" w:rsidRPr="0025113A">
        <w:rPr>
          <w:rFonts w:ascii="Times New Roman" w:eastAsia="Calibri" w:hAnsi="Times New Roman" w:cs="Times New Roman"/>
          <w:sz w:val="24"/>
          <w:szCs w:val="24"/>
        </w:rPr>
        <w:t>, салют 09.05.2016 года</w:t>
      </w:r>
      <w:r w:rsidRPr="0025113A">
        <w:rPr>
          <w:rFonts w:ascii="Times New Roman" w:eastAsia="Calibri" w:hAnsi="Times New Roman" w:cs="Times New Roman"/>
          <w:sz w:val="24"/>
          <w:szCs w:val="24"/>
        </w:rPr>
        <w:t>;</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демонтаж новогодней иллюминации и Ледовых городков, расположенных на территории Озерского городского округа;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xml:space="preserve">- к 1 и 9 мая развешено на улицах округа 150 флажков и 25 полотнищ; </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техническое содержание фонтана, расположенного по пр. Карла Маркса, в период с 20.06.2016 года по 12.07.2016 года. Работа фонтана 12.07.2016 года была приостановлена в связи с утечкой воды (быстрое снижение уровня воды в чаше фонтана без видимых признаков утечки на поверхности земельного участка). С 01.08.2016 года фонтан находится на консервации;</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xml:space="preserve">- разработан проект устройства ледовых городков 2016 - 2017 </w:t>
      </w:r>
      <w:proofErr w:type="spellStart"/>
      <w:r w:rsidRPr="0025113A">
        <w:rPr>
          <w:rFonts w:ascii="Times New Roman" w:eastAsia="Calibri" w:hAnsi="Times New Roman" w:cs="Times New Roman"/>
          <w:sz w:val="24"/>
          <w:szCs w:val="24"/>
        </w:rPr>
        <w:t>г.г</w:t>
      </w:r>
      <w:proofErr w:type="spellEnd"/>
      <w:r w:rsidRPr="0025113A">
        <w:rPr>
          <w:rFonts w:ascii="Times New Roman" w:eastAsia="Calibri" w:hAnsi="Times New Roman" w:cs="Times New Roman"/>
          <w:sz w:val="24"/>
          <w:szCs w:val="24"/>
        </w:rPr>
        <w:t>.;</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установлены ели на 4-х территориях ледовых городков округа;</w:t>
      </w:r>
    </w:p>
    <w:p w:rsidR="00C42535" w:rsidRPr="0025113A" w:rsidRDefault="00C42535" w:rsidP="00C42535">
      <w:pPr>
        <w:tabs>
          <w:tab w:val="left" w:pos="993"/>
          <w:tab w:val="left" w:pos="1276"/>
          <w:tab w:val="left" w:pos="1701"/>
        </w:tabs>
        <w:spacing w:line="240" w:lineRule="auto"/>
        <w:ind w:firstLine="567"/>
        <w:contextualSpacing/>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xml:space="preserve">- устроен один ледовый городок на территории округа (на территории пос. Метлино) из 4-х запланированных. Подрядчиком ООО «Синтез-ПК» сорваны работы по устройству ледовых городков на территории г. Озерска, </w:t>
      </w:r>
      <w:r w:rsidR="00BE186F" w:rsidRPr="0025113A">
        <w:rPr>
          <w:rFonts w:ascii="Times New Roman" w:eastAsia="Calibri" w:hAnsi="Times New Roman" w:cs="Times New Roman"/>
          <w:sz w:val="24"/>
          <w:szCs w:val="24"/>
        </w:rPr>
        <w:t>пос</w:t>
      </w:r>
      <w:r w:rsidR="0025113A" w:rsidRPr="0025113A">
        <w:rPr>
          <w:rFonts w:ascii="Times New Roman" w:eastAsia="Calibri" w:hAnsi="Times New Roman" w:cs="Times New Roman"/>
          <w:sz w:val="24"/>
          <w:szCs w:val="24"/>
        </w:rPr>
        <w:t>елка</w:t>
      </w:r>
      <w:r w:rsidR="00BE186F" w:rsidRPr="0025113A">
        <w:rPr>
          <w:rFonts w:ascii="Times New Roman" w:eastAsia="Calibri" w:hAnsi="Times New Roman" w:cs="Times New Roman"/>
          <w:sz w:val="24"/>
          <w:szCs w:val="24"/>
        </w:rPr>
        <w:t xml:space="preserve"> №2</w:t>
      </w:r>
      <w:r w:rsidRPr="0025113A">
        <w:rPr>
          <w:rFonts w:ascii="Times New Roman" w:eastAsia="Calibri" w:hAnsi="Times New Roman" w:cs="Times New Roman"/>
          <w:sz w:val="24"/>
          <w:szCs w:val="24"/>
        </w:rPr>
        <w:t xml:space="preserve">, пос. </w:t>
      </w:r>
      <w:proofErr w:type="spellStart"/>
      <w:r w:rsidRPr="0025113A">
        <w:rPr>
          <w:rFonts w:ascii="Times New Roman" w:eastAsia="Calibri" w:hAnsi="Times New Roman" w:cs="Times New Roman"/>
          <w:sz w:val="24"/>
          <w:szCs w:val="24"/>
        </w:rPr>
        <w:t>Новогорный</w:t>
      </w:r>
      <w:proofErr w:type="spellEnd"/>
      <w:r w:rsidRPr="0025113A">
        <w:rPr>
          <w:rFonts w:ascii="Times New Roman" w:eastAsia="Calibri" w:hAnsi="Times New Roman" w:cs="Times New Roman"/>
          <w:sz w:val="24"/>
          <w:szCs w:val="24"/>
        </w:rPr>
        <w:t>. В связи с ненадлежащим исполнением муниципальных контрактов с Подрядчиком ведется претензионная работа по добровольному возмещению штрафных санкций.</w:t>
      </w:r>
    </w:p>
    <w:p w:rsidR="000A268F" w:rsidRPr="0025113A" w:rsidRDefault="000A268F" w:rsidP="000A268F">
      <w:pPr>
        <w:pStyle w:val="Standard"/>
        <w:jc w:val="both"/>
        <w:rPr>
          <w:sz w:val="24"/>
          <w:szCs w:val="24"/>
        </w:rPr>
      </w:pPr>
    </w:p>
    <w:p w:rsidR="008B75AE" w:rsidRPr="0025113A" w:rsidRDefault="005F36D9" w:rsidP="000A268F">
      <w:pPr>
        <w:pStyle w:val="Standard"/>
        <w:jc w:val="both"/>
      </w:pPr>
      <w:r w:rsidRPr="0025113A">
        <w:rPr>
          <w:sz w:val="24"/>
          <w:szCs w:val="24"/>
        </w:rPr>
        <w:tab/>
      </w:r>
      <w:r w:rsidRPr="0025113A">
        <w:rPr>
          <w:sz w:val="24"/>
          <w:szCs w:val="24"/>
        </w:rPr>
        <w:tab/>
      </w:r>
      <w:r w:rsidRPr="0025113A">
        <w:rPr>
          <w:sz w:val="24"/>
          <w:szCs w:val="24"/>
        </w:rPr>
        <w:tab/>
      </w:r>
      <w:r w:rsidRPr="0025113A">
        <w:rPr>
          <w:sz w:val="24"/>
          <w:szCs w:val="24"/>
        </w:rPr>
        <w:tab/>
      </w:r>
      <w:r w:rsidRPr="0025113A">
        <w:rPr>
          <w:sz w:val="24"/>
          <w:szCs w:val="24"/>
        </w:rPr>
        <w:tab/>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ED7D0A">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МУНИЦИПАЛЬНЫЙ ЗАКАЗ</w:t>
            </w:r>
          </w:p>
        </w:tc>
      </w:tr>
    </w:tbl>
    <w:p w:rsidR="008B75AE" w:rsidRPr="0025113A" w:rsidRDefault="008B75AE">
      <w:pPr>
        <w:pStyle w:val="Standard"/>
        <w:jc w:val="both"/>
        <w:rPr>
          <w:b/>
          <w:sz w:val="24"/>
          <w:szCs w:val="24"/>
        </w:rPr>
      </w:pPr>
    </w:p>
    <w:p w:rsidR="00997C25" w:rsidRPr="0025113A" w:rsidRDefault="00997C25">
      <w:pPr>
        <w:pStyle w:val="Standard"/>
        <w:jc w:val="both"/>
        <w:rPr>
          <w:b/>
          <w:sz w:val="24"/>
          <w:szCs w:val="24"/>
        </w:rPr>
      </w:pPr>
    </w:p>
    <w:p w:rsidR="006D2C2A" w:rsidRPr="0025113A" w:rsidRDefault="006D2C2A" w:rsidP="006D2C2A">
      <w:pPr>
        <w:spacing w:after="0" w:line="240" w:lineRule="auto"/>
        <w:ind w:right="-11" w:firstLine="851"/>
        <w:jc w:val="both"/>
        <w:rPr>
          <w:rFonts w:ascii="Times New Roman" w:hAnsi="Times New Roman" w:cs="Times New Roman"/>
          <w:sz w:val="24"/>
          <w:szCs w:val="24"/>
        </w:rPr>
      </w:pPr>
      <w:r w:rsidRPr="0025113A">
        <w:rPr>
          <w:rFonts w:ascii="Times New Roman" w:hAnsi="Times New Roman" w:cs="Times New Roman"/>
          <w:sz w:val="24"/>
          <w:szCs w:val="24"/>
        </w:rPr>
        <w:t xml:space="preserve">Всего за 2016 год проведено 579 конкурентных процедур закупок в форме электронных аукционов и запросов предложений. </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Размер экономии бюджетных средств за 2016 год по итогам проведения процедур осуществления закупок (электронных аукционов и запросов предложений) составил 86 миллионов 691 тысячу 680 рублей.</w:t>
      </w:r>
    </w:p>
    <w:p w:rsidR="008B75AE" w:rsidRPr="0025113A" w:rsidRDefault="008B75AE" w:rsidP="00CA783A">
      <w:pPr>
        <w:ind w:right="-11" w:firstLine="374"/>
        <w:jc w:val="both"/>
        <w:rPr>
          <w:sz w:val="10"/>
          <w:szCs w:val="10"/>
        </w:rPr>
      </w:pPr>
    </w:p>
    <w:p w:rsidR="008B75AE" w:rsidRPr="0025113A" w:rsidRDefault="008B75AE">
      <w:pPr>
        <w:pStyle w:val="Standard"/>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D7D0A" w:rsidRPr="0025113A" w:rsidRDefault="005F36D9">
            <w:pPr>
              <w:pStyle w:val="Standard"/>
              <w:jc w:val="center"/>
              <w:rPr>
                <w:b/>
                <w:sz w:val="24"/>
                <w:szCs w:val="24"/>
              </w:rPr>
            </w:pPr>
            <w:r w:rsidRPr="0025113A">
              <w:rPr>
                <w:b/>
                <w:sz w:val="24"/>
                <w:szCs w:val="24"/>
              </w:rPr>
              <w:t>УПРАВЛЕНИЕ МУНИЦИПАЛЬНОЙ СОБСТВЕННОСТЬЮ</w:t>
            </w:r>
            <w:r w:rsidR="00ED7D0A" w:rsidRPr="0025113A">
              <w:rPr>
                <w:b/>
                <w:sz w:val="24"/>
                <w:szCs w:val="24"/>
              </w:rPr>
              <w:t xml:space="preserve"> И </w:t>
            </w:r>
          </w:p>
          <w:p w:rsidR="008B75AE" w:rsidRPr="0025113A" w:rsidRDefault="00ED7D0A">
            <w:pPr>
              <w:pStyle w:val="Standard"/>
              <w:jc w:val="center"/>
            </w:pPr>
            <w:r w:rsidRPr="0025113A">
              <w:rPr>
                <w:b/>
                <w:sz w:val="24"/>
                <w:szCs w:val="24"/>
              </w:rPr>
              <w:t>ЗЕМЕЛЬНЫМИ РЕСУРСАМИ</w:t>
            </w:r>
          </w:p>
        </w:tc>
      </w:tr>
    </w:tbl>
    <w:p w:rsidR="00DD3D45" w:rsidRPr="0025113A" w:rsidRDefault="00DD3D45" w:rsidP="00DD3D45">
      <w:pPr>
        <w:tabs>
          <w:tab w:val="left" w:pos="0"/>
          <w:tab w:val="left" w:pos="1440"/>
        </w:tabs>
        <w:spacing w:after="0" w:line="240" w:lineRule="auto"/>
        <w:ind w:firstLine="851"/>
        <w:contextualSpacing/>
        <w:jc w:val="both"/>
        <w:rPr>
          <w:rFonts w:ascii="Times New Roman" w:hAnsi="Times New Roman" w:cs="Times New Roman"/>
          <w:sz w:val="24"/>
          <w:szCs w:val="24"/>
        </w:rPr>
      </w:pPr>
    </w:p>
    <w:p w:rsidR="00997C25" w:rsidRPr="0025113A" w:rsidRDefault="00997C25" w:rsidP="00DD3D45">
      <w:pPr>
        <w:tabs>
          <w:tab w:val="left" w:pos="0"/>
          <w:tab w:val="left" w:pos="1440"/>
        </w:tabs>
        <w:spacing w:after="0" w:line="240" w:lineRule="auto"/>
        <w:ind w:firstLine="851"/>
        <w:contextualSpacing/>
        <w:jc w:val="both"/>
        <w:rPr>
          <w:rFonts w:ascii="Times New Roman" w:hAnsi="Times New Roman" w:cs="Times New Roman"/>
          <w:sz w:val="24"/>
          <w:szCs w:val="24"/>
        </w:rPr>
      </w:pPr>
    </w:p>
    <w:p w:rsidR="00162E3E" w:rsidRPr="0025113A" w:rsidRDefault="00162E3E" w:rsidP="00162E3E">
      <w:pPr>
        <w:tabs>
          <w:tab w:val="left" w:pos="0"/>
          <w:tab w:val="left" w:pos="1440"/>
        </w:tabs>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По состоянию на 01.01.2017 в реестре муниципального имущества числится 14 действующих муниципальных унитарных предприятий; 1 предприятие находится в стадии ликвидации, 1 предприятие находится в стадии банкротства, а также 78 муниципальных учреждений, в том числе: 77 действующих (19 казенных учреждений, 58 бюджетных учреждений) 1 находится в стадии ликвидации. Имущество муниципальных учреждений формируется из муниципального имущества в количестве 807 086 единиц, в том числе особо ценное имущество составляет 309 000 единиц. 142 земельных участка находятся в постоянном (бессрочном) пользовании.</w:t>
      </w:r>
    </w:p>
    <w:p w:rsidR="00162E3E" w:rsidRPr="0025113A" w:rsidRDefault="00162E3E" w:rsidP="00162E3E">
      <w:pPr>
        <w:pStyle w:val="ac"/>
        <w:tabs>
          <w:tab w:val="left" w:pos="0"/>
        </w:tabs>
        <w:spacing w:line="240" w:lineRule="auto"/>
        <w:contextualSpacing/>
        <w:rPr>
          <w:sz w:val="24"/>
          <w:szCs w:val="24"/>
        </w:rPr>
      </w:pPr>
      <w:r w:rsidRPr="0025113A">
        <w:rPr>
          <w:sz w:val="24"/>
          <w:szCs w:val="24"/>
        </w:rPr>
        <w:t>На 01.01.2017 имущественный комплекс казны Озерского городского округа составил 13 444 единицы, в том числе: 451 земельный участок.</w:t>
      </w:r>
    </w:p>
    <w:p w:rsidR="00162E3E" w:rsidRPr="0025113A" w:rsidRDefault="00162E3E" w:rsidP="00162E3E">
      <w:pPr>
        <w:tabs>
          <w:tab w:val="left" w:pos="0"/>
          <w:tab w:val="left" w:pos="1440"/>
        </w:tabs>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По состоянию на 01.01.2017 балансовая стоимость имущества, находящегося в муниципальной собственности Озерского городского округа, составила 11605379 572,46 руб., в том числе:</w:t>
      </w:r>
    </w:p>
    <w:p w:rsidR="00162E3E" w:rsidRPr="0025113A" w:rsidRDefault="00162E3E" w:rsidP="00162E3E">
      <w:pPr>
        <w:tabs>
          <w:tab w:val="left" w:pos="0"/>
          <w:tab w:val="center" w:pos="1008"/>
          <w:tab w:val="left" w:pos="1440"/>
        </w:tabs>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балансовая стоимость имущества, закрепленного на праве хозяйственного   ведения за муниципальными предприятиями - 2244143447,12</w:t>
      </w:r>
      <w:r w:rsidR="00A93C03" w:rsidRPr="0025113A">
        <w:rPr>
          <w:rFonts w:ascii="Times New Roman" w:hAnsi="Times New Roman" w:cs="Times New Roman"/>
          <w:sz w:val="24"/>
          <w:szCs w:val="24"/>
        </w:rPr>
        <w:t xml:space="preserve"> </w:t>
      </w:r>
      <w:r w:rsidRPr="0025113A">
        <w:rPr>
          <w:rFonts w:ascii="Times New Roman" w:hAnsi="Times New Roman" w:cs="Times New Roman"/>
          <w:sz w:val="24"/>
          <w:szCs w:val="24"/>
        </w:rPr>
        <w:t>руб</w:t>
      </w:r>
      <w:r w:rsidR="00A93C03" w:rsidRPr="0025113A">
        <w:rPr>
          <w:rFonts w:ascii="Times New Roman" w:hAnsi="Times New Roman" w:cs="Times New Roman"/>
          <w:sz w:val="24"/>
          <w:szCs w:val="24"/>
        </w:rPr>
        <w:t>лей</w:t>
      </w:r>
      <w:r w:rsidRPr="0025113A">
        <w:rPr>
          <w:rFonts w:ascii="Times New Roman" w:hAnsi="Times New Roman" w:cs="Times New Roman"/>
          <w:sz w:val="24"/>
          <w:szCs w:val="24"/>
        </w:rPr>
        <w:t>, что составило 19,34% в общем объеме муниципального имущества;</w:t>
      </w:r>
    </w:p>
    <w:p w:rsidR="00162E3E" w:rsidRPr="0025113A" w:rsidRDefault="00162E3E" w:rsidP="00162E3E">
      <w:pPr>
        <w:tabs>
          <w:tab w:val="left" w:pos="1440"/>
        </w:tabs>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балансовая стоимость имущества, закрепленного на праве оперативного управления за муниципальными учреждениями - 4442967783,23 руб</w:t>
      </w:r>
      <w:r w:rsidR="00A93C03" w:rsidRPr="0025113A">
        <w:rPr>
          <w:rFonts w:ascii="Times New Roman" w:hAnsi="Times New Roman" w:cs="Times New Roman"/>
          <w:sz w:val="24"/>
          <w:szCs w:val="24"/>
        </w:rPr>
        <w:t>лей</w:t>
      </w:r>
      <w:r w:rsidRPr="0025113A">
        <w:rPr>
          <w:rFonts w:ascii="Times New Roman" w:hAnsi="Times New Roman" w:cs="Times New Roman"/>
          <w:sz w:val="24"/>
          <w:szCs w:val="24"/>
        </w:rPr>
        <w:t>, что составило 38,28 % в общем объеме муниципального имущества;</w:t>
      </w:r>
    </w:p>
    <w:p w:rsidR="00162E3E" w:rsidRPr="0025113A" w:rsidRDefault="00162E3E" w:rsidP="00162E3E">
      <w:pPr>
        <w:pStyle w:val="ac"/>
        <w:spacing w:line="240" w:lineRule="auto"/>
        <w:contextualSpacing/>
        <w:rPr>
          <w:sz w:val="24"/>
          <w:szCs w:val="24"/>
        </w:rPr>
      </w:pPr>
      <w:r w:rsidRPr="0025113A">
        <w:rPr>
          <w:sz w:val="24"/>
          <w:szCs w:val="24"/>
        </w:rPr>
        <w:t>балансовая стоимость имущества казны Озерского городского округа –4918268342,11руб</w:t>
      </w:r>
      <w:r w:rsidR="00A93C03" w:rsidRPr="0025113A">
        <w:rPr>
          <w:sz w:val="24"/>
          <w:szCs w:val="24"/>
        </w:rPr>
        <w:t>лей</w:t>
      </w:r>
      <w:r w:rsidRPr="0025113A">
        <w:rPr>
          <w:sz w:val="24"/>
          <w:szCs w:val="24"/>
        </w:rPr>
        <w:t>, что составило 42,38% в общем объеме муниципального имущества.</w:t>
      </w:r>
    </w:p>
    <w:p w:rsidR="00162E3E" w:rsidRPr="0025113A" w:rsidRDefault="00162E3E" w:rsidP="00162E3E">
      <w:pPr>
        <w:pStyle w:val="ae"/>
        <w:tabs>
          <w:tab w:val="left" w:pos="0"/>
          <w:tab w:val="left" w:pos="426"/>
          <w:tab w:val="left" w:pos="709"/>
        </w:tabs>
        <w:ind w:left="0"/>
        <w:contextualSpacing/>
        <w:jc w:val="both"/>
      </w:pPr>
      <w:r w:rsidRPr="0025113A">
        <w:tab/>
      </w:r>
      <w:r w:rsidRPr="0025113A">
        <w:tab/>
        <w:t xml:space="preserve">В рамках осуществления учета муниципального имущества и в целях улучшения качества учета муниципального имущества приняты в реестр муниципального имущества Озерского городского округа 29942 единицы имущества на сумму 888831337,37 рублей. Выбыло – 25770 единиц на сумму 1006311056,70 рублей. </w:t>
      </w:r>
    </w:p>
    <w:p w:rsidR="00162E3E" w:rsidRPr="0025113A" w:rsidRDefault="00162E3E" w:rsidP="00162E3E">
      <w:pPr>
        <w:pStyle w:val="ae"/>
        <w:tabs>
          <w:tab w:val="left" w:pos="0"/>
        </w:tabs>
        <w:ind w:left="0"/>
        <w:contextualSpacing/>
        <w:jc w:val="both"/>
      </w:pPr>
      <w:r w:rsidRPr="0025113A">
        <w:tab/>
        <w:t>Произведена постановка на учет в состав казны Озерского городского округа брошенных, разукомплектованных, бесхозяйных транспортных средств в количестве 31 единицы, которые выявлены в рамках муниципальной целевой программы «Повышение безопасности дорожного движения на территории Озерского городского округа на 2014 год и среднесрочный период до 2016 года».</w:t>
      </w:r>
      <w:r w:rsidR="00BD0F54" w:rsidRPr="0025113A">
        <w:t xml:space="preserve"> </w:t>
      </w:r>
      <w:r w:rsidRPr="0025113A">
        <w:t>Права муниципальной собственности на данное имущество признаны в судебном порядке. Целью данной постановки является ее дальнейшая утилизация для обеспечения безопасности дорожного движения, надлежащей уборки городских территорий, улучшения внешнего облика города, его благоустройства и озеленения.</w:t>
      </w:r>
    </w:p>
    <w:p w:rsidR="00162E3E" w:rsidRPr="0025113A" w:rsidRDefault="00162E3E" w:rsidP="00162E3E">
      <w:pPr>
        <w:tabs>
          <w:tab w:val="left" w:pos="0"/>
          <w:tab w:val="left" w:pos="851"/>
        </w:tabs>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ab/>
        <w:t>За 2016 год в муниципальную собственность Озерского городского округа Челябинской области, на основании муниципальных контрактов, приобретено следующее имущество:</w:t>
      </w:r>
    </w:p>
    <w:p w:rsidR="00162E3E" w:rsidRPr="0025113A" w:rsidRDefault="00162E3E" w:rsidP="00162E3E">
      <w:pPr>
        <w:spacing w:after="0"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 прицепная подметально-уборочная машина, модель ПУМ-001 «МАГИСТРАЛЬ» в количестве 1 единицы;</w:t>
      </w:r>
    </w:p>
    <w:p w:rsidR="00162E3E" w:rsidRPr="0025113A" w:rsidRDefault="00162E3E" w:rsidP="00162E3E">
      <w:pPr>
        <w:spacing w:after="0"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 автобус ПАЗ 320405-04 в количестве 6 единиц;</w:t>
      </w:r>
    </w:p>
    <w:p w:rsidR="00162E3E" w:rsidRPr="0025113A" w:rsidRDefault="00162E3E" w:rsidP="00162E3E">
      <w:pPr>
        <w:spacing w:after="0"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 автобус междугородный в количестве 1 единицы;</w:t>
      </w:r>
    </w:p>
    <w:p w:rsidR="00162E3E" w:rsidRPr="0025113A" w:rsidRDefault="00162E3E" w:rsidP="00162E3E">
      <w:pPr>
        <w:spacing w:after="0"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 хоккейная коробка в количестве 1 единицы.</w:t>
      </w:r>
    </w:p>
    <w:p w:rsidR="00162E3E" w:rsidRPr="0025113A" w:rsidRDefault="00162E3E" w:rsidP="00162E3E">
      <w:pPr>
        <w:pStyle w:val="a5"/>
        <w:ind w:firstLine="851"/>
        <w:contextualSpacing/>
        <w:jc w:val="both"/>
        <w:rPr>
          <w:sz w:val="24"/>
          <w:szCs w:val="24"/>
        </w:rPr>
      </w:pPr>
      <w:r w:rsidRPr="0025113A">
        <w:rPr>
          <w:sz w:val="24"/>
          <w:szCs w:val="24"/>
        </w:rPr>
        <w:t>В 2016 году внесены изменения в реестр муниципального имущества Озерского городского округа по кадастровой стоимости 390 земельных участков, в рамках проводимой переоценки земель населенных пунктов на территории Челябинской области</w:t>
      </w:r>
      <w:r w:rsidR="00BD0F54" w:rsidRPr="0025113A">
        <w:rPr>
          <w:sz w:val="24"/>
          <w:szCs w:val="24"/>
        </w:rPr>
        <w:t xml:space="preserve"> </w:t>
      </w:r>
      <w:r w:rsidRPr="0025113A">
        <w:rPr>
          <w:sz w:val="24"/>
          <w:szCs w:val="24"/>
        </w:rPr>
        <w:t>утвержденной приказом Министерства имущества и природных ресурсов Челябинской области от 10.11.2015 № 263-П «Об утверждении результатов государственной кадастровой оценки земель населенных пунктов Челябинской области».</w:t>
      </w:r>
    </w:p>
    <w:p w:rsidR="00162E3E" w:rsidRPr="0025113A" w:rsidRDefault="00162E3E" w:rsidP="00162E3E">
      <w:pPr>
        <w:spacing w:after="0" w:line="240" w:lineRule="auto"/>
        <w:ind w:firstLine="708"/>
        <w:contextualSpacing/>
        <w:jc w:val="both"/>
        <w:rPr>
          <w:rFonts w:ascii="Times New Roman" w:eastAsiaTheme="minorHAnsi" w:hAnsi="Times New Roman" w:cs="Times New Roman"/>
          <w:sz w:val="24"/>
          <w:szCs w:val="24"/>
        </w:rPr>
      </w:pPr>
      <w:r w:rsidRPr="0025113A">
        <w:rPr>
          <w:rFonts w:ascii="Times New Roman" w:eastAsiaTheme="minorHAnsi" w:hAnsi="Times New Roman" w:cs="Times New Roman"/>
          <w:sz w:val="24"/>
          <w:szCs w:val="24"/>
        </w:rPr>
        <w:t xml:space="preserve">  За 2016 год было проведено 5 осмотров имущества Озерского городского округа, 4 проверки целевого использования муниципального имущества, 4 инвентаризации по выявлению бесхозяйного имущества.</w:t>
      </w:r>
      <w:r w:rsidRPr="0025113A">
        <w:rPr>
          <w:rFonts w:ascii="Times New Roman" w:eastAsiaTheme="minorHAnsi" w:hAnsi="Times New Roman" w:cs="Times New Roman"/>
          <w:sz w:val="24"/>
          <w:szCs w:val="24"/>
        </w:rPr>
        <w:tab/>
        <w:t>Проверено 4 муниципальных учреждения Озерского городского округа: МБУ «МФЦ», МБУДО «ДЮСШ», МУП «Лоск», Управление социальной защиты населения администрации Озерского городского округа Челябинской области.  Нарушений порядка использования муниципального имущества не выявлено.</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было произведено – 1094 регистрационных действия.</w:t>
      </w:r>
    </w:p>
    <w:p w:rsidR="00162E3E" w:rsidRPr="0025113A" w:rsidRDefault="00162E3E" w:rsidP="00162E3E">
      <w:pPr>
        <w:pStyle w:val="ae"/>
        <w:ind w:left="0" w:firstLine="709"/>
        <w:contextualSpacing/>
        <w:jc w:val="both"/>
      </w:pPr>
      <w:r w:rsidRPr="0025113A">
        <w:t>Зарегистрировано право муниципальной собственности - на 443 объекта, в том числе:</w:t>
      </w:r>
    </w:p>
    <w:p w:rsidR="00162E3E" w:rsidRPr="0025113A" w:rsidRDefault="00162E3E" w:rsidP="00162E3E">
      <w:pPr>
        <w:pStyle w:val="ac"/>
        <w:spacing w:line="240" w:lineRule="auto"/>
        <w:ind w:firstLine="708"/>
        <w:contextualSpacing/>
        <w:rPr>
          <w:sz w:val="24"/>
          <w:szCs w:val="24"/>
        </w:rPr>
      </w:pPr>
      <w:r w:rsidRPr="0025113A">
        <w:rPr>
          <w:sz w:val="24"/>
          <w:szCs w:val="24"/>
        </w:rPr>
        <w:t>- сооружение дорожного транспорта ул. Промышленная;</w:t>
      </w:r>
    </w:p>
    <w:p w:rsidR="00162E3E" w:rsidRPr="0025113A" w:rsidRDefault="00162E3E" w:rsidP="00162E3E">
      <w:pPr>
        <w:pStyle w:val="ac"/>
        <w:spacing w:line="240" w:lineRule="auto"/>
        <w:ind w:firstLine="708"/>
        <w:contextualSpacing/>
        <w:rPr>
          <w:sz w:val="24"/>
          <w:szCs w:val="24"/>
        </w:rPr>
      </w:pPr>
      <w:r w:rsidRPr="0025113A">
        <w:rPr>
          <w:sz w:val="24"/>
          <w:szCs w:val="24"/>
        </w:rPr>
        <w:t>- сооружение – дорожного транспорта Озерское шоссе;</w:t>
      </w:r>
    </w:p>
    <w:p w:rsidR="00162E3E" w:rsidRPr="0025113A" w:rsidRDefault="00162E3E" w:rsidP="00162E3E">
      <w:pPr>
        <w:pStyle w:val="ac"/>
        <w:spacing w:line="240" w:lineRule="auto"/>
        <w:ind w:firstLine="708"/>
        <w:contextualSpacing/>
        <w:rPr>
          <w:sz w:val="24"/>
          <w:szCs w:val="24"/>
        </w:rPr>
      </w:pPr>
      <w:r w:rsidRPr="0025113A">
        <w:rPr>
          <w:sz w:val="24"/>
          <w:szCs w:val="24"/>
        </w:rPr>
        <w:t>- сооружение – дорожного транспорта ул. Дзержинского;</w:t>
      </w:r>
    </w:p>
    <w:p w:rsidR="00162E3E" w:rsidRPr="0025113A" w:rsidRDefault="00162E3E" w:rsidP="00162E3E">
      <w:pPr>
        <w:pStyle w:val="ac"/>
        <w:spacing w:line="240" w:lineRule="auto"/>
        <w:ind w:firstLine="708"/>
        <w:contextualSpacing/>
        <w:rPr>
          <w:sz w:val="24"/>
          <w:szCs w:val="24"/>
        </w:rPr>
      </w:pPr>
      <w:r w:rsidRPr="0025113A">
        <w:rPr>
          <w:sz w:val="24"/>
          <w:szCs w:val="24"/>
        </w:rPr>
        <w:t xml:space="preserve">- сооружение дорожного транспорта ул. </w:t>
      </w:r>
      <w:proofErr w:type="spellStart"/>
      <w:r w:rsidRPr="0025113A">
        <w:rPr>
          <w:sz w:val="24"/>
          <w:szCs w:val="24"/>
        </w:rPr>
        <w:t>Музрукова</w:t>
      </w:r>
      <w:proofErr w:type="spellEnd"/>
      <w:r w:rsidRPr="0025113A">
        <w:rPr>
          <w:sz w:val="24"/>
          <w:szCs w:val="24"/>
        </w:rPr>
        <w:t>;</w:t>
      </w:r>
    </w:p>
    <w:p w:rsidR="00162E3E" w:rsidRPr="0025113A" w:rsidRDefault="00162E3E" w:rsidP="00162E3E">
      <w:pPr>
        <w:spacing w:after="0" w:line="240" w:lineRule="auto"/>
        <w:ind w:firstLine="708"/>
        <w:contextualSpacing/>
        <w:jc w:val="both"/>
        <w:rPr>
          <w:rFonts w:ascii="Times New Roman" w:eastAsia="Times New Roman" w:hAnsi="Times New Roman" w:cs="Times New Roman"/>
          <w:sz w:val="24"/>
          <w:szCs w:val="24"/>
        </w:rPr>
      </w:pPr>
      <w:r w:rsidRPr="0025113A">
        <w:rPr>
          <w:rFonts w:ascii="Times New Roman" w:eastAsia="Times New Roman" w:hAnsi="Times New Roman" w:cs="Times New Roman"/>
          <w:sz w:val="24"/>
          <w:szCs w:val="24"/>
        </w:rPr>
        <w:t>- сооружение – спуск к озеру «Пирс» на территории парка культуры и отдыха, расположенное по адресу: Россия, Челябинская область, г. Озерск, в 152 м на юг от нежилого здания по ул. Парковая, 1а, корпус 1,</w:t>
      </w:r>
    </w:p>
    <w:p w:rsidR="00162E3E" w:rsidRPr="0025113A" w:rsidRDefault="00162E3E" w:rsidP="00162E3E">
      <w:pPr>
        <w:pStyle w:val="ac"/>
        <w:spacing w:line="240" w:lineRule="auto"/>
        <w:ind w:firstLine="708"/>
        <w:contextualSpacing/>
        <w:rPr>
          <w:sz w:val="24"/>
          <w:szCs w:val="24"/>
        </w:rPr>
      </w:pPr>
      <w:r w:rsidRPr="0025113A">
        <w:rPr>
          <w:b/>
          <w:sz w:val="24"/>
          <w:szCs w:val="24"/>
        </w:rPr>
        <w:t xml:space="preserve">- </w:t>
      </w:r>
      <w:r w:rsidRPr="0025113A">
        <w:rPr>
          <w:sz w:val="24"/>
          <w:szCs w:val="24"/>
        </w:rPr>
        <w:t xml:space="preserve">водонапорная башня, расположенная по адресу: Россия, Челябинская область, </w:t>
      </w:r>
      <w:proofErr w:type="spellStart"/>
      <w:r w:rsidRPr="0025113A">
        <w:rPr>
          <w:sz w:val="24"/>
          <w:szCs w:val="24"/>
        </w:rPr>
        <w:t>г.Озерск</w:t>
      </w:r>
      <w:proofErr w:type="spellEnd"/>
      <w:r w:rsidRPr="0025113A">
        <w:rPr>
          <w:sz w:val="24"/>
          <w:szCs w:val="24"/>
        </w:rPr>
        <w:t xml:space="preserve">, п. </w:t>
      </w:r>
      <w:proofErr w:type="spellStart"/>
      <w:r w:rsidRPr="0025113A">
        <w:rPr>
          <w:sz w:val="24"/>
          <w:szCs w:val="24"/>
        </w:rPr>
        <w:t>Бижеляк</w:t>
      </w:r>
      <w:proofErr w:type="spellEnd"/>
      <w:r w:rsidRPr="0025113A">
        <w:rPr>
          <w:sz w:val="24"/>
          <w:szCs w:val="24"/>
        </w:rPr>
        <w:t xml:space="preserve">, железнодорожный разъезд, в 358 м на северо-запад от жилого дома по ул. Омская, д.11, </w:t>
      </w:r>
    </w:p>
    <w:p w:rsidR="00162E3E" w:rsidRPr="0025113A" w:rsidRDefault="00162E3E" w:rsidP="00162E3E">
      <w:pPr>
        <w:pStyle w:val="ac"/>
        <w:spacing w:line="240" w:lineRule="auto"/>
        <w:ind w:firstLine="708"/>
        <w:contextualSpacing/>
        <w:rPr>
          <w:sz w:val="24"/>
          <w:szCs w:val="24"/>
        </w:rPr>
      </w:pPr>
      <w:r w:rsidRPr="0025113A">
        <w:rPr>
          <w:sz w:val="24"/>
          <w:szCs w:val="24"/>
        </w:rPr>
        <w:t xml:space="preserve">- баня - </w:t>
      </w:r>
      <w:proofErr w:type="spellStart"/>
      <w:r w:rsidRPr="0025113A">
        <w:rPr>
          <w:sz w:val="24"/>
          <w:szCs w:val="24"/>
        </w:rPr>
        <w:t>Новогорный</w:t>
      </w:r>
      <w:proofErr w:type="spellEnd"/>
      <w:r w:rsidRPr="0025113A">
        <w:rPr>
          <w:sz w:val="24"/>
          <w:szCs w:val="24"/>
        </w:rPr>
        <w:t>, Школьная,5а,</w:t>
      </w:r>
    </w:p>
    <w:p w:rsidR="00162E3E" w:rsidRPr="0025113A" w:rsidRDefault="00162E3E" w:rsidP="00162E3E">
      <w:pPr>
        <w:pStyle w:val="ac"/>
        <w:spacing w:line="240" w:lineRule="auto"/>
        <w:ind w:firstLine="708"/>
        <w:contextualSpacing/>
        <w:rPr>
          <w:sz w:val="24"/>
          <w:szCs w:val="24"/>
        </w:rPr>
      </w:pPr>
      <w:r w:rsidRPr="0025113A">
        <w:rPr>
          <w:sz w:val="24"/>
          <w:szCs w:val="24"/>
        </w:rPr>
        <w:t xml:space="preserve">- </w:t>
      </w:r>
      <w:proofErr w:type="spellStart"/>
      <w:r w:rsidRPr="0025113A">
        <w:rPr>
          <w:sz w:val="24"/>
          <w:szCs w:val="24"/>
        </w:rPr>
        <w:t>перекачная</w:t>
      </w:r>
      <w:proofErr w:type="spellEnd"/>
      <w:r w:rsidRPr="0025113A">
        <w:rPr>
          <w:sz w:val="24"/>
          <w:szCs w:val="24"/>
        </w:rPr>
        <w:t xml:space="preserve"> станция №1, №2/8, №6, №16,</w:t>
      </w:r>
    </w:p>
    <w:p w:rsidR="00162E3E" w:rsidRPr="0025113A" w:rsidRDefault="00162E3E" w:rsidP="00162E3E">
      <w:pPr>
        <w:pStyle w:val="ac"/>
        <w:spacing w:line="240" w:lineRule="auto"/>
        <w:ind w:firstLine="708"/>
        <w:contextualSpacing/>
        <w:rPr>
          <w:sz w:val="24"/>
          <w:szCs w:val="24"/>
        </w:rPr>
      </w:pPr>
      <w:r w:rsidRPr="0025113A">
        <w:rPr>
          <w:sz w:val="24"/>
          <w:szCs w:val="24"/>
        </w:rPr>
        <w:t>- трансформаторная подстанция №86, №91,</w:t>
      </w:r>
    </w:p>
    <w:p w:rsidR="00162E3E" w:rsidRPr="0025113A" w:rsidRDefault="00162E3E" w:rsidP="00162E3E">
      <w:pPr>
        <w:pStyle w:val="ac"/>
        <w:spacing w:line="240" w:lineRule="auto"/>
        <w:ind w:firstLine="708"/>
        <w:contextualSpacing/>
        <w:rPr>
          <w:sz w:val="24"/>
          <w:szCs w:val="24"/>
        </w:rPr>
      </w:pPr>
      <w:r w:rsidRPr="0025113A">
        <w:rPr>
          <w:sz w:val="24"/>
          <w:szCs w:val="24"/>
        </w:rPr>
        <w:t>- сеть телефонизации, радиофикации,</w:t>
      </w:r>
    </w:p>
    <w:p w:rsidR="00162E3E" w:rsidRPr="0025113A" w:rsidRDefault="00162E3E" w:rsidP="00162E3E">
      <w:pPr>
        <w:pStyle w:val="ac"/>
        <w:spacing w:line="240" w:lineRule="auto"/>
        <w:ind w:firstLine="708"/>
        <w:contextualSpacing/>
        <w:rPr>
          <w:sz w:val="24"/>
          <w:szCs w:val="24"/>
        </w:rPr>
      </w:pPr>
      <w:r w:rsidRPr="0025113A">
        <w:rPr>
          <w:sz w:val="24"/>
          <w:szCs w:val="24"/>
        </w:rPr>
        <w:t>- газопровод среднего давления от ГРС -2 до деревни</w:t>
      </w:r>
      <w:r w:rsidR="00BD0F54" w:rsidRPr="0025113A">
        <w:rPr>
          <w:sz w:val="24"/>
          <w:szCs w:val="24"/>
        </w:rPr>
        <w:t xml:space="preserve"> </w:t>
      </w:r>
      <w:r w:rsidRPr="0025113A">
        <w:rPr>
          <w:sz w:val="24"/>
          <w:szCs w:val="24"/>
        </w:rPr>
        <w:t xml:space="preserve">Новая </w:t>
      </w:r>
      <w:proofErr w:type="spellStart"/>
      <w:r w:rsidRPr="0025113A">
        <w:rPr>
          <w:sz w:val="24"/>
          <w:szCs w:val="24"/>
        </w:rPr>
        <w:t>Теча</w:t>
      </w:r>
      <w:proofErr w:type="spellEnd"/>
      <w:r w:rsidRPr="0025113A">
        <w:rPr>
          <w:sz w:val="24"/>
          <w:szCs w:val="24"/>
        </w:rPr>
        <w:t>,</w:t>
      </w:r>
    </w:p>
    <w:p w:rsidR="00162E3E" w:rsidRPr="0025113A" w:rsidRDefault="00162E3E" w:rsidP="00162E3E">
      <w:pPr>
        <w:pStyle w:val="ac"/>
        <w:spacing w:line="240" w:lineRule="auto"/>
        <w:ind w:firstLine="708"/>
        <w:contextualSpacing/>
        <w:rPr>
          <w:sz w:val="24"/>
          <w:szCs w:val="24"/>
        </w:rPr>
      </w:pPr>
      <w:r w:rsidRPr="0025113A">
        <w:rPr>
          <w:sz w:val="24"/>
          <w:szCs w:val="24"/>
        </w:rPr>
        <w:t>- жилые помещения (квартиры, комнаты) –399 объектов.</w:t>
      </w:r>
    </w:p>
    <w:p w:rsidR="00162E3E" w:rsidRPr="0025113A" w:rsidRDefault="00162E3E" w:rsidP="00162E3E">
      <w:pPr>
        <w:spacing w:after="0"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Зарегистрировано право муниципальной собственности на 18 объектов, преданных из федеральной собственности (от ФГУП «ПО «Маяк») в муниципальную собственность.</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Кроме того, были зарегистрированы объекты, которые числились, как бесхозяйное имущество, право собственности на которые было признано в судебном порядке в 2015, 2016 годах – 7 объектов: сооружение дорожного транспорта ул. Промышленная, комплекс «Победа», благоустройство набережной б. Гайдара, электрические сети благоустройства набережной                     б. Гайдара, гараж, нежилое помещение по пр. Ленина, д.67, металлическая насосная станция в п. </w:t>
      </w:r>
      <w:proofErr w:type="spellStart"/>
      <w:r w:rsidRPr="0025113A">
        <w:rPr>
          <w:rFonts w:ascii="Times New Roman" w:hAnsi="Times New Roman" w:cs="Times New Roman"/>
          <w:sz w:val="24"/>
          <w:szCs w:val="24"/>
        </w:rPr>
        <w:t>Новогорный</w:t>
      </w:r>
      <w:proofErr w:type="spellEnd"/>
      <w:r w:rsidRPr="0025113A">
        <w:rPr>
          <w:rFonts w:ascii="Times New Roman" w:hAnsi="Times New Roman" w:cs="Times New Roman"/>
          <w:sz w:val="24"/>
          <w:szCs w:val="24"/>
        </w:rPr>
        <w:t>.</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Поставлено на учет в Управление Федеральной службы государственной регистрации, кадастра и картографии по Челябинской области в качестве бесхозяйных объектов – 6 объектов, в </w:t>
      </w:r>
      <w:proofErr w:type="spellStart"/>
      <w:r w:rsidRPr="0025113A">
        <w:rPr>
          <w:rFonts w:ascii="Times New Roman" w:hAnsi="Times New Roman" w:cs="Times New Roman"/>
          <w:sz w:val="24"/>
          <w:szCs w:val="24"/>
        </w:rPr>
        <w:t>т.ч</w:t>
      </w:r>
      <w:proofErr w:type="spellEnd"/>
      <w:r w:rsidRPr="0025113A">
        <w:rPr>
          <w:rFonts w:ascii="Times New Roman" w:hAnsi="Times New Roman" w:cs="Times New Roman"/>
          <w:sz w:val="24"/>
          <w:szCs w:val="24"/>
        </w:rPr>
        <w:t>. 2 – артезианские скважины, сарай, линии электропередач.</w:t>
      </w:r>
    </w:p>
    <w:p w:rsidR="00162E3E" w:rsidRPr="0025113A" w:rsidRDefault="00162E3E" w:rsidP="00162E3E">
      <w:pPr>
        <w:pStyle w:val="ae"/>
        <w:ind w:left="0" w:firstLine="708"/>
        <w:contextualSpacing/>
        <w:jc w:val="both"/>
      </w:pPr>
      <w:r w:rsidRPr="0025113A">
        <w:t>В 2016 году произведено возмездное отчуждение 2 объектов недвижимого имущества, и пакета долей в уставном капитале Общества с ограниченной ответственностью «</w:t>
      </w:r>
      <w:proofErr w:type="spellStart"/>
      <w:r w:rsidRPr="0025113A">
        <w:t>Озерскгаз</w:t>
      </w:r>
      <w:proofErr w:type="spellEnd"/>
      <w:r w:rsidRPr="0025113A">
        <w:t>», в соответствии с прогнозным планом (программой) приватизации муниципального имущества Озерского городского округа на 2016 год.</w:t>
      </w:r>
    </w:p>
    <w:p w:rsidR="00162E3E" w:rsidRPr="0025113A" w:rsidRDefault="00162E3E" w:rsidP="00162E3E">
      <w:pPr>
        <w:pStyle w:val="ae"/>
        <w:ind w:left="0" w:firstLine="708"/>
        <w:contextualSpacing/>
        <w:jc w:val="both"/>
      </w:pPr>
      <w:r w:rsidRPr="0025113A">
        <w:t>В процессе приватизации имущества реализовано право преимущественного выкупа арендуемого имущества одного субъекта малого и среднего предпринимательства, установленное Федера</w:t>
      </w:r>
      <w:r w:rsidR="00BD0F54" w:rsidRPr="0025113A">
        <w:t>льным законом от 22.07.2008 г. №</w:t>
      </w:r>
      <w:r w:rsidRPr="0025113A">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62E3E" w:rsidRPr="0025113A" w:rsidRDefault="00162E3E" w:rsidP="00162E3E">
      <w:pPr>
        <w:tabs>
          <w:tab w:val="left" w:pos="0"/>
        </w:tabs>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ab/>
        <w:t xml:space="preserve">В 2016 году специалистами Управления имущественных отношений проведены мероприятия по согласованию 76 сделок с объектами недвижимого имущества, расположенными на </w:t>
      </w:r>
      <w:proofErr w:type="gramStart"/>
      <w:r w:rsidRPr="0025113A">
        <w:rPr>
          <w:rFonts w:ascii="Times New Roman" w:hAnsi="Times New Roman" w:cs="Times New Roman"/>
          <w:sz w:val="24"/>
          <w:szCs w:val="24"/>
        </w:rPr>
        <w:t>территории</w:t>
      </w:r>
      <w:proofErr w:type="gramEnd"/>
      <w:r w:rsidRPr="0025113A">
        <w:rPr>
          <w:rFonts w:ascii="Times New Roman" w:hAnsi="Times New Roman" w:cs="Times New Roman"/>
          <w:sz w:val="24"/>
          <w:szCs w:val="24"/>
        </w:rPr>
        <w:t xml:space="preserve"> ЗАТО г. Озерск, в соответствии с </w:t>
      </w:r>
      <w:r w:rsidRPr="0025113A">
        <w:rPr>
          <w:rFonts w:ascii="Times New Roman" w:eastAsia="Calibri" w:hAnsi="Times New Roman" w:cs="Times New Roman"/>
          <w:sz w:val="24"/>
          <w:szCs w:val="24"/>
        </w:rPr>
        <w:t>Закон</w:t>
      </w:r>
      <w:r w:rsidRPr="0025113A">
        <w:rPr>
          <w:rFonts w:ascii="Times New Roman" w:hAnsi="Times New Roman" w:cs="Times New Roman"/>
          <w:sz w:val="24"/>
          <w:szCs w:val="24"/>
        </w:rPr>
        <w:t>ом</w:t>
      </w:r>
      <w:r w:rsidRPr="0025113A">
        <w:rPr>
          <w:rFonts w:ascii="Times New Roman" w:eastAsia="Calibri" w:hAnsi="Times New Roman" w:cs="Times New Roman"/>
          <w:sz w:val="24"/>
          <w:szCs w:val="24"/>
        </w:rPr>
        <w:t xml:space="preserve"> Российской Федерации от 14.07.92 № 3297-1 «О закрытом административно-территориальном образовании»</w:t>
      </w:r>
      <w:r w:rsidRPr="0025113A">
        <w:rPr>
          <w:rFonts w:ascii="Times New Roman" w:hAnsi="Times New Roman" w:cs="Times New Roman"/>
          <w:sz w:val="24"/>
          <w:szCs w:val="24"/>
        </w:rPr>
        <w:t>.</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2016 году обеспечено приобретение четырех жилых помещений для предоставления детям-сиротам и детям, оставшимся без попечения родителей, в рамках реализации </w:t>
      </w:r>
      <w:r w:rsidRPr="0025113A">
        <w:rPr>
          <w:rStyle w:val="FontStyle13"/>
          <w:rFonts w:eastAsia="Calibri"/>
          <w:sz w:val="24"/>
          <w:szCs w:val="24"/>
        </w:rPr>
        <w:t>Закона Челябинской области от 25.10.2007 № 212-ЗО «О мерах социальной поддержки детей-сирот и детей, оставшихся без попечения родителей, оплате труда приемных родителей и социальных гарантиях приемной семье</w:t>
      </w:r>
      <w:r w:rsidRPr="0025113A">
        <w:rPr>
          <w:rStyle w:val="FontStyle13"/>
          <w:sz w:val="24"/>
          <w:szCs w:val="24"/>
        </w:rPr>
        <w:t xml:space="preserve">», </w:t>
      </w:r>
      <w:r w:rsidRPr="0025113A">
        <w:rPr>
          <w:rFonts w:ascii="Times New Roman" w:hAnsi="Times New Roman" w:cs="Times New Roman"/>
          <w:sz w:val="24"/>
          <w:szCs w:val="24"/>
        </w:rPr>
        <w:t>что обеспечило полное освоение выделенных на данные цели денежных средств.</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Кроме того, приобретено 3 жилых помещения, в целях переселения граждан, проживающих по адресу: Челябинская обл., Озерский городской округ, п. Метлино, ул. Центральная, д. 62, в рамках реализации областной адресной программы «Переселение в 2013-2017 годах граждан из аварийного жилищного фонда в городах и районах Челябинской области».</w:t>
      </w:r>
    </w:p>
    <w:p w:rsidR="00162E3E" w:rsidRPr="0025113A" w:rsidRDefault="00162E3E" w:rsidP="00162E3E">
      <w:pPr>
        <w:spacing w:after="0" w:line="240" w:lineRule="auto"/>
        <w:ind w:firstLine="708"/>
        <w:contextualSpacing/>
        <w:jc w:val="both"/>
        <w:rPr>
          <w:rFonts w:ascii="Times New Roman" w:eastAsiaTheme="minorHAnsi" w:hAnsi="Times New Roman" w:cs="Times New Roman"/>
          <w:sz w:val="24"/>
          <w:szCs w:val="24"/>
        </w:rPr>
      </w:pPr>
      <w:r w:rsidRPr="0025113A">
        <w:rPr>
          <w:rFonts w:ascii="Times New Roman" w:hAnsi="Times New Roman" w:cs="Times New Roman"/>
          <w:sz w:val="24"/>
          <w:szCs w:val="24"/>
        </w:rPr>
        <w:t>По состоянию на 01 января 2017 года на территории Озерского городского округа действует 151 договор аренды муниципального имущества общей площадью 26327,59 кв.</w:t>
      </w:r>
      <w:r w:rsidR="007C1D2C" w:rsidRPr="0025113A">
        <w:rPr>
          <w:rFonts w:ascii="Times New Roman" w:hAnsi="Times New Roman" w:cs="Times New Roman"/>
          <w:sz w:val="24"/>
          <w:szCs w:val="24"/>
        </w:rPr>
        <w:t xml:space="preserve"> </w:t>
      </w:r>
      <w:r w:rsidRPr="0025113A">
        <w:rPr>
          <w:rFonts w:ascii="Times New Roman" w:hAnsi="Times New Roman" w:cs="Times New Roman"/>
          <w:sz w:val="24"/>
          <w:szCs w:val="24"/>
        </w:rPr>
        <w:t>м</w:t>
      </w:r>
      <w:r w:rsidR="007C1D2C" w:rsidRPr="0025113A">
        <w:rPr>
          <w:rFonts w:ascii="Times New Roman" w:hAnsi="Times New Roman" w:cs="Times New Roman"/>
          <w:sz w:val="24"/>
          <w:szCs w:val="24"/>
        </w:rPr>
        <w:t>етра</w:t>
      </w:r>
      <w:r w:rsidRPr="0025113A">
        <w:rPr>
          <w:rFonts w:ascii="Times New Roman" w:hAnsi="Times New Roman" w:cs="Times New Roman"/>
          <w:sz w:val="24"/>
          <w:szCs w:val="24"/>
        </w:rPr>
        <w:t xml:space="preserve"> (в том числе в отношении имущества казны </w:t>
      </w:r>
      <w:r w:rsidR="007C1D2C" w:rsidRPr="0025113A">
        <w:rPr>
          <w:rFonts w:ascii="Times New Roman" w:hAnsi="Times New Roman" w:cs="Times New Roman"/>
          <w:sz w:val="24"/>
          <w:szCs w:val="24"/>
        </w:rPr>
        <w:t>–</w:t>
      </w:r>
      <w:r w:rsidRPr="0025113A">
        <w:rPr>
          <w:rFonts w:ascii="Times New Roman" w:hAnsi="Times New Roman" w:cs="Times New Roman"/>
          <w:sz w:val="24"/>
          <w:szCs w:val="24"/>
        </w:rPr>
        <w:t xml:space="preserve"> 6</w:t>
      </w:r>
      <w:r w:rsidR="007C1D2C" w:rsidRPr="0025113A">
        <w:rPr>
          <w:rFonts w:ascii="Times New Roman" w:hAnsi="Times New Roman" w:cs="Times New Roman"/>
          <w:sz w:val="24"/>
          <w:szCs w:val="24"/>
        </w:rPr>
        <w:t xml:space="preserve"> </w:t>
      </w:r>
      <w:r w:rsidRPr="0025113A">
        <w:rPr>
          <w:rFonts w:ascii="Times New Roman" w:hAnsi="Times New Roman" w:cs="Times New Roman"/>
          <w:sz w:val="24"/>
          <w:szCs w:val="24"/>
        </w:rPr>
        <w:t>договоров, учреждений - 21 договор, предприятий – 124 договора), 109 договоров безвозмездного пользования муниципальным недвижимым имуществом общей площадью 18790,00 кв.</w:t>
      </w:r>
      <w:r w:rsidR="007C1D2C" w:rsidRPr="0025113A">
        <w:rPr>
          <w:rFonts w:ascii="Times New Roman" w:hAnsi="Times New Roman" w:cs="Times New Roman"/>
          <w:sz w:val="24"/>
          <w:szCs w:val="24"/>
        </w:rPr>
        <w:t xml:space="preserve"> </w:t>
      </w:r>
      <w:r w:rsidRPr="0025113A">
        <w:rPr>
          <w:rFonts w:ascii="Times New Roman" w:hAnsi="Times New Roman" w:cs="Times New Roman"/>
          <w:sz w:val="24"/>
          <w:szCs w:val="24"/>
        </w:rPr>
        <w:t>м</w:t>
      </w:r>
      <w:r w:rsidR="007C1D2C" w:rsidRPr="0025113A">
        <w:rPr>
          <w:rFonts w:ascii="Times New Roman" w:hAnsi="Times New Roman" w:cs="Times New Roman"/>
          <w:sz w:val="24"/>
          <w:szCs w:val="24"/>
        </w:rPr>
        <w:t>етра</w:t>
      </w:r>
      <w:r w:rsidRPr="0025113A">
        <w:rPr>
          <w:rFonts w:ascii="Times New Roman" w:hAnsi="Times New Roman" w:cs="Times New Roman"/>
          <w:sz w:val="24"/>
          <w:szCs w:val="24"/>
        </w:rPr>
        <w:t xml:space="preserve"> (в том числе в отношении имущества казны - 14 договоров, учреждений - 93 договора, предприятий – 2 договора), а также 1 договор безвозмездного пользования на газопровод протяженностью трассы 13694,3 м</w:t>
      </w:r>
      <w:r w:rsidR="007C1D2C" w:rsidRPr="0025113A">
        <w:rPr>
          <w:rFonts w:ascii="Times New Roman" w:hAnsi="Times New Roman" w:cs="Times New Roman"/>
          <w:sz w:val="24"/>
          <w:szCs w:val="24"/>
        </w:rPr>
        <w:t>етра</w:t>
      </w:r>
      <w:r w:rsidRPr="0025113A">
        <w:rPr>
          <w:rFonts w:ascii="Times New Roman" w:hAnsi="Times New Roman" w:cs="Times New Roman"/>
          <w:sz w:val="24"/>
          <w:szCs w:val="24"/>
        </w:rPr>
        <w:t>.</w:t>
      </w:r>
      <w:r w:rsidRPr="0025113A">
        <w:rPr>
          <w:rFonts w:ascii="Times New Roman" w:eastAsiaTheme="minorHAnsi" w:hAnsi="Times New Roman" w:cs="Times New Roman"/>
          <w:sz w:val="24"/>
          <w:szCs w:val="24"/>
        </w:rPr>
        <w:t xml:space="preserve"> </w:t>
      </w:r>
    </w:p>
    <w:p w:rsidR="00162E3E" w:rsidRPr="0025113A" w:rsidRDefault="00162E3E" w:rsidP="00162E3E">
      <w:pPr>
        <w:tabs>
          <w:tab w:val="left" w:pos="1440"/>
        </w:tabs>
        <w:spacing w:after="0" w:line="240" w:lineRule="auto"/>
        <w:ind w:firstLine="840"/>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Управлением имущественных отношений обеспечено поступление в бюджет Озерского городского округа доходов от использования муниципального имущества, земельных участков в размере 73617,38 тыс. руб</w:t>
      </w:r>
      <w:r w:rsidR="007C1D2C" w:rsidRPr="0025113A">
        <w:rPr>
          <w:rFonts w:ascii="Times New Roman" w:hAnsi="Times New Roman" w:cs="Times New Roman"/>
          <w:sz w:val="24"/>
          <w:szCs w:val="24"/>
        </w:rPr>
        <w:t>лей</w:t>
      </w:r>
      <w:r w:rsidRPr="0025113A">
        <w:rPr>
          <w:rFonts w:ascii="Times New Roman" w:hAnsi="Times New Roman" w:cs="Times New Roman"/>
          <w:sz w:val="24"/>
          <w:szCs w:val="24"/>
        </w:rPr>
        <w:t xml:space="preserve"> (103 % от годового плана), в т.</w:t>
      </w:r>
      <w:r w:rsidR="007C1D2C" w:rsidRPr="0025113A">
        <w:rPr>
          <w:rFonts w:ascii="Times New Roman" w:hAnsi="Times New Roman" w:cs="Times New Roman"/>
          <w:sz w:val="24"/>
          <w:szCs w:val="24"/>
        </w:rPr>
        <w:t xml:space="preserve"> </w:t>
      </w:r>
      <w:r w:rsidRPr="0025113A">
        <w:rPr>
          <w:rFonts w:ascii="Times New Roman" w:hAnsi="Times New Roman" w:cs="Times New Roman"/>
          <w:sz w:val="24"/>
          <w:szCs w:val="24"/>
        </w:rPr>
        <w:t>ч.:</w:t>
      </w:r>
    </w:p>
    <w:p w:rsidR="00162E3E" w:rsidRPr="0025113A" w:rsidRDefault="00162E3E" w:rsidP="00162E3E">
      <w:pPr>
        <w:spacing w:after="0" w:line="240" w:lineRule="auto"/>
        <w:ind w:firstLine="708"/>
        <w:contextualSpacing/>
        <w:jc w:val="center"/>
        <w:rPr>
          <w:rFonts w:ascii="Times New Roman" w:hAnsi="Times New Roman" w:cs="Times New Roman"/>
          <w:b/>
          <w:sz w:val="24"/>
          <w:szCs w:val="24"/>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122"/>
        <w:gridCol w:w="1325"/>
        <w:gridCol w:w="1384"/>
        <w:gridCol w:w="1458"/>
      </w:tblGrid>
      <w:tr w:rsidR="0025113A" w:rsidRPr="0025113A" w:rsidTr="006442B7">
        <w:tc>
          <w:tcPr>
            <w:tcW w:w="54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w:t>
            </w:r>
          </w:p>
        </w:tc>
        <w:tc>
          <w:tcPr>
            <w:tcW w:w="5406"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Вид дохода</w:t>
            </w:r>
          </w:p>
        </w:tc>
        <w:tc>
          <w:tcPr>
            <w:tcW w:w="133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План - 2016, тыс. руб.</w:t>
            </w:r>
          </w:p>
        </w:tc>
        <w:tc>
          <w:tcPr>
            <w:tcW w:w="1402"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Факт – 2016,</w:t>
            </w:r>
          </w:p>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тыс.</w:t>
            </w:r>
            <w:r w:rsidR="007C1D2C" w:rsidRPr="0025113A">
              <w:rPr>
                <w:rFonts w:ascii="Times New Roman" w:hAnsi="Times New Roman" w:cs="Times New Roman"/>
                <w:sz w:val="24"/>
                <w:szCs w:val="24"/>
              </w:rPr>
              <w:t xml:space="preserve"> </w:t>
            </w:r>
            <w:r w:rsidRPr="0025113A">
              <w:rPr>
                <w:rFonts w:ascii="Times New Roman" w:hAnsi="Times New Roman" w:cs="Times New Roman"/>
                <w:sz w:val="24"/>
                <w:szCs w:val="24"/>
              </w:rPr>
              <w:t>руб.</w:t>
            </w:r>
          </w:p>
        </w:tc>
        <w:tc>
          <w:tcPr>
            <w:tcW w:w="1134"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 выполнения годового плана</w:t>
            </w:r>
          </w:p>
        </w:tc>
      </w:tr>
      <w:tr w:rsidR="0025113A" w:rsidRPr="0025113A" w:rsidTr="006442B7">
        <w:trPr>
          <w:trHeight w:val="468"/>
        </w:trPr>
        <w:tc>
          <w:tcPr>
            <w:tcW w:w="54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w:t>
            </w:r>
          </w:p>
        </w:tc>
        <w:tc>
          <w:tcPr>
            <w:tcW w:w="5406" w:type="dxa"/>
          </w:tcPr>
          <w:p w:rsidR="00162E3E" w:rsidRPr="0025113A" w:rsidRDefault="00162E3E" w:rsidP="00162E3E">
            <w:pPr>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Доходы от аренды земельных участков, находящихся в государственной и муниципальной собственности</w:t>
            </w:r>
          </w:p>
        </w:tc>
        <w:tc>
          <w:tcPr>
            <w:tcW w:w="133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49 507,41</w:t>
            </w:r>
          </w:p>
        </w:tc>
        <w:tc>
          <w:tcPr>
            <w:tcW w:w="1402"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50 820,02</w:t>
            </w:r>
          </w:p>
        </w:tc>
        <w:tc>
          <w:tcPr>
            <w:tcW w:w="1134"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102,7</w:t>
            </w:r>
          </w:p>
        </w:tc>
      </w:tr>
      <w:tr w:rsidR="0025113A" w:rsidRPr="0025113A" w:rsidTr="006442B7">
        <w:trPr>
          <w:trHeight w:val="459"/>
        </w:trPr>
        <w:tc>
          <w:tcPr>
            <w:tcW w:w="54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2</w:t>
            </w:r>
          </w:p>
        </w:tc>
        <w:tc>
          <w:tcPr>
            <w:tcW w:w="5406" w:type="dxa"/>
          </w:tcPr>
          <w:p w:rsidR="00162E3E" w:rsidRPr="0025113A" w:rsidRDefault="00162E3E" w:rsidP="00162E3E">
            <w:pPr>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Доходы от аренды муниципального имущества, находящегося в казне ОГО</w:t>
            </w:r>
          </w:p>
        </w:tc>
        <w:tc>
          <w:tcPr>
            <w:tcW w:w="133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1 500,0</w:t>
            </w:r>
          </w:p>
        </w:tc>
        <w:tc>
          <w:tcPr>
            <w:tcW w:w="1402"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1 506,8</w:t>
            </w:r>
          </w:p>
        </w:tc>
        <w:tc>
          <w:tcPr>
            <w:tcW w:w="1134"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100,5</w:t>
            </w:r>
          </w:p>
        </w:tc>
      </w:tr>
      <w:tr w:rsidR="0025113A" w:rsidRPr="0025113A" w:rsidTr="006442B7">
        <w:tc>
          <w:tcPr>
            <w:tcW w:w="54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3</w:t>
            </w:r>
          </w:p>
        </w:tc>
        <w:tc>
          <w:tcPr>
            <w:tcW w:w="5406" w:type="dxa"/>
          </w:tcPr>
          <w:p w:rsidR="00162E3E" w:rsidRPr="0025113A" w:rsidRDefault="00162E3E" w:rsidP="00162E3E">
            <w:pPr>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Доходы от перечисления части прибыли МУП</w:t>
            </w:r>
          </w:p>
        </w:tc>
        <w:tc>
          <w:tcPr>
            <w:tcW w:w="133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18 882,0</w:t>
            </w:r>
          </w:p>
        </w:tc>
        <w:tc>
          <w:tcPr>
            <w:tcW w:w="1402"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19 293,43</w:t>
            </w:r>
          </w:p>
        </w:tc>
        <w:tc>
          <w:tcPr>
            <w:tcW w:w="1134"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102,18</w:t>
            </w:r>
          </w:p>
        </w:tc>
      </w:tr>
      <w:tr w:rsidR="0025113A" w:rsidRPr="0025113A" w:rsidTr="006442B7">
        <w:tc>
          <w:tcPr>
            <w:tcW w:w="54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4</w:t>
            </w:r>
          </w:p>
        </w:tc>
        <w:tc>
          <w:tcPr>
            <w:tcW w:w="5406" w:type="dxa"/>
          </w:tcPr>
          <w:p w:rsidR="00162E3E" w:rsidRPr="0025113A" w:rsidRDefault="00162E3E" w:rsidP="00162E3E">
            <w:pPr>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Доходы от реализации имущества</w:t>
            </w:r>
          </w:p>
        </w:tc>
        <w:tc>
          <w:tcPr>
            <w:tcW w:w="133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1 388,0</w:t>
            </w:r>
          </w:p>
        </w:tc>
        <w:tc>
          <w:tcPr>
            <w:tcW w:w="1402"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1 811,56</w:t>
            </w:r>
          </w:p>
        </w:tc>
        <w:tc>
          <w:tcPr>
            <w:tcW w:w="1134"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130,52</w:t>
            </w:r>
          </w:p>
        </w:tc>
      </w:tr>
      <w:tr w:rsidR="0025113A" w:rsidRPr="0025113A" w:rsidTr="006442B7">
        <w:tc>
          <w:tcPr>
            <w:tcW w:w="54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5</w:t>
            </w:r>
          </w:p>
        </w:tc>
        <w:tc>
          <w:tcPr>
            <w:tcW w:w="5406" w:type="dxa"/>
          </w:tcPr>
          <w:p w:rsidR="00162E3E" w:rsidRPr="0025113A" w:rsidRDefault="00162E3E" w:rsidP="00162E3E">
            <w:pPr>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Прочие неналоговые доходы  </w:t>
            </w:r>
          </w:p>
        </w:tc>
        <w:tc>
          <w:tcPr>
            <w:tcW w:w="133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95,0</w:t>
            </w:r>
          </w:p>
        </w:tc>
        <w:tc>
          <w:tcPr>
            <w:tcW w:w="1402"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95,21</w:t>
            </w:r>
          </w:p>
        </w:tc>
        <w:tc>
          <w:tcPr>
            <w:tcW w:w="1134"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100,2</w:t>
            </w:r>
          </w:p>
        </w:tc>
      </w:tr>
      <w:tr w:rsidR="0025113A" w:rsidRPr="0025113A" w:rsidTr="006442B7">
        <w:tc>
          <w:tcPr>
            <w:tcW w:w="54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6</w:t>
            </w:r>
          </w:p>
        </w:tc>
        <w:tc>
          <w:tcPr>
            <w:tcW w:w="5406" w:type="dxa"/>
          </w:tcPr>
          <w:p w:rsidR="00162E3E" w:rsidRPr="0025113A" w:rsidRDefault="00162E3E" w:rsidP="00162E3E">
            <w:pPr>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Доходы от доли в УК общества, дивиденды</w:t>
            </w:r>
          </w:p>
        </w:tc>
        <w:tc>
          <w:tcPr>
            <w:tcW w:w="1338"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90,0</w:t>
            </w:r>
          </w:p>
        </w:tc>
        <w:tc>
          <w:tcPr>
            <w:tcW w:w="1402"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90,36</w:t>
            </w:r>
          </w:p>
        </w:tc>
        <w:tc>
          <w:tcPr>
            <w:tcW w:w="1134" w:type="dxa"/>
          </w:tcPr>
          <w:p w:rsidR="00162E3E" w:rsidRPr="0025113A" w:rsidRDefault="00162E3E" w:rsidP="00162E3E">
            <w:pPr>
              <w:spacing w:after="0" w:line="240" w:lineRule="auto"/>
              <w:contextualSpacing/>
              <w:jc w:val="center"/>
              <w:rPr>
                <w:rFonts w:ascii="Times New Roman" w:hAnsi="Times New Roman" w:cs="Times New Roman"/>
                <w:sz w:val="24"/>
                <w:szCs w:val="24"/>
              </w:rPr>
            </w:pPr>
            <w:r w:rsidRPr="0025113A">
              <w:rPr>
                <w:rFonts w:ascii="Times New Roman" w:hAnsi="Times New Roman" w:cs="Times New Roman"/>
                <w:sz w:val="24"/>
                <w:szCs w:val="24"/>
              </w:rPr>
              <w:t>100,4</w:t>
            </w:r>
          </w:p>
        </w:tc>
      </w:tr>
      <w:tr w:rsidR="0025113A" w:rsidRPr="0025113A" w:rsidTr="006442B7">
        <w:tc>
          <w:tcPr>
            <w:tcW w:w="548" w:type="dxa"/>
          </w:tcPr>
          <w:p w:rsidR="00162E3E" w:rsidRPr="0025113A" w:rsidRDefault="00162E3E" w:rsidP="00162E3E">
            <w:pPr>
              <w:spacing w:after="0" w:line="240" w:lineRule="auto"/>
              <w:contextualSpacing/>
              <w:jc w:val="both"/>
              <w:rPr>
                <w:rFonts w:ascii="Times New Roman" w:hAnsi="Times New Roman" w:cs="Times New Roman"/>
                <w:sz w:val="24"/>
                <w:szCs w:val="24"/>
              </w:rPr>
            </w:pPr>
          </w:p>
        </w:tc>
        <w:tc>
          <w:tcPr>
            <w:tcW w:w="5406" w:type="dxa"/>
          </w:tcPr>
          <w:p w:rsidR="00162E3E" w:rsidRPr="0025113A" w:rsidRDefault="00162E3E" w:rsidP="00162E3E">
            <w:pPr>
              <w:spacing w:after="0" w:line="240" w:lineRule="auto"/>
              <w:contextualSpacing/>
              <w:jc w:val="both"/>
              <w:rPr>
                <w:rFonts w:ascii="Times New Roman" w:hAnsi="Times New Roman" w:cs="Times New Roman"/>
                <w:b/>
                <w:sz w:val="24"/>
                <w:szCs w:val="24"/>
              </w:rPr>
            </w:pPr>
            <w:r w:rsidRPr="0025113A">
              <w:rPr>
                <w:rFonts w:ascii="Times New Roman" w:hAnsi="Times New Roman" w:cs="Times New Roman"/>
                <w:b/>
                <w:sz w:val="24"/>
                <w:szCs w:val="24"/>
              </w:rPr>
              <w:t>ВСЕГО:</w:t>
            </w:r>
          </w:p>
        </w:tc>
        <w:tc>
          <w:tcPr>
            <w:tcW w:w="1338" w:type="dxa"/>
          </w:tcPr>
          <w:p w:rsidR="00162E3E" w:rsidRPr="0025113A" w:rsidRDefault="00162E3E" w:rsidP="00162E3E">
            <w:pPr>
              <w:spacing w:after="0" w:line="240" w:lineRule="auto"/>
              <w:contextualSpacing/>
              <w:jc w:val="center"/>
              <w:rPr>
                <w:rFonts w:ascii="Times New Roman" w:hAnsi="Times New Roman" w:cs="Times New Roman"/>
                <w:b/>
                <w:sz w:val="24"/>
                <w:szCs w:val="24"/>
              </w:rPr>
            </w:pPr>
            <w:r w:rsidRPr="0025113A">
              <w:rPr>
                <w:rFonts w:ascii="Times New Roman" w:hAnsi="Times New Roman" w:cs="Times New Roman"/>
                <w:b/>
                <w:sz w:val="24"/>
                <w:szCs w:val="24"/>
              </w:rPr>
              <w:t>71 462,41</w:t>
            </w:r>
          </w:p>
        </w:tc>
        <w:tc>
          <w:tcPr>
            <w:tcW w:w="1402" w:type="dxa"/>
          </w:tcPr>
          <w:p w:rsidR="00162E3E" w:rsidRPr="0025113A" w:rsidRDefault="00162E3E" w:rsidP="00162E3E">
            <w:pPr>
              <w:spacing w:after="0" w:line="240" w:lineRule="auto"/>
              <w:contextualSpacing/>
              <w:jc w:val="center"/>
              <w:rPr>
                <w:rFonts w:ascii="Times New Roman" w:hAnsi="Times New Roman" w:cs="Times New Roman"/>
                <w:b/>
                <w:sz w:val="24"/>
                <w:szCs w:val="24"/>
              </w:rPr>
            </w:pPr>
            <w:r w:rsidRPr="0025113A">
              <w:rPr>
                <w:rFonts w:ascii="Times New Roman" w:hAnsi="Times New Roman" w:cs="Times New Roman"/>
                <w:b/>
                <w:sz w:val="24"/>
                <w:szCs w:val="24"/>
              </w:rPr>
              <w:t>73 617,38</w:t>
            </w:r>
          </w:p>
        </w:tc>
        <w:tc>
          <w:tcPr>
            <w:tcW w:w="1134" w:type="dxa"/>
          </w:tcPr>
          <w:p w:rsidR="00162E3E" w:rsidRPr="0025113A" w:rsidRDefault="00162E3E" w:rsidP="00162E3E">
            <w:pPr>
              <w:spacing w:after="0" w:line="240" w:lineRule="auto"/>
              <w:contextualSpacing/>
              <w:jc w:val="center"/>
              <w:rPr>
                <w:rFonts w:ascii="Times New Roman" w:hAnsi="Times New Roman" w:cs="Times New Roman"/>
                <w:b/>
                <w:sz w:val="24"/>
                <w:szCs w:val="24"/>
              </w:rPr>
            </w:pPr>
            <w:r w:rsidRPr="0025113A">
              <w:rPr>
                <w:rFonts w:ascii="Times New Roman" w:hAnsi="Times New Roman" w:cs="Times New Roman"/>
                <w:b/>
                <w:sz w:val="24"/>
                <w:szCs w:val="24"/>
              </w:rPr>
              <w:t>103,0</w:t>
            </w:r>
          </w:p>
        </w:tc>
      </w:tr>
    </w:tbl>
    <w:p w:rsidR="00162E3E" w:rsidRPr="0025113A" w:rsidRDefault="00162E3E" w:rsidP="00162E3E">
      <w:pPr>
        <w:autoSpaceDE w:val="0"/>
        <w:adjustRightInd w:val="0"/>
        <w:spacing w:after="0" w:line="240" w:lineRule="auto"/>
        <w:contextualSpacing/>
        <w:jc w:val="both"/>
        <w:rPr>
          <w:rFonts w:ascii="Times New Roman" w:hAnsi="Times New Roman" w:cs="Times New Roman"/>
          <w:sz w:val="24"/>
          <w:szCs w:val="24"/>
        </w:rPr>
      </w:pP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рамках целевой программы «Разграничение государственной собственности на землю и обустройство земель» в 2016 году проведены процедуры по подготовке земельных участков для проведения аукционов по продаже права на заключение договоров аренды земельных участков (проведен сбор исходных данных от сетевых организаций, проведены кадастровые работы по оформлению земельных участков и постановки их на кадастровый учет, произведена оценка права аренды земельных участков):</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1) 17 земельных участков поставлены на государственный кадастровый учет в органе кадастрового учета;</w:t>
      </w:r>
    </w:p>
    <w:p w:rsidR="00162E3E" w:rsidRPr="0025113A" w:rsidRDefault="00162E3E" w:rsidP="00162E3E">
      <w:pPr>
        <w:tabs>
          <w:tab w:val="left" w:pos="993"/>
        </w:tabs>
        <w:autoSpaceDE w:val="0"/>
        <w:adjustRightInd w:val="0"/>
        <w:spacing w:after="0" w:line="240" w:lineRule="auto"/>
        <w:ind w:firstLine="710"/>
        <w:contextualSpacing/>
        <w:jc w:val="both"/>
        <w:rPr>
          <w:rFonts w:ascii="Times New Roman" w:hAnsi="Times New Roman" w:cs="Times New Roman"/>
          <w:sz w:val="24"/>
          <w:szCs w:val="24"/>
        </w:rPr>
      </w:pPr>
      <w:r w:rsidRPr="0025113A">
        <w:rPr>
          <w:rFonts w:ascii="Times New Roman" w:hAnsi="Times New Roman" w:cs="Times New Roman"/>
          <w:sz w:val="24"/>
          <w:szCs w:val="24"/>
        </w:rPr>
        <w:t>2) по 18 земельным участкам приняты постановления об уточнении местоположения и разрешенного использования земельного участка;</w:t>
      </w:r>
    </w:p>
    <w:p w:rsidR="00162E3E" w:rsidRPr="0025113A" w:rsidRDefault="00162E3E" w:rsidP="00162E3E">
      <w:pPr>
        <w:pStyle w:val="ae"/>
        <w:numPr>
          <w:ilvl w:val="0"/>
          <w:numId w:val="43"/>
        </w:numPr>
        <w:tabs>
          <w:tab w:val="left" w:pos="993"/>
        </w:tabs>
        <w:suppressAutoHyphens w:val="0"/>
        <w:autoSpaceDE w:val="0"/>
        <w:adjustRightInd w:val="0"/>
        <w:ind w:left="0" w:firstLine="709"/>
        <w:contextualSpacing/>
        <w:jc w:val="both"/>
        <w:textAlignment w:val="auto"/>
      </w:pPr>
      <w:r w:rsidRPr="0025113A">
        <w:t>по 20 земельным участкам приняты постановления об утверждении схем, для целей постановки земельных участков на государственный кадастровый учет;</w:t>
      </w:r>
    </w:p>
    <w:p w:rsidR="00162E3E" w:rsidRPr="0025113A" w:rsidRDefault="00162E3E" w:rsidP="00162E3E">
      <w:pPr>
        <w:pStyle w:val="ae"/>
        <w:numPr>
          <w:ilvl w:val="0"/>
          <w:numId w:val="43"/>
        </w:numPr>
        <w:tabs>
          <w:tab w:val="left" w:pos="993"/>
        </w:tabs>
        <w:suppressAutoHyphens w:val="0"/>
        <w:autoSpaceDE w:val="0"/>
        <w:adjustRightInd w:val="0"/>
        <w:ind w:hanging="641"/>
        <w:contextualSpacing/>
        <w:jc w:val="both"/>
        <w:textAlignment w:val="auto"/>
      </w:pPr>
      <w:r w:rsidRPr="0025113A">
        <w:t>по 43 земельным участкам осуществляется сбор исходных данных.</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В целях увеличения доходной части бюджета округа в 2016 году проведены конкурентные процедуры по продаже права на заключение договоров аренды земельных участков:</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p>
    <w:tbl>
      <w:tblPr>
        <w:tblStyle w:val="afc"/>
        <w:tblW w:w="9900" w:type="dxa"/>
        <w:tblInd w:w="108" w:type="dxa"/>
        <w:tblLayout w:type="fixed"/>
        <w:tblLook w:val="01E0" w:firstRow="1" w:lastRow="1" w:firstColumn="1" w:lastColumn="1" w:noHBand="0" w:noVBand="0"/>
      </w:tblPr>
      <w:tblGrid>
        <w:gridCol w:w="455"/>
        <w:gridCol w:w="5845"/>
        <w:gridCol w:w="1260"/>
        <w:gridCol w:w="1229"/>
        <w:gridCol w:w="1111"/>
      </w:tblGrid>
      <w:tr w:rsidR="0025113A" w:rsidRPr="0025113A" w:rsidTr="006442B7">
        <w:tc>
          <w:tcPr>
            <w:tcW w:w="455" w:type="dxa"/>
          </w:tcPr>
          <w:p w:rsidR="00162E3E" w:rsidRPr="0025113A" w:rsidRDefault="00162E3E" w:rsidP="00162E3E">
            <w:pPr>
              <w:contextualSpacing/>
              <w:jc w:val="center"/>
              <w:rPr>
                <w:sz w:val="24"/>
                <w:szCs w:val="24"/>
              </w:rPr>
            </w:pPr>
            <w:r w:rsidRPr="0025113A">
              <w:rPr>
                <w:sz w:val="24"/>
                <w:szCs w:val="24"/>
              </w:rPr>
              <w:t>№</w:t>
            </w:r>
          </w:p>
        </w:tc>
        <w:tc>
          <w:tcPr>
            <w:tcW w:w="5845" w:type="dxa"/>
          </w:tcPr>
          <w:p w:rsidR="00162E3E" w:rsidRPr="0025113A" w:rsidRDefault="00162E3E" w:rsidP="00162E3E">
            <w:pPr>
              <w:contextualSpacing/>
              <w:jc w:val="center"/>
              <w:rPr>
                <w:sz w:val="24"/>
                <w:szCs w:val="24"/>
              </w:rPr>
            </w:pPr>
            <w:r w:rsidRPr="0025113A">
              <w:rPr>
                <w:sz w:val="24"/>
                <w:szCs w:val="24"/>
              </w:rPr>
              <w:t>Аукцион</w:t>
            </w:r>
          </w:p>
        </w:tc>
        <w:tc>
          <w:tcPr>
            <w:tcW w:w="1260" w:type="dxa"/>
          </w:tcPr>
          <w:p w:rsidR="00162E3E" w:rsidRPr="0025113A" w:rsidRDefault="00162E3E" w:rsidP="00162E3E">
            <w:pPr>
              <w:contextualSpacing/>
              <w:jc w:val="center"/>
              <w:rPr>
                <w:sz w:val="24"/>
                <w:szCs w:val="24"/>
              </w:rPr>
            </w:pPr>
            <w:r w:rsidRPr="0025113A">
              <w:rPr>
                <w:sz w:val="24"/>
                <w:szCs w:val="24"/>
              </w:rPr>
              <w:t>Начальная цена,</w:t>
            </w:r>
          </w:p>
          <w:p w:rsidR="00162E3E" w:rsidRPr="0025113A" w:rsidRDefault="00162E3E" w:rsidP="00162E3E">
            <w:pPr>
              <w:contextualSpacing/>
              <w:jc w:val="center"/>
              <w:rPr>
                <w:sz w:val="24"/>
                <w:szCs w:val="24"/>
              </w:rPr>
            </w:pPr>
            <w:r w:rsidRPr="0025113A">
              <w:rPr>
                <w:sz w:val="24"/>
                <w:szCs w:val="24"/>
              </w:rPr>
              <w:t>тыс. руб.</w:t>
            </w:r>
          </w:p>
        </w:tc>
        <w:tc>
          <w:tcPr>
            <w:tcW w:w="1229" w:type="dxa"/>
          </w:tcPr>
          <w:p w:rsidR="00162E3E" w:rsidRPr="0025113A" w:rsidRDefault="00162E3E" w:rsidP="00162E3E">
            <w:pPr>
              <w:contextualSpacing/>
              <w:jc w:val="center"/>
              <w:rPr>
                <w:sz w:val="24"/>
                <w:szCs w:val="24"/>
              </w:rPr>
            </w:pPr>
            <w:r w:rsidRPr="0025113A">
              <w:rPr>
                <w:sz w:val="24"/>
                <w:szCs w:val="24"/>
              </w:rPr>
              <w:t>Итоговая цена,</w:t>
            </w:r>
          </w:p>
          <w:p w:rsidR="00162E3E" w:rsidRPr="0025113A" w:rsidRDefault="00162E3E" w:rsidP="00162E3E">
            <w:pPr>
              <w:contextualSpacing/>
              <w:jc w:val="center"/>
              <w:rPr>
                <w:sz w:val="24"/>
                <w:szCs w:val="24"/>
              </w:rPr>
            </w:pPr>
            <w:r w:rsidRPr="0025113A">
              <w:rPr>
                <w:sz w:val="24"/>
                <w:szCs w:val="24"/>
              </w:rPr>
              <w:t>тыс.</w:t>
            </w:r>
            <w:r w:rsidR="007C1D2C" w:rsidRPr="0025113A">
              <w:rPr>
                <w:sz w:val="24"/>
                <w:szCs w:val="24"/>
              </w:rPr>
              <w:t xml:space="preserve"> </w:t>
            </w:r>
            <w:r w:rsidRPr="0025113A">
              <w:rPr>
                <w:sz w:val="24"/>
                <w:szCs w:val="24"/>
              </w:rPr>
              <w:t>руб.</w:t>
            </w:r>
          </w:p>
        </w:tc>
        <w:tc>
          <w:tcPr>
            <w:tcW w:w="1111" w:type="dxa"/>
          </w:tcPr>
          <w:p w:rsidR="00162E3E" w:rsidRPr="0025113A" w:rsidRDefault="00162E3E" w:rsidP="00162E3E">
            <w:pPr>
              <w:contextualSpacing/>
              <w:jc w:val="center"/>
              <w:rPr>
                <w:sz w:val="24"/>
                <w:szCs w:val="24"/>
              </w:rPr>
            </w:pPr>
            <w:r w:rsidRPr="0025113A">
              <w:rPr>
                <w:sz w:val="24"/>
                <w:szCs w:val="24"/>
              </w:rPr>
              <w:t>% увеличения начальной цены</w:t>
            </w:r>
          </w:p>
        </w:tc>
      </w:tr>
      <w:tr w:rsidR="0025113A" w:rsidRPr="0025113A" w:rsidTr="006442B7">
        <w:tc>
          <w:tcPr>
            <w:tcW w:w="455" w:type="dxa"/>
          </w:tcPr>
          <w:p w:rsidR="00162E3E" w:rsidRPr="0025113A" w:rsidRDefault="00162E3E" w:rsidP="00162E3E">
            <w:pPr>
              <w:contextualSpacing/>
              <w:jc w:val="both"/>
              <w:rPr>
                <w:sz w:val="24"/>
                <w:szCs w:val="24"/>
              </w:rPr>
            </w:pPr>
            <w:r w:rsidRPr="0025113A">
              <w:rPr>
                <w:sz w:val="24"/>
                <w:szCs w:val="24"/>
              </w:rPr>
              <w:t>1</w:t>
            </w:r>
          </w:p>
        </w:tc>
        <w:tc>
          <w:tcPr>
            <w:tcW w:w="5845" w:type="dxa"/>
          </w:tcPr>
          <w:p w:rsidR="00162E3E" w:rsidRPr="0025113A" w:rsidRDefault="00162E3E" w:rsidP="00162E3E">
            <w:pPr>
              <w:contextualSpacing/>
              <w:jc w:val="both"/>
              <w:rPr>
                <w:sz w:val="24"/>
                <w:szCs w:val="24"/>
              </w:rPr>
            </w:pPr>
            <w:r w:rsidRPr="0025113A">
              <w:rPr>
                <w:bCs/>
                <w:sz w:val="24"/>
                <w:szCs w:val="24"/>
              </w:rPr>
              <w:t>Аукцион на п</w:t>
            </w:r>
            <w:r w:rsidRPr="0025113A">
              <w:rPr>
                <w:sz w:val="24"/>
                <w:szCs w:val="24"/>
              </w:rPr>
              <w:t>раво заключения договора аренды земельного участка для размещения временной платной автостоянки, в районе жилого дома по ул. Верхняя, д.13, в городе Озерске</w:t>
            </w:r>
          </w:p>
        </w:tc>
        <w:tc>
          <w:tcPr>
            <w:tcW w:w="1260" w:type="dxa"/>
          </w:tcPr>
          <w:p w:rsidR="00162E3E" w:rsidRPr="0025113A" w:rsidRDefault="00162E3E" w:rsidP="00162E3E">
            <w:pPr>
              <w:contextualSpacing/>
              <w:jc w:val="center"/>
              <w:rPr>
                <w:sz w:val="24"/>
                <w:szCs w:val="24"/>
              </w:rPr>
            </w:pPr>
            <w:r w:rsidRPr="0025113A">
              <w:rPr>
                <w:sz w:val="24"/>
                <w:szCs w:val="24"/>
                <w:lang w:eastAsia="ar-SA"/>
              </w:rPr>
              <w:t>268,000</w:t>
            </w:r>
          </w:p>
        </w:tc>
        <w:tc>
          <w:tcPr>
            <w:tcW w:w="1229" w:type="dxa"/>
          </w:tcPr>
          <w:p w:rsidR="00162E3E" w:rsidRPr="0025113A" w:rsidRDefault="00162E3E" w:rsidP="00162E3E">
            <w:pPr>
              <w:contextualSpacing/>
              <w:jc w:val="center"/>
              <w:rPr>
                <w:sz w:val="24"/>
                <w:szCs w:val="24"/>
              </w:rPr>
            </w:pPr>
            <w:r w:rsidRPr="0025113A">
              <w:rPr>
                <w:sz w:val="24"/>
                <w:szCs w:val="24"/>
              </w:rPr>
              <w:t>276,040</w:t>
            </w:r>
          </w:p>
        </w:tc>
        <w:tc>
          <w:tcPr>
            <w:tcW w:w="1111" w:type="dxa"/>
          </w:tcPr>
          <w:p w:rsidR="00162E3E" w:rsidRPr="0025113A" w:rsidRDefault="00162E3E" w:rsidP="00162E3E">
            <w:pPr>
              <w:contextualSpacing/>
              <w:jc w:val="center"/>
              <w:rPr>
                <w:sz w:val="24"/>
                <w:szCs w:val="24"/>
              </w:rPr>
            </w:pPr>
            <w:r w:rsidRPr="0025113A">
              <w:rPr>
                <w:sz w:val="24"/>
                <w:szCs w:val="24"/>
              </w:rPr>
              <w:t>3%</w:t>
            </w:r>
          </w:p>
        </w:tc>
      </w:tr>
      <w:tr w:rsidR="0025113A" w:rsidRPr="0025113A" w:rsidTr="006442B7">
        <w:tc>
          <w:tcPr>
            <w:tcW w:w="455" w:type="dxa"/>
          </w:tcPr>
          <w:p w:rsidR="00162E3E" w:rsidRPr="0025113A" w:rsidRDefault="00162E3E" w:rsidP="00162E3E">
            <w:pPr>
              <w:contextualSpacing/>
              <w:jc w:val="both"/>
              <w:rPr>
                <w:sz w:val="24"/>
                <w:szCs w:val="24"/>
              </w:rPr>
            </w:pPr>
            <w:r w:rsidRPr="0025113A">
              <w:rPr>
                <w:sz w:val="24"/>
                <w:szCs w:val="24"/>
              </w:rPr>
              <w:t>2</w:t>
            </w:r>
          </w:p>
        </w:tc>
        <w:tc>
          <w:tcPr>
            <w:tcW w:w="5845" w:type="dxa"/>
          </w:tcPr>
          <w:p w:rsidR="00162E3E" w:rsidRPr="0025113A" w:rsidRDefault="00162E3E" w:rsidP="00162E3E">
            <w:pPr>
              <w:contextualSpacing/>
              <w:jc w:val="both"/>
              <w:rPr>
                <w:sz w:val="24"/>
                <w:szCs w:val="24"/>
              </w:rPr>
            </w:pPr>
            <w:r w:rsidRPr="0025113A">
              <w:rPr>
                <w:sz w:val="24"/>
                <w:szCs w:val="24"/>
              </w:rPr>
              <w:t>Аукцион на право заключения договора аренды земельного участка для размещения временной платной автостоянки, в районе АЗС по ул. Челябинская, 49, в городе Озерске</w:t>
            </w:r>
          </w:p>
        </w:tc>
        <w:tc>
          <w:tcPr>
            <w:tcW w:w="1260" w:type="dxa"/>
          </w:tcPr>
          <w:p w:rsidR="00162E3E" w:rsidRPr="0025113A" w:rsidRDefault="00162E3E" w:rsidP="00162E3E">
            <w:pPr>
              <w:contextualSpacing/>
              <w:jc w:val="center"/>
              <w:rPr>
                <w:sz w:val="24"/>
                <w:szCs w:val="24"/>
              </w:rPr>
            </w:pPr>
            <w:r w:rsidRPr="0025113A">
              <w:rPr>
                <w:sz w:val="24"/>
                <w:szCs w:val="24"/>
                <w:lang w:eastAsia="ar-SA"/>
              </w:rPr>
              <w:t>188,000</w:t>
            </w:r>
          </w:p>
        </w:tc>
        <w:tc>
          <w:tcPr>
            <w:tcW w:w="1229" w:type="dxa"/>
          </w:tcPr>
          <w:p w:rsidR="00162E3E" w:rsidRPr="0025113A" w:rsidRDefault="00162E3E" w:rsidP="00162E3E">
            <w:pPr>
              <w:contextualSpacing/>
              <w:jc w:val="center"/>
              <w:rPr>
                <w:sz w:val="24"/>
                <w:szCs w:val="24"/>
              </w:rPr>
            </w:pPr>
            <w:r w:rsidRPr="0025113A">
              <w:rPr>
                <w:sz w:val="24"/>
                <w:szCs w:val="24"/>
              </w:rPr>
              <w:t>188,000</w:t>
            </w:r>
          </w:p>
        </w:tc>
        <w:tc>
          <w:tcPr>
            <w:tcW w:w="1111" w:type="dxa"/>
          </w:tcPr>
          <w:p w:rsidR="00162E3E" w:rsidRPr="0025113A" w:rsidRDefault="00162E3E" w:rsidP="00162E3E">
            <w:pPr>
              <w:contextualSpacing/>
              <w:jc w:val="center"/>
              <w:rPr>
                <w:sz w:val="24"/>
                <w:szCs w:val="24"/>
              </w:rPr>
            </w:pPr>
            <w:r w:rsidRPr="0025113A">
              <w:rPr>
                <w:sz w:val="24"/>
                <w:szCs w:val="24"/>
              </w:rPr>
              <w:t>-</w:t>
            </w:r>
          </w:p>
        </w:tc>
      </w:tr>
      <w:tr w:rsidR="0025113A" w:rsidRPr="0025113A" w:rsidTr="006442B7">
        <w:tc>
          <w:tcPr>
            <w:tcW w:w="455" w:type="dxa"/>
          </w:tcPr>
          <w:p w:rsidR="00162E3E" w:rsidRPr="0025113A" w:rsidRDefault="00162E3E" w:rsidP="00162E3E">
            <w:pPr>
              <w:contextualSpacing/>
              <w:jc w:val="both"/>
              <w:rPr>
                <w:sz w:val="24"/>
                <w:szCs w:val="24"/>
              </w:rPr>
            </w:pPr>
            <w:r w:rsidRPr="0025113A">
              <w:rPr>
                <w:sz w:val="24"/>
                <w:szCs w:val="24"/>
              </w:rPr>
              <w:t>3</w:t>
            </w:r>
          </w:p>
        </w:tc>
        <w:tc>
          <w:tcPr>
            <w:tcW w:w="5845" w:type="dxa"/>
          </w:tcPr>
          <w:p w:rsidR="00162E3E" w:rsidRPr="0025113A" w:rsidRDefault="00162E3E" w:rsidP="007C1D2C">
            <w:pPr>
              <w:contextualSpacing/>
              <w:jc w:val="both"/>
              <w:rPr>
                <w:sz w:val="24"/>
                <w:szCs w:val="24"/>
              </w:rPr>
            </w:pPr>
            <w:r w:rsidRPr="0025113A">
              <w:rPr>
                <w:sz w:val="24"/>
                <w:szCs w:val="24"/>
              </w:rPr>
              <w:t xml:space="preserve">Аукцион на право заключения договора аренды земельного участка, с кадастровым номером 74:13:1002001:185, для индивидуального жилищного строительства, в районе жилого дома по ул. </w:t>
            </w:r>
            <w:proofErr w:type="spellStart"/>
            <w:r w:rsidRPr="0025113A">
              <w:rPr>
                <w:sz w:val="24"/>
                <w:szCs w:val="24"/>
              </w:rPr>
              <w:t>Клечковского</w:t>
            </w:r>
            <w:proofErr w:type="spellEnd"/>
            <w:r w:rsidRPr="0025113A">
              <w:rPr>
                <w:sz w:val="24"/>
                <w:szCs w:val="24"/>
              </w:rPr>
              <w:t>, д. 5, в поселке Метлино, в Озерском городском округе</w:t>
            </w:r>
          </w:p>
        </w:tc>
        <w:tc>
          <w:tcPr>
            <w:tcW w:w="1260" w:type="dxa"/>
          </w:tcPr>
          <w:p w:rsidR="00162E3E" w:rsidRPr="0025113A" w:rsidRDefault="00162E3E" w:rsidP="00162E3E">
            <w:pPr>
              <w:contextualSpacing/>
              <w:jc w:val="center"/>
              <w:rPr>
                <w:sz w:val="24"/>
                <w:szCs w:val="24"/>
              </w:rPr>
            </w:pPr>
            <w:r w:rsidRPr="0025113A">
              <w:rPr>
                <w:sz w:val="24"/>
                <w:szCs w:val="24"/>
              </w:rPr>
              <w:t>26,194</w:t>
            </w:r>
          </w:p>
        </w:tc>
        <w:tc>
          <w:tcPr>
            <w:tcW w:w="1229" w:type="dxa"/>
          </w:tcPr>
          <w:p w:rsidR="00162E3E" w:rsidRPr="0025113A" w:rsidRDefault="00162E3E" w:rsidP="00162E3E">
            <w:pPr>
              <w:contextualSpacing/>
              <w:jc w:val="center"/>
              <w:rPr>
                <w:sz w:val="24"/>
                <w:szCs w:val="24"/>
              </w:rPr>
            </w:pPr>
            <w:r w:rsidRPr="0025113A">
              <w:rPr>
                <w:sz w:val="24"/>
                <w:szCs w:val="24"/>
              </w:rPr>
              <w:t>329,994</w:t>
            </w:r>
          </w:p>
        </w:tc>
        <w:tc>
          <w:tcPr>
            <w:tcW w:w="1111" w:type="dxa"/>
          </w:tcPr>
          <w:p w:rsidR="00162E3E" w:rsidRPr="0025113A" w:rsidRDefault="00162E3E" w:rsidP="00162E3E">
            <w:pPr>
              <w:contextualSpacing/>
              <w:jc w:val="center"/>
              <w:rPr>
                <w:sz w:val="24"/>
                <w:szCs w:val="24"/>
              </w:rPr>
            </w:pPr>
            <w:r w:rsidRPr="0025113A">
              <w:rPr>
                <w:sz w:val="24"/>
                <w:szCs w:val="24"/>
              </w:rPr>
              <w:t>1160%</w:t>
            </w:r>
          </w:p>
        </w:tc>
      </w:tr>
      <w:tr w:rsidR="0025113A" w:rsidRPr="0025113A" w:rsidTr="006442B7">
        <w:tc>
          <w:tcPr>
            <w:tcW w:w="455" w:type="dxa"/>
          </w:tcPr>
          <w:p w:rsidR="00162E3E" w:rsidRPr="0025113A" w:rsidRDefault="00162E3E" w:rsidP="00162E3E">
            <w:pPr>
              <w:contextualSpacing/>
              <w:jc w:val="both"/>
              <w:rPr>
                <w:sz w:val="24"/>
                <w:szCs w:val="24"/>
              </w:rPr>
            </w:pPr>
            <w:r w:rsidRPr="0025113A">
              <w:rPr>
                <w:sz w:val="24"/>
                <w:szCs w:val="24"/>
              </w:rPr>
              <w:t>4</w:t>
            </w:r>
          </w:p>
        </w:tc>
        <w:tc>
          <w:tcPr>
            <w:tcW w:w="5845" w:type="dxa"/>
          </w:tcPr>
          <w:p w:rsidR="00162E3E" w:rsidRPr="0025113A" w:rsidRDefault="00162E3E" w:rsidP="007C1D2C">
            <w:pPr>
              <w:contextualSpacing/>
              <w:jc w:val="both"/>
              <w:rPr>
                <w:sz w:val="24"/>
                <w:szCs w:val="24"/>
              </w:rPr>
            </w:pPr>
            <w:r w:rsidRPr="0025113A">
              <w:rPr>
                <w:sz w:val="24"/>
                <w:szCs w:val="24"/>
              </w:rPr>
              <w:t xml:space="preserve">Аукцион на право заключения договора аренды земельного участка, с кадастровым номером 74:13:1002001:186, для индивидуального жилищного строительства, в районе жилого дома по ул. </w:t>
            </w:r>
            <w:proofErr w:type="spellStart"/>
            <w:r w:rsidRPr="0025113A">
              <w:rPr>
                <w:sz w:val="24"/>
                <w:szCs w:val="24"/>
              </w:rPr>
              <w:t>Клечковского</w:t>
            </w:r>
            <w:proofErr w:type="spellEnd"/>
            <w:r w:rsidRPr="0025113A">
              <w:rPr>
                <w:sz w:val="24"/>
                <w:szCs w:val="24"/>
              </w:rPr>
              <w:t>, д. 5, в поселке Метлино, в Озерском городском округе</w:t>
            </w:r>
          </w:p>
        </w:tc>
        <w:tc>
          <w:tcPr>
            <w:tcW w:w="1260" w:type="dxa"/>
          </w:tcPr>
          <w:p w:rsidR="00162E3E" w:rsidRPr="0025113A" w:rsidRDefault="00162E3E" w:rsidP="00162E3E">
            <w:pPr>
              <w:contextualSpacing/>
              <w:jc w:val="center"/>
              <w:rPr>
                <w:sz w:val="24"/>
                <w:szCs w:val="24"/>
              </w:rPr>
            </w:pPr>
            <w:r w:rsidRPr="0025113A">
              <w:rPr>
                <w:sz w:val="24"/>
                <w:szCs w:val="24"/>
              </w:rPr>
              <w:t>26,629</w:t>
            </w:r>
          </w:p>
        </w:tc>
        <w:tc>
          <w:tcPr>
            <w:tcW w:w="1229" w:type="dxa"/>
          </w:tcPr>
          <w:p w:rsidR="00162E3E" w:rsidRPr="0025113A" w:rsidRDefault="00162E3E" w:rsidP="00162E3E">
            <w:pPr>
              <w:contextualSpacing/>
              <w:jc w:val="center"/>
              <w:rPr>
                <w:sz w:val="24"/>
                <w:szCs w:val="24"/>
              </w:rPr>
            </w:pPr>
            <w:r w:rsidRPr="0025113A">
              <w:rPr>
                <w:sz w:val="24"/>
                <w:szCs w:val="24"/>
              </w:rPr>
              <w:t xml:space="preserve">231,729 </w:t>
            </w:r>
          </w:p>
        </w:tc>
        <w:tc>
          <w:tcPr>
            <w:tcW w:w="1111" w:type="dxa"/>
          </w:tcPr>
          <w:p w:rsidR="00162E3E" w:rsidRPr="0025113A" w:rsidRDefault="00162E3E" w:rsidP="00162E3E">
            <w:pPr>
              <w:contextualSpacing/>
              <w:jc w:val="center"/>
              <w:rPr>
                <w:sz w:val="24"/>
                <w:szCs w:val="24"/>
              </w:rPr>
            </w:pPr>
            <w:r w:rsidRPr="0025113A">
              <w:rPr>
                <w:sz w:val="24"/>
                <w:szCs w:val="24"/>
              </w:rPr>
              <w:t>770%</w:t>
            </w:r>
          </w:p>
        </w:tc>
      </w:tr>
      <w:tr w:rsidR="0025113A" w:rsidRPr="0025113A" w:rsidTr="006442B7">
        <w:tc>
          <w:tcPr>
            <w:tcW w:w="455" w:type="dxa"/>
          </w:tcPr>
          <w:p w:rsidR="00162E3E" w:rsidRPr="0025113A" w:rsidRDefault="00162E3E" w:rsidP="00162E3E">
            <w:pPr>
              <w:contextualSpacing/>
              <w:jc w:val="both"/>
              <w:rPr>
                <w:sz w:val="24"/>
                <w:szCs w:val="24"/>
              </w:rPr>
            </w:pPr>
            <w:r w:rsidRPr="0025113A">
              <w:rPr>
                <w:sz w:val="24"/>
                <w:szCs w:val="24"/>
              </w:rPr>
              <w:t>5</w:t>
            </w:r>
          </w:p>
        </w:tc>
        <w:tc>
          <w:tcPr>
            <w:tcW w:w="5845" w:type="dxa"/>
          </w:tcPr>
          <w:p w:rsidR="00162E3E" w:rsidRPr="0025113A" w:rsidRDefault="00162E3E" w:rsidP="006F5795">
            <w:pPr>
              <w:contextualSpacing/>
              <w:jc w:val="both"/>
              <w:rPr>
                <w:sz w:val="24"/>
                <w:szCs w:val="24"/>
              </w:rPr>
            </w:pPr>
            <w:r w:rsidRPr="0025113A">
              <w:rPr>
                <w:sz w:val="24"/>
                <w:szCs w:val="24"/>
              </w:rPr>
              <w:t xml:space="preserve">Аукцион на право заключения договора аренды земельного участка, с кадастровым номером 74:13:1002001:187, для индивидуального жилищного строительства, в районе жилого дома по ул. </w:t>
            </w:r>
            <w:proofErr w:type="spellStart"/>
            <w:r w:rsidRPr="0025113A">
              <w:rPr>
                <w:sz w:val="24"/>
                <w:szCs w:val="24"/>
              </w:rPr>
              <w:t>Клечковского</w:t>
            </w:r>
            <w:proofErr w:type="spellEnd"/>
            <w:r w:rsidRPr="0025113A">
              <w:rPr>
                <w:sz w:val="24"/>
                <w:szCs w:val="24"/>
              </w:rPr>
              <w:t>, д. 5, в поселке Метлино, в Озерском городском округе</w:t>
            </w:r>
          </w:p>
        </w:tc>
        <w:tc>
          <w:tcPr>
            <w:tcW w:w="1260" w:type="dxa"/>
          </w:tcPr>
          <w:p w:rsidR="00162E3E" w:rsidRPr="0025113A" w:rsidRDefault="00162E3E" w:rsidP="00162E3E">
            <w:pPr>
              <w:contextualSpacing/>
              <w:jc w:val="center"/>
              <w:rPr>
                <w:sz w:val="24"/>
                <w:szCs w:val="24"/>
              </w:rPr>
            </w:pPr>
            <w:r w:rsidRPr="0025113A">
              <w:rPr>
                <w:sz w:val="24"/>
                <w:szCs w:val="24"/>
              </w:rPr>
              <w:t>34,764</w:t>
            </w:r>
          </w:p>
        </w:tc>
        <w:tc>
          <w:tcPr>
            <w:tcW w:w="1229" w:type="dxa"/>
          </w:tcPr>
          <w:p w:rsidR="00162E3E" w:rsidRPr="0025113A" w:rsidRDefault="00162E3E" w:rsidP="00162E3E">
            <w:pPr>
              <w:contextualSpacing/>
              <w:jc w:val="center"/>
              <w:rPr>
                <w:sz w:val="24"/>
                <w:szCs w:val="24"/>
              </w:rPr>
            </w:pPr>
            <w:r w:rsidRPr="0025113A">
              <w:rPr>
                <w:sz w:val="24"/>
                <w:szCs w:val="24"/>
              </w:rPr>
              <w:t>478,764</w:t>
            </w:r>
          </w:p>
        </w:tc>
        <w:tc>
          <w:tcPr>
            <w:tcW w:w="1111" w:type="dxa"/>
          </w:tcPr>
          <w:p w:rsidR="00162E3E" w:rsidRPr="0025113A" w:rsidRDefault="00162E3E" w:rsidP="00162E3E">
            <w:pPr>
              <w:contextualSpacing/>
              <w:jc w:val="center"/>
              <w:rPr>
                <w:sz w:val="24"/>
                <w:szCs w:val="24"/>
              </w:rPr>
            </w:pPr>
            <w:r w:rsidRPr="0025113A">
              <w:rPr>
                <w:sz w:val="24"/>
                <w:szCs w:val="24"/>
              </w:rPr>
              <w:t>1277%</w:t>
            </w:r>
          </w:p>
        </w:tc>
      </w:tr>
      <w:tr w:rsidR="0025113A" w:rsidRPr="0025113A" w:rsidTr="006442B7">
        <w:tc>
          <w:tcPr>
            <w:tcW w:w="455" w:type="dxa"/>
          </w:tcPr>
          <w:p w:rsidR="00162E3E" w:rsidRPr="0025113A" w:rsidRDefault="00162E3E" w:rsidP="00162E3E">
            <w:pPr>
              <w:contextualSpacing/>
              <w:jc w:val="both"/>
              <w:rPr>
                <w:sz w:val="24"/>
                <w:szCs w:val="24"/>
              </w:rPr>
            </w:pPr>
            <w:r w:rsidRPr="0025113A">
              <w:rPr>
                <w:sz w:val="24"/>
                <w:szCs w:val="24"/>
              </w:rPr>
              <w:t>6</w:t>
            </w:r>
          </w:p>
        </w:tc>
        <w:tc>
          <w:tcPr>
            <w:tcW w:w="5845" w:type="dxa"/>
          </w:tcPr>
          <w:p w:rsidR="00162E3E" w:rsidRPr="0025113A" w:rsidRDefault="00162E3E" w:rsidP="006F5795">
            <w:pPr>
              <w:contextualSpacing/>
              <w:jc w:val="both"/>
              <w:rPr>
                <w:sz w:val="24"/>
                <w:szCs w:val="24"/>
              </w:rPr>
            </w:pPr>
            <w:r w:rsidRPr="0025113A">
              <w:rPr>
                <w:sz w:val="24"/>
                <w:szCs w:val="24"/>
              </w:rPr>
              <w:t>Аукцион на право заключения договора аренды земельного участка, с кадастровым номером 74:13:1002001:</w:t>
            </w:r>
            <w:proofErr w:type="gramStart"/>
            <w:r w:rsidRPr="0025113A">
              <w:rPr>
                <w:sz w:val="24"/>
                <w:szCs w:val="24"/>
              </w:rPr>
              <w:t>188,  для</w:t>
            </w:r>
            <w:proofErr w:type="gramEnd"/>
            <w:r w:rsidRPr="0025113A">
              <w:rPr>
                <w:sz w:val="24"/>
                <w:szCs w:val="24"/>
              </w:rPr>
              <w:t xml:space="preserve"> индивидуального жилищного строительства, в районе жилого дома по ул. </w:t>
            </w:r>
            <w:proofErr w:type="spellStart"/>
            <w:r w:rsidRPr="0025113A">
              <w:rPr>
                <w:sz w:val="24"/>
                <w:szCs w:val="24"/>
              </w:rPr>
              <w:t>Клечковского</w:t>
            </w:r>
            <w:proofErr w:type="spellEnd"/>
            <w:r w:rsidRPr="0025113A">
              <w:rPr>
                <w:sz w:val="24"/>
                <w:szCs w:val="24"/>
              </w:rPr>
              <w:t>, д. 5, в поселке Метлино, в Озерском городском округе</w:t>
            </w:r>
          </w:p>
        </w:tc>
        <w:tc>
          <w:tcPr>
            <w:tcW w:w="1260" w:type="dxa"/>
          </w:tcPr>
          <w:p w:rsidR="00162E3E" w:rsidRPr="0025113A" w:rsidRDefault="00162E3E" w:rsidP="00162E3E">
            <w:pPr>
              <w:contextualSpacing/>
              <w:jc w:val="center"/>
              <w:rPr>
                <w:sz w:val="24"/>
                <w:szCs w:val="24"/>
              </w:rPr>
            </w:pPr>
            <w:r w:rsidRPr="0025113A">
              <w:rPr>
                <w:sz w:val="24"/>
                <w:szCs w:val="24"/>
              </w:rPr>
              <w:t>26,750</w:t>
            </w:r>
          </w:p>
        </w:tc>
        <w:tc>
          <w:tcPr>
            <w:tcW w:w="1229" w:type="dxa"/>
          </w:tcPr>
          <w:p w:rsidR="00162E3E" w:rsidRPr="0025113A" w:rsidRDefault="00162E3E" w:rsidP="00162E3E">
            <w:pPr>
              <w:contextualSpacing/>
              <w:jc w:val="center"/>
              <w:rPr>
                <w:sz w:val="24"/>
                <w:szCs w:val="24"/>
              </w:rPr>
            </w:pPr>
            <w:r w:rsidRPr="0025113A">
              <w:rPr>
                <w:sz w:val="24"/>
                <w:szCs w:val="24"/>
              </w:rPr>
              <w:t>359,550</w:t>
            </w:r>
          </w:p>
        </w:tc>
        <w:tc>
          <w:tcPr>
            <w:tcW w:w="1111" w:type="dxa"/>
          </w:tcPr>
          <w:p w:rsidR="00162E3E" w:rsidRPr="0025113A" w:rsidRDefault="00162E3E" w:rsidP="00162E3E">
            <w:pPr>
              <w:contextualSpacing/>
              <w:jc w:val="center"/>
              <w:rPr>
                <w:sz w:val="24"/>
                <w:szCs w:val="24"/>
              </w:rPr>
            </w:pPr>
            <w:r w:rsidRPr="0025113A">
              <w:rPr>
                <w:sz w:val="24"/>
                <w:szCs w:val="24"/>
              </w:rPr>
              <w:t>1244%</w:t>
            </w:r>
          </w:p>
        </w:tc>
      </w:tr>
    </w:tbl>
    <w:p w:rsidR="00162E3E" w:rsidRPr="0025113A" w:rsidRDefault="00162E3E" w:rsidP="00162E3E">
      <w:pPr>
        <w:spacing w:line="240" w:lineRule="auto"/>
        <w:ind w:firstLine="708"/>
        <w:contextualSpacing/>
        <w:jc w:val="both"/>
        <w:rPr>
          <w:rFonts w:ascii="Times New Roman" w:hAnsi="Times New Roman" w:cs="Times New Roman"/>
          <w:sz w:val="24"/>
          <w:szCs w:val="24"/>
        </w:rPr>
      </w:pP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Процедуры по продаже муниципального имущества, включенного в Прогнозный план (программу) приватизации на 2016 год.</w:t>
      </w:r>
    </w:p>
    <w:tbl>
      <w:tblPr>
        <w:tblStyle w:val="afc"/>
        <w:tblW w:w="9900" w:type="dxa"/>
        <w:tblInd w:w="108" w:type="dxa"/>
        <w:tblLook w:val="01E0" w:firstRow="1" w:lastRow="1" w:firstColumn="1" w:lastColumn="1" w:noHBand="0" w:noVBand="0"/>
      </w:tblPr>
      <w:tblGrid>
        <w:gridCol w:w="454"/>
        <w:gridCol w:w="5501"/>
        <w:gridCol w:w="1298"/>
        <w:gridCol w:w="1163"/>
        <w:gridCol w:w="1484"/>
      </w:tblGrid>
      <w:tr w:rsidR="0025113A" w:rsidRPr="0025113A" w:rsidTr="006442B7">
        <w:tc>
          <w:tcPr>
            <w:tcW w:w="455" w:type="dxa"/>
          </w:tcPr>
          <w:p w:rsidR="00162E3E" w:rsidRPr="0025113A" w:rsidRDefault="00162E3E" w:rsidP="00162E3E">
            <w:pPr>
              <w:contextualSpacing/>
              <w:jc w:val="center"/>
              <w:rPr>
                <w:sz w:val="24"/>
                <w:szCs w:val="24"/>
              </w:rPr>
            </w:pPr>
            <w:r w:rsidRPr="0025113A">
              <w:rPr>
                <w:sz w:val="24"/>
                <w:szCs w:val="24"/>
              </w:rPr>
              <w:t>№</w:t>
            </w:r>
          </w:p>
        </w:tc>
        <w:tc>
          <w:tcPr>
            <w:tcW w:w="5845" w:type="dxa"/>
          </w:tcPr>
          <w:p w:rsidR="00162E3E" w:rsidRPr="0025113A" w:rsidRDefault="00162E3E" w:rsidP="00162E3E">
            <w:pPr>
              <w:contextualSpacing/>
              <w:jc w:val="center"/>
              <w:rPr>
                <w:sz w:val="24"/>
                <w:szCs w:val="24"/>
              </w:rPr>
            </w:pPr>
            <w:r w:rsidRPr="0025113A">
              <w:rPr>
                <w:sz w:val="24"/>
                <w:szCs w:val="24"/>
              </w:rPr>
              <w:t>Наименование процедуры</w:t>
            </w:r>
          </w:p>
        </w:tc>
        <w:tc>
          <w:tcPr>
            <w:tcW w:w="1260" w:type="dxa"/>
          </w:tcPr>
          <w:p w:rsidR="00162E3E" w:rsidRPr="0025113A" w:rsidRDefault="00162E3E" w:rsidP="00162E3E">
            <w:pPr>
              <w:contextualSpacing/>
              <w:jc w:val="center"/>
              <w:rPr>
                <w:sz w:val="24"/>
                <w:szCs w:val="24"/>
              </w:rPr>
            </w:pPr>
            <w:r w:rsidRPr="0025113A">
              <w:rPr>
                <w:sz w:val="24"/>
                <w:szCs w:val="24"/>
              </w:rPr>
              <w:t>Начальная цена,</w:t>
            </w:r>
          </w:p>
          <w:p w:rsidR="00162E3E" w:rsidRPr="0025113A" w:rsidRDefault="00162E3E" w:rsidP="00162E3E">
            <w:pPr>
              <w:contextualSpacing/>
              <w:jc w:val="center"/>
              <w:rPr>
                <w:sz w:val="24"/>
                <w:szCs w:val="24"/>
              </w:rPr>
            </w:pPr>
            <w:proofErr w:type="spellStart"/>
            <w:r w:rsidRPr="0025113A">
              <w:rPr>
                <w:sz w:val="24"/>
                <w:szCs w:val="24"/>
              </w:rPr>
              <w:t>тыс.руб</w:t>
            </w:r>
            <w:proofErr w:type="spellEnd"/>
            <w:r w:rsidRPr="0025113A">
              <w:rPr>
                <w:sz w:val="24"/>
                <w:szCs w:val="24"/>
              </w:rPr>
              <w:t>.</w:t>
            </w:r>
          </w:p>
        </w:tc>
        <w:tc>
          <w:tcPr>
            <w:tcW w:w="1080" w:type="dxa"/>
          </w:tcPr>
          <w:p w:rsidR="00162E3E" w:rsidRPr="0025113A" w:rsidRDefault="00162E3E" w:rsidP="00162E3E">
            <w:pPr>
              <w:contextualSpacing/>
              <w:jc w:val="center"/>
              <w:rPr>
                <w:sz w:val="24"/>
                <w:szCs w:val="24"/>
              </w:rPr>
            </w:pPr>
            <w:r w:rsidRPr="0025113A">
              <w:rPr>
                <w:sz w:val="24"/>
                <w:szCs w:val="24"/>
              </w:rPr>
              <w:t>Итоговая цена,</w:t>
            </w:r>
          </w:p>
          <w:p w:rsidR="00162E3E" w:rsidRPr="0025113A" w:rsidRDefault="00162E3E" w:rsidP="00162E3E">
            <w:pPr>
              <w:contextualSpacing/>
              <w:jc w:val="center"/>
              <w:rPr>
                <w:sz w:val="24"/>
                <w:szCs w:val="24"/>
              </w:rPr>
            </w:pPr>
            <w:proofErr w:type="spellStart"/>
            <w:r w:rsidRPr="0025113A">
              <w:rPr>
                <w:sz w:val="24"/>
                <w:szCs w:val="24"/>
              </w:rPr>
              <w:t>тыс.руб</w:t>
            </w:r>
            <w:proofErr w:type="spellEnd"/>
            <w:r w:rsidRPr="0025113A">
              <w:rPr>
                <w:sz w:val="24"/>
                <w:szCs w:val="24"/>
              </w:rPr>
              <w:t>.</w:t>
            </w:r>
          </w:p>
        </w:tc>
        <w:tc>
          <w:tcPr>
            <w:tcW w:w="1260" w:type="dxa"/>
          </w:tcPr>
          <w:p w:rsidR="00162E3E" w:rsidRPr="0025113A" w:rsidRDefault="00162E3E" w:rsidP="00162E3E">
            <w:pPr>
              <w:contextualSpacing/>
              <w:jc w:val="center"/>
              <w:rPr>
                <w:sz w:val="24"/>
                <w:szCs w:val="24"/>
              </w:rPr>
            </w:pPr>
            <w:r w:rsidRPr="0025113A">
              <w:rPr>
                <w:sz w:val="24"/>
                <w:szCs w:val="24"/>
              </w:rPr>
              <w:t>% увеличения начальной цены</w:t>
            </w:r>
          </w:p>
        </w:tc>
      </w:tr>
      <w:tr w:rsidR="0025113A" w:rsidRPr="0025113A" w:rsidTr="006442B7">
        <w:tc>
          <w:tcPr>
            <w:tcW w:w="455" w:type="dxa"/>
          </w:tcPr>
          <w:p w:rsidR="00162E3E" w:rsidRPr="0025113A" w:rsidRDefault="00162E3E" w:rsidP="00162E3E">
            <w:pPr>
              <w:contextualSpacing/>
              <w:jc w:val="both"/>
              <w:rPr>
                <w:sz w:val="24"/>
                <w:szCs w:val="24"/>
              </w:rPr>
            </w:pPr>
            <w:r w:rsidRPr="0025113A">
              <w:rPr>
                <w:sz w:val="24"/>
                <w:szCs w:val="24"/>
              </w:rPr>
              <w:t>1</w:t>
            </w:r>
          </w:p>
        </w:tc>
        <w:tc>
          <w:tcPr>
            <w:tcW w:w="5845" w:type="dxa"/>
          </w:tcPr>
          <w:p w:rsidR="00162E3E" w:rsidRPr="0025113A" w:rsidRDefault="00162E3E" w:rsidP="006F5795">
            <w:pPr>
              <w:contextualSpacing/>
              <w:jc w:val="both"/>
              <w:rPr>
                <w:sz w:val="24"/>
                <w:szCs w:val="24"/>
              </w:rPr>
            </w:pPr>
            <w:r w:rsidRPr="0025113A">
              <w:rPr>
                <w:sz w:val="24"/>
                <w:szCs w:val="24"/>
              </w:rPr>
              <w:t xml:space="preserve">Аукцион по продаже муниципального имущества - нежилое помещение № 4, общей площадью 13,0 </w:t>
            </w:r>
            <w:proofErr w:type="spellStart"/>
            <w:r w:rsidRPr="0025113A">
              <w:rPr>
                <w:sz w:val="24"/>
                <w:szCs w:val="24"/>
              </w:rPr>
              <w:t>кв.м</w:t>
            </w:r>
            <w:proofErr w:type="spellEnd"/>
            <w:r w:rsidRPr="0025113A">
              <w:rPr>
                <w:sz w:val="24"/>
                <w:szCs w:val="24"/>
              </w:rPr>
              <w:t>, расположенное по адресу: Россия, Челябинская обл., г. Озерск, ул. Октябрьская, д. 30</w:t>
            </w:r>
          </w:p>
        </w:tc>
        <w:tc>
          <w:tcPr>
            <w:tcW w:w="1260" w:type="dxa"/>
          </w:tcPr>
          <w:p w:rsidR="00162E3E" w:rsidRPr="0025113A" w:rsidRDefault="00162E3E" w:rsidP="00162E3E">
            <w:pPr>
              <w:contextualSpacing/>
              <w:jc w:val="center"/>
              <w:rPr>
                <w:sz w:val="24"/>
                <w:szCs w:val="24"/>
              </w:rPr>
            </w:pPr>
            <w:r w:rsidRPr="0025113A">
              <w:rPr>
                <w:sz w:val="24"/>
                <w:szCs w:val="24"/>
              </w:rPr>
              <w:t>435,37</w:t>
            </w:r>
          </w:p>
        </w:tc>
        <w:tc>
          <w:tcPr>
            <w:tcW w:w="1080" w:type="dxa"/>
          </w:tcPr>
          <w:p w:rsidR="00162E3E" w:rsidRPr="0025113A" w:rsidRDefault="00162E3E" w:rsidP="00162E3E">
            <w:pPr>
              <w:ind w:left="-466" w:firstLine="466"/>
              <w:contextualSpacing/>
              <w:jc w:val="center"/>
              <w:rPr>
                <w:sz w:val="24"/>
                <w:szCs w:val="24"/>
              </w:rPr>
            </w:pPr>
            <w:r w:rsidRPr="0025113A">
              <w:rPr>
                <w:sz w:val="24"/>
                <w:szCs w:val="24"/>
              </w:rPr>
              <w:t>-</w:t>
            </w:r>
          </w:p>
        </w:tc>
        <w:tc>
          <w:tcPr>
            <w:tcW w:w="1260" w:type="dxa"/>
          </w:tcPr>
          <w:p w:rsidR="00162E3E" w:rsidRPr="0025113A" w:rsidRDefault="00162E3E" w:rsidP="00162E3E">
            <w:pPr>
              <w:contextualSpacing/>
              <w:jc w:val="center"/>
              <w:rPr>
                <w:sz w:val="24"/>
                <w:szCs w:val="24"/>
              </w:rPr>
            </w:pPr>
            <w:r w:rsidRPr="0025113A">
              <w:rPr>
                <w:sz w:val="24"/>
                <w:szCs w:val="24"/>
              </w:rPr>
              <w:t>Аукцион не состоялся в связи с отсутствием заявок</w:t>
            </w:r>
          </w:p>
        </w:tc>
      </w:tr>
      <w:tr w:rsidR="0025113A" w:rsidRPr="0025113A" w:rsidTr="006442B7">
        <w:tc>
          <w:tcPr>
            <w:tcW w:w="455" w:type="dxa"/>
          </w:tcPr>
          <w:p w:rsidR="00162E3E" w:rsidRPr="0025113A" w:rsidRDefault="00162E3E" w:rsidP="00162E3E">
            <w:pPr>
              <w:contextualSpacing/>
              <w:jc w:val="both"/>
              <w:rPr>
                <w:sz w:val="24"/>
                <w:szCs w:val="24"/>
              </w:rPr>
            </w:pPr>
            <w:r w:rsidRPr="0025113A">
              <w:rPr>
                <w:sz w:val="24"/>
                <w:szCs w:val="24"/>
              </w:rPr>
              <w:t>2</w:t>
            </w:r>
          </w:p>
        </w:tc>
        <w:tc>
          <w:tcPr>
            <w:tcW w:w="5845" w:type="dxa"/>
          </w:tcPr>
          <w:p w:rsidR="00162E3E" w:rsidRPr="0025113A" w:rsidRDefault="00162E3E" w:rsidP="006F5795">
            <w:pPr>
              <w:contextualSpacing/>
              <w:jc w:val="both"/>
              <w:rPr>
                <w:sz w:val="24"/>
                <w:szCs w:val="24"/>
              </w:rPr>
            </w:pPr>
            <w:r w:rsidRPr="0025113A">
              <w:rPr>
                <w:sz w:val="24"/>
                <w:szCs w:val="24"/>
              </w:rPr>
              <w:t xml:space="preserve">Аукцион по продаже муниципального имущества - нежилое здание, общей площадью 457,6 </w:t>
            </w:r>
            <w:proofErr w:type="spellStart"/>
            <w:r w:rsidRPr="0025113A">
              <w:rPr>
                <w:sz w:val="24"/>
                <w:szCs w:val="24"/>
              </w:rPr>
              <w:t>кв.м</w:t>
            </w:r>
            <w:proofErr w:type="spellEnd"/>
            <w:r w:rsidRPr="0025113A">
              <w:rPr>
                <w:sz w:val="24"/>
                <w:szCs w:val="24"/>
              </w:rPr>
              <w:t>, расположенное по адресу: Россия, Челябинская обл., г. Озерск, ул. Заводская, д. 4</w:t>
            </w:r>
          </w:p>
        </w:tc>
        <w:tc>
          <w:tcPr>
            <w:tcW w:w="1260" w:type="dxa"/>
          </w:tcPr>
          <w:p w:rsidR="00162E3E" w:rsidRPr="0025113A" w:rsidRDefault="00162E3E" w:rsidP="00162E3E">
            <w:pPr>
              <w:contextualSpacing/>
              <w:jc w:val="center"/>
              <w:rPr>
                <w:sz w:val="24"/>
                <w:szCs w:val="24"/>
              </w:rPr>
            </w:pPr>
            <w:r w:rsidRPr="0025113A">
              <w:rPr>
                <w:sz w:val="24"/>
                <w:szCs w:val="24"/>
              </w:rPr>
              <w:t>8617,000</w:t>
            </w:r>
          </w:p>
        </w:tc>
        <w:tc>
          <w:tcPr>
            <w:tcW w:w="1080" w:type="dxa"/>
          </w:tcPr>
          <w:p w:rsidR="00162E3E" w:rsidRPr="0025113A" w:rsidRDefault="00162E3E" w:rsidP="00162E3E">
            <w:pPr>
              <w:contextualSpacing/>
              <w:jc w:val="center"/>
              <w:rPr>
                <w:sz w:val="24"/>
                <w:szCs w:val="24"/>
              </w:rPr>
            </w:pPr>
            <w:r w:rsidRPr="0025113A">
              <w:rPr>
                <w:sz w:val="24"/>
                <w:szCs w:val="24"/>
              </w:rPr>
              <w:t>-</w:t>
            </w:r>
          </w:p>
        </w:tc>
        <w:tc>
          <w:tcPr>
            <w:tcW w:w="1260" w:type="dxa"/>
          </w:tcPr>
          <w:p w:rsidR="00162E3E" w:rsidRPr="0025113A" w:rsidRDefault="00162E3E" w:rsidP="00162E3E">
            <w:pPr>
              <w:contextualSpacing/>
              <w:jc w:val="center"/>
              <w:rPr>
                <w:sz w:val="24"/>
                <w:szCs w:val="24"/>
              </w:rPr>
            </w:pPr>
            <w:r w:rsidRPr="0025113A">
              <w:rPr>
                <w:sz w:val="24"/>
                <w:szCs w:val="24"/>
              </w:rPr>
              <w:t>Аукцион не состоялся в связи с отсутствием заявок</w:t>
            </w:r>
          </w:p>
        </w:tc>
      </w:tr>
      <w:tr w:rsidR="0025113A" w:rsidRPr="0025113A" w:rsidTr="006442B7">
        <w:tc>
          <w:tcPr>
            <w:tcW w:w="455" w:type="dxa"/>
          </w:tcPr>
          <w:p w:rsidR="00162E3E" w:rsidRPr="0025113A" w:rsidRDefault="00162E3E" w:rsidP="00162E3E">
            <w:pPr>
              <w:contextualSpacing/>
              <w:jc w:val="both"/>
              <w:rPr>
                <w:sz w:val="24"/>
                <w:szCs w:val="24"/>
              </w:rPr>
            </w:pPr>
            <w:r w:rsidRPr="0025113A">
              <w:rPr>
                <w:sz w:val="24"/>
                <w:szCs w:val="24"/>
              </w:rPr>
              <w:t>3</w:t>
            </w:r>
          </w:p>
        </w:tc>
        <w:tc>
          <w:tcPr>
            <w:tcW w:w="5845" w:type="dxa"/>
          </w:tcPr>
          <w:p w:rsidR="00162E3E" w:rsidRPr="0025113A" w:rsidRDefault="00162E3E" w:rsidP="00162E3E">
            <w:pPr>
              <w:contextualSpacing/>
              <w:jc w:val="both"/>
              <w:rPr>
                <w:sz w:val="24"/>
                <w:szCs w:val="24"/>
              </w:rPr>
            </w:pPr>
            <w:r w:rsidRPr="0025113A">
              <w:rPr>
                <w:sz w:val="24"/>
                <w:szCs w:val="24"/>
              </w:rPr>
              <w:t xml:space="preserve">Аукцион по продаже муниципального имущества - нежилое здание, общей площадью 80,0 </w:t>
            </w:r>
            <w:proofErr w:type="spellStart"/>
            <w:r w:rsidRPr="0025113A">
              <w:rPr>
                <w:sz w:val="24"/>
                <w:szCs w:val="24"/>
              </w:rPr>
              <w:t>кв.м</w:t>
            </w:r>
            <w:proofErr w:type="spellEnd"/>
            <w:r w:rsidRPr="0025113A">
              <w:rPr>
                <w:sz w:val="24"/>
                <w:szCs w:val="24"/>
              </w:rPr>
              <w:t>, расположенное по адресу: Россия, Челябинская обл., г. Озерск, п. Метлино, ул. Береговая, 14</w:t>
            </w:r>
          </w:p>
        </w:tc>
        <w:tc>
          <w:tcPr>
            <w:tcW w:w="1260" w:type="dxa"/>
          </w:tcPr>
          <w:p w:rsidR="00162E3E" w:rsidRPr="0025113A" w:rsidRDefault="00162E3E" w:rsidP="00162E3E">
            <w:pPr>
              <w:contextualSpacing/>
              <w:jc w:val="center"/>
              <w:rPr>
                <w:sz w:val="24"/>
                <w:szCs w:val="24"/>
              </w:rPr>
            </w:pPr>
            <w:r w:rsidRPr="0025113A">
              <w:rPr>
                <w:sz w:val="24"/>
                <w:szCs w:val="24"/>
              </w:rPr>
              <w:t>216,700</w:t>
            </w:r>
          </w:p>
        </w:tc>
        <w:tc>
          <w:tcPr>
            <w:tcW w:w="1080" w:type="dxa"/>
          </w:tcPr>
          <w:p w:rsidR="00162E3E" w:rsidRPr="0025113A" w:rsidRDefault="00162E3E" w:rsidP="00162E3E">
            <w:pPr>
              <w:contextualSpacing/>
              <w:jc w:val="center"/>
              <w:rPr>
                <w:sz w:val="24"/>
                <w:szCs w:val="24"/>
              </w:rPr>
            </w:pPr>
            <w:r w:rsidRPr="0025113A">
              <w:rPr>
                <w:bCs/>
                <w:sz w:val="24"/>
                <w:szCs w:val="24"/>
              </w:rPr>
              <w:t>386,700</w:t>
            </w:r>
          </w:p>
        </w:tc>
        <w:tc>
          <w:tcPr>
            <w:tcW w:w="1260" w:type="dxa"/>
          </w:tcPr>
          <w:p w:rsidR="00162E3E" w:rsidRPr="0025113A" w:rsidRDefault="00162E3E" w:rsidP="00162E3E">
            <w:pPr>
              <w:contextualSpacing/>
              <w:jc w:val="center"/>
              <w:rPr>
                <w:sz w:val="24"/>
                <w:szCs w:val="24"/>
              </w:rPr>
            </w:pPr>
            <w:r w:rsidRPr="0025113A">
              <w:rPr>
                <w:sz w:val="24"/>
                <w:szCs w:val="24"/>
              </w:rPr>
              <w:t>78,4</w:t>
            </w:r>
          </w:p>
        </w:tc>
      </w:tr>
      <w:tr w:rsidR="0025113A" w:rsidRPr="0025113A" w:rsidTr="006442B7">
        <w:tc>
          <w:tcPr>
            <w:tcW w:w="455" w:type="dxa"/>
          </w:tcPr>
          <w:p w:rsidR="00162E3E" w:rsidRPr="0025113A" w:rsidRDefault="00162E3E" w:rsidP="00162E3E">
            <w:pPr>
              <w:contextualSpacing/>
              <w:jc w:val="both"/>
              <w:rPr>
                <w:sz w:val="24"/>
                <w:szCs w:val="24"/>
              </w:rPr>
            </w:pPr>
            <w:r w:rsidRPr="0025113A">
              <w:rPr>
                <w:sz w:val="24"/>
                <w:szCs w:val="24"/>
              </w:rPr>
              <w:t>4</w:t>
            </w:r>
          </w:p>
        </w:tc>
        <w:tc>
          <w:tcPr>
            <w:tcW w:w="5845" w:type="dxa"/>
          </w:tcPr>
          <w:p w:rsidR="00162E3E" w:rsidRPr="0025113A" w:rsidRDefault="00162E3E" w:rsidP="00162E3E">
            <w:pPr>
              <w:contextualSpacing/>
              <w:jc w:val="both"/>
              <w:rPr>
                <w:sz w:val="24"/>
                <w:szCs w:val="24"/>
              </w:rPr>
            </w:pPr>
            <w:r w:rsidRPr="0025113A">
              <w:rPr>
                <w:sz w:val="24"/>
                <w:szCs w:val="24"/>
              </w:rPr>
              <w:t xml:space="preserve">Аукцион по продаже муниципального имущества - нежилое здание - Мельзавод, общей площадью 4545,9 </w:t>
            </w:r>
            <w:proofErr w:type="spellStart"/>
            <w:r w:rsidRPr="0025113A">
              <w:rPr>
                <w:sz w:val="24"/>
                <w:szCs w:val="24"/>
              </w:rPr>
              <w:t>кв.м</w:t>
            </w:r>
            <w:proofErr w:type="spellEnd"/>
            <w:r w:rsidRPr="0025113A">
              <w:rPr>
                <w:sz w:val="24"/>
                <w:szCs w:val="24"/>
              </w:rPr>
              <w:t>, расположенное по адресу: Россия, Челябинская обл., г. Озерск, п. Метлино, ул. Федорова, д. 68</w:t>
            </w:r>
          </w:p>
        </w:tc>
        <w:tc>
          <w:tcPr>
            <w:tcW w:w="1260" w:type="dxa"/>
          </w:tcPr>
          <w:p w:rsidR="00162E3E" w:rsidRPr="0025113A" w:rsidRDefault="00162E3E" w:rsidP="00162E3E">
            <w:pPr>
              <w:contextualSpacing/>
              <w:jc w:val="center"/>
              <w:rPr>
                <w:sz w:val="24"/>
                <w:szCs w:val="24"/>
              </w:rPr>
            </w:pPr>
            <w:r w:rsidRPr="0025113A">
              <w:rPr>
                <w:sz w:val="24"/>
                <w:szCs w:val="24"/>
              </w:rPr>
              <w:t>15472,100</w:t>
            </w:r>
          </w:p>
        </w:tc>
        <w:tc>
          <w:tcPr>
            <w:tcW w:w="1080" w:type="dxa"/>
          </w:tcPr>
          <w:p w:rsidR="00162E3E" w:rsidRPr="0025113A" w:rsidRDefault="00162E3E" w:rsidP="00162E3E">
            <w:pPr>
              <w:contextualSpacing/>
              <w:jc w:val="center"/>
              <w:rPr>
                <w:sz w:val="24"/>
                <w:szCs w:val="24"/>
              </w:rPr>
            </w:pPr>
            <w:r w:rsidRPr="0025113A">
              <w:rPr>
                <w:sz w:val="24"/>
                <w:szCs w:val="24"/>
              </w:rPr>
              <w:t>-</w:t>
            </w:r>
          </w:p>
        </w:tc>
        <w:tc>
          <w:tcPr>
            <w:tcW w:w="1260" w:type="dxa"/>
          </w:tcPr>
          <w:p w:rsidR="00162E3E" w:rsidRPr="0025113A" w:rsidRDefault="00162E3E" w:rsidP="00162E3E">
            <w:pPr>
              <w:contextualSpacing/>
              <w:jc w:val="center"/>
              <w:rPr>
                <w:sz w:val="24"/>
                <w:szCs w:val="24"/>
              </w:rPr>
            </w:pPr>
            <w:r w:rsidRPr="0025113A">
              <w:rPr>
                <w:sz w:val="24"/>
                <w:szCs w:val="24"/>
              </w:rPr>
              <w:t>Аукцион не состоялся в связи с отсутствием заявок</w:t>
            </w:r>
          </w:p>
        </w:tc>
      </w:tr>
    </w:tbl>
    <w:p w:rsidR="00162E3E" w:rsidRPr="0025113A" w:rsidRDefault="00162E3E" w:rsidP="00162E3E">
      <w:pPr>
        <w:spacing w:line="240" w:lineRule="auto"/>
        <w:ind w:firstLine="708"/>
        <w:contextualSpacing/>
        <w:jc w:val="both"/>
        <w:rPr>
          <w:rFonts w:ascii="Times New Roman" w:hAnsi="Times New Roman" w:cs="Times New Roman"/>
          <w:sz w:val="24"/>
          <w:szCs w:val="24"/>
        </w:rPr>
      </w:pPr>
    </w:p>
    <w:p w:rsidR="00162E3E" w:rsidRPr="0025113A" w:rsidRDefault="00162E3E" w:rsidP="00162E3E">
      <w:pPr>
        <w:tabs>
          <w:tab w:val="left" w:pos="709"/>
        </w:tabs>
        <w:spacing w:after="0" w:line="240" w:lineRule="auto"/>
        <w:ind w:right="-284" w:firstLine="357"/>
        <w:contextualSpacing/>
        <w:jc w:val="both"/>
        <w:rPr>
          <w:rFonts w:ascii="Times New Roman" w:hAnsi="Times New Roman" w:cs="Times New Roman"/>
          <w:sz w:val="24"/>
          <w:szCs w:val="24"/>
        </w:rPr>
      </w:pPr>
      <w:r w:rsidRPr="0025113A">
        <w:rPr>
          <w:rFonts w:ascii="Times New Roman" w:hAnsi="Times New Roman" w:cs="Times New Roman"/>
          <w:sz w:val="24"/>
          <w:szCs w:val="24"/>
        </w:rPr>
        <w:tab/>
        <w:t>В связи с изменением с 01.01.2016 кадастровой стоимости земельных участков и вступления в силу с 01.01.2016 нормативного правового акта «Об установлении коэффициентов, используемых для расчета арендной платы за земельные участки Озерского городского округа Челябинской области, государственная собственность на которые не разграничена, предоставленных в аренду без проведения торгов, и утверждении Порядка определения размера арендной платы за земельные участки Озерского городского округа Челябинской области, находящиеся в муниципальной собственности, предоставленные в аренду без проведения торгов» произведен перерасчет арендной платы по действующим  4960 договорам аренды земельных участков.</w:t>
      </w:r>
    </w:p>
    <w:p w:rsidR="00162E3E" w:rsidRPr="0025113A" w:rsidRDefault="00162E3E" w:rsidP="00162E3E">
      <w:pPr>
        <w:pStyle w:val="a5"/>
        <w:tabs>
          <w:tab w:val="clear" w:pos="4153"/>
          <w:tab w:val="clear" w:pos="8306"/>
        </w:tabs>
        <w:ind w:firstLine="708"/>
        <w:contextualSpacing/>
        <w:jc w:val="both"/>
        <w:rPr>
          <w:sz w:val="24"/>
          <w:szCs w:val="24"/>
        </w:rPr>
      </w:pPr>
      <w:r w:rsidRPr="0025113A">
        <w:rPr>
          <w:sz w:val="24"/>
          <w:szCs w:val="24"/>
        </w:rPr>
        <w:t>Специалистами отдела землеустройства  Управления имущественных отношений за период с 01.01.2016 по 31.12.2016 подготовлено 876 проектов постановлений администрации Озерского городского округа для целей оформления правоустанавливающих документов на земельные участки, которыми в том числе предоставлено в аренду 422 земельных участка, утверждено местоположение границ и разрешенное использование земельных участков – 324, выдано разрешений на использование земельных участков без предоставления в аренду и установления сервитута – 52.</w:t>
      </w:r>
    </w:p>
    <w:p w:rsidR="00162E3E" w:rsidRPr="0025113A" w:rsidRDefault="00162E3E" w:rsidP="00162E3E">
      <w:pPr>
        <w:pStyle w:val="ae"/>
        <w:ind w:left="0" w:firstLine="709"/>
        <w:contextualSpacing/>
        <w:jc w:val="both"/>
      </w:pPr>
      <w:r w:rsidRPr="0025113A">
        <w:t>Также в 2016 году зарегистрировано право муниципальной собственности на 14 земельных участков общей площадью 1681,5198 га.</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Правовым отделом Управления имущественных отношений администрации Озерского городского округа были представлены интересы Озерского городского округа, администрации Озерского городского округа, Управления имущественных отношений администрации Озерского городского округа по вопросам в сфере имущественных и земельных правоотношений: в судах общей юрисдикции – 227 раза; в Арбитражном суде Челябинской области, Восемнадцатом арбитражном апелляционном суде – 69 раз; в  том числе сотрудники Управления приняли участие в 19 заседаниях комиссий по оспариванию кадастровой стоимости земельных участков. Подготовлено 79 претензий о погашении задолженности по оплате за использование муниципального имущества, а также земельных участков, находящихся в ведении органов местного самоуправления Озерского городского округа, на сумму </w:t>
      </w:r>
      <w:r w:rsidRPr="0025113A">
        <w:rPr>
          <w:rFonts w:ascii="Times New Roman" w:eastAsia="Times New Roman" w:hAnsi="Times New Roman" w:cs="Times New Roman"/>
          <w:sz w:val="24"/>
          <w:szCs w:val="24"/>
        </w:rPr>
        <w:t xml:space="preserve">4150377,38 </w:t>
      </w:r>
      <w:r w:rsidRPr="0025113A">
        <w:rPr>
          <w:rFonts w:ascii="Times New Roman" w:hAnsi="Times New Roman" w:cs="Times New Roman"/>
          <w:sz w:val="24"/>
          <w:szCs w:val="24"/>
        </w:rPr>
        <w:t xml:space="preserve">рублей, направлено 43 исковых заявлений о взыскании задолженности по арендной плате, взыскании неосновательного обогащения в связи с использованием муниципального имущества, а также земельных участков, лесных участков, находящихся в ведении органов местного самоуправления Озерского городского округа на сумму  4861765,19 руб. </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29.12.2016 по результатам рассмотрения Комиссией по признанию безнадежной к взысканию и списанию задолженности по неналоговым доходам, подлежащим зачислению в бюджет Озерского городского округа, информации о невозможности взыскания  задолженности с ООО «Управляющая компания «Новые строительные технологии»» по причине ликвидации данной организации признана безнадежной к взысканию и списана задолженность в размере 58988805,85 руб. по неналоговым доходам, подлежащим зачислению в бюджет Озерского городского округа, администрируемым Управлением имущественных отношений администрации Озерского городского округа.</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2016 году в судебном порядке признано право муниципальной собственности на бесхозяйное имущество – 9 объектов недвижимости: сети ливневой канализации (от жилого дома № 22 по ул. Уральская до жилого дома № 16 по ул. Космонавтов), сети ливневой канализации в районе административного здания по ул. Космонавтов, 27, сети напорной ливневой канализации от жилого дома № 6 по ул. Архипова до жилого дома № 5 по пр. Ленина, наружные сети ливневой канализации К-2 к жилому дому № 12 </w:t>
      </w:r>
      <w:proofErr w:type="spellStart"/>
      <w:r w:rsidRPr="0025113A">
        <w:rPr>
          <w:rFonts w:ascii="Times New Roman" w:hAnsi="Times New Roman" w:cs="Times New Roman"/>
          <w:sz w:val="24"/>
          <w:szCs w:val="24"/>
        </w:rPr>
        <w:t>мкр</w:t>
      </w:r>
      <w:proofErr w:type="spellEnd"/>
      <w:r w:rsidRPr="0025113A">
        <w:rPr>
          <w:rFonts w:ascii="Times New Roman" w:hAnsi="Times New Roman" w:cs="Times New Roman"/>
          <w:sz w:val="24"/>
          <w:szCs w:val="24"/>
        </w:rPr>
        <w:t xml:space="preserve">. Заозерный, внутриплощадочные сети водопровода В1 к жилому дому № 12 </w:t>
      </w:r>
      <w:proofErr w:type="spellStart"/>
      <w:r w:rsidRPr="0025113A">
        <w:rPr>
          <w:rFonts w:ascii="Times New Roman" w:hAnsi="Times New Roman" w:cs="Times New Roman"/>
          <w:sz w:val="24"/>
          <w:szCs w:val="24"/>
        </w:rPr>
        <w:t>мкр</w:t>
      </w:r>
      <w:proofErr w:type="spellEnd"/>
      <w:r w:rsidRPr="0025113A">
        <w:rPr>
          <w:rFonts w:ascii="Times New Roman" w:hAnsi="Times New Roman" w:cs="Times New Roman"/>
          <w:sz w:val="24"/>
          <w:szCs w:val="24"/>
        </w:rPr>
        <w:t xml:space="preserve">. Заозерный, кабельные линии электропередач 0,4 </w:t>
      </w:r>
      <w:proofErr w:type="spellStart"/>
      <w:r w:rsidRPr="0025113A">
        <w:rPr>
          <w:rFonts w:ascii="Times New Roman" w:hAnsi="Times New Roman" w:cs="Times New Roman"/>
          <w:sz w:val="24"/>
          <w:szCs w:val="24"/>
        </w:rPr>
        <w:t>кВ</w:t>
      </w:r>
      <w:proofErr w:type="spellEnd"/>
      <w:r w:rsidRPr="0025113A">
        <w:rPr>
          <w:rFonts w:ascii="Times New Roman" w:hAnsi="Times New Roman" w:cs="Times New Roman"/>
          <w:sz w:val="24"/>
          <w:szCs w:val="24"/>
        </w:rPr>
        <w:t xml:space="preserve"> в районе жилого дома № 12 </w:t>
      </w:r>
      <w:proofErr w:type="spellStart"/>
      <w:r w:rsidRPr="0025113A">
        <w:rPr>
          <w:rFonts w:ascii="Times New Roman" w:hAnsi="Times New Roman" w:cs="Times New Roman"/>
          <w:sz w:val="24"/>
          <w:szCs w:val="24"/>
        </w:rPr>
        <w:t>мкр</w:t>
      </w:r>
      <w:proofErr w:type="spellEnd"/>
      <w:r w:rsidRPr="0025113A">
        <w:rPr>
          <w:rFonts w:ascii="Times New Roman" w:hAnsi="Times New Roman" w:cs="Times New Roman"/>
          <w:sz w:val="24"/>
          <w:szCs w:val="24"/>
        </w:rPr>
        <w:t xml:space="preserve">. Заозерный, наружные сети бытовой канализации К-1 к жилому дому № 12 </w:t>
      </w:r>
      <w:proofErr w:type="spellStart"/>
      <w:r w:rsidRPr="0025113A">
        <w:rPr>
          <w:rFonts w:ascii="Times New Roman" w:hAnsi="Times New Roman" w:cs="Times New Roman"/>
          <w:sz w:val="24"/>
          <w:szCs w:val="24"/>
        </w:rPr>
        <w:t>мкр</w:t>
      </w:r>
      <w:proofErr w:type="spellEnd"/>
      <w:r w:rsidRPr="0025113A">
        <w:rPr>
          <w:rFonts w:ascii="Times New Roman" w:hAnsi="Times New Roman" w:cs="Times New Roman"/>
          <w:sz w:val="24"/>
          <w:szCs w:val="24"/>
        </w:rPr>
        <w:t>. Заозерный, сооружение комплекс «Победа», сооружение улица Промышленная.</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Управлением было проведено 15 проверок соблюдения федерального законодательства, в том числе 8 проверок, согласно ежегодному плану проведения плановых проверок юридических лиц и индивидуальных предпринимателей на 2016 год, согласованному с Прокуратурой Челябинской области и 7 внеплановых проверок</w:t>
      </w:r>
      <w:r w:rsidRPr="0025113A">
        <w:rPr>
          <w:rFonts w:ascii="Times New Roman" w:hAnsi="Times New Roman" w:cs="Times New Roman"/>
          <w:bCs/>
          <w:sz w:val="24"/>
          <w:szCs w:val="24"/>
        </w:rPr>
        <w:t xml:space="preserve">, проведенных в соответствии с Федеральным законом Российской Федерации от 26.12.2018 № 294-ФЗ </w:t>
      </w:r>
      <w:r w:rsidRPr="0025113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ходе осуществления муниципального контроля на территории Озерского городского округа было выявлено 11 нарушений федерального законодательства:</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8 (восемь) правонарушений, предусмотренных ст. 7.1 КоАП РФ, выразившихся в самовольном занятии земельных участков, в том числе использовании земельных участков лицами, не имеющими предусмотренных законодательством Российской Федерации прав на указанные земельные участки; </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3 (три) правонарушения по ч. 1 ст. 19.5 КоАП РФ, выразившихся в невыполнении в установленный срок законного предписания Управления об устранении нарушений федерального законодательства. По данным фактам Управлением было составлено 3 протокола об административных правонарушениях. Материалы административных дел были направлены на рассмотрение мировому судье.</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По результатам рассмотрения материалов вынесено одно решение в отношении одного юридического лица, о назначении административного наказания, в виде административного штрафа.</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Общая сумма уплаченных (взысканных) административных штрафов за 2016 год составляет 10 тыс. рублей.</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Кроме того, в 2016 году Управлением было проведено 170 рейдовых осмотров земельных и лесных участков на территории Озерского городского округа, на основании поступившей информации о нарушениях имущественных прав муниципального образования, с целью выявления и пресечения нарушений федерального законодательства.</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ходе осмотров было выявлено 28 нарушений земельного законодательства и 3 уголовных правонарушения в области лесного законодательства.</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По результатам осмотров было составлено 146 актов осмотра, из них 21 материал был направлен в Озерский отдел Управления </w:t>
      </w:r>
      <w:proofErr w:type="spellStart"/>
      <w:r w:rsidRPr="0025113A">
        <w:rPr>
          <w:rFonts w:ascii="Times New Roman" w:hAnsi="Times New Roman" w:cs="Times New Roman"/>
          <w:sz w:val="24"/>
          <w:szCs w:val="24"/>
        </w:rPr>
        <w:t>Росреестра</w:t>
      </w:r>
      <w:proofErr w:type="spellEnd"/>
      <w:r w:rsidRPr="0025113A">
        <w:rPr>
          <w:rFonts w:ascii="Times New Roman" w:hAnsi="Times New Roman" w:cs="Times New Roman"/>
          <w:sz w:val="24"/>
          <w:szCs w:val="24"/>
        </w:rPr>
        <w:t xml:space="preserve"> по Челябинской области для осуществления мероприятий по привлечению лиц, совершивших административные правонарушения к ответственности, в соответствии с Кодексом Российской Федерации об административных правонарушениях.</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По факту незаконной вырубки деревьев к уголовной ответственности привлечено 3 гражданина. </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Общая сумма наложенных административных и уголовных штрафов составила 115791 руб</w:t>
      </w:r>
      <w:r w:rsidR="0025113A" w:rsidRPr="0025113A">
        <w:rPr>
          <w:rFonts w:ascii="Times New Roman" w:hAnsi="Times New Roman" w:cs="Times New Roman"/>
          <w:sz w:val="24"/>
          <w:szCs w:val="24"/>
        </w:rPr>
        <w:t>лей.</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по результатам контрольных мероприятий Управлением было выдано юридическим и физическим лицам 9 предписаний и 26 требований об устранении нарушений федерального законодательства.</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рамках осуществления муниципальной функции по контролю за использованием и охраной недр Управлением проведено 4 рейдовых мероприятия на объектах недропользования, в ходе проведения которых, случаев незаконной добычи полезных ископаемых на территории Озерского городского округа выявлено не было.</w:t>
      </w:r>
    </w:p>
    <w:p w:rsidR="00162E3E" w:rsidRPr="0025113A" w:rsidRDefault="00162E3E" w:rsidP="00162E3E">
      <w:pPr>
        <w:tabs>
          <w:tab w:val="left" w:pos="426"/>
        </w:tabs>
        <w:spacing w:after="0" w:line="240" w:lineRule="auto"/>
        <w:contextualSpacing/>
        <w:jc w:val="both"/>
        <w:rPr>
          <w:rFonts w:ascii="Times New Roman" w:hAnsi="Times New Roman" w:cs="Times New Roman"/>
          <w:sz w:val="24"/>
          <w:szCs w:val="24"/>
        </w:rPr>
      </w:pPr>
    </w:p>
    <w:p w:rsidR="00162E3E" w:rsidRPr="0025113A" w:rsidRDefault="00162E3E" w:rsidP="00162E3E">
      <w:pPr>
        <w:tabs>
          <w:tab w:val="left" w:pos="426"/>
        </w:tabs>
        <w:spacing w:after="0" w:line="240" w:lineRule="auto"/>
        <w:contextualSpacing/>
        <w:jc w:val="both"/>
        <w:rPr>
          <w:rFonts w:ascii="Times New Roman" w:hAnsi="Times New Roman" w:cs="Times New Roman"/>
          <w:sz w:val="24"/>
          <w:szCs w:val="24"/>
        </w:rPr>
      </w:pPr>
      <w:r w:rsidRPr="0025113A">
        <w:rPr>
          <w:rFonts w:ascii="Times New Roman" w:hAnsi="Times New Roman" w:cs="Times New Roman"/>
          <w:sz w:val="24"/>
          <w:szCs w:val="24"/>
        </w:rPr>
        <w:tab/>
      </w:r>
      <w:r w:rsidRPr="0025113A">
        <w:rPr>
          <w:rFonts w:ascii="Times New Roman" w:hAnsi="Times New Roman" w:cs="Times New Roman"/>
          <w:sz w:val="24"/>
          <w:szCs w:val="24"/>
        </w:rPr>
        <w:tab/>
        <w:t>ПРОБЛЕМЫ:</w:t>
      </w:r>
    </w:p>
    <w:p w:rsidR="00162E3E" w:rsidRPr="0025113A" w:rsidRDefault="00162E3E" w:rsidP="00162E3E">
      <w:pPr>
        <w:autoSpaceDE w:val="0"/>
        <w:adjustRightInd w:val="0"/>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Определенную проблему представляет из себя наличие большого количества находящихся в муниципальной собственности объектов недвижимого имущества, право собственности на которые не зарегистрировано в установленном порядке. К таким объектам в основном относятся сети электро-, водо-, теплоснабжения, наружного освещения, автомобильные дороги, объекты городского благоустройства. </w:t>
      </w:r>
    </w:p>
    <w:p w:rsidR="00162E3E" w:rsidRPr="0025113A" w:rsidRDefault="00162E3E" w:rsidP="00162E3E">
      <w:pPr>
        <w:pStyle w:val="ae"/>
        <w:autoSpaceDE w:val="0"/>
        <w:adjustRightInd w:val="0"/>
        <w:ind w:left="0" w:firstLine="709"/>
        <w:contextualSpacing/>
        <w:jc w:val="both"/>
      </w:pPr>
      <w:r w:rsidRPr="0025113A">
        <w:t xml:space="preserve">Основными причинами, по которым осуществление государственной регистрации всего объема вышеназванного имущества затруднительно, являются: </w:t>
      </w:r>
    </w:p>
    <w:p w:rsidR="00162E3E" w:rsidRPr="0025113A" w:rsidRDefault="00162E3E" w:rsidP="00162E3E">
      <w:pPr>
        <w:pStyle w:val="ae"/>
        <w:autoSpaceDE w:val="0"/>
        <w:adjustRightInd w:val="0"/>
        <w:ind w:left="0" w:firstLine="709"/>
        <w:contextualSpacing/>
        <w:jc w:val="both"/>
      </w:pPr>
      <w:r w:rsidRPr="0025113A">
        <w:t>- необходимость значительных затрат бюджетных средств на проведение мероприятий по подготовке обязательного для государственной регистрации пакета документов (заказ исполнительной съемки, технических планов на объекты);</w:t>
      </w:r>
    </w:p>
    <w:p w:rsidR="00162E3E" w:rsidRPr="0025113A" w:rsidRDefault="00162E3E" w:rsidP="00162E3E">
      <w:pPr>
        <w:pStyle w:val="af1"/>
        <w:ind w:firstLine="709"/>
        <w:contextualSpacing/>
        <w:jc w:val="both"/>
        <w:rPr>
          <w:rFonts w:ascii="Times New Roman" w:hAnsi="Times New Roman" w:cs="Times New Roman"/>
        </w:rPr>
      </w:pPr>
      <w:r w:rsidRPr="0025113A">
        <w:rPr>
          <w:rFonts w:ascii="Times New Roman" w:hAnsi="Times New Roman" w:cs="Times New Roman"/>
        </w:rPr>
        <w:t>- длительные сроки оформления вышеуказанного пакета документов, связанные с проведением конкурентных процедур при выборе исполнителя работ,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большими объемами работ, требующих выполнения (значительная протяженность, техническая сложность объектов) при отсутствии исходной технической документации (с момента ввода большинства объектов в эксплуатацию прошло длительное время, строительство осуществлялась силами ФГУП ПО «Маяк», документация отсутствует в архивах);</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в связи с </w:t>
      </w:r>
      <w:r w:rsidRPr="0025113A">
        <w:rPr>
          <w:rFonts w:ascii="Times New Roman" w:eastAsia="Calibri" w:hAnsi="Times New Roman" w:cs="Times New Roman"/>
          <w:sz w:val="24"/>
          <w:szCs w:val="24"/>
        </w:rPr>
        <w:t>изменениями, произошедшими в законодательстве о государственной регистрации и кадастровом учете объектов недвижимого имущества, правоустанавливающие документы, имеющиеся в распоряжении Управления имущественных отношений, оказываются недостаточными для регистрации ряда объектов недвижимого имущества, что в</w:t>
      </w:r>
      <w:r w:rsidRPr="0025113A">
        <w:rPr>
          <w:rFonts w:ascii="Times New Roman" w:hAnsi="Times New Roman" w:cs="Times New Roman"/>
          <w:sz w:val="24"/>
          <w:szCs w:val="24"/>
        </w:rPr>
        <w:t xml:space="preserve"> большей степени касается объектов, переданных в муниципальную собственность, в соответствии с Постановлением Верховного Совета Российской Федерации от 27.12.91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единым имущественным комплексом, без составления передаточных документов на каждый из объектов в отдельности.</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Одной из существенных проблем в работе Управления имущественных отношений следует отметить невозможность формирования земельных участков для проведения аукционных процедур, соответствующих планируемому виду разрешенного использования, поскольку  в связи с большим износом инженерных коммуникаций, а также с отсутствием резервных мощностей на коммуникациях, технические условия о точках подключения к существующим инженерным коммуникациям объектов, планируемых для размещения на формируемых земельных участках, не могут быть предоставлены. </w:t>
      </w:r>
    </w:p>
    <w:p w:rsidR="00162E3E" w:rsidRPr="0025113A" w:rsidRDefault="00162E3E" w:rsidP="00162E3E">
      <w:pPr>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2017 году Управление имущественных отношений администрации Озерского городского округа планирует осуществить следующие мероприятия:</w:t>
      </w:r>
    </w:p>
    <w:p w:rsidR="00162E3E" w:rsidRPr="0025113A" w:rsidRDefault="00162E3E" w:rsidP="00162E3E">
      <w:pPr>
        <w:pStyle w:val="a5"/>
        <w:tabs>
          <w:tab w:val="left" w:pos="708"/>
        </w:tabs>
        <w:contextualSpacing/>
        <w:jc w:val="both"/>
        <w:rPr>
          <w:sz w:val="24"/>
          <w:szCs w:val="24"/>
        </w:rPr>
      </w:pPr>
      <w:r w:rsidRPr="0025113A">
        <w:rPr>
          <w:sz w:val="24"/>
          <w:szCs w:val="24"/>
        </w:rPr>
        <w:tab/>
        <w:t xml:space="preserve">1) в целях реализации Закона Челябинской области от 25.10.2007 №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а также в порядке исполнения судебных решений Озерского городского суда Челябинской области приобрести жилые помещения на средства, выделенные Озерскому городскому округу областным бюджетом. </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2) в порядке исполнения судебного решения Озерского городского суда Челябинской области обеспечить выполнение кадастровых работ, оформления кадастровых паспортов на автомобильные дороги для дальнейшей регистрации права муниципальной собственности на указанные объекты; </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3) продолжить работу по осуществлению мероприятий по подготовке обязательного для государственной регистрации пакета документов (заказ исполнительной съемки, технических планов на объекты) и дальнейшей регистрации прав муниципальной собственности на объекты недвижимости, в том числе на сети электро-, водо-, теплоснабжения, наружного освещения, объекты городского благоустройства;</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4) продолжить работу по межеванию лесных участков, расположенных на территории Озерского городского округа в соответствии с утвержденным Лесохозяйственным регламентом;</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5) продолжить работы по подготовке земельных участков для проведения торгов по продаже права на заключение договоров аренды земельных участков, в том числе для жилищного строительства;</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6) продолжить работу по оформлению технических планов на муниципальные жилые помещения в целях постановки объектов на государственный кадастровый учет и регистрации права собственности Озерского городского округа;</w:t>
      </w:r>
    </w:p>
    <w:p w:rsidR="00162E3E" w:rsidRPr="0025113A" w:rsidRDefault="00162E3E" w:rsidP="00162E3E">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7)  обеспечить исполнение ежегодного плана проведения проверок юридических лиц и индивидуальных предпринимателей в рамках осуществления полномочий по проведению муниципального земельного, лесного контроля, контроля за использованием недр; продолжить работу по выявлению специалистами отдела муниципального контроля Управления имущественных отношений случаев использования земельных, лесных участков без правоустанавливающих документов на землю для привлечения к установленной административной ответственности лиц, использующих указанные земельные, лесные участки.</w:t>
      </w:r>
    </w:p>
    <w:p w:rsidR="00DD3D45" w:rsidRPr="0025113A" w:rsidRDefault="00DD3D45" w:rsidP="00DD3D45">
      <w:pPr>
        <w:spacing w:after="0" w:line="240" w:lineRule="auto"/>
        <w:ind w:firstLine="851"/>
        <w:contextualSpacing/>
        <w:jc w:val="both"/>
        <w:rPr>
          <w:rFonts w:ascii="Times New Roman" w:hAnsi="Times New Roman" w:cs="Times New Roman"/>
          <w:sz w:val="24"/>
          <w:szCs w:val="24"/>
        </w:rPr>
      </w:pPr>
    </w:p>
    <w:p w:rsidR="00F6065B" w:rsidRPr="0025113A" w:rsidRDefault="00F6065B" w:rsidP="006A36A0">
      <w:pPr>
        <w:pStyle w:val="Standard"/>
        <w:ind w:firstLine="426"/>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ЖИЛИЩНОЕ СТРОИТЕЛЬСТВО</w:t>
            </w:r>
          </w:p>
        </w:tc>
      </w:tr>
    </w:tbl>
    <w:p w:rsidR="008B75AE" w:rsidRPr="0025113A" w:rsidRDefault="008B75AE">
      <w:pPr>
        <w:pStyle w:val="Standard"/>
        <w:ind w:firstLine="425"/>
        <w:jc w:val="both"/>
        <w:rPr>
          <w:sz w:val="24"/>
          <w:szCs w:val="24"/>
        </w:rPr>
      </w:pPr>
    </w:p>
    <w:p w:rsidR="00D953A7" w:rsidRPr="0025113A" w:rsidRDefault="00D953A7" w:rsidP="00D953A7">
      <w:pPr>
        <w:tabs>
          <w:tab w:val="left" w:pos="284"/>
        </w:tabs>
        <w:autoSpaceDE w:val="0"/>
        <w:adjustRightInd w:val="0"/>
        <w:spacing w:after="0" w:line="240" w:lineRule="auto"/>
        <w:ind w:left="-284" w:right="-143" w:firstLine="709"/>
        <w:jc w:val="both"/>
        <w:rPr>
          <w:rFonts w:ascii="Times New Roman" w:hAnsi="Times New Roman"/>
          <w:sz w:val="24"/>
          <w:szCs w:val="26"/>
        </w:rPr>
      </w:pPr>
      <w:r w:rsidRPr="0025113A">
        <w:rPr>
          <w:rFonts w:ascii="Times New Roman" w:hAnsi="Times New Roman"/>
          <w:sz w:val="24"/>
          <w:szCs w:val="26"/>
        </w:rPr>
        <w:t>Строительство жилья и объектов социально-культурного назначения всегда было и остается важнейшим направлением в деятельности городской администрации.</w:t>
      </w:r>
    </w:p>
    <w:p w:rsidR="00D953A7" w:rsidRPr="0025113A" w:rsidRDefault="00D953A7" w:rsidP="00D953A7">
      <w:pPr>
        <w:tabs>
          <w:tab w:val="left" w:pos="284"/>
          <w:tab w:val="right" w:pos="9355"/>
        </w:tabs>
        <w:spacing w:after="0" w:line="240" w:lineRule="auto"/>
        <w:ind w:left="-284" w:right="-143" w:firstLine="709"/>
        <w:jc w:val="both"/>
        <w:rPr>
          <w:rFonts w:ascii="Times New Roman" w:hAnsi="Times New Roman"/>
          <w:sz w:val="24"/>
          <w:szCs w:val="26"/>
        </w:rPr>
      </w:pPr>
      <w:r w:rsidRPr="0025113A">
        <w:rPr>
          <w:rFonts w:ascii="Times New Roman" w:hAnsi="Times New Roman"/>
          <w:sz w:val="24"/>
          <w:szCs w:val="26"/>
        </w:rPr>
        <w:t>В 2016 году администрацией Озерского городского округа выдано разрешение на строительство многоквартирного жилого дома № 37а (строительный): РФ, Челябинская обл., Озерский городской округ, г. Озерск, ул. Матросова, 37а; количество этажей – 11, в т.</w:t>
      </w:r>
      <w:r w:rsidR="00FB3D2B" w:rsidRPr="0025113A">
        <w:rPr>
          <w:rFonts w:ascii="Times New Roman" w:hAnsi="Times New Roman"/>
          <w:sz w:val="24"/>
          <w:szCs w:val="26"/>
        </w:rPr>
        <w:t xml:space="preserve"> </w:t>
      </w:r>
      <w:r w:rsidRPr="0025113A">
        <w:rPr>
          <w:rFonts w:ascii="Times New Roman" w:hAnsi="Times New Roman"/>
          <w:sz w:val="24"/>
          <w:szCs w:val="26"/>
        </w:rPr>
        <w:t>ч</w:t>
      </w:r>
      <w:r w:rsidR="00FB3D2B" w:rsidRPr="0025113A">
        <w:rPr>
          <w:rFonts w:ascii="Times New Roman" w:hAnsi="Times New Roman"/>
          <w:sz w:val="24"/>
          <w:szCs w:val="26"/>
        </w:rPr>
        <w:t>исле</w:t>
      </w:r>
      <w:r w:rsidRPr="0025113A">
        <w:rPr>
          <w:rFonts w:ascii="Times New Roman" w:hAnsi="Times New Roman"/>
          <w:sz w:val="24"/>
          <w:szCs w:val="26"/>
        </w:rPr>
        <w:t xml:space="preserve"> подземный - 1; количество секций – 2; количество квартир – 80, общая площадь квартир – 4284,6 м</w:t>
      </w:r>
      <w:r w:rsidRPr="0025113A">
        <w:rPr>
          <w:rFonts w:ascii="Times New Roman" w:hAnsi="Times New Roman"/>
          <w:sz w:val="24"/>
          <w:szCs w:val="26"/>
          <w:vertAlign w:val="superscript"/>
        </w:rPr>
        <w:t>2</w:t>
      </w:r>
      <w:r w:rsidRPr="0025113A">
        <w:rPr>
          <w:rFonts w:ascii="Times New Roman" w:hAnsi="Times New Roman"/>
          <w:sz w:val="24"/>
          <w:szCs w:val="26"/>
        </w:rPr>
        <w:t xml:space="preserve">. </w:t>
      </w:r>
    </w:p>
    <w:p w:rsidR="00D953A7" w:rsidRPr="0025113A" w:rsidRDefault="00D953A7" w:rsidP="00D953A7">
      <w:pPr>
        <w:tabs>
          <w:tab w:val="left" w:pos="284"/>
          <w:tab w:val="right" w:pos="9355"/>
        </w:tabs>
        <w:spacing w:after="0" w:line="240" w:lineRule="auto"/>
        <w:ind w:left="-284" w:right="-143" w:firstLine="709"/>
        <w:jc w:val="both"/>
        <w:rPr>
          <w:rFonts w:ascii="Times New Roman" w:hAnsi="Times New Roman"/>
          <w:sz w:val="24"/>
          <w:szCs w:val="26"/>
        </w:rPr>
      </w:pPr>
      <w:r w:rsidRPr="0025113A">
        <w:rPr>
          <w:rFonts w:ascii="Times New Roman" w:hAnsi="Times New Roman"/>
          <w:sz w:val="24"/>
          <w:szCs w:val="26"/>
        </w:rPr>
        <w:t>За истекший год введены в эксплуатацию многоквартирные дома:</w:t>
      </w:r>
    </w:p>
    <w:p w:rsidR="00D953A7" w:rsidRPr="0025113A" w:rsidRDefault="00D953A7" w:rsidP="00D953A7">
      <w:pPr>
        <w:spacing w:after="0" w:line="240" w:lineRule="auto"/>
        <w:ind w:left="-284" w:right="-143" w:firstLine="709"/>
        <w:jc w:val="both"/>
        <w:rPr>
          <w:rFonts w:ascii="Times New Roman" w:hAnsi="Times New Roman"/>
          <w:sz w:val="24"/>
          <w:szCs w:val="26"/>
        </w:rPr>
      </w:pPr>
      <w:r w:rsidRPr="0025113A">
        <w:rPr>
          <w:rFonts w:ascii="Times New Roman" w:hAnsi="Times New Roman"/>
          <w:sz w:val="24"/>
          <w:szCs w:val="26"/>
        </w:rPr>
        <w:t xml:space="preserve">1. Жилой дом № 18 (строительный) – 5 и 6 секции со встроенными помещениями общественного назначения – 3 этап строительства: РФ, Челябинская обл., Озерский городской округ, г. Озерск, </w:t>
      </w:r>
      <w:proofErr w:type="spellStart"/>
      <w:r w:rsidRPr="0025113A">
        <w:rPr>
          <w:rFonts w:ascii="Times New Roman" w:hAnsi="Times New Roman"/>
          <w:sz w:val="24"/>
          <w:szCs w:val="26"/>
        </w:rPr>
        <w:t>мкр</w:t>
      </w:r>
      <w:proofErr w:type="spellEnd"/>
      <w:r w:rsidRPr="0025113A">
        <w:rPr>
          <w:rFonts w:ascii="Times New Roman" w:hAnsi="Times New Roman"/>
          <w:sz w:val="24"/>
          <w:szCs w:val="26"/>
        </w:rPr>
        <w:t>. Заозерный, д. 1; количество этажей – 16,18, в т.</w:t>
      </w:r>
      <w:r w:rsidR="00FB3D2B" w:rsidRPr="0025113A">
        <w:rPr>
          <w:rFonts w:ascii="Times New Roman" w:hAnsi="Times New Roman"/>
          <w:sz w:val="24"/>
          <w:szCs w:val="26"/>
        </w:rPr>
        <w:t xml:space="preserve"> </w:t>
      </w:r>
      <w:r w:rsidRPr="0025113A">
        <w:rPr>
          <w:rFonts w:ascii="Times New Roman" w:hAnsi="Times New Roman"/>
          <w:sz w:val="24"/>
          <w:szCs w:val="26"/>
        </w:rPr>
        <w:t>ч. подземных - 1; количество секций – 2; количество квартир –</w:t>
      </w:r>
      <w:r w:rsidR="00FB3D2B" w:rsidRPr="0025113A">
        <w:rPr>
          <w:rFonts w:ascii="Times New Roman" w:hAnsi="Times New Roman"/>
          <w:sz w:val="24"/>
          <w:szCs w:val="26"/>
        </w:rPr>
        <w:t xml:space="preserve"> 140, общая площадь квартир – 6</w:t>
      </w:r>
      <w:r w:rsidRPr="0025113A">
        <w:rPr>
          <w:rFonts w:ascii="Times New Roman" w:hAnsi="Times New Roman"/>
          <w:sz w:val="24"/>
          <w:szCs w:val="26"/>
        </w:rPr>
        <w:t>480,3 м</w:t>
      </w:r>
      <w:r w:rsidRPr="0025113A">
        <w:rPr>
          <w:rFonts w:ascii="Times New Roman" w:hAnsi="Times New Roman"/>
          <w:sz w:val="24"/>
          <w:szCs w:val="26"/>
          <w:vertAlign w:val="superscript"/>
        </w:rPr>
        <w:t>2</w:t>
      </w:r>
      <w:r w:rsidRPr="0025113A">
        <w:rPr>
          <w:rFonts w:ascii="Times New Roman" w:hAnsi="Times New Roman"/>
          <w:sz w:val="24"/>
          <w:szCs w:val="26"/>
        </w:rPr>
        <w:t xml:space="preserve">. </w:t>
      </w:r>
    </w:p>
    <w:p w:rsidR="00D953A7" w:rsidRPr="0025113A" w:rsidRDefault="00D953A7" w:rsidP="00D953A7">
      <w:pPr>
        <w:spacing w:after="0" w:line="240" w:lineRule="auto"/>
        <w:ind w:right="-143" w:firstLine="709"/>
        <w:jc w:val="both"/>
        <w:rPr>
          <w:rFonts w:ascii="Times New Roman" w:hAnsi="Times New Roman"/>
          <w:sz w:val="24"/>
          <w:szCs w:val="26"/>
        </w:rPr>
      </w:pPr>
      <w:r w:rsidRPr="0025113A">
        <w:rPr>
          <w:rFonts w:ascii="Times New Roman" w:hAnsi="Times New Roman"/>
          <w:sz w:val="24"/>
          <w:szCs w:val="26"/>
        </w:rPr>
        <w:t>2. Жилой дом № 6 со встроенно-пристроенными нежилыми помещениями: РФ, Челябинская обл., Озерский городской округ, г. Озерск, в районе торгового комплекса по ул. Дзержинского, 35а; количество этажей – 16, в т.</w:t>
      </w:r>
      <w:r w:rsidR="00FB3D2B" w:rsidRPr="0025113A">
        <w:rPr>
          <w:rFonts w:ascii="Times New Roman" w:hAnsi="Times New Roman"/>
          <w:sz w:val="24"/>
          <w:szCs w:val="26"/>
        </w:rPr>
        <w:t xml:space="preserve"> </w:t>
      </w:r>
      <w:r w:rsidRPr="0025113A">
        <w:rPr>
          <w:rFonts w:ascii="Times New Roman" w:hAnsi="Times New Roman"/>
          <w:sz w:val="24"/>
          <w:szCs w:val="26"/>
        </w:rPr>
        <w:t>ч. подземных - 1; количество секций – 1; количество квартир – 94, общая площадь квартир – 5428,6 м</w:t>
      </w:r>
      <w:r w:rsidRPr="0025113A">
        <w:rPr>
          <w:rFonts w:ascii="Times New Roman" w:hAnsi="Times New Roman"/>
          <w:sz w:val="24"/>
          <w:szCs w:val="26"/>
          <w:vertAlign w:val="superscript"/>
        </w:rPr>
        <w:t>2</w:t>
      </w:r>
      <w:r w:rsidRPr="0025113A">
        <w:rPr>
          <w:rFonts w:ascii="Times New Roman" w:hAnsi="Times New Roman"/>
          <w:sz w:val="24"/>
          <w:szCs w:val="26"/>
        </w:rPr>
        <w:t xml:space="preserve">. </w:t>
      </w:r>
    </w:p>
    <w:p w:rsidR="00D953A7" w:rsidRPr="0025113A" w:rsidRDefault="00D953A7" w:rsidP="00D953A7">
      <w:pPr>
        <w:spacing w:after="0" w:line="240" w:lineRule="auto"/>
        <w:ind w:right="-143" w:firstLine="709"/>
        <w:jc w:val="both"/>
        <w:rPr>
          <w:rFonts w:ascii="Times New Roman" w:hAnsi="Times New Roman"/>
          <w:sz w:val="24"/>
          <w:szCs w:val="26"/>
        </w:rPr>
      </w:pPr>
      <w:r w:rsidRPr="0025113A">
        <w:rPr>
          <w:rFonts w:ascii="Times New Roman" w:hAnsi="Times New Roman"/>
          <w:sz w:val="24"/>
          <w:szCs w:val="26"/>
        </w:rPr>
        <w:t xml:space="preserve">3. Жилой дом: РФ, Челябинская обл., Озерский городской округ, г. Озерск, ул. </w:t>
      </w:r>
      <w:proofErr w:type="spellStart"/>
      <w:r w:rsidRPr="0025113A">
        <w:rPr>
          <w:rFonts w:ascii="Times New Roman" w:hAnsi="Times New Roman"/>
          <w:sz w:val="24"/>
          <w:szCs w:val="26"/>
        </w:rPr>
        <w:t>Иртяшская</w:t>
      </w:r>
      <w:proofErr w:type="spellEnd"/>
      <w:r w:rsidRPr="0025113A">
        <w:rPr>
          <w:rFonts w:ascii="Times New Roman" w:hAnsi="Times New Roman"/>
          <w:sz w:val="24"/>
          <w:szCs w:val="26"/>
        </w:rPr>
        <w:t>, д. 15; количество этажей – 12, в т.</w:t>
      </w:r>
      <w:r w:rsidR="00FB3D2B" w:rsidRPr="0025113A">
        <w:rPr>
          <w:rFonts w:ascii="Times New Roman" w:hAnsi="Times New Roman"/>
          <w:sz w:val="24"/>
          <w:szCs w:val="26"/>
        </w:rPr>
        <w:t xml:space="preserve"> </w:t>
      </w:r>
      <w:r w:rsidRPr="0025113A">
        <w:rPr>
          <w:rFonts w:ascii="Times New Roman" w:hAnsi="Times New Roman"/>
          <w:sz w:val="24"/>
          <w:szCs w:val="26"/>
        </w:rPr>
        <w:t>ч. подземный -1; количество секций – 3; количество квартир – 149, общая площадь квартир – 10143 м</w:t>
      </w:r>
      <w:r w:rsidRPr="0025113A">
        <w:rPr>
          <w:rFonts w:ascii="Times New Roman" w:hAnsi="Times New Roman"/>
          <w:sz w:val="24"/>
          <w:szCs w:val="26"/>
          <w:vertAlign w:val="superscript"/>
        </w:rPr>
        <w:t>2</w:t>
      </w:r>
      <w:r w:rsidRPr="0025113A">
        <w:rPr>
          <w:rFonts w:ascii="Times New Roman" w:hAnsi="Times New Roman"/>
          <w:sz w:val="24"/>
          <w:szCs w:val="26"/>
        </w:rPr>
        <w:t xml:space="preserve">. </w:t>
      </w:r>
    </w:p>
    <w:p w:rsidR="00D953A7" w:rsidRPr="0025113A" w:rsidRDefault="00D953A7" w:rsidP="00D953A7">
      <w:pPr>
        <w:tabs>
          <w:tab w:val="left" w:pos="284"/>
          <w:tab w:val="right" w:pos="9355"/>
        </w:tabs>
        <w:spacing w:after="0" w:line="240" w:lineRule="auto"/>
        <w:ind w:right="-143" w:firstLine="709"/>
        <w:jc w:val="both"/>
        <w:rPr>
          <w:rFonts w:ascii="Times New Roman" w:hAnsi="Times New Roman"/>
          <w:b/>
          <w:sz w:val="24"/>
          <w:szCs w:val="26"/>
        </w:rPr>
      </w:pPr>
      <w:r w:rsidRPr="0025113A">
        <w:rPr>
          <w:rFonts w:ascii="Times New Roman" w:hAnsi="Times New Roman"/>
          <w:sz w:val="24"/>
          <w:szCs w:val="26"/>
        </w:rPr>
        <w:t>4. Жилой дом № 7 со встроенно-пристроенными нежилыми помещениями: РФ, Челябинская обл., Озерский городской округ, г. Озерск, на территории земельного участка кадастровый № 74:41:0101051:3912 по ул. Дзержинского, 35а; количество этажей – 16; количество секций – 1; количество квартир – 126, общая площадь квартир – 5714,8 м</w:t>
      </w:r>
      <w:r w:rsidRPr="0025113A">
        <w:rPr>
          <w:rFonts w:ascii="Times New Roman" w:hAnsi="Times New Roman"/>
          <w:sz w:val="24"/>
          <w:szCs w:val="26"/>
          <w:vertAlign w:val="superscript"/>
        </w:rPr>
        <w:t>2</w:t>
      </w:r>
      <w:r w:rsidRPr="0025113A">
        <w:rPr>
          <w:rFonts w:ascii="Times New Roman" w:hAnsi="Times New Roman"/>
          <w:sz w:val="24"/>
          <w:szCs w:val="26"/>
        </w:rPr>
        <w:t xml:space="preserve">. </w:t>
      </w:r>
    </w:p>
    <w:p w:rsidR="00D953A7" w:rsidRPr="0025113A" w:rsidRDefault="00D953A7" w:rsidP="00D953A7">
      <w:pPr>
        <w:tabs>
          <w:tab w:val="num" w:pos="1020"/>
        </w:tabs>
        <w:spacing w:line="240" w:lineRule="auto"/>
        <w:ind w:right="-143" w:firstLine="709"/>
        <w:contextualSpacing/>
        <w:jc w:val="both"/>
        <w:rPr>
          <w:rFonts w:ascii="Times New Roman" w:hAnsi="Times New Roman"/>
          <w:sz w:val="24"/>
          <w:szCs w:val="26"/>
        </w:rPr>
      </w:pPr>
      <w:r w:rsidRPr="0025113A">
        <w:rPr>
          <w:rFonts w:ascii="Times New Roman" w:hAnsi="Times New Roman"/>
          <w:sz w:val="24"/>
          <w:szCs w:val="26"/>
        </w:rPr>
        <w:t>В 2016 году на территории Озерского городского округа введено в эксплуатацию 27766,7 м</w:t>
      </w:r>
      <w:r w:rsidRPr="0025113A">
        <w:rPr>
          <w:rFonts w:ascii="Times New Roman" w:hAnsi="Times New Roman"/>
          <w:sz w:val="24"/>
          <w:szCs w:val="26"/>
          <w:vertAlign w:val="superscript"/>
        </w:rPr>
        <w:t>2</w:t>
      </w:r>
      <w:r w:rsidRPr="0025113A">
        <w:rPr>
          <w:rFonts w:ascii="Times New Roman" w:hAnsi="Times New Roman"/>
          <w:sz w:val="24"/>
          <w:szCs w:val="26"/>
        </w:rPr>
        <w:t xml:space="preserve"> жилья, (509 квартир).</w:t>
      </w:r>
    </w:p>
    <w:p w:rsidR="00D953A7" w:rsidRPr="0025113A" w:rsidRDefault="00D953A7" w:rsidP="00D953A7">
      <w:pPr>
        <w:tabs>
          <w:tab w:val="num" w:pos="1020"/>
        </w:tabs>
        <w:spacing w:line="240" w:lineRule="auto"/>
        <w:ind w:right="-143" w:firstLine="709"/>
        <w:contextualSpacing/>
        <w:jc w:val="both"/>
        <w:rPr>
          <w:rFonts w:ascii="Times New Roman" w:hAnsi="Times New Roman"/>
          <w:sz w:val="24"/>
          <w:szCs w:val="26"/>
        </w:rPr>
      </w:pPr>
      <w:r w:rsidRPr="0025113A">
        <w:rPr>
          <w:rFonts w:ascii="Times New Roman" w:hAnsi="Times New Roman"/>
          <w:sz w:val="24"/>
          <w:szCs w:val="26"/>
        </w:rPr>
        <w:t>Последние 2 года показатели по вводу многоквартирных домов значительно превышают показатели по вводу многоквартирных домов в период с 2011 по 2014 годы:</w:t>
      </w:r>
    </w:p>
    <w:p w:rsidR="00D953A7" w:rsidRPr="0025113A" w:rsidRDefault="00D953A7" w:rsidP="00D953A7">
      <w:pPr>
        <w:tabs>
          <w:tab w:val="num" w:pos="1020"/>
        </w:tabs>
        <w:spacing w:line="240" w:lineRule="auto"/>
        <w:ind w:right="-143" w:firstLine="709"/>
        <w:contextualSpacing/>
        <w:rPr>
          <w:rFonts w:ascii="Times New Roman" w:hAnsi="Times New Roman"/>
          <w:sz w:val="24"/>
          <w:szCs w:val="26"/>
        </w:rPr>
      </w:pPr>
      <w:r w:rsidRPr="0025113A">
        <w:rPr>
          <w:rFonts w:ascii="Times New Roman" w:hAnsi="Times New Roman"/>
          <w:sz w:val="24"/>
          <w:szCs w:val="26"/>
        </w:rPr>
        <w:t>2011 -   3 934,9 кв. метра;</w:t>
      </w:r>
    </w:p>
    <w:p w:rsidR="00D953A7" w:rsidRPr="0025113A" w:rsidRDefault="00D953A7" w:rsidP="00D953A7">
      <w:pPr>
        <w:tabs>
          <w:tab w:val="num" w:pos="1020"/>
        </w:tabs>
        <w:spacing w:line="240" w:lineRule="auto"/>
        <w:ind w:right="-143" w:firstLine="709"/>
        <w:contextualSpacing/>
        <w:rPr>
          <w:rFonts w:ascii="Times New Roman" w:hAnsi="Times New Roman"/>
          <w:sz w:val="24"/>
          <w:szCs w:val="26"/>
        </w:rPr>
      </w:pPr>
      <w:r w:rsidRPr="0025113A">
        <w:rPr>
          <w:rFonts w:ascii="Times New Roman" w:hAnsi="Times New Roman"/>
          <w:sz w:val="24"/>
          <w:szCs w:val="26"/>
        </w:rPr>
        <w:t>2012 -  4 610,4 кв. метра;</w:t>
      </w:r>
    </w:p>
    <w:p w:rsidR="00D953A7" w:rsidRPr="0025113A" w:rsidRDefault="00D953A7" w:rsidP="00D953A7">
      <w:pPr>
        <w:tabs>
          <w:tab w:val="num" w:pos="1020"/>
        </w:tabs>
        <w:spacing w:line="240" w:lineRule="auto"/>
        <w:ind w:right="-143" w:firstLine="709"/>
        <w:contextualSpacing/>
        <w:rPr>
          <w:rFonts w:ascii="Times New Roman" w:hAnsi="Times New Roman"/>
          <w:sz w:val="24"/>
          <w:szCs w:val="26"/>
        </w:rPr>
      </w:pPr>
      <w:r w:rsidRPr="0025113A">
        <w:rPr>
          <w:rFonts w:ascii="Times New Roman" w:hAnsi="Times New Roman"/>
          <w:sz w:val="24"/>
          <w:szCs w:val="26"/>
        </w:rPr>
        <w:t>2013 -  0,0 кв. метра;</w:t>
      </w:r>
    </w:p>
    <w:p w:rsidR="00D953A7" w:rsidRPr="0025113A" w:rsidRDefault="00D953A7" w:rsidP="00D953A7">
      <w:pPr>
        <w:tabs>
          <w:tab w:val="num" w:pos="1020"/>
        </w:tabs>
        <w:spacing w:line="240" w:lineRule="auto"/>
        <w:ind w:right="-143" w:firstLine="709"/>
        <w:contextualSpacing/>
        <w:rPr>
          <w:rFonts w:ascii="Times New Roman" w:hAnsi="Times New Roman"/>
          <w:sz w:val="24"/>
          <w:szCs w:val="26"/>
        </w:rPr>
      </w:pPr>
      <w:r w:rsidRPr="0025113A">
        <w:rPr>
          <w:rFonts w:ascii="Times New Roman" w:hAnsi="Times New Roman"/>
          <w:sz w:val="24"/>
          <w:szCs w:val="26"/>
        </w:rPr>
        <w:t>2014 -  15 025,3 кв. метра;</w:t>
      </w:r>
    </w:p>
    <w:p w:rsidR="00D953A7" w:rsidRPr="0025113A" w:rsidRDefault="00D953A7" w:rsidP="00D953A7">
      <w:pPr>
        <w:tabs>
          <w:tab w:val="num" w:pos="1020"/>
        </w:tabs>
        <w:spacing w:line="240" w:lineRule="auto"/>
        <w:ind w:right="-143" w:firstLine="709"/>
        <w:contextualSpacing/>
        <w:rPr>
          <w:rFonts w:ascii="Times New Roman" w:hAnsi="Times New Roman"/>
          <w:b/>
          <w:sz w:val="24"/>
          <w:szCs w:val="26"/>
        </w:rPr>
      </w:pPr>
      <w:r w:rsidRPr="0025113A">
        <w:rPr>
          <w:rFonts w:ascii="Times New Roman" w:hAnsi="Times New Roman"/>
          <w:b/>
          <w:sz w:val="24"/>
          <w:szCs w:val="26"/>
        </w:rPr>
        <w:t>2015 -  25 170,9 кв. метра;</w:t>
      </w:r>
    </w:p>
    <w:p w:rsidR="00D953A7" w:rsidRPr="0025113A" w:rsidRDefault="00D953A7" w:rsidP="00D953A7">
      <w:pPr>
        <w:tabs>
          <w:tab w:val="num" w:pos="1020"/>
        </w:tabs>
        <w:spacing w:line="240" w:lineRule="auto"/>
        <w:ind w:right="-143" w:firstLine="709"/>
        <w:contextualSpacing/>
        <w:rPr>
          <w:rFonts w:ascii="Times New Roman" w:hAnsi="Times New Roman"/>
          <w:b/>
          <w:sz w:val="24"/>
          <w:szCs w:val="26"/>
        </w:rPr>
      </w:pPr>
      <w:r w:rsidRPr="0025113A">
        <w:rPr>
          <w:rFonts w:ascii="Times New Roman" w:hAnsi="Times New Roman"/>
          <w:b/>
          <w:sz w:val="24"/>
          <w:szCs w:val="26"/>
        </w:rPr>
        <w:t xml:space="preserve">2016 -  </w:t>
      </w:r>
      <w:r w:rsidR="0051418E">
        <w:rPr>
          <w:rFonts w:ascii="Times New Roman" w:hAnsi="Times New Roman"/>
          <w:b/>
          <w:sz w:val="24"/>
          <w:szCs w:val="26"/>
        </w:rPr>
        <w:t>3</w:t>
      </w:r>
      <w:r w:rsidR="00BB59E4">
        <w:rPr>
          <w:rFonts w:ascii="Times New Roman" w:hAnsi="Times New Roman"/>
          <w:b/>
          <w:sz w:val="24"/>
          <w:szCs w:val="26"/>
        </w:rPr>
        <w:t>1</w:t>
      </w:r>
      <w:r w:rsidRPr="0025113A">
        <w:rPr>
          <w:rFonts w:ascii="Times New Roman" w:hAnsi="Times New Roman"/>
          <w:b/>
          <w:sz w:val="24"/>
          <w:szCs w:val="26"/>
        </w:rPr>
        <w:t> </w:t>
      </w:r>
      <w:r w:rsidR="00BB59E4">
        <w:rPr>
          <w:rFonts w:ascii="Times New Roman" w:hAnsi="Times New Roman"/>
          <w:b/>
          <w:sz w:val="24"/>
          <w:szCs w:val="26"/>
        </w:rPr>
        <w:t>800</w:t>
      </w:r>
      <w:r w:rsidRPr="0025113A">
        <w:rPr>
          <w:rFonts w:ascii="Times New Roman" w:hAnsi="Times New Roman"/>
          <w:b/>
          <w:sz w:val="24"/>
          <w:szCs w:val="26"/>
        </w:rPr>
        <w:t xml:space="preserve"> кв. метра</w:t>
      </w:r>
      <w:r w:rsidRPr="00BB59E4">
        <w:rPr>
          <w:rFonts w:ascii="Times New Roman" w:hAnsi="Times New Roman" w:cs="Times New Roman"/>
          <w:b/>
          <w:sz w:val="24"/>
          <w:szCs w:val="24"/>
        </w:rPr>
        <w:t>.</w:t>
      </w:r>
      <w:r w:rsidR="00BB59E4" w:rsidRPr="00BB59E4">
        <w:rPr>
          <w:rFonts w:ascii="Times New Roman" w:hAnsi="Times New Roman" w:cs="Times New Roman"/>
          <w:b/>
          <w:sz w:val="24"/>
          <w:szCs w:val="24"/>
        </w:rPr>
        <w:t xml:space="preserve"> </w:t>
      </w:r>
      <w:proofErr w:type="gramStart"/>
      <w:r w:rsidR="00BB59E4" w:rsidRPr="00BB59E4">
        <w:rPr>
          <w:rFonts w:ascii="Times New Roman" w:hAnsi="Times New Roman" w:cs="Times New Roman"/>
          <w:b/>
          <w:sz w:val="24"/>
          <w:szCs w:val="24"/>
        </w:rPr>
        <w:t>Введено  жилья</w:t>
      </w:r>
      <w:proofErr w:type="gramEnd"/>
      <w:r w:rsidR="00BB59E4" w:rsidRPr="00BB59E4">
        <w:rPr>
          <w:rFonts w:ascii="Times New Roman" w:hAnsi="Times New Roman" w:cs="Times New Roman"/>
          <w:b/>
          <w:sz w:val="24"/>
          <w:szCs w:val="24"/>
        </w:rPr>
        <w:t xml:space="preserve"> в отчетном году (с учетом балконов и лоджий</w:t>
      </w:r>
      <w:r w:rsidR="00BB59E4" w:rsidRPr="00BB59E4">
        <w:rPr>
          <w:rFonts w:ascii="Times New Roman" w:hAnsi="Times New Roman" w:cs="Times New Roman"/>
          <w:b/>
          <w:sz w:val="24"/>
          <w:szCs w:val="24"/>
        </w:rPr>
        <w:t>)</w:t>
      </w:r>
    </w:p>
    <w:p w:rsidR="00D953A7" w:rsidRPr="0025113A" w:rsidRDefault="00D953A7" w:rsidP="00D953A7">
      <w:pPr>
        <w:spacing w:line="240" w:lineRule="auto"/>
        <w:ind w:right="-143" w:firstLine="709"/>
        <w:contextualSpacing/>
        <w:jc w:val="both"/>
        <w:rPr>
          <w:rFonts w:ascii="Times New Roman" w:hAnsi="Times New Roman"/>
          <w:sz w:val="24"/>
          <w:szCs w:val="26"/>
        </w:rPr>
      </w:pPr>
      <w:r w:rsidRPr="0025113A">
        <w:rPr>
          <w:rFonts w:ascii="Times New Roman" w:hAnsi="Times New Roman"/>
          <w:sz w:val="24"/>
          <w:szCs w:val="26"/>
        </w:rPr>
        <w:t>За 2016 год Управлением выдано 21 разрешение на установку рекламных конструкций на территории Озерского городского округа, подготовлены изменения в Схему размещения рекламных конструкций.</w:t>
      </w:r>
    </w:p>
    <w:p w:rsidR="00D953A7" w:rsidRPr="0025113A" w:rsidRDefault="00D953A7" w:rsidP="00D953A7">
      <w:pPr>
        <w:spacing w:line="240" w:lineRule="auto"/>
        <w:ind w:right="-143" w:firstLine="709"/>
        <w:contextualSpacing/>
        <w:jc w:val="both"/>
        <w:rPr>
          <w:rFonts w:ascii="Times New Roman" w:hAnsi="Times New Roman"/>
          <w:sz w:val="24"/>
          <w:szCs w:val="26"/>
        </w:rPr>
      </w:pPr>
      <w:r w:rsidRPr="0025113A">
        <w:rPr>
          <w:rFonts w:ascii="Times New Roman" w:hAnsi="Times New Roman"/>
          <w:sz w:val="24"/>
          <w:szCs w:val="26"/>
        </w:rPr>
        <w:t xml:space="preserve">Собственникам самовольно установленных рекламных конструкций выдано 24 предписания о демонтаже данных конструкций. Материалы о самовольно установленных рекламных конструкциях направлялись в органы внутренних дел для привлечения виновных к административной ответственности. </w:t>
      </w:r>
    </w:p>
    <w:p w:rsidR="00D953A7" w:rsidRPr="0025113A" w:rsidRDefault="00D953A7" w:rsidP="00D953A7">
      <w:pPr>
        <w:spacing w:after="0" w:line="240" w:lineRule="auto"/>
        <w:ind w:right="-143" w:firstLine="709"/>
        <w:jc w:val="both"/>
        <w:rPr>
          <w:rFonts w:ascii="Times New Roman" w:hAnsi="Times New Roman"/>
          <w:sz w:val="24"/>
          <w:szCs w:val="26"/>
        </w:rPr>
      </w:pPr>
      <w:r w:rsidRPr="0025113A">
        <w:rPr>
          <w:rFonts w:ascii="Times New Roman" w:hAnsi="Times New Roman"/>
          <w:sz w:val="24"/>
          <w:szCs w:val="26"/>
        </w:rPr>
        <w:t>В бюджет Озерского городского округа за 2016 год поступило денежных средств (государственная пошлина за выдачу разрешения на установку и эксплуатацию рекламных конструкций) –105</w:t>
      </w:r>
      <w:r w:rsidR="0025113A" w:rsidRPr="0025113A">
        <w:rPr>
          <w:rFonts w:ascii="Times New Roman" w:hAnsi="Times New Roman"/>
          <w:dstrike/>
          <w:sz w:val="24"/>
          <w:szCs w:val="26"/>
        </w:rPr>
        <w:t xml:space="preserve"> </w:t>
      </w:r>
      <w:r w:rsidR="00FB3D2B" w:rsidRPr="0025113A">
        <w:rPr>
          <w:rFonts w:ascii="Times New Roman" w:hAnsi="Times New Roman"/>
          <w:sz w:val="24"/>
          <w:szCs w:val="26"/>
        </w:rPr>
        <w:t xml:space="preserve">тыс. </w:t>
      </w:r>
      <w:r w:rsidRPr="0025113A">
        <w:rPr>
          <w:rFonts w:ascii="Times New Roman" w:hAnsi="Times New Roman"/>
          <w:sz w:val="24"/>
          <w:szCs w:val="26"/>
        </w:rPr>
        <w:t>руб</w:t>
      </w:r>
      <w:r w:rsidR="00FB3D2B" w:rsidRPr="0025113A">
        <w:rPr>
          <w:rFonts w:ascii="Times New Roman" w:hAnsi="Times New Roman"/>
          <w:sz w:val="24"/>
          <w:szCs w:val="26"/>
        </w:rPr>
        <w:t>лей</w:t>
      </w:r>
      <w:r w:rsidRPr="0025113A">
        <w:rPr>
          <w:rFonts w:ascii="Times New Roman" w:hAnsi="Times New Roman"/>
          <w:sz w:val="24"/>
          <w:szCs w:val="26"/>
        </w:rPr>
        <w:t>.</w:t>
      </w:r>
    </w:p>
    <w:p w:rsidR="00D953A7" w:rsidRPr="0025113A" w:rsidRDefault="00D953A7" w:rsidP="00D953A7">
      <w:pPr>
        <w:spacing w:line="240" w:lineRule="auto"/>
        <w:ind w:right="-143" w:firstLine="709"/>
        <w:contextualSpacing/>
        <w:jc w:val="both"/>
        <w:rPr>
          <w:rFonts w:ascii="Times New Roman" w:hAnsi="Times New Roman"/>
          <w:sz w:val="24"/>
          <w:szCs w:val="26"/>
        </w:rPr>
      </w:pPr>
      <w:r w:rsidRPr="0025113A">
        <w:rPr>
          <w:rFonts w:ascii="Times New Roman" w:hAnsi="Times New Roman"/>
          <w:sz w:val="24"/>
          <w:szCs w:val="26"/>
        </w:rPr>
        <w:t>Управление архитектуры с августа 2015 года является оператором Федеральной информационной адресной системы (ФИАС), что позволяет вносить сведения по уточнению и присвоению почтовых адресов в ФИАС, осуществлять актуализацию и инвентаризацию сведений, содержащихся в ФИАС. Работа по актуализации и внесению сведений, начатая в 2015 году, была продолжена в 2016 году.  За 2016 год было актуализировано сведений по более 100 объектам.</w:t>
      </w:r>
    </w:p>
    <w:p w:rsidR="008B75AE" w:rsidRPr="0025113A" w:rsidRDefault="008B75AE">
      <w:pPr>
        <w:pStyle w:val="Standard"/>
        <w:jc w:val="both"/>
        <w:rPr>
          <w:sz w:val="24"/>
          <w:szCs w:val="24"/>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25113A" w:rsidRPr="0025113A">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ПРОМЫШЛЕННОСТЬ</w:t>
            </w:r>
          </w:p>
        </w:tc>
      </w:tr>
    </w:tbl>
    <w:p w:rsidR="008B75AE" w:rsidRPr="0025113A" w:rsidRDefault="008B75AE">
      <w:pPr>
        <w:pStyle w:val="Standard"/>
        <w:ind w:firstLine="567"/>
        <w:jc w:val="both"/>
        <w:rPr>
          <w:b/>
          <w:sz w:val="24"/>
          <w:szCs w:val="24"/>
        </w:rPr>
      </w:pPr>
    </w:p>
    <w:p w:rsidR="006D2C2A" w:rsidRPr="0025113A" w:rsidRDefault="006D2C2A" w:rsidP="006D2C2A">
      <w:pPr>
        <w:pStyle w:val="Standard"/>
        <w:ind w:firstLine="851"/>
        <w:jc w:val="both"/>
        <w:rPr>
          <w:sz w:val="24"/>
          <w:szCs w:val="24"/>
        </w:rPr>
      </w:pPr>
      <w:r w:rsidRPr="0025113A">
        <w:rPr>
          <w:sz w:val="24"/>
          <w:szCs w:val="24"/>
        </w:rPr>
        <w:t xml:space="preserve">Объем отгруженной промышленной продукции (без субъектов малого предпринимательства) составил в 2016 году 19 млрд. 400 млн. рублей (108,0 % к уровню прошлого года в действующих ценах). </w:t>
      </w:r>
    </w:p>
    <w:p w:rsidR="006D2C2A" w:rsidRPr="0025113A" w:rsidRDefault="006D2C2A" w:rsidP="006D2C2A">
      <w:pPr>
        <w:pStyle w:val="Standard"/>
        <w:suppressLineNumbers/>
        <w:ind w:firstLine="426"/>
        <w:jc w:val="both"/>
        <w:rPr>
          <w:sz w:val="24"/>
          <w:szCs w:val="24"/>
        </w:rPr>
      </w:pPr>
      <w:r w:rsidRPr="0025113A">
        <w:rPr>
          <w:sz w:val="24"/>
          <w:szCs w:val="24"/>
        </w:rPr>
        <w:t>Экономика округа в значительной степени зависит от деятельности градообразующего предприятия ФГУП «ПО «Маяк», доля которого в общем объеме промышленной продукции предприятий округа составляет 88,0%. Кроме ФГУП «ПО «Маяк» крупнейшими налогоплательщиками в округе являются такие предприятия, как ООО «</w:t>
      </w:r>
      <w:proofErr w:type="spellStart"/>
      <w:r w:rsidRPr="0025113A">
        <w:rPr>
          <w:sz w:val="24"/>
          <w:szCs w:val="24"/>
        </w:rPr>
        <w:t>Уралстройэнерго</w:t>
      </w:r>
      <w:proofErr w:type="spellEnd"/>
      <w:r w:rsidRPr="0025113A">
        <w:rPr>
          <w:sz w:val="24"/>
          <w:szCs w:val="24"/>
        </w:rPr>
        <w:t>», ОАО «</w:t>
      </w:r>
      <w:proofErr w:type="spellStart"/>
      <w:r w:rsidRPr="0025113A">
        <w:rPr>
          <w:sz w:val="24"/>
          <w:szCs w:val="24"/>
        </w:rPr>
        <w:t>Энергопром</w:t>
      </w:r>
      <w:proofErr w:type="spellEnd"/>
      <w:r w:rsidRPr="0025113A">
        <w:rPr>
          <w:sz w:val="24"/>
          <w:szCs w:val="24"/>
        </w:rPr>
        <w:t>», Уральский филиал АО «ФЦНИВТ «СНПО «Элерон» УПИИ «ВНИПИЭТ», Филиал №18 ФГУП «Атом-охрана», Муниципальное унитарное предприятие коммунального хозяйства (ММПКХ), МУП Санаторий «Дальняя Дача».</w:t>
      </w:r>
    </w:p>
    <w:p w:rsidR="008B75AE" w:rsidRPr="0025113A" w:rsidRDefault="008B75AE">
      <w:pPr>
        <w:pStyle w:val="Standard"/>
        <w:suppressLineNumbers/>
        <w:ind w:firstLine="426"/>
        <w:jc w:val="both"/>
        <w:rPr>
          <w:sz w:val="24"/>
          <w:szCs w:val="24"/>
        </w:rPr>
      </w:pPr>
    </w:p>
    <w:tbl>
      <w:tblPr>
        <w:tblW w:w="9601" w:type="dxa"/>
        <w:tblInd w:w="-108" w:type="dxa"/>
        <w:tblLayout w:type="fixed"/>
        <w:tblCellMar>
          <w:left w:w="10" w:type="dxa"/>
          <w:right w:w="10" w:type="dxa"/>
        </w:tblCellMar>
        <w:tblLook w:val="04A0" w:firstRow="1" w:lastRow="0" w:firstColumn="1" w:lastColumn="0" w:noHBand="0" w:noVBand="1"/>
      </w:tblPr>
      <w:tblGrid>
        <w:gridCol w:w="9601"/>
      </w:tblGrid>
      <w:tr w:rsidR="0025113A" w:rsidRPr="0025113A" w:rsidTr="00296DBB">
        <w:tc>
          <w:tcPr>
            <w:tcW w:w="9601"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ПОДДЕРЖКА СУБЪЕКТОВ МАЛОГО И СРЕДНЕГО ПРЕДПРИНИМАТЕЛЬСТВА</w:t>
            </w:r>
          </w:p>
        </w:tc>
      </w:tr>
    </w:tbl>
    <w:p w:rsidR="008B75AE" w:rsidRPr="0025113A" w:rsidRDefault="008B75AE">
      <w:pPr>
        <w:pStyle w:val="Standard"/>
        <w:ind w:firstLine="360"/>
        <w:jc w:val="both"/>
        <w:rPr>
          <w:sz w:val="24"/>
          <w:szCs w:val="24"/>
        </w:rPr>
      </w:pPr>
    </w:p>
    <w:p w:rsidR="006D2C2A" w:rsidRPr="0025113A" w:rsidRDefault="006D2C2A" w:rsidP="006D2C2A">
      <w:pPr>
        <w:suppressLineNumbers/>
        <w:spacing w:after="0" w:line="240" w:lineRule="auto"/>
        <w:ind w:firstLine="709"/>
        <w:jc w:val="both"/>
        <w:rPr>
          <w:rFonts w:ascii="Times New Roman" w:hAnsi="Times New Roman" w:cs="Times New Roman"/>
          <w:sz w:val="24"/>
          <w:szCs w:val="24"/>
        </w:rPr>
      </w:pPr>
      <w:r w:rsidRPr="0025113A">
        <w:rPr>
          <w:rFonts w:ascii="Times New Roman" w:hAnsi="Times New Roman" w:cs="Times New Roman"/>
          <w:sz w:val="24"/>
          <w:szCs w:val="24"/>
        </w:rPr>
        <w:t>По состоянию на 01.01.2017 г. на учете в статистическом регистре состоит 3 тысячи 840 субъектов малого и среднего предпринимательства.</w:t>
      </w:r>
    </w:p>
    <w:p w:rsidR="006D2C2A" w:rsidRPr="0025113A" w:rsidRDefault="006D2C2A" w:rsidP="006D2C2A">
      <w:pPr>
        <w:suppressLineNumbers/>
        <w:spacing w:after="0" w:line="240" w:lineRule="auto"/>
        <w:ind w:firstLine="709"/>
        <w:jc w:val="both"/>
        <w:rPr>
          <w:rFonts w:ascii="Times New Roman" w:hAnsi="Times New Roman" w:cs="Times New Roman"/>
          <w:sz w:val="24"/>
          <w:szCs w:val="24"/>
        </w:rPr>
      </w:pPr>
      <w:r w:rsidRPr="0025113A">
        <w:rPr>
          <w:rFonts w:ascii="Times New Roman" w:hAnsi="Times New Roman" w:cs="Times New Roman"/>
          <w:sz w:val="24"/>
          <w:szCs w:val="24"/>
        </w:rPr>
        <w:t xml:space="preserve"> Объем финансирования муниципальной программы «Поддержка и развитие малого и среднего предпринимательства в Озерском городском округе» на 2014 год и на плановый период 2015 и 2016 годов» составил 4 миллиона 79 тысяч рублей. </w:t>
      </w:r>
    </w:p>
    <w:p w:rsidR="006D2C2A" w:rsidRPr="0025113A" w:rsidRDefault="006D2C2A" w:rsidP="006D2C2A">
      <w:pPr>
        <w:spacing w:after="0" w:line="240" w:lineRule="auto"/>
        <w:ind w:firstLine="709"/>
        <w:jc w:val="both"/>
        <w:rPr>
          <w:rFonts w:ascii="Times New Roman" w:hAnsi="Times New Roman" w:cs="Times New Roman"/>
          <w:sz w:val="24"/>
          <w:szCs w:val="24"/>
        </w:rPr>
      </w:pPr>
      <w:r w:rsidRPr="0025113A">
        <w:rPr>
          <w:rFonts w:ascii="Times New Roman" w:hAnsi="Times New Roman" w:cs="Times New Roman"/>
          <w:sz w:val="24"/>
          <w:szCs w:val="24"/>
        </w:rPr>
        <w:t>Оказана финансовая поддержка 13 субъектам предпринимательства. Максимальная сумма поддержки одного предпринимателя в 2016 году составила 500 тысяч рублей. В результате выполнения мероприятий Программы создано 68 новых рабочих мест, сохранено 130 рабочих мест.</w:t>
      </w:r>
    </w:p>
    <w:p w:rsidR="008B75AE" w:rsidRPr="0025113A" w:rsidRDefault="008B75AE" w:rsidP="006D2C2A">
      <w:pPr>
        <w:suppressLineNumbers/>
        <w:spacing w:after="0" w:line="240" w:lineRule="auto"/>
        <w:ind w:firstLine="851"/>
        <w:jc w:val="both"/>
        <w:rPr>
          <w:sz w:val="24"/>
          <w:szCs w:val="24"/>
          <w:lang w:eastAsia="ru-RU"/>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25113A" w:rsidRPr="0025113A">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ИНВЕСТИЦИОННАЯ ДЕЯТЕЛЬНОСТЬ</w:t>
            </w:r>
          </w:p>
        </w:tc>
      </w:tr>
    </w:tbl>
    <w:p w:rsidR="008B75AE" w:rsidRPr="0025113A" w:rsidRDefault="008B75AE">
      <w:pPr>
        <w:pStyle w:val="Standard"/>
        <w:suppressLineNumbers/>
        <w:ind w:firstLine="426"/>
        <w:jc w:val="both"/>
        <w:rPr>
          <w:sz w:val="24"/>
          <w:szCs w:val="24"/>
        </w:rPr>
      </w:pPr>
    </w:p>
    <w:p w:rsidR="006D2C2A" w:rsidRPr="0025113A" w:rsidRDefault="006D2C2A" w:rsidP="006D2C2A">
      <w:pPr>
        <w:pStyle w:val="Standard"/>
        <w:suppressLineNumbers/>
        <w:ind w:firstLine="709"/>
        <w:jc w:val="both"/>
      </w:pPr>
      <w:r w:rsidRPr="0025113A">
        <w:rPr>
          <w:sz w:val="24"/>
          <w:szCs w:val="24"/>
        </w:rPr>
        <w:t>По состоянию на 01.01.2017 года общая сумма финансирования инвестиционных проектов хозяйствующих субъектов составила 49,11 млн. руб</w:t>
      </w:r>
      <w:r w:rsidR="00FB3D2B" w:rsidRPr="0025113A">
        <w:rPr>
          <w:sz w:val="24"/>
          <w:szCs w:val="24"/>
        </w:rPr>
        <w:t>лей</w:t>
      </w:r>
      <w:r w:rsidRPr="0025113A">
        <w:rPr>
          <w:sz w:val="24"/>
          <w:szCs w:val="24"/>
        </w:rPr>
        <w:t>.</w:t>
      </w:r>
    </w:p>
    <w:p w:rsidR="006D2C2A" w:rsidRPr="0025113A" w:rsidRDefault="006D2C2A" w:rsidP="006D2C2A">
      <w:pPr>
        <w:pStyle w:val="Standard"/>
        <w:suppressLineNumbers/>
        <w:ind w:firstLine="709"/>
        <w:jc w:val="both"/>
      </w:pPr>
      <w:r w:rsidRPr="0025113A">
        <w:rPr>
          <w:sz w:val="24"/>
          <w:szCs w:val="24"/>
        </w:rPr>
        <w:t xml:space="preserve">За 2016 год в Озерском городском округе создано 401 рабочее место, в основном в малых и средних предприятиях, в том числе в рамках реализации Комплексного инвестиционного плана развития </w:t>
      </w:r>
      <w:proofErr w:type="spellStart"/>
      <w:r w:rsidRPr="0025113A">
        <w:rPr>
          <w:sz w:val="24"/>
          <w:szCs w:val="24"/>
        </w:rPr>
        <w:t>монопрофильной</w:t>
      </w:r>
      <w:proofErr w:type="spellEnd"/>
      <w:r w:rsidRPr="0025113A">
        <w:rPr>
          <w:sz w:val="24"/>
          <w:szCs w:val="24"/>
        </w:rPr>
        <w:t xml:space="preserve"> территории - 12 рабочих места, за счет инвестиций в сферу торговли - 88 рабочих мест.</w:t>
      </w:r>
    </w:p>
    <w:p w:rsidR="006D2C2A" w:rsidRPr="0025113A" w:rsidRDefault="006D2C2A" w:rsidP="006D2C2A">
      <w:pPr>
        <w:pStyle w:val="Standard"/>
        <w:ind w:firstLine="709"/>
        <w:jc w:val="both"/>
        <w:rPr>
          <w:sz w:val="24"/>
          <w:szCs w:val="24"/>
        </w:rPr>
      </w:pPr>
      <w:r w:rsidRPr="0025113A">
        <w:rPr>
          <w:sz w:val="24"/>
          <w:szCs w:val="24"/>
        </w:rPr>
        <w:t>В округе работает комиссия по инвестициям Озерского городского округа, которая занимается вопросами консультирования и сопровождением инвестиционных проектов. Для улучшения инвестиционной привлекательности округа разработано Положение о муниципальной поддержке инвестиционной деятельности на территории Озерского городского округа Челябинской области. Осуществляется сотрудничество с аппаратом Уполномоченного по защите прав предпринимателей в Челябинской области по недопущению административных барьеров при реализации инвестпроектов на территории Озерского городского округа.</w:t>
      </w:r>
    </w:p>
    <w:p w:rsidR="006D2C2A" w:rsidRPr="0025113A" w:rsidRDefault="006D2C2A" w:rsidP="006D2C2A">
      <w:pPr>
        <w:pStyle w:val="Standard"/>
        <w:ind w:firstLine="709"/>
        <w:jc w:val="both"/>
        <w:rPr>
          <w:sz w:val="24"/>
          <w:szCs w:val="24"/>
        </w:rPr>
      </w:pPr>
      <w:r w:rsidRPr="0025113A">
        <w:rPr>
          <w:sz w:val="24"/>
          <w:szCs w:val="24"/>
        </w:rPr>
        <w:t xml:space="preserve">В рамках реализации Муниципального инвестиционного стандарта Челябинской области в Озерском городском округе в 2016 году создана экспертная группа по мониторингу внедрения успешных практик, направленных на поддержку и развитие малого и среднего предпринимательства на муниципальном уровне, включенных в Атлас муниципальных практик. Принята и успешно реализуется «дорожная карта» по внедрению лучших практик в Озерском городском округе. </w:t>
      </w:r>
    </w:p>
    <w:p w:rsidR="006D2C2A" w:rsidRPr="0025113A" w:rsidRDefault="006D2C2A" w:rsidP="006D2C2A">
      <w:pPr>
        <w:pStyle w:val="Standard"/>
        <w:ind w:firstLine="709"/>
        <w:jc w:val="both"/>
        <w:rPr>
          <w:sz w:val="24"/>
          <w:szCs w:val="24"/>
        </w:rPr>
      </w:pPr>
      <w:r w:rsidRPr="0025113A">
        <w:rPr>
          <w:sz w:val="24"/>
          <w:szCs w:val="24"/>
        </w:rPr>
        <w:t xml:space="preserve">В части формирования благоприятного инвестиционного климата в Озерском городском округе, на официальном сайте </w:t>
      </w:r>
      <w:proofErr w:type="spellStart"/>
      <w:r w:rsidRPr="0025113A">
        <w:rPr>
          <w:sz w:val="24"/>
          <w:szCs w:val="24"/>
          <w:lang w:val="en-US"/>
        </w:rPr>
        <w:t>ozerskadm</w:t>
      </w:r>
      <w:proofErr w:type="spellEnd"/>
      <w:r w:rsidRPr="0025113A">
        <w:rPr>
          <w:sz w:val="24"/>
          <w:szCs w:val="24"/>
        </w:rPr>
        <w:t>.</w:t>
      </w:r>
      <w:proofErr w:type="spellStart"/>
      <w:r w:rsidRPr="0025113A">
        <w:rPr>
          <w:sz w:val="24"/>
          <w:szCs w:val="24"/>
          <w:lang w:val="en-US"/>
        </w:rPr>
        <w:t>ru</w:t>
      </w:r>
      <w:proofErr w:type="spellEnd"/>
      <w:r w:rsidRPr="0025113A">
        <w:rPr>
          <w:sz w:val="24"/>
          <w:szCs w:val="24"/>
        </w:rPr>
        <w:t xml:space="preserve"> создан раздел «Инвестору», где размещается необходимая и полезная информация, правовые документы.</w:t>
      </w:r>
    </w:p>
    <w:p w:rsidR="006D2C2A" w:rsidRPr="0025113A" w:rsidRDefault="006D2C2A" w:rsidP="006D2C2A">
      <w:pPr>
        <w:pStyle w:val="Standard"/>
        <w:ind w:firstLine="709"/>
        <w:jc w:val="both"/>
        <w:rPr>
          <w:sz w:val="24"/>
          <w:szCs w:val="24"/>
        </w:rPr>
      </w:pPr>
      <w:r w:rsidRPr="0025113A">
        <w:rPr>
          <w:sz w:val="24"/>
          <w:szCs w:val="24"/>
        </w:rPr>
        <w:t>В рамках создания ТОСЭР</w:t>
      </w:r>
      <w:r w:rsidRPr="0025113A">
        <w:rPr>
          <w:sz w:val="24"/>
          <w:szCs w:val="24"/>
          <w:lang w:eastAsia="ru-RU"/>
        </w:rPr>
        <w:t xml:space="preserve"> подготовлена и направлена в Минэкономразвития Челябинской области заявка о создании ТОР </w:t>
      </w:r>
      <w:proofErr w:type="gramStart"/>
      <w:r w:rsidRPr="0025113A">
        <w:rPr>
          <w:sz w:val="24"/>
          <w:szCs w:val="24"/>
          <w:lang w:eastAsia="ru-RU"/>
        </w:rPr>
        <w:t>в</w:t>
      </w:r>
      <w:proofErr w:type="gramEnd"/>
      <w:r w:rsidRPr="0025113A">
        <w:rPr>
          <w:sz w:val="24"/>
          <w:szCs w:val="24"/>
          <w:lang w:eastAsia="ru-RU"/>
        </w:rPr>
        <w:t xml:space="preserve"> ЗАТО г. Озерск с комплектом необходимых документов.</w:t>
      </w:r>
    </w:p>
    <w:p w:rsidR="006D2C2A" w:rsidRPr="0025113A" w:rsidRDefault="006D2C2A" w:rsidP="006D2C2A">
      <w:pPr>
        <w:pStyle w:val="Standard"/>
        <w:ind w:firstLine="709"/>
        <w:jc w:val="both"/>
        <w:rPr>
          <w:sz w:val="24"/>
          <w:szCs w:val="24"/>
        </w:rPr>
      </w:pPr>
      <w:r w:rsidRPr="0025113A">
        <w:rPr>
          <w:sz w:val="24"/>
          <w:szCs w:val="24"/>
        </w:rPr>
        <w:t xml:space="preserve">Продолжается работа по одному из главных направлений инвестиционного плана - создание индустриального парка в пос. </w:t>
      </w:r>
      <w:proofErr w:type="spellStart"/>
      <w:r w:rsidRPr="0025113A">
        <w:rPr>
          <w:sz w:val="24"/>
          <w:szCs w:val="24"/>
        </w:rPr>
        <w:t>Новогорный</w:t>
      </w:r>
      <w:proofErr w:type="spellEnd"/>
      <w:r w:rsidRPr="0025113A">
        <w:rPr>
          <w:sz w:val="24"/>
          <w:szCs w:val="24"/>
        </w:rPr>
        <w:t xml:space="preserve">. Получены предварительные технические условия на подключение индустриального парка от ОАО «МРСК Урала», ОАО «Фортум», ММУП ЖКХ пос. </w:t>
      </w:r>
      <w:proofErr w:type="spellStart"/>
      <w:r w:rsidRPr="0025113A">
        <w:rPr>
          <w:sz w:val="24"/>
          <w:szCs w:val="24"/>
        </w:rPr>
        <w:t>Новогорный</w:t>
      </w:r>
      <w:proofErr w:type="spellEnd"/>
      <w:r w:rsidRPr="0025113A">
        <w:rPr>
          <w:sz w:val="24"/>
          <w:szCs w:val="24"/>
        </w:rPr>
        <w:t>. Заключены трехсторонние соглашения о сотрудничестве с шестью резидентами, представителями промышленных</w:t>
      </w:r>
      <w:r w:rsidR="0025113A" w:rsidRPr="0025113A">
        <w:rPr>
          <w:sz w:val="24"/>
          <w:szCs w:val="24"/>
        </w:rPr>
        <w:t xml:space="preserve"> предприятий</w:t>
      </w:r>
      <w:r w:rsidRPr="0025113A">
        <w:rPr>
          <w:sz w:val="24"/>
          <w:szCs w:val="24"/>
        </w:rPr>
        <w:t>. Осуществляется тесное сотрудничество с Минэкономразвития Челябинской области по организации работы с резидентами в режиме «одного окна» по оформлению и выдаче необходимых разрешительных документов.</w:t>
      </w:r>
    </w:p>
    <w:p w:rsidR="006D2C2A" w:rsidRPr="0025113A" w:rsidRDefault="006D2C2A" w:rsidP="006D2C2A">
      <w:pPr>
        <w:pStyle w:val="Standard"/>
        <w:ind w:firstLine="709"/>
        <w:jc w:val="both"/>
        <w:rPr>
          <w:sz w:val="24"/>
          <w:szCs w:val="24"/>
        </w:rPr>
      </w:pPr>
      <w:r w:rsidRPr="0025113A">
        <w:rPr>
          <w:sz w:val="24"/>
          <w:szCs w:val="24"/>
        </w:rPr>
        <w:t xml:space="preserve">Осуществляется продвижение инвестиционных проектов, реализуемых на территории Озерского городского округа, в Каталог инвестиционных проектов Челябинской области. </w:t>
      </w:r>
    </w:p>
    <w:p w:rsidR="006D2C2A" w:rsidRPr="0025113A" w:rsidRDefault="006D2C2A" w:rsidP="006D2C2A">
      <w:pPr>
        <w:pStyle w:val="Standard"/>
        <w:ind w:firstLine="709"/>
        <w:jc w:val="both"/>
      </w:pPr>
      <w:r w:rsidRPr="0025113A">
        <w:rPr>
          <w:sz w:val="24"/>
          <w:szCs w:val="24"/>
        </w:rPr>
        <w:t>Ежегодно актуализир</w:t>
      </w:r>
      <w:r w:rsidR="00FB3D2B" w:rsidRPr="0025113A">
        <w:rPr>
          <w:sz w:val="24"/>
          <w:szCs w:val="24"/>
        </w:rPr>
        <w:t>уется инвестиционный паспорт Озе</w:t>
      </w:r>
      <w:r w:rsidRPr="0025113A">
        <w:rPr>
          <w:sz w:val="24"/>
          <w:szCs w:val="24"/>
        </w:rPr>
        <w:t xml:space="preserve">рского городского округа и размещается на официальном сайте органов местного самоуправления. Информация о </w:t>
      </w:r>
      <w:r w:rsidR="00FB3D2B" w:rsidRPr="0025113A">
        <w:rPr>
          <w:sz w:val="24"/>
          <w:szCs w:val="24"/>
        </w:rPr>
        <w:t>свободных земельных участках Озе</w:t>
      </w:r>
      <w:r w:rsidRPr="0025113A">
        <w:rPr>
          <w:sz w:val="24"/>
          <w:szCs w:val="24"/>
        </w:rPr>
        <w:t>рского городского округа для целей реализации инвестиционных проектов размещена на сайте Минэкономразвития Челябинской области. Информация соответствует текущему состоянию.</w:t>
      </w:r>
    </w:p>
    <w:p w:rsidR="006D2C2A" w:rsidRPr="0025113A" w:rsidRDefault="006D2C2A" w:rsidP="006D2C2A">
      <w:pPr>
        <w:spacing w:line="257" w:lineRule="auto"/>
        <w:jc w:val="both"/>
        <w:rPr>
          <w:rFonts w:ascii="Times New Roman" w:hAnsi="Times New Roman" w:cs="Times New Roman"/>
          <w:sz w:val="24"/>
          <w:szCs w:val="24"/>
        </w:rPr>
      </w:pPr>
      <w:r w:rsidRPr="0025113A">
        <w:rPr>
          <w:rFonts w:ascii="Times New Roman" w:hAnsi="Times New Roman" w:cs="Times New Roman"/>
          <w:sz w:val="24"/>
          <w:szCs w:val="24"/>
        </w:rPr>
        <w:t>Достигнута договорённость о взаимодействии с АНО «Агентство инвестиционного развития Челябинской области» об организации сотрудничества в сфере привлечения инвестиций. В рамках выполнения комплекса мер по стимулированию органов местного самоуправления муниципальных образований Челябинской области к привлечению инвестиций и наращиванию налогового потенциала на Инвестиционном портале Челябинской области размещена информация по Озерского городскому округу: о свободных промышленных площадках (</w:t>
      </w:r>
      <w:proofErr w:type="spellStart"/>
      <w:r w:rsidRPr="0025113A">
        <w:rPr>
          <w:rFonts w:ascii="Times New Roman" w:hAnsi="Times New Roman" w:cs="Times New Roman"/>
          <w:sz w:val="24"/>
          <w:szCs w:val="24"/>
        </w:rPr>
        <w:t>браунфилд</w:t>
      </w:r>
      <w:proofErr w:type="spellEnd"/>
      <w:r w:rsidRPr="0025113A">
        <w:rPr>
          <w:rFonts w:ascii="Times New Roman" w:hAnsi="Times New Roman" w:cs="Times New Roman"/>
          <w:sz w:val="24"/>
          <w:szCs w:val="24"/>
        </w:rPr>
        <w:t xml:space="preserve">), свободных земельных участках, инвестиционный паспорт, информация об </w:t>
      </w:r>
      <w:proofErr w:type="spellStart"/>
      <w:r w:rsidRPr="0025113A">
        <w:rPr>
          <w:rFonts w:ascii="Times New Roman" w:hAnsi="Times New Roman" w:cs="Times New Roman"/>
          <w:sz w:val="24"/>
          <w:szCs w:val="24"/>
        </w:rPr>
        <w:t>инвестпроектах</w:t>
      </w:r>
      <w:proofErr w:type="spellEnd"/>
      <w:r w:rsidRPr="0025113A">
        <w:rPr>
          <w:rFonts w:ascii="Times New Roman" w:hAnsi="Times New Roman" w:cs="Times New Roman"/>
          <w:sz w:val="24"/>
          <w:szCs w:val="24"/>
        </w:rPr>
        <w:t>.</w:t>
      </w:r>
    </w:p>
    <w:p w:rsidR="008B75AE" w:rsidRPr="0025113A"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rsidP="00296DBB">
            <w:pPr>
              <w:pStyle w:val="Standard"/>
              <w:jc w:val="center"/>
            </w:pPr>
            <w:r w:rsidRPr="0025113A">
              <w:rPr>
                <w:b/>
                <w:sz w:val="24"/>
                <w:szCs w:val="24"/>
              </w:rPr>
              <w:t>ТРУД</w:t>
            </w:r>
            <w:r w:rsidR="00296DBB" w:rsidRPr="0025113A">
              <w:rPr>
                <w:b/>
                <w:sz w:val="24"/>
                <w:szCs w:val="24"/>
              </w:rPr>
              <w:t>,</w:t>
            </w:r>
            <w:r w:rsidRPr="0025113A">
              <w:rPr>
                <w:b/>
                <w:sz w:val="24"/>
                <w:szCs w:val="24"/>
              </w:rPr>
              <w:t xml:space="preserve"> ЗАНЯТОСТЬ</w:t>
            </w:r>
            <w:r w:rsidR="00296DBB" w:rsidRPr="0025113A">
              <w:rPr>
                <w:b/>
                <w:sz w:val="24"/>
                <w:szCs w:val="24"/>
              </w:rPr>
              <w:t xml:space="preserve"> И ЗАРАБОТНАЯ ПЛАТА</w:t>
            </w:r>
          </w:p>
        </w:tc>
      </w:tr>
    </w:tbl>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Основным фактором, влияющим на уровень жизни населения, является заработная плата.</w:t>
      </w:r>
    </w:p>
    <w:p w:rsidR="006D2C2A" w:rsidRPr="0025113A" w:rsidRDefault="006D2C2A" w:rsidP="006D2C2A">
      <w:pPr>
        <w:spacing w:after="0" w:line="240" w:lineRule="auto"/>
        <w:ind w:firstLine="851"/>
        <w:jc w:val="both"/>
        <w:rPr>
          <w:rFonts w:ascii="Times New Roman" w:eastAsia="Calibri" w:hAnsi="Times New Roman" w:cs="Times New Roman"/>
          <w:sz w:val="24"/>
          <w:szCs w:val="24"/>
        </w:rPr>
      </w:pPr>
      <w:r w:rsidRPr="0025113A">
        <w:rPr>
          <w:rFonts w:ascii="Times New Roman" w:hAnsi="Times New Roman"/>
          <w:sz w:val="24"/>
          <w:szCs w:val="24"/>
        </w:rPr>
        <w:t>В 2016 году среднемесячная зарплата в крупных и средних организациях округа сложилась в размере 40,</w:t>
      </w:r>
      <w:r w:rsidR="004709D0">
        <w:rPr>
          <w:rFonts w:ascii="Times New Roman" w:hAnsi="Times New Roman"/>
          <w:sz w:val="24"/>
          <w:szCs w:val="24"/>
        </w:rPr>
        <w:t>6</w:t>
      </w:r>
      <w:bookmarkStart w:id="2" w:name="_GoBack"/>
      <w:bookmarkEnd w:id="2"/>
      <w:r w:rsidRPr="0025113A">
        <w:rPr>
          <w:rFonts w:ascii="Times New Roman" w:hAnsi="Times New Roman"/>
          <w:sz w:val="24"/>
          <w:szCs w:val="24"/>
        </w:rPr>
        <w:t xml:space="preserve"> тыс. рублей (105,9% к 2015 г.), э</w:t>
      </w:r>
      <w:r w:rsidRPr="0025113A">
        <w:rPr>
          <w:rFonts w:ascii="Times New Roman" w:eastAsia="Calibri" w:hAnsi="Times New Roman" w:cs="Times New Roman"/>
          <w:sz w:val="24"/>
          <w:szCs w:val="24"/>
        </w:rPr>
        <w:t>то один из самых высоких показателей в Челябинской области.  Средняя заработная плата по субъекту за отчетный год составила 31 тыс.</w:t>
      </w:r>
      <w:r w:rsidR="00796740" w:rsidRPr="0025113A">
        <w:rPr>
          <w:rFonts w:ascii="Times New Roman" w:eastAsia="Calibri" w:hAnsi="Times New Roman" w:cs="Times New Roman"/>
          <w:sz w:val="24"/>
          <w:szCs w:val="24"/>
        </w:rPr>
        <w:t xml:space="preserve"> </w:t>
      </w:r>
      <w:r w:rsidRPr="0025113A">
        <w:rPr>
          <w:rFonts w:ascii="Times New Roman" w:eastAsia="Calibri" w:hAnsi="Times New Roman" w:cs="Times New Roman"/>
          <w:sz w:val="24"/>
          <w:szCs w:val="24"/>
        </w:rPr>
        <w:t>рублей.</w:t>
      </w:r>
    </w:p>
    <w:p w:rsidR="006D2C2A" w:rsidRPr="0025113A" w:rsidRDefault="006D2C2A" w:rsidP="006D2C2A">
      <w:pPr>
        <w:widowControl/>
        <w:spacing w:after="0" w:line="240" w:lineRule="auto"/>
        <w:ind w:firstLine="851"/>
        <w:jc w:val="both"/>
        <w:rPr>
          <w:rFonts w:ascii="Times New Roman" w:eastAsia="Calibri" w:hAnsi="Times New Roman" w:cs="Times New Roman"/>
          <w:sz w:val="24"/>
          <w:szCs w:val="24"/>
        </w:rPr>
      </w:pPr>
      <w:r w:rsidRPr="0025113A">
        <w:rPr>
          <w:rFonts w:ascii="Times New Roman" w:eastAsia="Calibri" w:hAnsi="Times New Roman" w:cs="Times New Roman"/>
          <w:sz w:val="24"/>
          <w:szCs w:val="24"/>
        </w:rPr>
        <w:t xml:space="preserve">Среднесписочная численность работников в крупных и средних организациях Озерского городского округа </w:t>
      </w:r>
      <w:proofErr w:type="gramStart"/>
      <w:r w:rsidRPr="0025113A">
        <w:rPr>
          <w:rFonts w:ascii="Times New Roman" w:eastAsia="Calibri" w:hAnsi="Times New Roman" w:cs="Times New Roman"/>
          <w:sz w:val="24"/>
          <w:szCs w:val="24"/>
        </w:rPr>
        <w:t>достигла  26</w:t>
      </w:r>
      <w:proofErr w:type="gramEnd"/>
      <w:r w:rsidRPr="0025113A">
        <w:rPr>
          <w:rFonts w:ascii="Times New Roman" w:eastAsia="Calibri" w:hAnsi="Times New Roman" w:cs="Times New Roman"/>
          <w:sz w:val="24"/>
          <w:szCs w:val="24"/>
        </w:rPr>
        <w:t xml:space="preserve">,7 тыс. человек. </w:t>
      </w:r>
    </w:p>
    <w:p w:rsidR="006D2C2A" w:rsidRPr="0025113A" w:rsidRDefault="006D2C2A" w:rsidP="006D2C2A">
      <w:pPr>
        <w:widowControl/>
        <w:spacing w:after="0" w:line="240" w:lineRule="auto"/>
        <w:rPr>
          <w:rFonts w:ascii="Times New Roman" w:eastAsia="Times New Roman" w:hAnsi="Times New Roman" w:cs="Times New Roman"/>
          <w:sz w:val="24"/>
          <w:szCs w:val="24"/>
          <w:lang w:eastAsia="zh-CN"/>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ДЕЯТЕЛЬНОСТЬ МУНИЦИПАЛЬНЫХ УНИТАРНЫХ ПРЕДПРИЯТИЙ</w:t>
            </w:r>
          </w:p>
        </w:tc>
      </w:tr>
    </w:tbl>
    <w:p w:rsidR="008B75AE" w:rsidRPr="0025113A" w:rsidRDefault="008B75AE">
      <w:pPr>
        <w:pStyle w:val="21"/>
        <w:ind w:firstLine="567"/>
        <w:jc w:val="both"/>
        <w:rPr>
          <w:sz w:val="24"/>
          <w:szCs w:val="24"/>
        </w:rPr>
      </w:pP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За отчетный период 7 унитарных предприятий получили убытки от основной деятельности.</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Прибыль от реализации работ (услуг) по основным видам деятельности получили 7 муниципальных предприятий.</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Стабильно рентабельные результаты показывают МУП «Торговый ряд», МЖКП «ЖКУ», МУП «Аптека».</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 xml:space="preserve">МУП «Память» и ММУП ЖКХ пос. </w:t>
      </w:r>
      <w:proofErr w:type="spellStart"/>
      <w:r w:rsidRPr="0025113A">
        <w:rPr>
          <w:rFonts w:ascii="Times New Roman" w:hAnsi="Times New Roman" w:cs="Times New Roman"/>
          <w:sz w:val="24"/>
          <w:szCs w:val="24"/>
        </w:rPr>
        <w:t>Новогорный</w:t>
      </w:r>
      <w:proofErr w:type="spellEnd"/>
      <w:r w:rsidRPr="0025113A">
        <w:rPr>
          <w:rFonts w:ascii="Times New Roman" w:hAnsi="Times New Roman" w:cs="Times New Roman"/>
          <w:sz w:val="24"/>
          <w:szCs w:val="24"/>
        </w:rPr>
        <w:t xml:space="preserve"> по сравнению с 2015 годом улучшили финансовый результат, получение прибыли позволило им пополнить ряды рентабельных унитарных предприятий.</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В 2016 году в бюджет округа унитарными предприятиями перечислена часть прибыли за предыдущий год в размере 19,2 миллионов рублей (средний процент составил 73 вместо минимально установленного 50). Ожидается, что в 2017 году эта величина составит 5,9 миллионов рублей (средний процент - 72).</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В связи с осуществлением МУП «Аптека» и МЖКП «ЖКУ» одного и того же вида деятельности по сдаче в аренду недвижимого имущества, а также отсутствием социально значимой деятельности МУП «Аптека» по лекарственному обеспечению населения через аптечные пункты Озерского городского округа принято решение о реорганизации данных предприятий в форме присоединения МУП «Аптека» к МЖКП «ЖКУ» в 2017 году. В результате вышеназванного присоединения прогнозируется существенное улучшение результатов финансово-хозяйственной деятельности МЖКП «ЖКУ».</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Кроме того, в связи с тем, что основным видом деятельности МП «Куратор» является сдача в аренду недвижимого имущества, предприятие не осуществляет социально значимой деятельности, не участвует в решении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деятельностью предприятия признана неэффективной, принято решение о ликвидации МП «Куратор» в 2017 году.</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В плановом режиме унитарными предприятиями в течение года проводились ремонты, обновлялись основные фонды, выполнялись работы, направленные на повышение финансовой устойчивости и независимости, в том числе в отложенной перспективе на получение стабильного дохода в соответствии с повышением качества предоставляемых услуг.</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 xml:space="preserve">Модернизация промтоварных секций на рынке КПП-2 произведена МУП «Торговый ряд». </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МУП «КШП» приобретено холодильное оборудование, выполнен ремонт кровли продуктового склада, а также гардероба в столовой.</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 xml:space="preserve">Ремонтные работы в домике № 15 на базе отдыха «Урал» произведены МП «Куратор» </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 xml:space="preserve">Прицеп к трактору, автомобиль УАЗ и насос на скважину пополнили основные фонды ММУП ЖКХ пос. </w:t>
      </w:r>
      <w:proofErr w:type="spellStart"/>
      <w:r w:rsidRPr="0025113A">
        <w:rPr>
          <w:rFonts w:ascii="Times New Roman" w:hAnsi="Times New Roman" w:cs="Times New Roman"/>
          <w:sz w:val="24"/>
          <w:szCs w:val="24"/>
        </w:rPr>
        <w:t>Новогорный</w:t>
      </w:r>
      <w:proofErr w:type="spellEnd"/>
      <w:r w:rsidRPr="0025113A">
        <w:rPr>
          <w:rFonts w:ascii="Times New Roman" w:hAnsi="Times New Roman" w:cs="Times New Roman"/>
          <w:sz w:val="24"/>
          <w:szCs w:val="24"/>
        </w:rPr>
        <w:t>.</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МЖКП «ЖКУ» выполнен ремонт кабинетов в корпусе 1 и ремонт здания корпуса 20 по ул. Еловая, 4.</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Шесть автобусов марки ПАЗ и один междугородний автобус пополнили автопарк МУП «УАТ».</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В санатории «Дальняя Дача» в 1, 3 и 5 корпусах установлены оконные конструкции, в 3 и 5 корпусах произведены ремонты номеров, построен фонтан, произведен ремонт теплотрассы.</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 xml:space="preserve">ММПКХ выполнен капитальный ремонт кровли </w:t>
      </w:r>
      <w:proofErr w:type="spellStart"/>
      <w:r w:rsidRPr="0025113A">
        <w:rPr>
          <w:rFonts w:ascii="Times New Roman" w:hAnsi="Times New Roman" w:cs="Times New Roman"/>
          <w:sz w:val="24"/>
          <w:szCs w:val="24"/>
        </w:rPr>
        <w:t>водонасосной</w:t>
      </w:r>
      <w:proofErr w:type="spellEnd"/>
      <w:r w:rsidRPr="0025113A">
        <w:rPr>
          <w:rFonts w:ascii="Times New Roman" w:hAnsi="Times New Roman" w:cs="Times New Roman"/>
          <w:sz w:val="24"/>
          <w:szCs w:val="24"/>
        </w:rPr>
        <w:t xml:space="preserve"> станции, кровель трансформаторных подстанций, водопровода, парового котла котельной в пос. Метлино.</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 xml:space="preserve">Капитальный ремонт кровли, комплекс строительно-монтажных работ по ремонту кирпичной кладки стен карнизов выполнен в бане №1, ремонт помещений оздоровительной бани (ремонт потолка в тамбуре и ремонт потолка в тамбуре люкса № 3, ремонт козырька главного входа с заменой светильников и отделкой </w:t>
      </w:r>
      <w:proofErr w:type="spellStart"/>
      <w:r w:rsidRPr="0025113A">
        <w:rPr>
          <w:rFonts w:ascii="Times New Roman" w:hAnsi="Times New Roman" w:cs="Times New Roman"/>
          <w:sz w:val="24"/>
          <w:szCs w:val="24"/>
        </w:rPr>
        <w:t>металлосайдингом</w:t>
      </w:r>
      <w:proofErr w:type="spellEnd"/>
      <w:r w:rsidRPr="0025113A">
        <w:rPr>
          <w:rFonts w:ascii="Times New Roman" w:hAnsi="Times New Roman" w:cs="Times New Roman"/>
          <w:sz w:val="24"/>
          <w:szCs w:val="24"/>
        </w:rPr>
        <w:t>) осуществлен МУП «Лоск».</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 xml:space="preserve">МУП «Урал» выполнен восстановительный ремонт потолка 1 этажа после пожара, ремонт </w:t>
      </w:r>
      <w:proofErr w:type="spellStart"/>
      <w:r w:rsidRPr="0025113A">
        <w:rPr>
          <w:rFonts w:ascii="Times New Roman" w:hAnsi="Times New Roman" w:cs="Times New Roman"/>
          <w:sz w:val="24"/>
          <w:szCs w:val="24"/>
        </w:rPr>
        <w:t>теплоузла</w:t>
      </w:r>
      <w:proofErr w:type="spellEnd"/>
      <w:r w:rsidRPr="0025113A">
        <w:rPr>
          <w:rFonts w:ascii="Times New Roman" w:hAnsi="Times New Roman" w:cs="Times New Roman"/>
          <w:sz w:val="24"/>
          <w:szCs w:val="24"/>
        </w:rPr>
        <w:t xml:space="preserve"> и контуров холодной воды, отопления и ГВС, канализации, продолжены работы по обновлению и ремонту номерного фонда, в том числе с заменой оконных блоков и дверных полотен.</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 xml:space="preserve">Среднесписочная численность работающих в муниципальных унитарных предприятиях составила 1 842 человека. </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 xml:space="preserve">Среднемесячная начисленная заработная плата за отчетный период составила 16 913 рублей, что на 4% выше среднемесячной заработной платы за аналогичный период 2015 года. </w:t>
      </w:r>
    </w:p>
    <w:p w:rsidR="006D2C2A" w:rsidRPr="0025113A" w:rsidRDefault="006D2C2A" w:rsidP="006D2C2A">
      <w:pPr>
        <w:spacing w:after="0" w:line="240" w:lineRule="auto"/>
        <w:ind w:firstLine="851"/>
        <w:jc w:val="both"/>
        <w:rPr>
          <w:rFonts w:ascii="Times New Roman" w:hAnsi="Times New Roman" w:cs="Times New Roman"/>
          <w:sz w:val="24"/>
          <w:szCs w:val="24"/>
        </w:rPr>
      </w:pPr>
      <w:r w:rsidRPr="0025113A">
        <w:rPr>
          <w:rFonts w:ascii="Times New Roman" w:hAnsi="Times New Roman" w:cs="Times New Roman"/>
          <w:sz w:val="24"/>
          <w:szCs w:val="24"/>
        </w:rPr>
        <w:t>Тарифные ставки (оклады) в 2016 году проиндексированы на 3 муниципальных предприятиях в пределах средств, предусмотренных тарифными решениями.</w:t>
      </w:r>
    </w:p>
    <w:p w:rsidR="008B75AE" w:rsidRPr="0025113A"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ПРЕДУПРЕЖДЕНИЕ И ЛИКВИДАЦИЯ ЧРЕЗВЫЧАЙНЫХ СИТУАЦИЙ. СЛУЖБА СПАСЕНИЯ</w:t>
            </w:r>
          </w:p>
        </w:tc>
      </w:tr>
    </w:tbl>
    <w:p w:rsidR="008B75AE" w:rsidRPr="0025113A" w:rsidRDefault="008B75AE">
      <w:pPr>
        <w:pStyle w:val="Standard"/>
        <w:ind w:firstLine="360"/>
        <w:jc w:val="both"/>
        <w:rPr>
          <w:sz w:val="24"/>
          <w:szCs w:val="24"/>
        </w:rPr>
      </w:pPr>
    </w:p>
    <w:p w:rsidR="005D47B6" w:rsidRPr="0025113A" w:rsidRDefault="005D47B6" w:rsidP="005D47B6">
      <w:pPr>
        <w:spacing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z w:val="24"/>
          <w:szCs w:val="24"/>
        </w:rPr>
        <w:t xml:space="preserve">В соответствии с планом работы на 2016 год, специалистами Управления по делам ГО и ЧС администрации Озерского городского округа проведена работа по подготовке и участию в </w:t>
      </w:r>
      <w:r w:rsidRPr="0025113A">
        <w:rPr>
          <w:rFonts w:ascii="Times New Roman" w:hAnsi="Times New Roman" w:cs="Times New Roman"/>
          <w:spacing w:val="-1"/>
          <w:sz w:val="24"/>
          <w:szCs w:val="24"/>
        </w:rPr>
        <w:t>проведении:</w:t>
      </w:r>
    </w:p>
    <w:p w:rsidR="005D47B6" w:rsidRPr="0025113A" w:rsidRDefault="005D47B6" w:rsidP="005D47B6">
      <w:pPr>
        <w:spacing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pacing w:val="-1"/>
          <w:sz w:val="24"/>
          <w:szCs w:val="24"/>
        </w:rPr>
        <w:t>- в тренировках с органами управления Челябинской областной подсистемы РСЧС и ГО, КЧС и ОПБ Челябинской области по теме: «Работа органов управления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w:t>
      </w:r>
    </w:p>
    <w:p w:rsidR="005D47B6" w:rsidRPr="0025113A" w:rsidRDefault="005D47B6" w:rsidP="005D47B6">
      <w:pPr>
        <w:spacing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pacing w:val="-1"/>
          <w:sz w:val="24"/>
          <w:szCs w:val="24"/>
        </w:rPr>
        <w:t>- весенний паводок – март;</w:t>
      </w:r>
    </w:p>
    <w:p w:rsidR="005D47B6" w:rsidRPr="0025113A" w:rsidRDefault="005D47B6" w:rsidP="005D47B6">
      <w:pPr>
        <w:spacing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pacing w:val="-1"/>
          <w:sz w:val="24"/>
          <w:szCs w:val="24"/>
        </w:rPr>
        <w:t>- лесные пожары – апрель;</w:t>
      </w:r>
    </w:p>
    <w:p w:rsidR="005D47B6" w:rsidRPr="0025113A" w:rsidRDefault="005D47B6" w:rsidP="005D47B6">
      <w:pPr>
        <w:spacing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pacing w:val="-1"/>
          <w:sz w:val="24"/>
          <w:szCs w:val="24"/>
        </w:rPr>
        <w:t>В июне приняли участие в тактико-специальном учении по отработке вопросов ликвидации последствий террористических актов на ядерных и химически-опасных объектах. (</w:t>
      </w:r>
      <w:proofErr w:type="spellStart"/>
      <w:r w:rsidRPr="0025113A">
        <w:rPr>
          <w:rFonts w:ascii="Times New Roman" w:hAnsi="Times New Roman" w:cs="Times New Roman"/>
          <w:spacing w:val="-1"/>
          <w:sz w:val="24"/>
          <w:szCs w:val="24"/>
        </w:rPr>
        <w:t>Аргаяшская</w:t>
      </w:r>
      <w:proofErr w:type="spellEnd"/>
      <w:r w:rsidRPr="0025113A">
        <w:rPr>
          <w:rFonts w:ascii="Times New Roman" w:hAnsi="Times New Roman" w:cs="Times New Roman"/>
          <w:spacing w:val="-1"/>
          <w:sz w:val="24"/>
          <w:szCs w:val="24"/>
        </w:rPr>
        <w:t xml:space="preserve"> ТЭЦ п. </w:t>
      </w:r>
      <w:proofErr w:type="spellStart"/>
      <w:r w:rsidRPr="0025113A">
        <w:rPr>
          <w:rFonts w:ascii="Times New Roman" w:hAnsi="Times New Roman" w:cs="Times New Roman"/>
          <w:spacing w:val="-1"/>
          <w:sz w:val="24"/>
          <w:szCs w:val="24"/>
        </w:rPr>
        <w:t>Новогорный</w:t>
      </w:r>
      <w:proofErr w:type="spellEnd"/>
      <w:r w:rsidRPr="0025113A">
        <w:rPr>
          <w:rFonts w:ascii="Times New Roman" w:hAnsi="Times New Roman" w:cs="Times New Roman"/>
          <w:spacing w:val="-1"/>
          <w:sz w:val="24"/>
          <w:szCs w:val="24"/>
        </w:rPr>
        <w:t>).</w:t>
      </w:r>
    </w:p>
    <w:p w:rsidR="005D47B6" w:rsidRPr="0025113A" w:rsidRDefault="005D47B6" w:rsidP="005D47B6">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В сентябре в командно-штабной тренировки с органами управления Челябинской областной подсистемы РСЧС и ГО, КЧС и ОПБ Челябинской области по теме: «Работа органов управления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 аварии на объектах ЖКХ.</w:t>
      </w:r>
    </w:p>
    <w:p w:rsidR="005D47B6" w:rsidRPr="0025113A" w:rsidRDefault="005D47B6" w:rsidP="005D47B6">
      <w:pPr>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В ходе подготовки к данным КШТ проведены тренировки в оповещении оперативной группы КЧС и ОПБ Озерского городского округа, Управления по делам ГО и ЧС, организаций, привлекаемых к участию в командно-штабных тренировках; уточнены расчеты и состав пунктов управления; уточнена документация защищенного пункта управления.</w:t>
      </w:r>
    </w:p>
    <w:p w:rsidR="005D47B6" w:rsidRPr="0025113A" w:rsidRDefault="005D47B6" w:rsidP="005D47B6">
      <w:pPr>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ходе тренировок отработаны вопросы организации управления в ходе проведения аварийно-восстановительных работ, связанных с возможными последствиями весеннего паводка, при возникновении лесных пожаров, а также при возникновении ЧС на объектах ЖКХ. </w:t>
      </w:r>
    </w:p>
    <w:p w:rsidR="005D47B6" w:rsidRPr="0025113A" w:rsidRDefault="005D47B6" w:rsidP="005D47B6">
      <w:pPr>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По результатам проведенных тренировок в организации направлены запросы по уточнению сил и средств, а также даны рекомендации по корректировке имеющихся планов.</w:t>
      </w:r>
    </w:p>
    <w:p w:rsidR="005D47B6" w:rsidRPr="0025113A" w:rsidRDefault="005D47B6" w:rsidP="005D47B6">
      <w:pPr>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На основании Постановления Правительства Российской Федерации от 14.11.2015 № 1231 «О внесении изменений в Положение о гражданской обороне в Российской Федерации» и в соответствие с Приказами МЧС России от 18.11.2015 г. N 601 и от 01.08.2016 г. №415 «О внесении изменений в положение об организации и ведении гражданской обороны в муниципальных образованиях и организациях, утвержденное Приказом МЧС России от 14.11.2008 №687» осуществлена переработка «Положения об организации и ведении гражданской обороны на территории Озерского городского округа Челябинской области»</w:t>
      </w:r>
    </w:p>
    <w:p w:rsidR="005D47B6" w:rsidRPr="0025113A" w:rsidRDefault="005D47B6" w:rsidP="005D47B6">
      <w:pPr>
        <w:spacing w:line="240" w:lineRule="auto"/>
        <w:ind w:firstLine="720"/>
        <w:contextualSpacing/>
        <w:jc w:val="both"/>
        <w:rPr>
          <w:rFonts w:ascii="Times New Roman" w:hAnsi="Times New Roman" w:cs="Times New Roman"/>
          <w:b/>
          <w:sz w:val="24"/>
          <w:szCs w:val="24"/>
        </w:rPr>
      </w:pPr>
      <w:r w:rsidRPr="0025113A">
        <w:rPr>
          <w:rFonts w:ascii="Times New Roman" w:hAnsi="Times New Roman" w:cs="Times New Roman"/>
          <w:sz w:val="24"/>
          <w:szCs w:val="24"/>
        </w:rPr>
        <w:t>По отдельному плану проведены:</w:t>
      </w:r>
    </w:p>
    <w:p w:rsidR="005D47B6" w:rsidRPr="0025113A" w:rsidRDefault="005D47B6" w:rsidP="005D47B6">
      <w:pPr>
        <w:spacing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pacing w:val="-1"/>
          <w:sz w:val="24"/>
          <w:szCs w:val="24"/>
        </w:rPr>
        <w:t>- заседания комиссии по чрезвычайным ситуациям и обеспечению пожарной безопасности;</w:t>
      </w:r>
    </w:p>
    <w:p w:rsidR="005D47B6" w:rsidRPr="0025113A" w:rsidRDefault="005D47B6" w:rsidP="005D47B6">
      <w:pPr>
        <w:spacing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pacing w:val="-1"/>
          <w:sz w:val="24"/>
          <w:szCs w:val="24"/>
        </w:rPr>
        <w:t>- заседания эвакуационной комиссии;</w:t>
      </w:r>
    </w:p>
    <w:p w:rsidR="005D47B6" w:rsidRPr="0025113A" w:rsidRDefault="005D47B6" w:rsidP="005D47B6">
      <w:pPr>
        <w:spacing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pacing w:val="-1"/>
          <w:sz w:val="24"/>
          <w:szCs w:val="24"/>
        </w:rPr>
        <w:t>Приняли участие в работе:</w:t>
      </w:r>
    </w:p>
    <w:p w:rsidR="005D47B6" w:rsidRPr="0025113A" w:rsidRDefault="005D47B6" w:rsidP="005D47B6">
      <w:pPr>
        <w:spacing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pacing w:val="-1"/>
          <w:sz w:val="24"/>
          <w:szCs w:val="24"/>
        </w:rPr>
        <w:t>- рабочей группы по предупреждению аварий на строящихся и эксплуатируемых зданиях и сооружениях с массовым пребыванием людей;</w:t>
      </w:r>
    </w:p>
    <w:p w:rsidR="005D47B6" w:rsidRPr="0025113A" w:rsidRDefault="005D47B6" w:rsidP="005D47B6">
      <w:pPr>
        <w:spacing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pacing w:val="-1"/>
          <w:sz w:val="24"/>
          <w:szCs w:val="24"/>
        </w:rPr>
        <w:t>- антитеррористической комиссии.</w:t>
      </w:r>
    </w:p>
    <w:p w:rsidR="005D47B6" w:rsidRPr="0025113A" w:rsidRDefault="005D47B6" w:rsidP="005D47B6">
      <w:pPr>
        <w:tabs>
          <w:tab w:val="left" w:pos="0"/>
        </w:tabs>
        <w:snapToGrid w:val="0"/>
        <w:spacing w:line="240" w:lineRule="auto"/>
        <w:ind w:left="100" w:firstLine="620"/>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На основании распоряжения ГУ МЧС России по Челябинской области, в соответствии с требованиями Приказа МЧС России от 16.02.2012г. № 70, специалистами Управления по делам ГО и ЧС администрации переработан «План эвакуации» (приложение к плану гражданской обороны и защиты населения Озерского городского округа), в настоящее время данный План находится на согласовании в Главном управлением МЧС России по Челябинской области. </w:t>
      </w:r>
    </w:p>
    <w:p w:rsidR="005D47B6" w:rsidRPr="0025113A" w:rsidRDefault="005D47B6" w:rsidP="005D47B6">
      <w:pPr>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Организовано проведение на территории Озерского городского округа: «Месячник безопасности на водных объектах»; «Месячника безопасности детей»; «Месячника гражданской защиты». </w:t>
      </w:r>
    </w:p>
    <w:p w:rsidR="005D47B6" w:rsidRPr="0025113A" w:rsidRDefault="005D47B6" w:rsidP="00326F46">
      <w:pPr>
        <w:spacing w:after="0" w:line="240" w:lineRule="auto"/>
        <w:ind w:firstLine="720"/>
        <w:contextualSpacing/>
        <w:jc w:val="both"/>
        <w:rPr>
          <w:rFonts w:ascii="Times New Roman" w:hAnsi="Times New Roman" w:cs="Times New Roman"/>
          <w:spacing w:val="-1"/>
          <w:sz w:val="24"/>
          <w:szCs w:val="24"/>
        </w:rPr>
      </w:pPr>
      <w:r w:rsidRPr="0025113A">
        <w:rPr>
          <w:rFonts w:ascii="Times New Roman" w:hAnsi="Times New Roman" w:cs="Times New Roman"/>
          <w:sz w:val="24"/>
          <w:szCs w:val="24"/>
        </w:rPr>
        <w:t>Управление по делам ГО и ЧС приняло участие в подготовке объектовых тренировок в общеобразовательных учреждениях и учреждениях начального, среднего и высшего профессионального образования по теме: «Действия руководителя, преподавательского состава, учащихся образовательных учреждений при проведении эвакуации при угрозе и возникновении ЧС» в ходе «Месячника безопасности детей», и в контроле их проведения</w:t>
      </w:r>
      <w:r w:rsidRPr="0025113A">
        <w:rPr>
          <w:rFonts w:ascii="Times New Roman" w:hAnsi="Times New Roman" w:cs="Times New Roman"/>
          <w:spacing w:val="-1"/>
          <w:sz w:val="24"/>
          <w:szCs w:val="24"/>
        </w:rPr>
        <w:t>. По результатам контроля всем руководителям образовательных учреждений даны рекомендации.</w:t>
      </w:r>
    </w:p>
    <w:p w:rsidR="005D47B6" w:rsidRPr="0025113A" w:rsidRDefault="005D47B6" w:rsidP="00326F46">
      <w:pPr>
        <w:pStyle w:val="af"/>
        <w:tabs>
          <w:tab w:val="center" w:pos="4153"/>
          <w:tab w:val="right" w:pos="8306"/>
        </w:tabs>
        <w:ind w:firstLine="720"/>
        <w:contextualSpacing/>
        <w:jc w:val="both"/>
        <w:rPr>
          <w:rFonts w:ascii="Times New Roman" w:hAnsi="Times New Roman" w:cs="Times New Roman"/>
          <w:sz w:val="24"/>
          <w:szCs w:val="24"/>
          <w:lang w:val="ru-RU"/>
        </w:rPr>
      </w:pPr>
      <w:r w:rsidRPr="0025113A">
        <w:rPr>
          <w:rFonts w:ascii="Times New Roman" w:hAnsi="Times New Roman" w:cs="Times New Roman"/>
          <w:sz w:val="24"/>
          <w:szCs w:val="24"/>
          <w:lang w:val="ru-RU"/>
        </w:rPr>
        <w:t>Организованы и проведены инструктивные занятия в организациях округа по вопросам безопасности поведения людей на льду.</w:t>
      </w:r>
    </w:p>
    <w:p w:rsidR="005D47B6" w:rsidRPr="0025113A" w:rsidRDefault="005D47B6" w:rsidP="00326F46">
      <w:pPr>
        <w:spacing w:after="0"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марте – октябре проведен смотр-конкурс учебной базы по безопасности жизнедеятельности организаций. </w:t>
      </w:r>
    </w:p>
    <w:p w:rsidR="005D47B6" w:rsidRPr="0025113A" w:rsidRDefault="005D47B6" w:rsidP="005D47B6">
      <w:pPr>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Проведен комплекс мероприятий по подготовке городских пляжей, пляжей ЗДОЛ, МСЛШ им. Ю.А. Гагарина к купальному сезону и их комиссионная приемка.</w:t>
      </w:r>
    </w:p>
    <w:p w:rsidR="005D47B6" w:rsidRPr="0025113A" w:rsidRDefault="005D47B6" w:rsidP="005D47B6">
      <w:pPr>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апреле - ноябре - проведен смотр-конкурс на лучшее содержание и использование защитных сооружений гражданской обороны, результаты направлены в Главное управление МЧС России по Челябинской области. </w:t>
      </w:r>
    </w:p>
    <w:p w:rsidR="005D47B6" w:rsidRPr="0025113A" w:rsidRDefault="005D47B6" w:rsidP="005D47B6">
      <w:pPr>
        <w:snapToGrid w:val="0"/>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Приняли участие в технической проверке комплексной системы экстренного оповещения населения, региональной автоматизированной системы централизованного оповещения (РАСЦО) ГО Челябинской области без запуска </w:t>
      </w:r>
      <w:proofErr w:type="spellStart"/>
      <w:r w:rsidRPr="0025113A">
        <w:rPr>
          <w:rFonts w:ascii="Times New Roman" w:hAnsi="Times New Roman" w:cs="Times New Roman"/>
          <w:sz w:val="24"/>
          <w:szCs w:val="24"/>
        </w:rPr>
        <w:t>электросирен</w:t>
      </w:r>
      <w:proofErr w:type="spellEnd"/>
      <w:r w:rsidRPr="0025113A">
        <w:rPr>
          <w:rFonts w:ascii="Times New Roman" w:hAnsi="Times New Roman" w:cs="Times New Roman"/>
          <w:sz w:val="24"/>
          <w:szCs w:val="24"/>
        </w:rPr>
        <w:t>.</w:t>
      </w:r>
    </w:p>
    <w:p w:rsidR="005D47B6" w:rsidRPr="0025113A" w:rsidRDefault="005D47B6" w:rsidP="005D47B6">
      <w:pPr>
        <w:snapToGrid w:val="0"/>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В течение года приняли участие в организации работ по созданию на территории Озерского городского округа Челябинской области комплексной системы экстренного оповещения населения (КСЭОН).</w:t>
      </w:r>
    </w:p>
    <w:p w:rsidR="005D47B6" w:rsidRPr="0025113A" w:rsidRDefault="005D47B6" w:rsidP="005D47B6">
      <w:pPr>
        <w:snapToGrid w:val="0"/>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Организованы работы по созданию и развитию системы ЕДДС Озерского городского округа Челябинской области и создания системы вызова экстренных оперативных служб по единому номеру -112 на территории Челябинской области.</w:t>
      </w:r>
    </w:p>
    <w:p w:rsidR="005D47B6" w:rsidRPr="0025113A" w:rsidRDefault="005D47B6" w:rsidP="005D47B6">
      <w:pPr>
        <w:snapToGrid w:val="0"/>
        <w:spacing w:line="240" w:lineRule="auto"/>
        <w:ind w:firstLine="720"/>
        <w:contextualSpacing/>
        <w:jc w:val="both"/>
        <w:rPr>
          <w:rFonts w:ascii="Times New Roman" w:hAnsi="Times New Roman" w:cs="Times New Roman"/>
          <w:sz w:val="24"/>
          <w:szCs w:val="24"/>
        </w:rPr>
      </w:pPr>
    </w:p>
    <w:p w:rsidR="005D47B6" w:rsidRPr="0025113A" w:rsidRDefault="005D47B6" w:rsidP="005D47B6">
      <w:pPr>
        <w:snapToGrid w:val="0"/>
        <w:spacing w:line="240" w:lineRule="auto"/>
        <w:ind w:firstLine="720"/>
        <w:contextualSpacing/>
        <w:jc w:val="both"/>
        <w:rPr>
          <w:rFonts w:ascii="Times New Roman" w:hAnsi="Times New Roman" w:cs="Times New Roman"/>
          <w:b/>
          <w:sz w:val="24"/>
          <w:szCs w:val="24"/>
        </w:rPr>
      </w:pPr>
      <w:r w:rsidRPr="0025113A">
        <w:rPr>
          <w:rFonts w:ascii="Times New Roman" w:hAnsi="Times New Roman" w:cs="Times New Roman"/>
          <w:b/>
          <w:sz w:val="24"/>
          <w:szCs w:val="24"/>
        </w:rPr>
        <w:t>Основными задачами в 2017 году являются:</w:t>
      </w:r>
    </w:p>
    <w:p w:rsidR="005D47B6" w:rsidRPr="0025113A" w:rsidRDefault="005D47B6" w:rsidP="005D47B6">
      <w:pPr>
        <w:snapToGrid w:val="0"/>
        <w:spacing w:line="240" w:lineRule="auto"/>
        <w:ind w:firstLine="720"/>
        <w:contextualSpacing/>
        <w:jc w:val="both"/>
        <w:rPr>
          <w:rFonts w:ascii="Times New Roman" w:hAnsi="Times New Roman" w:cs="Times New Roman"/>
          <w:b/>
          <w:sz w:val="24"/>
          <w:szCs w:val="24"/>
        </w:rPr>
      </w:pPr>
    </w:p>
    <w:p w:rsidR="005D47B6" w:rsidRPr="0025113A" w:rsidRDefault="005D47B6" w:rsidP="005D47B6">
      <w:pPr>
        <w:snapToGrid w:val="0"/>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 дальнейшее совершенствование обучения работающего и неработающего населения Озерского городского округа;</w:t>
      </w:r>
    </w:p>
    <w:p w:rsidR="005D47B6" w:rsidRPr="0025113A" w:rsidRDefault="005D47B6" w:rsidP="005D47B6">
      <w:pPr>
        <w:snapToGrid w:val="0"/>
        <w:spacing w:line="240"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 совершенствование и развитие систем оповещения на территории Озерского городского округа, для чего</w:t>
      </w:r>
      <w:r w:rsidR="00326F46" w:rsidRPr="0025113A">
        <w:rPr>
          <w:rFonts w:ascii="Times New Roman" w:hAnsi="Times New Roman" w:cs="Times New Roman"/>
          <w:sz w:val="24"/>
          <w:szCs w:val="24"/>
        </w:rPr>
        <w:t xml:space="preserve"> необходимо</w:t>
      </w:r>
      <w:r w:rsidRPr="0025113A">
        <w:rPr>
          <w:rFonts w:ascii="Times New Roman" w:hAnsi="Times New Roman" w:cs="Times New Roman"/>
          <w:sz w:val="24"/>
          <w:szCs w:val="24"/>
        </w:rPr>
        <w:t>:</w:t>
      </w:r>
    </w:p>
    <w:p w:rsidR="005D47B6" w:rsidRPr="0025113A" w:rsidRDefault="00326F46" w:rsidP="003C2C34">
      <w:pPr>
        <w:widowControl/>
        <w:numPr>
          <w:ilvl w:val="0"/>
          <w:numId w:val="32"/>
        </w:numPr>
        <w:shd w:val="clear" w:color="auto" w:fill="FFFFFF"/>
        <w:suppressAutoHyphens w:val="0"/>
        <w:autoSpaceDN/>
        <w:spacing w:after="0" w:line="240" w:lineRule="auto"/>
        <w:ind w:left="0" w:firstLine="502"/>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 xml:space="preserve"> </w:t>
      </w:r>
      <w:r w:rsidR="005D47B6" w:rsidRPr="0025113A">
        <w:rPr>
          <w:rFonts w:ascii="Times New Roman" w:hAnsi="Times New Roman" w:cs="Times New Roman"/>
          <w:sz w:val="24"/>
          <w:szCs w:val="24"/>
        </w:rPr>
        <w:t>заключить соглашения, связанные с вопросами использования, телевизионных и радиотрансляционных сетей и электросвязи по сигналам гражданской обороны, оповещения и информирования органов управления, организаций и населения Озерского городского округа;</w:t>
      </w:r>
    </w:p>
    <w:p w:rsidR="005D47B6" w:rsidRPr="0025113A" w:rsidRDefault="00326F46" w:rsidP="003C2C34">
      <w:pPr>
        <w:widowControl/>
        <w:numPr>
          <w:ilvl w:val="0"/>
          <w:numId w:val="32"/>
        </w:numPr>
        <w:autoSpaceDN/>
        <w:spacing w:after="0" w:line="240" w:lineRule="auto"/>
        <w:ind w:left="0" w:firstLine="502"/>
        <w:contextualSpacing/>
        <w:jc w:val="both"/>
        <w:textAlignment w:val="auto"/>
        <w:rPr>
          <w:rFonts w:ascii="Times New Roman" w:hAnsi="Times New Roman" w:cs="Times New Roman"/>
          <w:iCs/>
          <w:sz w:val="24"/>
          <w:szCs w:val="24"/>
        </w:rPr>
      </w:pPr>
      <w:r w:rsidRPr="0025113A">
        <w:rPr>
          <w:rFonts w:ascii="Times New Roman" w:hAnsi="Times New Roman" w:cs="Times New Roman"/>
          <w:iCs/>
          <w:sz w:val="24"/>
          <w:szCs w:val="24"/>
        </w:rPr>
        <w:t xml:space="preserve"> </w:t>
      </w:r>
      <w:r w:rsidR="005D47B6" w:rsidRPr="0025113A">
        <w:rPr>
          <w:rFonts w:ascii="Times New Roman" w:hAnsi="Times New Roman" w:cs="Times New Roman"/>
          <w:iCs/>
          <w:sz w:val="24"/>
          <w:szCs w:val="24"/>
        </w:rPr>
        <w:t>выполнить мероприятия по содержанию и модернизации системы оповещения на территории Озерского городского округа заложенные в программу «Снижение рисков и смягчение последствий чрезвычайных ситуаций природного и техногенного характера в Озерском городском округе» на 2013 - 2019 годы.</w:t>
      </w:r>
    </w:p>
    <w:p w:rsidR="008B75AE" w:rsidRPr="0025113A" w:rsidRDefault="008B75AE">
      <w:pPr>
        <w:pStyle w:val="Standard"/>
        <w:spacing w:line="228" w:lineRule="auto"/>
        <w:ind w:firstLine="720"/>
        <w:jc w:val="both"/>
      </w:pPr>
    </w:p>
    <w:p w:rsidR="008B75AE" w:rsidRPr="0025113A"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МУНИЦИПАЛЬНАЯ СЛУЖБА</w:t>
            </w:r>
          </w:p>
        </w:tc>
      </w:tr>
    </w:tbl>
    <w:p w:rsidR="008B75AE" w:rsidRPr="0025113A" w:rsidRDefault="008B75AE">
      <w:pPr>
        <w:pStyle w:val="Standard"/>
        <w:jc w:val="both"/>
        <w:rPr>
          <w:sz w:val="24"/>
          <w:szCs w:val="24"/>
        </w:rPr>
      </w:pP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штатная численность муниципальных служащих в Озерском городском округе составляла 213,5</w:t>
      </w:r>
      <w:r w:rsidRPr="0025113A">
        <w:rPr>
          <w:rFonts w:ascii="Times New Roman" w:hAnsi="Times New Roman" w:cs="Times New Roman"/>
          <w:b/>
          <w:i/>
          <w:sz w:val="24"/>
          <w:szCs w:val="24"/>
        </w:rPr>
        <w:t xml:space="preserve"> </w:t>
      </w:r>
      <w:r w:rsidRPr="0025113A">
        <w:rPr>
          <w:rFonts w:ascii="Times New Roman" w:hAnsi="Times New Roman" w:cs="Times New Roman"/>
          <w:sz w:val="24"/>
          <w:szCs w:val="24"/>
        </w:rPr>
        <w:t xml:space="preserve">единиц, на 31.12.2016 фактическая численность муниципальных служащих – 200 человек, что составляет 94%. </w:t>
      </w: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Специалистами отдела кадров и муниципальной службы администрации Озерского городского округа ежегодно проводится анализ кадрового состава муниципальных служащих Озерского городского округа.</w:t>
      </w: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По результатам анализа 2016 года характеристика кадрового состава муниципальных служащих Озерского городского округа такова: </w:t>
      </w:r>
    </w:p>
    <w:p w:rsidR="00CD0265" w:rsidRPr="0025113A" w:rsidRDefault="00CD0265" w:rsidP="00CD0265">
      <w:pPr>
        <w:spacing w:line="240" w:lineRule="auto"/>
        <w:ind w:firstLine="426"/>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должности муниципальной службы занимают 200 человек, из них: </w:t>
      </w:r>
    </w:p>
    <w:p w:rsidR="00CD0265" w:rsidRPr="0025113A" w:rsidRDefault="00CD0265" w:rsidP="00CD0265">
      <w:pPr>
        <w:spacing w:line="240" w:lineRule="auto"/>
        <w:ind w:firstLine="426"/>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женщин - 178, мужчин - 22; </w:t>
      </w:r>
    </w:p>
    <w:p w:rsidR="00CD0265" w:rsidRPr="0025113A" w:rsidRDefault="00CD0265" w:rsidP="00CD0265">
      <w:pPr>
        <w:spacing w:line="240" w:lineRule="auto"/>
        <w:ind w:firstLine="426"/>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по возрасту - до 50 лет - 128 человек (64%), старше 50 лет – 72 человека (36%). </w:t>
      </w:r>
    </w:p>
    <w:p w:rsidR="00CD0265" w:rsidRPr="0025113A" w:rsidRDefault="00CD0265" w:rsidP="00CD0265">
      <w:pPr>
        <w:spacing w:line="240" w:lineRule="auto"/>
        <w:ind w:firstLine="426"/>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по образованию - высшее профессиональное образование 189 человек (94%), - среднее специальное - 11 человек (6%), 2 и более высших образования имеют 27 человек (13%). </w:t>
      </w: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За 2016 год в органы местного самоуправления на должности </w:t>
      </w:r>
      <w:proofErr w:type="spellStart"/>
      <w:r w:rsidRPr="0025113A">
        <w:rPr>
          <w:rFonts w:ascii="Times New Roman" w:hAnsi="Times New Roman" w:cs="Times New Roman"/>
          <w:sz w:val="24"/>
          <w:szCs w:val="24"/>
        </w:rPr>
        <w:t>муниицпальнйо</w:t>
      </w:r>
      <w:proofErr w:type="spellEnd"/>
      <w:r w:rsidRPr="0025113A">
        <w:rPr>
          <w:rFonts w:ascii="Times New Roman" w:hAnsi="Times New Roman" w:cs="Times New Roman"/>
          <w:sz w:val="24"/>
          <w:szCs w:val="24"/>
        </w:rPr>
        <w:t xml:space="preserve"> службы принято 29 человек, уволены 33 муниципальных служащих, 32 - по собственному желанию (из них 11 человек уволены в связи с выходом на пенсию), 1 - по сокращению численности штата (</w:t>
      </w:r>
      <w:r w:rsidRPr="0025113A">
        <w:rPr>
          <w:rFonts w:ascii="Times New Roman" w:hAnsi="Times New Roman" w:cs="Times New Roman"/>
          <w:dstrike/>
          <w:sz w:val="24"/>
          <w:szCs w:val="24"/>
        </w:rPr>
        <w:t>для сравнения -</w:t>
      </w:r>
      <w:r w:rsidRPr="0025113A">
        <w:rPr>
          <w:rFonts w:ascii="Times New Roman" w:hAnsi="Times New Roman" w:cs="Times New Roman"/>
          <w:sz w:val="24"/>
          <w:szCs w:val="24"/>
        </w:rPr>
        <w:t xml:space="preserve"> в 2014 году уволены 23 муниципальных служащих, в 2015</w:t>
      </w:r>
      <w:r w:rsidR="00326F46" w:rsidRPr="0025113A">
        <w:rPr>
          <w:rFonts w:ascii="Times New Roman" w:hAnsi="Times New Roman" w:cs="Times New Roman"/>
          <w:sz w:val="24"/>
          <w:szCs w:val="24"/>
        </w:rPr>
        <w:t xml:space="preserve"> </w:t>
      </w:r>
      <w:r w:rsidRPr="0025113A">
        <w:rPr>
          <w:rFonts w:ascii="Times New Roman" w:hAnsi="Times New Roman" w:cs="Times New Roman"/>
          <w:sz w:val="24"/>
          <w:szCs w:val="24"/>
        </w:rPr>
        <w:t>- 18).</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За прошедший год произошли назначения на должности руководителей муниципальных предприятий и учреждений: </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МУ «</w:t>
      </w:r>
      <w:proofErr w:type="spellStart"/>
      <w:r w:rsidRPr="0025113A">
        <w:rPr>
          <w:rFonts w:ascii="Times New Roman" w:hAnsi="Times New Roman" w:cs="Times New Roman"/>
          <w:sz w:val="24"/>
          <w:szCs w:val="24"/>
        </w:rPr>
        <w:t>Соцсфера</w:t>
      </w:r>
      <w:proofErr w:type="spellEnd"/>
      <w:r w:rsidRPr="0025113A">
        <w:rPr>
          <w:rFonts w:ascii="Times New Roman" w:hAnsi="Times New Roman" w:cs="Times New Roman"/>
          <w:sz w:val="24"/>
          <w:szCs w:val="24"/>
        </w:rPr>
        <w:t xml:space="preserve">», </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МУП «Экран», </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МУП «Память»,</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МУП «УАТ»,</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ММПКХ,</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МБУ «Озерский вестник». </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На главные должности муниципальной службы назначено 5 новых руководителей - начальников Управлений администрации с правами юридического лица: </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Управление капитального строительства и благоустройства,</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Управление имущественных отношений,</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Управление жилищно-коммунального хозяйства,</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Управление по физической культуре и спорту,</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Управление образования.</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администрацией округа была продолжена практика приема на главные и ведущие должности муниципальной службы на конкурсной основе. Было объявлено и проведено 10 конкурсов, из них признаны несостоявшимися 6 конкурсов из-за отсутствия участников или наличия только 1 кандидата. Практика проведения конкурсов будет продолжена в 2017 году.</w:t>
      </w:r>
    </w:p>
    <w:p w:rsidR="00CD0265" w:rsidRPr="0025113A" w:rsidRDefault="00CD0265" w:rsidP="00CD0265">
      <w:pPr>
        <w:spacing w:line="240" w:lineRule="auto"/>
        <w:ind w:right="-1"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соответствии с постановлением администрации Озерского городского округа от 11.05.2011 № 1559 успешно прошли аттестацию руководители 4 муниципальных унитарных предприятий - «Комбинат школьного питания», «Озерский центр проектного финансирования «Куратор», МЖКП «ЖКУ» и ММУП ЖКХ п. </w:t>
      </w:r>
      <w:proofErr w:type="spellStart"/>
      <w:r w:rsidRPr="0025113A">
        <w:rPr>
          <w:rFonts w:ascii="Times New Roman" w:hAnsi="Times New Roman" w:cs="Times New Roman"/>
          <w:sz w:val="24"/>
          <w:szCs w:val="24"/>
        </w:rPr>
        <w:t>Новогорный</w:t>
      </w:r>
      <w:proofErr w:type="spellEnd"/>
      <w:r w:rsidRPr="0025113A">
        <w:rPr>
          <w:rFonts w:ascii="Times New Roman" w:hAnsi="Times New Roman" w:cs="Times New Roman"/>
          <w:sz w:val="24"/>
          <w:szCs w:val="24"/>
        </w:rPr>
        <w:t>.</w:t>
      </w: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Законодательством о муниципальной службе предусмотрено повышение квалификации муниципальных служащих один раз в три года. В соответствии с действующей в округе Программой развития муниципальной службы на 2014-2016 годы повышение квалификации в 2016 году за счет средств местного бюджета прошли 24 человека. </w:t>
      </w: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Особую роль в формировании аспектов муниципальной службы в Озерском городском округе в соответствии с законодательством занимает работа Комиссий по соблюдению требований к служебному поведению муниципальных служащих и урегулированию конфликта интересов на муниципальной службе. Комиссии созданы в каждом органе местного самоуправления. За год проведено 36 заседаний комиссий. </w:t>
      </w:r>
    </w:p>
    <w:p w:rsidR="00CD0265" w:rsidRPr="0025113A" w:rsidRDefault="00CD0265" w:rsidP="00326F46">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Результаты проведенного специалистами отдела кадров и муниципальной службы анализа (самостоятельной проверки) сведений о доходах, имуществе и обязательствах имущественного характера за 2015 год, представленных муниципальными служащими округа, были рассмотрены на заседаниях комиссий по соблюдению требований к служебному поведению муниципальных служащих и урегулированию конфликта интересов. </w:t>
      </w:r>
    </w:p>
    <w:p w:rsidR="00CD0265" w:rsidRPr="0025113A" w:rsidRDefault="00CD0265" w:rsidP="00326F46">
      <w:pPr>
        <w:pStyle w:val="afb"/>
        <w:spacing w:after="0"/>
        <w:ind w:left="0"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15 муниципальных служащих предоставили недостоверные или неполные сведения о доходах, об имуществе и обязательствах имущественного характера. Все случаи были рассмотрены на заседаниях комиссий. В результате к 7 муниципальным служащим были применены меры дисциплинарной ответственности.</w:t>
      </w:r>
    </w:p>
    <w:p w:rsidR="00CD0265" w:rsidRPr="0025113A" w:rsidRDefault="00CD0265" w:rsidP="00326F46">
      <w:pPr>
        <w:spacing w:after="0"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В целях определения соответствия муниципальных служащих замещаемым должностям муниципальной службы и во исполнение действующего законодательства о муниципальной службе проведена аттестация 62 муниципальных служащих. По результатам аттестации все муниципальные служащие признаны соответствующими замещаемым должностям муниципальной службы. 1 муниципальный служащий включен в кадровый резерв.</w:t>
      </w: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15 муниципальным служащим по результатам проведения квалификационного экзамена повысили классные чины.</w:t>
      </w: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Специалистами отдела кадров и муниципальной службы администрации проводилась работа по разработке нормативно-правовых документов, регулирующих муниципальную службу. </w:t>
      </w: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прошедшем году утверждено и введено в действие Положение о комиссиях по соблюдению требований к служебному поведению муниципальных служащих Озерского городского округа и урегулированию конфликта интересов (решение Собрания депутатов Озерского городского округа от 25.02.2016 № 24). </w:t>
      </w: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Во исполнение задач, стоящих перед отделом по вопросам награждения и поощрения граждан округа, оказана методическая помощь руководителям учреждений и организаций округа по подготовке документов на награждение Почетной грамотой и Благодарностью Губернатора Челябинской области. </w:t>
      </w:r>
    </w:p>
    <w:p w:rsidR="00CD0265" w:rsidRPr="0025113A" w:rsidRDefault="00CD0265" w:rsidP="00CD0265">
      <w:pPr>
        <w:spacing w:line="240" w:lineRule="auto"/>
        <w:ind w:firstLine="708"/>
        <w:contextualSpacing/>
        <w:jc w:val="both"/>
        <w:rPr>
          <w:rFonts w:ascii="Times New Roman" w:hAnsi="Times New Roman" w:cs="Times New Roman"/>
          <w:sz w:val="24"/>
          <w:szCs w:val="24"/>
        </w:rPr>
      </w:pPr>
      <w:r w:rsidRPr="0025113A">
        <w:rPr>
          <w:rFonts w:ascii="Times New Roman" w:hAnsi="Times New Roman" w:cs="Times New Roman"/>
          <w:sz w:val="24"/>
          <w:szCs w:val="24"/>
        </w:rPr>
        <w:t>В целях исполнения действующего законодательства на официальном сайте органов местного самоуправления своевременно и в полном объеме размещается информация о муниципальной службе округа.</w:t>
      </w:r>
    </w:p>
    <w:p w:rsidR="00C22E6A" w:rsidRPr="0025113A" w:rsidRDefault="00C22E6A" w:rsidP="00DD6C6D">
      <w:pPr>
        <w:spacing w:line="240" w:lineRule="auto"/>
        <w:ind w:firstLine="708"/>
        <w:contextualSpacing/>
        <w:jc w:val="both"/>
        <w:rPr>
          <w:rFonts w:ascii="Times New Roman" w:hAnsi="Times New Roman" w:cs="Times New Roman"/>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10547F">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580AAD" w:rsidRPr="0025113A" w:rsidRDefault="00580AAD" w:rsidP="0010547F">
            <w:pPr>
              <w:pStyle w:val="Standard"/>
              <w:jc w:val="center"/>
            </w:pPr>
            <w:r w:rsidRPr="0025113A">
              <w:rPr>
                <w:b/>
                <w:sz w:val="24"/>
                <w:szCs w:val="24"/>
              </w:rPr>
              <w:t>ПОЛИТИКА В СФЕРЕ РАЗВИТИЯ ИНФОРМАТИЗАЦИОННОГО ОБЩЕСТВА</w:t>
            </w:r>
          </w:p>
        </w:tc>
      </w:tr>
    </w:tbl>
    <w:p w:rsidR="00580AAD" w:rsidRPr="0025113A" w:rsidRDefault="00580AAD" w:rsidP="00580AAD">
      <w:pPr>
        <w:pStyle w:val="Standard"/>
        <w:ind w:firstLine="360"/>
        <w:jc w:val="both"/>
        <w:rPr>
          <w:sz w:val="24"/>
          <w:szCs w:val="24"/>
        </w:rPr>
      </w:pPr>
    </w:p>
    <w:p w:rsidR="00580AAD" w:rsidRPr="0025113A" w:rsidRDefault="009C5CB5" w:rsidP="00551104">
      <w:pPr>
        <w:autoSpaceDE w:val="0"/>
        <w:adjustRightInd w:val="0"/>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Основными направлениями деятельности администрации Озерского городского округа по р</w:t>
      </w:r>
      <w:r w:rsidR="00580AAD" w:rsidRPr="0025113A">
        <w:rPr>
          <w:rFonts w:ascii="Times New Roman" w:hAnsi="Times New Roman" w:cs="Times New Roman"/>
          <w:sz w:val="24"/>
          <w:szCs w:val="24"/>
        </w:rPr>
        <w:t>еализ</w:t>
      </w:r>
      <w:r w:rsidRPr="0025113A">
        <w:rPr>
          <w:rFonts w:ascii="Times New Roman" w:hAnsi="Times New Roman" w:cs="Times New Roman"/>
          <w:sz w:val="24"/>
          <w:szCs w:val="24"/>
        </w:rPr>
        <w:t xml:space="preserve">ации </w:t>
      </w:r>
      <w:r w:rsidR="00580AAD" w:rsidRPr="0025113A">
        <w:rPr>
          <w:rFonts w:ascii="Times New Roman" w:hAnsi="Times New Roman" w:cs="Times New Roman"/>
          <w:sz w:val="24"/>
          <w:szCs w:val="24"/>
        </w:rPr>
        <w:t>государственн</w:t>
      </w:r>
      <w:r w:rsidRPr="0025113A">
        <w:rPr>
          <w:rFonts w:ascii="Times New Roman" w:hAnsi="Times New Roman" w:cs="Times New Roman"/>
          <w:sz w:val="24"/>
          <w:szCs w:val="24"/>
        </w:rPr>
        <w:t xml:space="preserve">ой </w:t>
      </w:r>
      <w:r w:rsidR="00580AAD" w:rsidRPr="0025113A">
        <w:rPr>
          <w:rFonts w:ascii="Times New Roman" w:hAnsi="Times New Roman" w:cs="Times New Roman"/>
          <w:sz w:val="24"/>
          <w:szCs w:val="24"/>
        </w:rPr>
        <w:t>политик</w:t>
      </w:r>
      <w:r w:rsidRPr="0025113A">
        <w:rPr>
          <w:rFonts w:ascii="Times New Roman" w:hAnsi="Times New Roman" w:cs="Times New Roman"/>
          <w:sz w:val="24"/>
          <w:szCs w:val="24"/>
        </w:rPr>
        <w:t xml:space="preserve">и </w:t>
      </w:r>
      <w:r w:rsidR="00580AAD" w:rsidRPr="0025113A">
        <w:rPr>
          <w:rFonts w:ascii="Times New Roman" w:hAnsi="Times New Roman" w:cs="Times New Roman"/>
          <w:sz w:val="24"/>
          <w:szCs w:val="24"/>
        </w:rPr>
        <w:t>в сфере р</w:t>
      </w:r>
      <w:r w:rsidR="00A82CE9" w:rsidRPr="0025113A">
        <w:rPr>
          <w:rFonts w:ascii="Times New Roman" w:hAnsi="Times New Roman" w:cs="Times New Roman"/>
          <w:sz w:val="24"/>
          <w:szCs w:val="24"/>
        </w:rPr>
        <w:t xml:space="preserve">азвития информационного общества </w:t>
      </w:r>
      <w:proofErr w:type="gramStart"/>
      <w:r w:rsidR="00580AAD" w:rsidRPr="0025113A">
        <w:rPr>
          <w:rFonts w:ascii="Times New Roman" w:hAnsi="Times New Roman" w:cs="Times New Roman"/>
          <w:sz w:val="24"/>
          <w:szCs w:val="24"/>
        </w:rPr>
        <w:t xml:space="preserve">в </w:t>
      </w:r>
      <w:r w:rsidR="00326F46" w:rsidRPr="0025113A">
        <w:rPr>
          <w:rFonts w:ascii="Times New Roman" w:hAnsi="Times New Roman" w:cs="Times New Roman"/>
          <w:sz w:val="24"/>
          <w:szCs w:val="24"/>
        </w:rPr>
        <w:t xml:space="preserve"> </w:t>
      </w:r>
      <w:r w:rsidR="00326F46" w:rsidRPr="0025113A">
        <w:rPr>
          <w:rFonts w:ascii="Times New Roman" w:hAnsi="Times New Roman" w:cs="Times New Roman"/>
          <w:b/>
          <w:sz w:val="24"/>
          <w:szCs w:val="24"/>
        </w:rPr>
        <w:t>–</w:t>
      </w:r>
      <w:proofErr w:type="gramEnd"/>
      <w:r w:rsidR="00326F46" w:rsidRPr="0025113A">
        <w:rPr>
          <w:rFonts w:ascii="Times New Roman" w:hAnsi="Times New Roman" w:cs="Times New Roman"/>
          <w:b/>
          <w:sz w:val="24"/>
          <w:szCs w:val="24"/>
        </w:rPr>
        <w:t xml:space="preserve"> 2016</w:t>
      </w:r>
      <w:r w:rsidR="00580AAD" w:rsidRPr="0025113A">
        <w:rPr>
          <w:rFonts w:ascii="Times New Roman" w:hAnsi="Times New Roman" w:cs="Times New Roman"/>
          <w:sz w:val="24"/>
          <w:szCs w:val="24"/>
        </w:rPr>
        <w:t xml:space="preserve"> году являлись:</w:t>
      </w:r>
    </w:p>
    <w:p w:rsidR="00551104" w:rsidRPr="0025113A" w:rsidRDefault="00551104" w:rsidP="00551104">
      <w:pPr>
        <w:autoSpaceDE w:val="0"/>
        <w:adjustRightInd w:val="0"/>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Формирование эффективной системы муниципального управления на основе использования информационных и телекоммуникационных технологий. Реализация концепции электронного правительства</w:t>
      </w:r>
      <w:r w:rsidRPr="0025113A">
        <w:rPr>
          <w:rFonts w:ascii="Times New Roman" w:hAnsi="Times New Roman" w:cs="Times New Roman"/>
          <w:i/>
          <w:sz w:val="24"/>
          <w:szCs w:val="24"/>
        </w:rPr>
        <w:t>.</w:t>
      </w:r>
      <w:r w:rsidRPr="0025113A">
        <w:rPr>
          <w:rFonts w:ascii="Times New Roman" w:hAnsi="Times New Roman" w:cs="Times New Roman"/>
          <w:sz w:val="24"/>
          <w:szCs w:val="24"/>
        </w:rPr>
        <w:t xml:space="preserve"> Организовано электронное межведомственное взаимодействия с помощью информационных систем: АИС «Южный Урал», ГИС «О государственных и муниципальных платежах», ИС «Система </w:t>
      </w:r>
      <w:proofErr w:type="spellStart"/>
      <w:r w:rsidRPr="0025113A">
        <w:rPr>
          <w:rFonts w:ascii="Times New Roman" w:hAnsi="Times New Roman" w:cs="Times New Roman"/>
          <w:sz w:val="24"/>
          <w:szCs w:val="24"/>
        </w:rPr>
        <w:t>похозяйственного</w:t>
      </w:r>
      <w:proofErr w:type="spellEnd"/>
      <w:r w:rsidRPr="0025113A">
        <w:rPr>
          <w:rFonts w:ascii="Times New Roman" w:hAnsi="Times New Roman" w:cs="Times New Roman"/>
          <w:sz w:val="24"/>
          <w:szCs w:val="24"/>
        </w:rPr>
        <w:t xml:space="preserve"> учета», ГИС «ЗАГС», ИС «Система исполнения регламентов». Приведена в актуальное состояние ИС «Реестр государственных и муниципальных услуг». Внедрены и настроены информационные системы ГАС «Управление», ИС «Семья и Дети», ИС «Электронный бюджет», ГИС «ЖКХ», ЕАИС «Обращения граждан», АИС «Мониторинг малого и среднего предпринимательства», ФГИС «Досудебное обжалование».</w:t>
      </w:r>
    </w:p>
    <w:p w:rsidR="0025113A" w:rsidRPr="0025113A" w:rsidRDefault="00551104" w:rsidP="00551104">
      <w:pPr>
        <w:autoSpaceDE w:val="0"/>
        <w:adjustRightInd w:val="0"/>
        <w:spacing w:line="240" w:lineRule="auto"/>
        <w:ind w:firstLine="709"/>
        <w:contextualSpacing/>
        <w:jc w:val="both"/>
        <w:rPr>
          <w:rFonts w:ascii="Times New Roman" w:hAnsi="Times New Roman" w:cs="Times New Roman"/>
          <w:dstrike/>
          <w:sz w:val="24"/>
          <w:szCs w:val="24"/>
        </w:rPr>
      </w:pPr>
      <w:r w:rsidRPr="0025113A">
        <w:rPr>
          <w:rFonts w:ascii="Times New Roman" w:hAnsi="Times New Roman" w:cs="Times New Roman"/>
          <w:sz w:val="24"/>
          <w:szCs w:val="24"/>
        </w:rPr>
        <w:t>Администрация Озерского городского округа стабильно показывает высокие показатели по количеству и качеству предоставления сведений в электронном виде, запрошенных федеральными структурами</w:t>
      </w:r>
      <w:r w:rsidR="00106ECD" w:rsidRPr="0025113A">
        <w:rPr>
          <w:rFonts w:ascii="Times New Roman" w:hAnsi="Times New Roman" w:cs="Times New Roman"/>
          <w:sz w:val="24"/>
          <w:szCs w:val="24"/>
        </w:rPr>
        <w:t>.</w:t>
      </w:r>
      <w:r w:rsidRPr="0025113A">
        <w:rPr>
          <w:rFonts w:ascii="Times New Roman" w:hAnsi="Times New Roman" w:cs="Times New Roman"/>
          <w:sz w:val="24"/>
          <w:szCs w:val="24"/>
        </w:rPr>
        <w:t xml:space="preserve"> </w:t>
      </w:r>
      <w:r w:rsidR="00106ECD" w:rsidRPr="0025113A">
        <w:rPr>
          <w:rFonts w:ascii="Times New Roman" w:hAnsi="Times New Roman" w:cs="Times New Roman"/>
          <w:sz w:val="24"/>
          <w:szCs w:val="24"/>
        </w:rPr>
        <w:t>Доля отвеченных запросов -</w:t>
      </w:r>
      <w:r w:rsidR="00106ECD" w:rsidRPr="0025113A">
        <w:rPr>
          <w:rFonts w:ascii="Times New Roman" w:hAnsi="Times New Roman" w:cs="Times New Roman"/>
          <w:b/>
          <w:sz w:val="24"/>
          <w:szCs w:val="24"/>
        </w:rPr>
        <w:t xml:space="preserve"> </w:t>
      </w:r>
      <w:r w:rsidRPr="0025113A">
        <w:rPr>
          <w:rFonts w:ascii="Times New Roman" w:hAnsi="Times New Roman" w:cs="Times New Roman"/>
          <w:b/>
          <w:sz w:val="24"/>
          <w:szCs w:val="24"/>
        </w:rPr>
        <w:t>100%</w:t>
      </w:r>
      <w:r w:rsidR="0025113A" w:rsidRPr="0025113A">
        <w:rPr>
          <w:rFonts w:ascii="Times New Roman" w:hAnsi="Times New Roman" w:cs="Times New Roman"/>
          <w:b/>
          <w:sz w:val="24"/>
          <w:szCs w:val="24"/>
        </w:rPr>
        <w:t>.</w:t>
      </w:r>
      <w:r w:rsidRPr="0025113A">
        <w:rPr>
          <w:rFonts w:ascii="Times New Roman" w:hAnsi="Times New Roman" w:cs="Times New Roman"/>
          <w:sz w:val="24"/>
          <w:szCs w:val="24"/>
        </w:rPr>
        <w:t xml:space="preserve"> </w:t>
      </w:r>
    </w:p>
    <w:p w:rsidR="00551104" w:rsidRPr="0025113A" w:rsidRDefault="00551104" w:rsidP="00551104">
      <w:pPr>
        <w:autoSpaceDE w:val="0"/>
        <w:adjustRightInd w:val="0"/>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Повышение эффективности взаимодействия граждан с органами местного самоуправления Озерского городского округа и государственными органами власти за счет использования информационно- коммуникационных технологий. Внедрены в эксплуатацию программно-аппаратный комплекс «Электронная приемная Президента РФ» (ремонт), ЕАИС «Обращение граждан», модернизирована электронная приемная главы округа и главы администрации Озерского городского округа. Проведен Всероссийский день приема граждан.</w:t>
      </w:r>
    </w:p>
    <w:p w:rsidR="00551104" w:rsidRPr="0025113A" w:rsidRDefault="00551104" w:rsidP="00551104">
      <w:pPr>
        <w:autoSpaceDE w:val="0"/>
        <w:adjustRightInd w:val="0"/>
        <w:spacing w:line="240" w:lineRule="auto"/>
        <w:ind w:firstLine="709"/>
        <w:contextualSpacing/>
        <w:jc w:val="both"/>
        <w:rPr>
          <w:rFonts w:ascii="Times New Roman" w:hAnsi="Times New Roman" w:cs="Times New Roman"/>
          <w:i/>
          <w:sz w:val="24"/>
          <w:szCs w:val="24"/>
        </w:rPr>
      </w:pPr>
      <w:r w:rsidRPr="0025113A">
        <w:rPr>
          <w:rFonts w:ascii="Times New Roman" w:hAnsi="Times New Roman" w:cs="Times New Roman"/>
          <w:sz w:val="24"/>
          <w:szCs w:val="24"/>
        </w:rPr>
        <w:t>- Повышение качества жизни граждан за счет использования информационно- коммуникационных технологий</w:t>
      </w:r>
      <w:r w:rsidRPr="0025113A">
        <w:rPr>
          <w:rFonts w:ascii="Times New Roman" w:hAnsi="Times New Roman" w:cs="Times New Roman"/>
          <w:i/>
          <w:sz w:val="24"/>
          <w:szCs w:val="24"/>
        </w:rPr>
        <w:t>.</w:t>
      </w:r>
    </w:p>
    <w:p w:rsidR="00551104" w:rsidRPr="0025113A" w:rsidRDefault="00551104" w:rsidP="00551104">
      <w:pPr>
        <w:autoSpaceDE w:val="0"/>
        <w:adjustRightInd w:val="0"/>
        <w:spacing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Проведены мероприятий по популяризации получения услуг в электронном виде, включающие в себя информирование населения о возможностях «Единого портала государственных и муниципальных услуг» (</w:t>
      </w:r>
      <w:proofErr w:type="spellStart"/>
      <w:r w:rsidRPr="0025113A">
        <w:rPr>
          <w:rFonts w:ascii="Times New Roman" w:hAnsi="Times New Roman" w:cs="Times New Roman"/>
          <w:sz w:val="24"/>
          <w:szCs w:val="24"/>
          <w:lang w:val="en-US"/>
        </w:rPr>
        <w:t>gosuslugi</w:t>
      </w:r>
      <w:proofErr w:type="spellEnd"/>
      <w:r w:rsidRPr="0025113A">
        <w:rPr>
          <w:rFonts w:ascii="Times New Roman" w:hAnsi="Times New Roman" w:cs="Times New Roman"/>
          <w:sz w:val="24"/>
          <w:szCs w:val="24"/>
        </w:rPr>
        <w:t>.</w:t>
      </w:r>
      <w:proofErr w:type="spellStart"/>
      <w:r w:rsidRPr="0025113A">
        <w:rPr>
          <w:rFonts w:ascii="Times New Roman" w:hAnsi="Times New Roman" w:cs="Times New Roman"/>
          <w:sz w:val="24"/>
          <w:szCs w:val="24"/>
          <w:lang w:val="en-US"/>
        </w:rPr>
        <w:t>ru</w:t>
      </w:r>
      <w:proofErr w:type="spellEnd"/>
      <w:r w:rsidRPr="0025113A">
        <w:rPr>
          <w:rFonts w:ascii="Times New Roman" w:hAnsi="Times New Roman" w:cs="Times New Roman"/>
          <w:sz w:val="24"/>
          <w:szCs w:val="24"/>
        </w:rPr>
        <w:t xml:space="preserve">). Информация размещена на стендах в местах оказания услуг, в СМИ, на сайте органов местного самоуправления Озерского городского округа и сайтах подведомственных организаций. </w:t>
      </w:r>
    </w:p>
    <w:p w:rsidR="00551104" w:rsidRPr="0025113A" w:rsidRDefault="00551104" w:rsidP="0012451E">
      <w:pPr>
        <w:autoSpaceDE w:val="0"/>
        <w:adjustRightInd w:val="0"/>
        <w:spacing w:after="0" w:line="240"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Открыты центры подтверждения личности на базе МФЦ, Управление социальной защиты населения, отдела ЗАГС. Администрация Озерского городского округа (</w:t>
      </w:r>
      <w:r w:rsidRPr="0025113A">
        <w:rPr>
          <w:rFonts w:ascii="Times New Roman" w:hAnsi="Times New Roman" w:cs="Times New Roman"/>
          <w:b/>
          <w:sz w:val="24"/>
          <w:szCs w:val="24"/>
        </w:rPr>
        <w:t xml:space="preserve">единственное </w:t>
      </w:r>
      <w:r w:rsidR="0012451E" w:rsidRPr="0025113A">
        <w:rPr>
          <w:rFonts w:ascii="Times New Roman" w:hAnsi="Times New Roman" w:cs="Times New Roman"/>
          <w:b/>
          <w:sz w:val="24"/>
          <w:szCs w:val="24"/>
        </w:rPr>
        <w:t xml:space="preserve">из </w:t>
      </w:r>
      <w:r w:rsidRPr="0025113A">
        <w:rPr>
          <w:rFonts w:ascii="Times New Roman" w:hAnsi="Times New Roman" w:cs="Times New Roman"/>
          <w:b/>
          <w:sz w:val="24"/>
          <w:szCs w:val="24"/>
        </w:rPr>
        <w:t>ОМСУ среди Челябинской области</w:t>
      </w:r>
      <w:r w:rsidRPr="0025113A">
        <w:rPr>
          <w:rFonts w:ascii="Times New Roman" w:hAnsi="Times New Roman" w:cs="Times New Roman"/>
          <w:sz w:val="24"/>
          <w:szCs w:val="24"/>
        </w:rPr>
        <w:t>) совместно с Министерством информационных технологий приняли участие в пилотном проекте ЕСИА 2.0. Успешное тестирование позволило внедрить ЕСИА 2.0 во всех органах власти Челябинской области.</w:t>
      </w:r>
    </w:p>
    <w:p w:rsidR="00551104" w:rsidRPr="0025113A" w:rsidRDefault="00551104" w:rsidP="0012451E">
      <w:pPr>
        <w:pStyle w:val="afb"/>
        <w:spacing w:after="0"/>
        <w:ind w:left="0" w:right="141"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В учебные программы общеобразовательных учреждений Озерского городского округа подведомственных Управлению образования, а также высших учебных заведениях (ОТИ НИЯУ МИФИ, </w:t>
      </w:r>
      <w:proofErr w:type="spellStart"/>
      <w:r w:rsidRPr="0025113A">
        <w:rPr>
          <w:rFonts w:ascii="Times New Roman" w:hAnsi="Times New Roman" w:cs="Times New Roman"/>
          <w:sz w:val="24"/>
          <w:szCs w:val="24"/>
        </w:rPr>
        <w:t>ЮУрГУ</w:t>
      </w:r>
      <w:proofErr w:type="spellEnd"/>
      <w:r w:rsidRPr="0025113A">
        <w:rPr>
          <w:rFonts w:ascii="Times New Roman" w:hAnsi="Times New Roman" w:cs="Times New Roman"/>
          <w:sz w:val="24"/>
          <w:szCs w:val="24"/>
        </w:rPr>
        <w:t xml:space="preserve"> филиал Озерск) включена тематическая лабораторная работа «Единый портал государственных и муниципальных услуг </w:t>
      </w:r>
      <w:hyperlink r:id="rId7" w:history="1">
        <w:r w:rsidRPr="0025113A">
          <w:rPr>
            <w:rStyle w:val="afd"/>
            <w:rFonts w:ascii="Times New Roman" w:hAnsi="Times New Roman" w:cs="Times New Roman"/>
            <w:color w:val="auto"/>
            <w:sz w:val="24"/>
            <w:szCs w:val="24"/>
          </w:rPr>
          <w:t>www.gosuslugi.ru»</w:t>
        </w:r>
      </w:hyperlink>
      <w:r w:rsidRPr="0025113A">
        <w:rPr>
          <w:rFonts w:ascii="Times New Roman" w:hAnsi="Times New Roman" w:cs="Times New Roman"/>
          <w:sz w:val="24"/>
          <w:szCs w:val="24"/>
        </w:rPr>
        <w:t xml:space="preserve">. </w:t>
      </w:r>
    </w:p>
    <w:p w:rsidR="00551104" w:rsidRPr="0025113A" w:rsidRDefault="00551104" w:rsidP="0012451E">
      <w:pPr>
        <w:pStyle w:val="afb"/>
        <w:suppressAutoHyphens/>
        <w:ind w:left="0" w:right="142"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соответствии с поручением Правительс</w:t>
      </w:r>
      <w:r w:rsidR="0012451E" w:rsidRPr="0025113A">
        <w:rPr>
          <w:rFonts w:ascii="Times New Roman" w:hAnsi="Times New Roman" w:cs="Times New Roman"/>
          <w:sz w:val="24"/>
          <w:szCs w:val="24"/>
        </w:rPr>
        <w:t>т</w:t>
      </w:r>
      <w:r w:rsidRPr="0025113A">
        <w:rPr>
          <w:rFonts w:ascii="Times New Roman" w:hAnsi="Times New Roman" w:cs="Times New Roman"/>
          <w:sz w:val="24"/>
          <w:szCs w:val="24"/>
        </w:rPr>
        <w:t>ва РФ, на постоянной основе ведется регистрация граждан на портале.</w:t>
      </w:r>
    </w:p>
    <w:p w:rsidR="008B75AE" w:rsidRPr="0025113A"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25113A" w:rsidRDefault="00EE7D92" w:rsidP="00FA1023">
            <w:pPr>
              <w:pStyle w:val="Standard"/>
              <w:jc w:val="center"/>
            </w:pPr>
            <w:r w:rsidRPr="0025113A">
              <w:rPr>
                <w:b/>
                <w:sz w:val="24"/>
                <w:szCs w:val="24"/>
              </w:rPr>
              <w:t>МУНИЦИПАЛЬНЫЙ АРХИВ</w:t>
            </w:r>
          </w:p>
        </w:tc>
      </w:tr>
    </w:tbl>
    <w:p w:rsidR="00EE7D92" w:rsidRPr="0025113A" w:rsidRDefault="00EE7D92" w:rsidP="00EE7D92">
      <w:pPr>
        <w:pStyle w:val="Standard"/>
        <w:ind w:firstLine="360"/>
        <w:jc w:val="both"/>
        <w:rPr>
          <w:sz w:val="24"/>
          <w:szCs w:val="24"/>
        </w:rPr>
      </w:pPr>
    </w:p>
    <w:p w:rsidR="00F072EF" w:rsidRPr="0025113A" w:rsidRDefault="00542A1E" w:rsidP="005F1F9C">
      <w:pPr>
        <w:pStyle w:val="Standard"/>
        <w:ind w:firstLine="851"/>
        <w:jc w:val="both"/>
        <w:rPr>
          <w:sz w:val="24"/>
          <w:szCs w:val="24"/>
        </w:rPr>
      </w:pPr>
      <w:r w:rsidRPr="0025113A">
        <w:rPr>
          <w:sz w:val="24"/>
          <w:szCs w:val="24"/>
        </w:rPr>
        <w:t>М</w:t>
      </w:r>
      <w:r w:rsidR="005F36D9" w:rsidRPr="0025113A">
        <w:rPr>
          <w:sz w:val="24"/>
          <w:szCs w:val="24"/>
        </w:rPr>
        <w:t xml:space="preserve">униципальный архив </w:t>
      </w:r>
      <w:r w:rsidR="00F072EF" w:rsidRPr="0025113A">
        <w:rPr>
          <w:sz w:val="24"/>
          <w:szCs w:val="24"/>
        </w:rPr>
        <w:t>провел паспортизацию в организациях – источниках комплектования Архива</w:t>
      </w:r>
      <w:r w:rsidRPr="0025113A">
        <w:rPr>
          <w:sz w:val="24"/>
          <w:szCs w:val="24"/>
        </w:rPr>
        <w:t xml:space="preserve"> на 01.12.2016г.</w:t>
      </w:r>
      <w:r w:rsidR="005F36D9" w:rsidRPr="0025113A">
        <w:rPr>
          <w:sz w:val="24"/>
          <w:szCs w:val="24"/>
        </w:rPr>
        <w:t>.</w:t>
      </w:r>
      <w:r w:rsidR="00F072EF" w:rsidRPr="0025113A">
        <w:rPr>
          <w:sz w:val="24"/>
          <w:szCs w:val="24"/>
        </w:rPr>
        <w:t xml:space="preserve"> </w:t>
      </w:r>
    </w:p>
    <w:p w:rsidR="008B75AE" w:rsidRPr="0025113A" w:rsidRDefault="00F072EF" w:rsidP="005F1F9C">
      <w:pPr>
        <w:pStyle w:val="Standard"/>
        <w:ind w:firstLine="851"/>
        <w:jc w:val="both"/>
      </w:pPr>
      <w:r w:rsidRPr="0025113A">
        <w:rPr>
          <w:sz w:val="24"/>
          <w:szCs w:val="24"/>
        </w:rPr>
        <w:t xml:space="preserve">В 18 организациях всего хранится </w:t>
      </w:r>
      <w:r w:rsidR="00542A1E" w:rsidRPr="0025113A">
        <w:rPr>
          <w:sz w:val="24"/>
          <w:szCs w:val="24"/>
        </w:rPr>
        <w:t xml:space="preserve">5632 </w:t>
      </w:r>
      <w:r w:rsidRPr="0025113A">
        <w:rPr>
          <w:sz w:val="24"/>
          <w:szCs w:val="24"/>
        </w:rPr>
        <w:t>дел</w:t>
      </w:r>
      <w:r w:rsidR="00542A1E" w:rsidRPr="0025113A">
        <w:rPr>
          <w:sz w:val="24"/>
          <w:szCs w:val="24"/>
        </w:rPr>
        <w:t>а</w:t>
      </w:r>
      <w:r w:rsidRPr="0025113A">
        <w:rPr>
          <w:sz w:val="24"/>
          <w:szCs w:val="24"/>
        </w:rPr>
        <w:t xml:space="preserve"> постоянного хранения за 1946-201</w:t>
      </w:r>
      <w:r w:rsidR="00AB4DF2" w:rsidRPr="0025113A">
        <w:rPr>
          <w:sz w:val="24"/>
          <w:szCs w:val="24"/>
        </w:rPr>
        <w:t>3</w:t>
      </w:r>
      <w:r w:rsidRPr="0025113A">
        <w:rPr>
          <w:sz w:val="24"/>
          <w:szCs w:val="24"/>
        </w:rPr>
        <w:t xml:space="preserve"> годы и </w:t>
      </w:r>
      <w:r w:rsidR="00AB4DF2" w:rsidRPr="0025113A">
        <w:rPr>
          <w:sz w:val="24"/>
          <w:szCs w:val="24"/>
        </w:rPr>
        <w:t>10045</w:t>
      </w:r>
      <w:r w:rsidRPr="0025113A">
        <w:rPr>
          <w:sz w:val="24"/>
          <w:szCs w:val="24"/>
        </w:rPr>
        <w:t xml:space="preserve"> дел по личному составу за 1947-201</w:t>
      </w:r>
      <w:r w:rsidR="00AB4DF2" w:rsidRPr="0025113A">
        <w:rPr>
          <w:sz w:val="24"/>
          <w:szCs w:val="24"/>
        </w:rPr>
        <w:t>3</w:t>
      </w:r>
      <w:r w:rsidRPr="0025113A">
        <w:rPr>
          <w:sz w:val="24"/>
          <w:szCs w:val="24"/>
        </w:rPr>
        <w:t xml:space="preserve"> годы. Полностью подготов</w:t>
      </w:r>
      <w:r w:rsidR="005F1F9C" w:rsidRPr="0025113A">
        <w:rPr>
          <w:sz w:val="24"/>
          <w:szCs w:val="24"/>
        </w:rPr>
        <w:t xml:space="preserve">лены </w:t>
      </w:r>
      <w:r w:rsidRPr="0025113A">
        <w:rPr>
          <w:sz w:val="24"/>
          <w:szCs w:val="24"/>
        </w:rPr>
        <w:t>документы к передаче на постоянное хранение 18 организаций: процент упорядочения документов постоянного хранения и по личному составу составляет 100% (показатель стабилен на протяжении нескольких лет).</w:t>
      </w:r>
    </w:p>
    <w:p w:rsidR="008B75AE" w:rsidRPr="0025113A" w:rsidRDefault="008B75AE">
      <w:pPr>
        <w:pStyle w:val="Standard"/>
        <w:widowControl w:val="0"/>
        <w:ind w:firstLine="426"/>
        <w:jc w:val="both"/>
        <w:rPr>
          <w:spacing w:val="8"/>
          <w:sz w:val="24"/>
          <w:szCs w:val="24"/>
        </w:rPr>
      </w:pPr>
    </w:p>
    <w:p w:rsidR="00EE7D92" w:rsidRPr="0025113A"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25113A" w:rsidRDefault="00EE7D92" w:rsidP="00EE7D92">
            <w:pPr>
              <w:pStyle w:val="Standard"/>
              <w:jc w:val="center"/>
            </w:pPr>
            <w:r w:rsidRPr="0025113A">
              <w:rPr>
                <w:b/>
                <w:sz w:val="24"/>
                <w:szCs w:val="24"/>
              </w:rPr>
              <w:t>АДМИНИСТРАТИВНАЯ КОМИССИЯ</w:t>
            </w:r>
          </w:p>
        </w:tc>
      </w:tr>
    </w:tbl>
    <w:p w:rsidR="00EE7D92" w:rsidRPr="0025113A" w:rsidRDefault="00EE7D92" w:rsidP="00EE7D92">
      <w:pPr>
        <w:pStyle w:val="Standard"/>
        <w:ind w:firstLine="360"/>
        <w:jc w:val="both"/>
        <w:rPr>
          <w:sz w:val="24"/>
          <w:szCs w:val="24"/>
        </w:rPr>
      </w:pPr>
    </w:p>
    <w:p w:rsidR="00F30868" w:rsidRPr="0025113A" w:rsidRDefault="00F30868" w:rsidP="00F30868">
      <w:pPr>
        <w:spacing w:line="240" w:lineRule="auto"/>
        <w:ind w:firstLine="539"/>
        <w:contextualSpacing/>
        <w:jc w:val="both"/>
        <w:rPr>
          <w:rFonts w:ascii="Times New Roman" w:hAnsi="Times New Roman" w:cs="Times New Roman"/>
          <w:sz w:val="24"/>
          <w:szCs w:val="24"/>
        </w:rPr>
      </w:pPr>
      <w:r w:rsidRPr="0025113A">
        <w:rPr>
          <w:rFonts w:ascii="Times New Roman" w:hAnsi="Times New Roman" w:cs="Times New Roman"/>
          <w:sz w:val="24"/>
          <w:szCs w:val="24"/>
        </w:rPr>
        <w:t>Работа административной комиссии в Озерском городском округе строится в соответствии с Законом Челябинской области от 27.05.2010 №584-ЗО «Об административных правонарушениях в Челябинской области» (далее Закон от 27.05.2010 №584-ЗО).</w:t>
      </w:r>
    </w:p>
    <w:p w:rsidR="00F30868" w:rsidRPr="0025113A" w:rsidRDefault="00F30868" w:rsidP="00F30868">
      <w:pPr>
        <w:spacing w:line="240" w:lineRule="auto"/>
        <w:ind w:firstLine="539"/>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административной комиссией в Озерском городском округе было рассмотрено 90 протоколов об административных правонарушениях, все протоколы составлены за нарушение правил благоустройства муниципального образования, утвержденных муниципальными нормативными правовыми актами (статья 3 Закона от 27.05.2010 №584-ЗО). Из них:</w:t>
      </w:r>
    </w:p>
    <w:p w:rsidR="00F30868" w:rsidRPr="0025113A" w:rsidRDefault="00F30868" w:rsidP="00F30868">
      <w:pPr>
        <w:spacing w:line="240" w:lineRule="auto"/>
        <w:ind w:firstLine="539"/>
        <w:contextualSpacing/>
        <w:jc w:val="both"/>
        <w:rPr>
          <w:rFonts w:ascii="Times New Roman" w:hAnsi="Times New Roman" w:cs="Times New Roman"/>
          <w:sz w:val="24"/>
          <w:szCs w:val="24"/>
        </w:rPr>
      </w:pPr>
      <w:r w:rsidRPr="0025113A">
        <w:rPr>
          <w:rFonts w:ascii="Times New Roman" w:hAnsi="Times New Roman" w:cs="Times New Roman"/>
          <w:sz w:val="24"/>
          <w:szCs w:val="24"/>
        </w:rPr>
        <w:t>- по части 1 статьи 3 указанного Закона Челябинской области за повреждение элементов благоустройства, расположенных на территориях общего пользования, детских и спортивных площадках рассмотрено 72 протокола об административных правонарушениях;</w:t>
      </w:r>
    </w:p>
    <w:p w:rsidR="00F30868" w:rsidRPr="0025113A" w:rsidRDefault="00F30868" w:rsidP="00F30868">
      <w:pPr>
        <w:spacing w:line="240" w:lineRule="auto"/>
        <w:ind w:firstLine="539"/>
        <w:contextualSpacing/>
        <w:jc w:val="both"/>
        <w:rPr>
          <w:rFonts w:ascii="Times New Roman" w:hAnsi="Times New Roman" w:cs="Times New Roman"/>
          <w:sz w:val="24"/>
          <w:szCs w:val="24"/>
        </w:rPr>
      </w:pPr>
      <w:r w:rsidRPr="0025113A">
        <w:rPr>
          <w:rFonts w:ascii="Times New Roman" w:hAnsi="Times New Roman" w:cs="Times New Roman"/>
          <w:sz w:val="24"/>
          <w:szCs w:val="24"/>
        </w:rPr>
        <w:t>- по части 6 статьи 3 за торговлю и оказание бытовых услуг либо услуг общественного питания в неустановленных местах рассмотрено 5 протоколов об административных правонарушениях;</w:t>
      </w:r>
    </w:p>
    <w:p w:rsidR="00F30868" w:rsidRPr="0025113A" w:rsidRDefault="00F30868" w:rsidP="00F30868">
      <w:pPr>
        <w:spacing w:line="240" w:lineRule="auto"/>
        <w:ind w:firstLine="539"/>
        <w:contextualSpacing/>
        <w:jc w:val="both"/>
        <w:rPr>
          <w:rFonts w:ascii="Times New Roman" w:hAnsi="Times New Roman" w:cs="Times New Roman"/>
          <w:sz w:val="24"/>
          <w:szCs w:val="24"/>
        </w:rPr>
      </w:pPr>
      <w:r w:rsidRPr="0025113A">
        <w:rPr>
          <w:rFonts w:ascii="Times New Roman" w:hAnsi="Times New Roman" w:cs="Times New Roman"/>
          <w:sz w:val="24"/>
          <w:szCs w:val="24"/>
        </w:rPr>
        <w:t>- по части 8 статьи 3 за сброс мусора, иных отходов производства и потребления вне специально отведенных для этого мест рассмотрено 5 протоколов об административных правонарушениях;</w:t>
      </w:r>
    </w:p>
    <w:p w:rsidR="00F30868" w:rsidRPr="0025113A" w:rsidRDefault="00F30868" w:rsidP="00F30868">
      <w:pPr>
        <w:spacing w:line="240" w:lineRule="auto"/>
        <w:ind w:firstLine="539"/>
        <w:contextualSpacing/>
        <w:jc w:val="both"/>
        <w:rPr>
          <w:rFonts w:ascii="Times New Roman" w:hAnsi="Times New Roman" w:cs="Times New Roman"/>
          <w:sz w:val="24"/>
          <w:szCs w:val="24"/>
        </w:rPr>
      </w:pPr>
      <w:r w:rsidRPr="0025113A">
        <w:rPr>
          <w:rFonts w:ascii="Times New Roman" w:hAnsi="Times New Roman" w:cs="Times New Roman"/>
          <w:sz w:val="24"/>
          <w:szCs w:val="24"/>
        </w:rPr>
        <w:t>- по части 9 статьи 3 за организацию несанкционированной свалки отходов рассмотрено 8 протоколов об административных правонарушениях.</w:t>
      </w:r>
    </w:p>
    <w:p w:rsidR="00F30868" w:rsidRPr="0025113A" w:rsidRDefault="00F30868" w:rsidP="00F30868">
      <w:pPr>
        <w:spacing w:line="240" w:lineRule="auto"/>
        <w:ind w:firstLine="539"/>
        <w:contextualSpacing/>
        <w:jc w:val="both"/>
        <w:rPr>
          <w:rFonts w:ascii="Times New Roman" w:hAnsi="Times New Roman" w:cs="Times New Roman"/>
          <w:sz w:val="24"/>
          <w:szCs w:val="24"/>
        </w:rPr>
      </w:pPr>
      <w:r w:rsidRPr="0025113A">
        <w:rPr>
          <w:rFonts w:ascii="Times New Roman" w:hAnsi="Times New Roman" w:cs="Times New Roman"/>
          <w:sz w:val="24"/>
          <w:szCs w:val="24"/>
        </w:rPr>
        <w:t>По 19 делам, рассмотренным комиссией об административных правонарушениях, назначено административное наказание в виде предупреждения.</w:t>
      </w:r>
    </w:p>
    <w:p w:rsidR="00F30868" w:rsidRPr="0025113A" w:rsidRDefault="00F30868" w:rsidP="00F30868">
      <w:pPr>
        <w:spacing w:line="240" w:lineRule="auto"/>
        <w:ind w:firstLine="539"/>
        <w:contextualSpacing/>
        <w:jc w:val="both"/>
        <w:rPr>
          <w:rFonts w:ascii="Times New Roman" w:hAnsi="Times New Roman" w:cs="Times New Roman"/>
          <w:sz w:val="24"/>
          <w:szCs w:val="24"/>
        </w:rPr>
      </w:pPr>
      <w:r w:rsidRPr="0025113A">
        <w:rPr>
          <w:rFonts w:ascii="Times New Roman" w:hAnsi="Times New Roman" w:cs="Times New Roman"/>
          <w:sz w:val="24"/>
          <w:szCs w:val="24"/>
        </w:rPr>
        <w:t>По результатам рассмотрения протоколов административной комиссией наложены штрафы в сумме 178,0 тыс. рублей, взыскано 137,568 тыс. рублей.</w:t>
      </w:r>
    </w:p>
    <w:p w:rsidR="00EE7D92" w:rsidRPr="0025113A"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25113A" w:rsidRDefault="00EE7D92" w:rsidP="00FA1023">
            <w:pPr>
              <w:pStyle w:val="Standard"/>
              <w:jc w:val="center"/>
            </w:pPr>
            <w:r w:rsidRPr="0025113A">
              <w:rPr>
                <w:b/>
                <w:sz w:val="24"/>
                <w:szCs w:val="24"/>
              </w:rPr>
              <w:t>ОХРАНА ТРУДА</w:t>
            </w:r>
          </w:p>
        </w:tc>
      </w:tr>
    </w:tbl>
    <w:p w:rsidR="00EE7D92" w:rsidRPr="0025113A" w:rsidRDefault="00EE7D92" w:rsidP="00EE7D92">
      <w:pPr>
        <w:pStyle w:val="Standard"/>
        <w:ind w:firstLine="360"/>
        <w:jc w:val="both"/>
        <w:rPr>
          <w:sz w:val="24"/>
          <w:szCs w:val="24"/>
        </w:rPr>
      </w:pPr>
    </w:p>
    <w:p w:rsidR="00630098" w:rsidRPr="0025113A" w:rsidRDefault="00630098" w:rsidP="00CC2133">
      <w:pPr>
        <w:autoSpaceDE w:val="0"/>
        <w:adjustRightInd w:val="0"/>
        <w:spacing w:before="120"/>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Политика в области охраны труда </w:t>
      </w:r>
      <w:r w:rsidR="007B427B" w:rsidRPr="0025113A">
        <w:rPr>
          <w:rFonts w:ascii="Times New Roman" w:hAnsi="Times New Roman" w:cs="Times New Roman"/>
          <w:sz w:val="24"/>
          <w:szCs w:val="24"/>
        </w:rPr>
        <w:t>направленна на обеспечение</w:t>
      </w:r>
      <w:r w:rsidRPr="0025113A">
        <w:rPr>
          <w:rFonts w:ascii="Times New Roman" w:hAnsi="Times New Roman" w:cs="Times New Roman"/>
          <w:sz w:val="24"/>
          <w:szCs w:val="24"/>
        </w:rPr>
        <w:t xml:space="preserve"> приоритета сохранения жизни и здоровья работников в процессе трудовой деятельности в организациях Озерского городского округа Челябинской области обеспечивается путем реализации комплекса нормативных и организационных мероприятий.</w:t>
      </w:r>
    </w:p>
    <w:p w:rsidR="00117924" w:rsidRPr="0025113A" w:rsidRDefault="00117924" w:rsidP="00117924">
      <w:pPr>
        <w:autoSpaceDE w:val="0"/>
        <w:adjustRightInd w:val="0"/>
        <w:spacing w:before="120" w:line="257"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В администрации Озерского городского округа принято Постановление от 25.07.2014 № 2290 «Об утверждении Плана мероприятий по улучшению условий и охраны труда на территории (в организациях) Озерского городского округа на 2014-2016 годы». Все пункты Планы в 2016 году выполнены полностью и в установленные сроки.</w:t>
      </w:r>
    </w:p>
    <w:p w:rsidR="00117924" w:rsidRPr="0025113A" w:rsidRDefault="00117924" w:rsidP="00117924">
      <w:pPr>
        <w:spacing w:before="120" w:after="120" w:line="257" w:lineRule="auto"/>
        <w:ind w:firstLine="709"/>
        <w:contextualSpacing/>
        <w:jc w:val="both"/>
        <w:rPr>
          <w:rFonts w:ascii="Times New Roman" w:hAnsi="Times New Roman" w:cs="Times New Roman"/>
          <w:sz w:val="24"/>
          <w:szCs w:val="24"/>
        </w:rPr>
      </w:pPr>
      <w:r w:rsidRPr="0025113A">
        <w:rPr>
          <w:rFonts w:ascii="Times New Roman" w:hAnsi="Times New Roman" w:cs="Times New Roman"/>
          <w:sz w:val="24"/>
          <w:szCs w:val="24"/>
        </w:rPr>
        <w:t>Идет активная работа по рассмотрению обращений и консультаций по телефону «горячей линии» по вопросам охраны труда – 80 обращений за 2016 год.</w:t>
      </w:r>
    </w:p>
    <w:p w:rsidR="00293C6E" w:rsidRPr="0025113A" w:rsidRDefault="00293C6E" w:rsidP="00293C6E">
      <w:pPr>
        <w:spacing w:line="257"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В соответствие с Постановлением администрации от 22.03.2016 № 622 проведены мероприятия, посвященные Всемирному дню охраны труда на территории Озерского городского округа в 2016 году.</w:t>
      </w:r>
    </w:p>
    <w:p w:rsidR="00630098" w:rsidRPr="0025113A" w:rsidRDefault="00293C6E" w:rsidP="00293C6E">
      <w:pPr>
        <w:spacing w:line="257" w:lineRule="auto"/>
        <w:ind w:firstLine="720"/>
        <w:contextualSpacing/>
        <w:jc w:val="both"/>
        <w:rPr>
          <w:rFonts w:ascii="Times New Roman" w:hAnsi="Times New Roman" w:cs="Times New Roman"/>
          <w:sz w:val="24"/>
          <w:szCs w:val="24"/>
        </w:rPr>
      </w:pPr>
      <w:r w:rsidRPr="0025113A">
        <w:rPr>
          <w:rFonts w:ascii="Times New Roman" w:hAnsi="Times New Roman" w:cs="Times New Roman"/>
          <w:sz w:val="24"/>
          <w:szCs w:val="24"/>
        </w:rPr>
        <w:t>В 2016 году было продолжено</w:t>
      </w:r>
      <w:r w:rsidR="00630098" w:rsidRPr="0025113A">
        <w:rPr>
          <w:rFonts w:ascii="Times New Roman" w:hAnsi="Times New Roman" w:cs="Times New Roman"/>
          <w:sz w:val="24"/>
          <w:szCs w:val="24"/>
        </w:rPr>
        <w:t xml:space="preserve"> информационно</w:t>
      </w:r>
      <w:r w:rsidRPr="0025113A">
        <w:rPr>
          <w:rFonts w:ascii="Times New Roman" w:hAnsi="Times New Roman" w:cs="Times New Roman"/>
          <w:sz w:val="24"/>
          <w:szCs w:val="24"/>
        </w:rPr>
        <w:t>е</w:t>
      </w:r>
      <w:r w:rsidR="00630098" w:rsidRPr="0025113A">
        <w:rPr>
          <w:rFonts w:ascii="Times New Roman" w:hAnsi="Times New Roman" w:cs="Times New Roman"/>
          <w:sz w:val="24"/>
          <w:szCs w:val="24"/>
        </w:rPr>
        <w:t xml:space="preserve"> обеспечени</w:t>
      </w:r>
      <w:r w:rsidRPr="0025113A">
        <w:rPr>
          <w:rFonts w:ascii="Times New Roman" w:hAnsi="Times New Roman" w:cs="Times New Roman"/>
          <w:sz w:val="24"/>
          <w:szCs w:val="24"/>
        </w:rPr>
        <w:t>е</w:t>
      </w:r>
      <w:r w:rsidR="00630098" w:rsidRPr="0025113A">
        <w:rPr>
          <w:rFonts w:ascii="Times New Roman" w:hAnsi="Times New Roman" w:cs="Times New Roman"/>
          <w:sz w:val="24"/>
          <w:szCs w:val="24"/>
        </w:rPr>
        <w:t xml:space="preserve"> и пропаганд</w:t>
      </w:r>
      <w:r w:rsidRPr="0025113A">
        <w:rPr>
          <w:rFonts w:ascii="Times New Roman" w:hAnsi="Times New Roman" w:cs="Times New Roman"/>
          <w:sz w:val="24"/>
          <w:szCs w:val="24"/>
        </w:rPr>
        <w:t>а</w:t>
      </w:r>
      <w:r w:rsidR="00630098" w:rsidRPr="0025113A">
        <w:rPr>
          <w:rFonts w:ascii="Times New Roman" w:hAnsi="Times New Roman" w:cs="Times New Roman"/>
          <w:sz w:val="24"/>
          <w:szCs w:val="24"/>
        </w:rPr>
        <w:t xml:space="preserve"> охраны труда, </w:t>
      </w:r>
      <w:r w:rsidRPr="0025113A">
        <w:rPr>
          <w:rFonts w:ascii="Times New Roman" w:hAnsi="Times New Roman" w:cs="Times New Roman"/>
          <w:sz w:val="24"/>
          <w:szCs w:val="24"/>
        </w:rPr>
        <w:t>в рамках Озерского городского округа</w:t>
      </w:r>
    </w:p>
    <w:p w:rsidR="00630098" w:rsidRPr="0025113A" w:rsidRDefault="00630098">
      <w:pPr>
        <w:pStyle w:val="Standard"/>
        <w:widowControl w:val="0"/>
        <w:ind w:firstLine="426"/>
        <w:jc w:val="both"/>
        <w:rPr>
          <w:b/>
          <w:sz w:val="24"/>
        </w:rPr>
      </w:pPr>
    </w:p>
    <w:p w:rsidR="00EE7D92" w:rsidRPr="0025113A"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25113A" w:rsidRDefault="00EE7D92" w:rsidP="00FA1023">
            <w:pPr>
              <w:pStyle w:val="Standard"/>
              <w:jc w:val="center"/>
            </w:pPr>
            <w:r w:rsidRPr="0025113A">
              <w:rPr>
                <w:b/>
                <w:sz w:val="24"/>
                <w:szCs w:val="24"/>
              </w:rPr>
              <w:t>ЗАГС</w:t>
            </w:r>
          </w:p>
        </w:tc>
      </w:tr>
    </w:tbl>
    <w:p w:rsidR="00EE7D92" w:rsidRPr="0025113A" w:rsidRDefault="00EE7D92" w:rsidP="00EE7D92">
      <w:pPr>
        <w:pStyle w:val="Standard"/>
        <w:ind w:firstLine="360"/>
        <w:jc w:val="both"/>
        <w:rPr>
          <w:sz w:val="24"/>
          <w:szCs w:val="24"/>
        </w:rPr>
      </w:pPr>
    </w:p>
    <w:p w:rsidR="006E57EC" w:rsidRPr="0025113A" w:rsidRDefault="006E57EC" w:rsidP="00231E5B">
      <w:pPr>
        <w:spacing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В 201</w:t>
      </w:r>
      <w:r w:rsidR="006914E7" w:rsidRPr="0025113A">
        <w:rPr>
          <w:rFonts w:ascii="Times New Roman" w:hAnsi="Times New Roman" w:cs="Times New Roman"/>
          <w:sz w:val="24"/>
          <w:szCs w:val="24"/>
        </w:rPr>
        <w:t>6</w:t>
      </w:r>
      <w:r w:rsidRPr="0025113A">
        <w:rPr>
          <w:rFonts w:ascii="Times New Roman" w:hAnsi="Times New Roman" w:cs="Times New Roman"/>
          <w:sz w:val="24"/>
          <w:szCs w:val="24"/>
        </w:rPr>
        <w:t xml:space="preserve"> году зарегистрировано 3310 актов гражданского состояния, из них:</w:t>
      </w:r>
    </w:p>
    <w:p w:rsidR="006E57EC" w:rsidRPr="0025113A" w:rsidRDefault="006E57EC" w:rsidP="003C2C34">
      <w:pPr>
        <w:widowControl/>
        <w:numPr>
          <w:ilvl w:val="0"/>
          <w:numId w:val="31"/>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 xml:space="preserve">о рождении - </w:t>
      </w:r>
      <w:r w:rsidR="006914E7" w:rsidRPr="0025113A">
        <w:rPr>
          <w:rFonts w:ascii="Times New Roman" w:hAnsi="Times New Roman" w:cs="Times New Roman"/>
          <w:sz w:val="24"/>
          <w:szCs w:val="24"/>
        </w:rPr>
        <w:t>882</w:t>
      </w:r>
    </w:p>
    <w:p w:rsidR="006E57EC" w:rsidRPr="0025113A" w:rsidRDefault="006E57EC" w:rsidP="003C2C34">
      <w:pPr>
        <w:widowControl/>
        <w:numPr>
          <w:ilvl w:val="0"/>
          <w:numId w:val="31"/>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 xml:space="preserve">о смерти </w:t>
      </w:r>
      <w:r w:rsidR="00231E5B" w:rsidRPr="0025113A">
        <w:rPr>
          <w:rFonts w:ascii="Times New Roman" w:hAnsi="Times New Roman" w:cs="Times New Roman"/>
          <w:sz w:val="24"/>
          <w:szCs w:val="24"/>
        </w:rPr>
        <w:t>–</w:t>
      </w:r>
      <w:r w:rsidRPr="0025113A">
        <w:rPr>
          <w:rFonts w:ascii="Times New Roman" w:hAnsi="Times New Roman" w:cs="Times New Roman"/>
          <w:sz w:val="24"/>
          <w:szCs w:val="24"/>
        </w:rPr>
        <w:t xml:space="preserve"> 1</w:t>
      </w:r>
      <w:r w:rsidR="00231E5B" w:rsidRPr="0025113A">
        <w:rPr>
          <w:rFonts w:ascii="Times New Roman" w:hAnsi="Times New Roman" w:cs="Times New Roman"/>
          <w:sz w:val="24"/>
          <w:szCs w:val="24"/>
        </w:rPr>
        <w:t xml:space="preserve"> </w:t>
      </w:r>
      <w:r w:rsidRPr="0025113A">
        <w:rPr>
          <w:rFonts w:ascii="Times New Roman" w:hAnsi="Times New Roman" w:cs="Times New Roman"/>
          <w:sz w:val="24"/>
          <w:szCs w:val="24"/>
        </w:rPr>
        <w:t>2</w:t>
      </w:r>
      <w:r w:rsidR="006914E7" w:rsidRPr="0025113A">
        <w:rPr>
          <w:rFonts w:ascii="Times New Roman" w:hAnsi="Times New Roman" w:cs="Times New Roman"/>
          <w:sz w:val="24"/>
          <w:szCs w:val="24"/>
        </w:rPr>
        <w:t>65</w:t>
      </w:r>
      <w:r w:rsidRPr="0025113A">
        <w:rPr>
          <w:rFonts w:ascii="Times New Roman" w:hAnsi="Times New Roman" w:cs="Times New Roman"/>
          <w:sz w:val="24"/>
          <w:szCs w:val="24"/>
        </w:rPr>
        <w:t xml:space="preserve">  </w:t>
      </w:r>
    </w:p>
    <w:p w:rsidR="006E57EC" w:rsidRPr="0025113A" w:rsidRDefault="006E57EC" w:rsidP="003C2C34">
      <w:pPr>
        <w:widowControl/>
        <w:numPr>
          <w:ilvl w:val="0"/>
          <w:numId w:val="31"/>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о заключении брака - 4</w:t>
      </w:r>
      <w:r w:rsidR="006914E7" w:rsidRPr="0025113A">
        <w:rPr>
          <w:rFonts w:ascii="Times New Roman" w:hAnsi="Times New Roman" w:cs="Times New Roman"/>
          <w:sz w:val="24"/>
          <w:szCs w:val="24"/>
        </w:rPr>
        <w:t>66</w:t>
      </w:r>
    </w:p>
    <w:p w:rsidR="006E57EC" w:rsidRPr="0025113A" w:rsidRDefault="006E57EC" w:rsidP="003C2C34">
      <w:pPr>
        <w:widowControl/>
        <w:numPr>
          <w:ilvl w:val="0"/>
          <w:numId w:val="31"/>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 xml:space="preserve">о расторжении брака - </w:t>
      </w:r>
      <w:r w:rsidR="006914E7" w:rsidRPr="0025113A">
        <w:rPr>
          <w:rFonts w:ascii="Times New Roman" w:hAnsi="Times New Roman" w:cs="Times New Roman"/>
          <w:sz w:val="24"/>
          <w:szCs w:val="24"/>
        </w:rPr>
        <w:t>395</w:t>
      </w:r>
    </w:p>
    <w:p w:rsidR="006E57EC" w:rsidRPr="0025113A" w:rsidRDefault="006E57EC" w:rsidP="003C2C34">
      <w:pPr>
        <w:widowControl/>
        <w:numPr>
          <w:ilvl w:val="0"/>
          <w:numId w:val="31"/>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об установлении отцовства - 16</w:t>
      </w:r>
      <w:r w:rsidR="006914E7" w:rsidRPr="0025113A">
        <w:rPr>
          <w:rFonts w:ascii="Times New Roman" w:hAnsi="Times New Roman" w:cs="Times New Roman"/>
          <w:sz w:val="24"/>
          <w:szCs w:val="24"/>
        </w:rPr>
        <w:t>0</w:t>
      </w:r>
    </w:p>
    <w:p w:rsidR="006E57EC" w:rsidRPr="0025113A" w:rsidRDefault="006E57EC" w:rsidP="003C2C34">
      <w:pPr>
        <w:widowControl/>
        <w:numPr>
          <w:ilvl w:val="0"/>
          <w:numId w:val="31"/>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об усыновлении (удочерении) - 1</w:t>
      </w:r>
      <w:r w:rsidR="006914E7" w:rsidRPr="0025113A">
        <w:rPr>
          <w:rFonts w:ascii="Times New Roman" w:hAnsi="Times New Roman" w:cs="Times New Roman"/>
          <w:sz w:val="24"/>
          <w:szCs w:val="24"/>
        </w:rPr>
        <w:t>0</w:t>
      </w:r>
    </w:p>
    <w:p w:rsidR="006E57EC" w:rsidRPr="0025113A" w:rsidRDefault="006E57EC" w:rsidP="003C2C34">
      <w:pPr>
        <w:widowControl/>
        <w:numPr>
          <w:ilvl w:val="0"/>
          <w:numId w:val="31"/>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25113A">
        <w:rPr>
          <w:rFonts w:ascii="Times New Roman" w:hAnsi="Times New Roman" w:cs="Times New Roman"/>
          <w:sz w:val="24"/>
          <w:szCs w:val="24"/>
        </w:rPr>
        <w:t xml:space="preserve">о перемене имени - </w:t>
      </w:r>
      <w:r w:rsidR="006914E7" w:rsidRPr="0025113A">
        <w:rPr>
          <w:rFonts w:ascii="Times New Roman" w:hAnsi="Times New Roman" w:cs="Times New Roman"/>
          <w:sz w:val="24"/>
          <w:szCs w:val="24"/>
        </w:rPr>
        <w:t>69</w:t>
      </w:r>
    </w:p>
    <w:p w:rsidR="006E57EC" w:rsidRPr="0025113A" w:rsidRDefault="006E57EC" w:rsidP="00231E5B">
      <w:pPr>
        <w:spacing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В 201</w:t>
      </w:r>
      <w:r w:rsidR="006914E7" w:rsidRPr="0025113A">
        <w:rPr>
          <w:rFonts w:ascii="Times New Roman" w:hAnsi="Times New Roman" w:cs="Times New Roman"/>
          <w:sz w:val="24"/>
          <w:szCs w:val="24"/>
        </w:rPr>
        <w:t>6</w:t>
      </w:r>
      <w:r w:rsidRPr="0025113A">
        <w:rPr>
          <w:rFonts w:ascii="Times New Roman" w:hAnsi="Times New Roman" w:cs="Times New Roman"/>
          <w:sz w:val="24"/>
          <w:szCs w:val="24"/>
        </w:rPr>
        <w:t xml:space="preserve"> году родилось </w:t>
      </w:r>
      <w:r w:rsidR="006914E7" w:rsidRPr="0025113A">
        <w:rPr>
          <w:rFonts w:ascii="Times New Roman" w:hAnsi="Times New Roman" w:cs="Times New Roman"/>
          <w:sz w:val="24"/>
          <w:szCs w:val="24"/>
        </w:rPr>
        <w:t>447</w:t>
      </w:r>
      <w:r w:rsidRPr="0025113A">
        <w:rPr>
          <w:rFonts w:ascii="Times New Roman" w:hAnsi="Times New Roman" w:cs="Times New Roman"/>
          <w:sz w:val="24"/>
          <w:szCs w:val="24"/>
        </w:rPr>
        <w:t xml:space="preserve"> мальчиков, 4</w:t>
      </w:r>
      <w:r w:rsidR="006914E7" w:rsidRPr="0025113A">
        <w:rPr>
          <w:rFonts w:ascii="Times New Roman" w:hAnsi="Times New Roman" w:cs="Times New Roman"/>
          <w:sz w:val="24"/>
          <w:szCs w:val="24"/>
        </w:rPr>
        <w:t>35</w:t>
      </w:r>
      <w:r w:rsidRPr="0025113A">
        <w:rPr>
          <w:rFonts w:ascii="Times New Roman" w:hAnsi="Times New Roman" w:cs="Times New Roman"/>
          <w:sz w:val="24"/>
          <w:szCs w:val="24"/>
        </w:rPr>
        <w:t xml:space="preserve"> девоч</w:t>
      </w:r>
      <w:r w:rsidR="006914E7" w:rsidRPr="0025113A">
        <w:rPr>
          <w:rFonts w:ascii="Times New Roman" w:hAnsi="Times New Roman" w:cs="Times New Roman"/>
          <w:sz w:val="24"/>
          <w:szCs w:val="24"/>
        </w:rPr>
        <w:t>ек</w:t>
      </w:r>
      <w:r w:rsidRPr="0025113A">
        <w:rPr>
          <w:rFonts w:ascii="Times New Roman" w:hAnsi="Times New Roman" w:cs="Times New Roman"/>
          <w:sz w:val="24"/>
          <w:szCs w:val="24"/>
        </w:rPr>
        <w:t xml:space="preserve">, в 17 семьях родились двойни. </w:t>
      </w:r>
    </w:p>
    <w:p w:rsidR="006E57EC" w:rsidRPr="0025113A" w:rsidRDefault="006E57EC" w:rsidP="00231E5B">
      <w:pPr>
        <w:spacing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Самые популярные имена:</w:t>
      </w:r>
    </w:p>
    <w:p w:rsidR="006E57EC" w:rsidRPr="0025113A" w:rsidRDefault="006E57EC" w:rsidP="00231E5B">
      <w:pPr>
        <w:spacing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мальчики: Артём, </w:t>
      </w:r>
      <w:r w:rsidR="006914E7" w:rsidRPr="0025113A">
        <w:rPr>
          <w:rFonts w:ascii="Times New Roman" w:hAnsi="Times New Roman" w:cs="Times New Roman"/>
          <w:sz w:val="24"/>
          <w:szCs w:val="24"/>
        </w:rPr>
        <w:t>Максим</w:t>
      </w:r>
      <w:r w:rsidRPr="0025113A">
        <w:rPr>
          <w:rFonts w:ascii="Times New Roman" w:hAnsi="Times New Roman" w:cs="Times New Roman"/>
          <w:sz w:val="24"/>
          <w:szCs w:val="24"/>
        </w:rPr>
        <w:t>, Михаил.</w:t>
      </w:r>
    </w:p>
    <w:p w:rsidR="006E57EC" w:rsidRPr="0025113A" w:rsidRDefault="006E57EC" w:rsidP="00231E5B">
      <w:pPr>
        <w:spacing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девочки: Мария, Анна, Анастасия.</w:t>
      </w:r>
    </w:p>
    <w:p w:rsidR="006E57EC" w:rsidRPr="0025113A" w:rsidRDefault="006E57EC" w:rsidP="00231E5B">
      <w:pPr>
        <w:spacing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 В 201</w:t>
      </w:r>
      <w:r w:rsidR="006914E7" w:rsidRPr="0025113A">
        <w:rPr>
          <w:rFonts w:ascii="Times New Roman" w:hAnsi="Times New Roman" w:cs="Times New Roman"/>
          <w:sz w:val="24"/>
          <w:szCs w:val="24"/>
        </w:rPr>
        <w:t>6</w:t>
      </w:r>
      <w:r w:rsidRPr="0025113A">
        <w:rPr>
          <w:rFonts w:ascii="Times New Roman" w:hAnsi="Times New Roman" w:cs="Times New Roman"/>
          <w:sz w:val="24"/>
          <w:szCs w:val="24"/>
        </w:rPr>
        <w:t>году отделом ЗАГС совершено 4</w:t>
      </w:r>
      <w:r w:rsidR="006914E7" w:rsidRPr="0025113A">
        <w:rPr>
          <w:rFonts w:ascii="Times New Roman" w:hAnsi="Times New Roman" w:cs="Times New Roman"/>
          <w:sz w:val="24"/>
          <w:szCs w:val="24"/>
        </w:rPr>
        <w:t>522</w:t>
      </w:r>
      <w:r w:rsidRPr="0025113A">
        <w:rPr>
          <w:rFonts w:ascii="Times New Roman" w:hAnsi="Times New Roman" w:cs="Times New Roman"/>
          <w:sz w:val="24"/>
          <w:szCs w:val="24"/>
        </w:rPr>
        <w:t xml:space="preserve"> юридически значимых действи</w:t>
      </w:r>
      <w:r w:rsidR="006914E7" w:rsidRPr="0025113A">
        <w:rPr>
          <w:rFonts w:ascii="Times New Roman" w:hAnsi="Times New Roman" w:cs="Times New Roman"/>
          <w:sz w:val="24"/>
          <w:szCs w:val="24"/>
        </w:rPr>
        <w:t>я</w:t>
      </w:r>
      <w:r w:rsidRPr="0025113A">
        <w:rPr>
          <w:rFonts w:ascii="Times New Roman" w:hAnsi="Times New Roman" w:cs="Times New Roman"/>
          <w:sz w:val="24"/>
          <w:szCs w:val="24"/>
        </w:rPr>
        <w:t>.</w:t>
      </w:r>
    </w:p>
    <w:p w:rsidR="006E57EC" w:rsidRPr="0025113A" w:rsidRDefault="006E57EC" w:rsidP="00231E5B">
      <w:pPr>
        <w:spacing w:line="240" w:lineRule="auto"/>
        <w:ind w:firstLine="851"/>
        <w:contextualSpacing/>
        <w:jc w:val="both"/>
        <w:rPr>
          <w:rFonts w:ascii="Times New Roman" w:hAnsi="Times New Roman" w:cs="Times New Roman"/>
          <w:sz w:val="24"/>
          <w:szCs w:val="24"/>
        </w:rPr>
      </w:pPr>
      <w:r w:rsidRPr="0025113A">
        <w:rPr>
          <w:rFonts w:ascii="Times New Roman" w:hAnsi="Times New Roman" w:cs="Times New Roman"/>
          <w:sz w:val="24"/>
          <w:szCs w:val="24"/>
        </w:rPr>
        <w:t xml:space="preserve">При переходе на новый программный комплекс МАИС ЗАГС версии </w:t>
      </w:r>
      <w:r w:rsidRPr="0025113A">
        <w:rPr>
          <w:rFonts w:ascii="Times New Roman" w:hAnsi="Times New Roman" w:cs="Times New Roman"/>
          <w:sz w:val="24"/>
          <w:szCs w:val="24"/>
          <w:lang w:val="en-US"/>
        </w:rPr>
        <w:t>Oracle</w:t>
      </w:r>
      <w:r w:rsidRPr="0025113A">
        <w:rPr>
          <w:rFonts w:ascii="Times New Roman" w:hAnsi="Times New Roman" w:cs="Times New Roman"/>
          <w:sz w:val="24"/>
          <w:szCs w:val="24"/>
        </w:rPr>
        <w:t xml:space="preserve"> продолжена работа по актуализации электронной базы актов гражданского состояния. Еж</w:t>
      </w:r>
      <w:r w:rsidR="00EE7D92" w:rsidRPr="0025113A">
        <w:rPr>
          <w:rFonts w:ascii="Times New Roman" w:hAnsi="Times New Roman" w:cs="Times New Roman"/>
          <w:sz w:val="24"/>
          <w:szCs w:val="24"/>
        </w:rPr>
        <w:t>енедельно отдел ЗАГС предоставлял</w:t>
      </w:r>
      <w:r w:rsidR="00310201" w:rsidRPr="0025113A">
        <w:rPr>
          <w:rFonts w:ascii="Times New Roman" w:hAnsi="Times New Roman" w:cs="Times New Roman"/>
          <w:sz w:val="24"/>
          <w:szCs w:val="24"/>
        </w:rPr>
        <w:t xml:space="preserve"> </w:t>
      </w:r>
      <w:r w:rsidRPr="0025113A">
        <w:rPr>
          <w:rFonts w:ascii="Times New Roman" w:hAnsi="Times New Roman" w:cs="Times New Roman"/>
          <w:sz w:val="24"/>
          <w:szCs w:val="24"/>
        </w:rPr>
        <w:t xml:space="preserve">отчеты в Госкомитет по делам ЗАГС Челябинской области о проделанной работе. </w:t>
      </w:r>
    </w:p>
    <w:p w:rsidR="006E57EC" w:rsidRPr="0025113A" w:rsidRDefault="006E57EC" w:rsidP="00231E5B">
      <w:pPr>
        <w:spacing w:line="240" w:lineRule="auto"/>
        <w:ind w:firstLine="851"/>
        <w:contextualSpacing/>
        <w:jc w:val="both"/>
        <w:rPr>
          <w:rFonts w:ascii="Times New Roman" w:hAnsi="Times New Roman" w:cs="Times New Roman"/>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25113A" w:rsidRPr="0025113A" w:rsidTr="005E7586">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5113A" w:rsidRDefault="005F36D9">
            <w:pPr>
              <w:pStyle w:val="Standard"/>
              <w:jc w:val="center"/>
            </w:pPr>
            <w:r w:rsidRPr="0025113A">
              <w:rPr>
                <w:b/>
                <w:sz w:val="24"/>
                <w:szCs w:val="24"/>
              </w:rPr>
              <w:t>ЗАКЛЮЧЕНИЕ</w:t>
            </w:r>
          </w:p>
        </w:tc>
      </w:tr>
    </w:tbl>
    <w:p w:rsidR="008B75AE" w:rsidRPr="0025113A" w:rsidRDefault="008B75AE">
      <w:pPr>
        <w:pStyle w:val="Standard"/>
        <w:jc w:val="both"/>
        <w:rPr>
          <w:sz w:val="24"/>
          <w:szCs w:val="24"/>
        </w:rPr>
      </w:pPr>
    </w:p>
    <w:p w:rsidR="00E565CC" w:rsidRPr="00E565CC" w:rsidRDefault="005E7586" w:rsidP="00E565CC">
      <w:pPr>
        <w:pStyle w:val="a8"/>
        <w:spacing w:before="0" w:after="0"/>
        <w:ind w:firstLine="709"/>
        <w:contextualSpacing/>
        <w:jc w:val="both"/>
      </w:pPr>
      <w:r w:rsidRPr="00E565CC">
        <w:t xml:space="preserve">В заключении хочу отметить, </w:t>
      </w:r>
      <w:r w:rsidR="00E565CC" w:rsidRPr="00E565CC">
        <w:t xml:space="preserve">что многие управленческие решения в 2016 году были не простыми. Во многом, их принятие было обусловлено мнением сформированным городским сообществом, и той активной части горожан, которая верит в то, что у жителей Озерска есть перспективы, и делает все для того, чтобы имидж города. Как и в прошедшем, в текущем 2017 году администрация округа готова к открытому диалогу с депутатским корпусом и общественностью. </w:t>
      </w:r>
    </w:p>
    <w:p w:rsidR="00E565CC" w:rsidRPr="00E565CC" w:rsidRDefault="00E565CC" w:rsidP="00E565CC">
      <w:pPr>
        <w:spacing w:after="0" w:line="240" w:lineRule="auto"/>
        <w:ind w:firstLine="851"/>
        <w:contextualSpacing/>
        <w:jc w:val="both"/>
        <w:rPr>
          <w:rFonts w:ascii="Times New Roman" w:hAnsi="Times New Roman" w:cs="Times New Roman"/>
          <w:sz w:val="24"/>
          <w:szCs w:val="28"/>
        </w:rPr>
      </w:pPr>
      <w:r w:rsidRPr="00E565CC">
        <w:rPr>
          <w:rFonts w:ascii="Times New Roman" w:hAnsi="Times New Roman" w:cs="Times New Roman"/>
          <w:sz w:val="24"/>
          <w:szCs w:val="28"/>
        </w:rPr>
        <w:t>Сегодня невозможно достигнуть положительных результатов без четкой и слаженной работы всех заинтересованных структур.</w:t>
      </w:r>
    </w:p>
    <w:p w:rsidR="00E565CC" w:rsidRPr="00E565CC" w:rsidRDefault="00E565CC" w:rsidP="00E565CC">
      <w:pPr>
        <w:spacing w:after="0" w:line="240" w:lineRule="auto"/>
        <w:ind w:firstLine="851"/>
        <w:jc w:val="both"/>
        <w:rPr>
          <w:rFonts w:ascii="Times New Roman" w:eastAsia="Times New Roman" w:hAnsi="Times New Roman"/>
          <w:sz w:val="24"/>
          <w:szCs w:val="28"/>
          <w:lang w:eastAsia="ru-RU"/>
        </w:rPr>
      </w:pPr>
      <w:r w:rsidRPr="00E565CC">
        <w:rPr>
          <w:rFonts w:ascii="Times New Roman" w:eastAsia="Times New Roman" w:hAnsi="Times New Roman"/>
          <w:sz w:val="24"/>
          <w:szCs w:val="28"/>
          <w:lang w:eastAsia="ru-RU"/>
        </w:rPr>
        <w:t xml:space="preserve">Выражаю признательность руководству </w:t>
      </w:r>
      <w:r w:rsidRPr="00E565CC">
        <w:rPr>
          <w:rFonts w:ascii="Times New Roman" w:hAnsi="Times New Roman" w:cs="Times New Roman"/>
          <w:sz w:val="24"/>
          <w:szCs w:val="28"/>
        </w:rPr>
        <w:t xml:space="preserve">ФГУП «ПО «Маяк», </w:t>
      </w:r>
      <w:r w:rsidRPr="00E565CC">
        <w:rPr>
          <w:rFonts w:ascii="Times New Roman" w:eastAsia="Times New Roman" w:hAnsi="Times New Roman"/>
          <w:sz w:val="24"/>
          <w:szCs w:val="28"/>
          <w:lang w:eastAsia="ru-RU"/>
        </w:rPr>
        <w:t xml:space="preserve">депутатскому корпусу, </w:t>
      </w:r>
      <w:r w:rsidRPr="00E565CC">
        <w:rPr>
          <w:rFonts w:ascii="Times New Roman" w:hAnsi="Times New Roman" w:cs="Times New Roman"/>
          <w:sz w:val="24"/>
          <w:szCs w:val="28"/>
        </w:rPr>
        <w:t>коллективу администрации округа,</w:t>
      </w:r>
      <w:r w:rsidRPr="00E565CC">
        <w:rPr>
          <w:rFonts w:ascii="Times New Roman" w:eastAsia="Times New Roman" w:hAnsi="Times New Roman"/>
          <w:sz w:val="24"/>
          <w:szCs w:val="28"/>
          <w:lang w:eastAsia="ru-RU"/>
        </w:rPr>
        <w:t xml:space="preserve"> </w:t>
      </w:r>
      <w:r w:rsidRPr="00E565CC">
        <w:rPr>
          <w:rFonts w:ascii="Times New Roman" w:hAnsi="Times New Roman" w:cs="Times New Roman"/>
          <w:sz w:val="24"/>
          <w:szCs w:val="28"/>
        </w:rPr>
        <w:t>руководителям предприятий и учреждений, жителям Озерского городского округа</w:t>
      </w:r>
      <w:r w:rsidRPr="00E565CC">
        <w:rPr>
          <w:rFonts w:ascii="Times New Roman" w:eastAsia="Times New Roman" w:hAnsi="Times New Roman"/>
          <w:sz w:val="24"/>
          <w:szCs w:val="28"/>
          <w:lang w:eastAsia="ru-RU"/>
        </w:rPr>
        <w:t xml:space="preserve"> за ту работу, которую общими усилиями нам удалось провести, за те проекты, которые реализованы, за ваш личный вклад в развитие Озерского городского округа.</w:t>
      </w:r>
    </w:p>
    <w:p w:rsidR="00E565CC" w:rsidRPr="00E565CC" w:rsidRDefault="00E565CC" w:rsidP="00E565CC">
      <w:pPr>
        <w:pStyle w:val="a8"/>
        <w:spacing w:before="0" w:after="0"/>
        <w:ind w:firstLine="709"/>
        <w:contextualSpacing/>
        <w:jc w:val="both"/>
      </w:pPr>
      <w:r w:rsidRPr="00E565CC">
        <w:t>Благодарю Вас за поддержку и конструктивный диалог и надеюсь, что в 2017 году мы только усилим наше взаимодействие!</w:t>
      </w:r>
    </w:p>
    <w:p w:rsidR="005E4F32" w:rsidRPr="0025113A" w:rsidRDefault="005E4F32" w:rsidP="00E565CC">
      <w:pPr>
        <w:autoSpaceDE w:val="0"/>
        <w:adjustRightInd w:val="0"/>
        <w:spacing w:line="257" w:lineRule="auto"/>
        <w:ind w:firstLine="851"/>
        <w:contextualSpacing/>
        <w:jc w:val="both"/>
      </w:pPr>
    </w:p>
    <w:p w:rsidR="005E4F32" w:rsidRPr="0025113A" w:rsidRDefault="00997D18" w:rsidP="005E4F32">
      <w:pPr>
        <w:pStyle w:val="a8"/>
        <w:shd w:val="clear" w:color="auto" w:fill="FFFFFF"/>
        <w:spacing w:before="0" w:after="0"/>
        <w:jc w:val="center"/>
      </w:pPr>
      <w:r w:rsidRPr="0025113A">
        <w:t>Благодарю за внимание!</w:t>
      </w:r>
    </w:p>
    <w:p w:rsidR="005E4F32" w:rsidRPr="0025113A" w:rsidRDefault="005E4F32" w:rsidP="00310201">
      <w:pPr>
        <w:spacing w:line="257" w:lineRule="auto"/>
        <w:ind w:firstLine="851"/>
        <w:contextualSpacing/>
        <w:jc w:val="both"/>
        <w:rPr>
          <w:rFonts w:ascii="Times New Roman" w:hAnsi="Times New Roman" w:cs="Times New Roman"/>
          <w:sz w:val="24"/>
          <w:szCs w:val="24"/>
        </w:rPr>
      </w:pPr>
    </w:p>
    <w:p w:rsidR="005E4F32" w:rsidRPr="0025113A" w:rsidRDefault="005E4F32" w:rsidP="00310201">
      <w:pPr>
        <w:spacing w:line="257" w:lineRule="auto"/>
        <w:ind w:firstLine="851"/>
        <w:contextualSpacing/>
        <w:jc w:val="both"/>
        <w:rPr>
          <w:rFonts w:ascii="Times New Roman" w:hAnsi="Times New Roman" w:cs="Times New Roman"/>
          <w:sz w:val="24"/>
          <w:szCs w:val="24"/>
        </w:rPr>
      </w:pPr>
    </w:p>
    <w:sectPr w:rsidR="005E4F32" w:rsidRPr="0025113A">
      <w:footerReference w:type="default" r:id="rId8"/>
      <w:pgSz w:w="11906" w:h="16838"/>
      <w:pgMar w:top="567" w:right="567" w:bottom="72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3A" w:rsidRDefault="0025113A">
      <w:pPr>
        <w:spacing w:after="0" w:line="240" w:lineRule="auto"/>
      </w:pPr>
      <w:r>
        <w:separator/>
      </w:r>
    </w:p>
  </w:endnote>
  <w:endnote w:type="continuationSeparator" w:id="0">
    <w:p w:rsidR="0025113A" w:rsidRDefault="0025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F">
    <w:altName w:val="Times New Roman"/>
    <w:charset w:val="00"/>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46249"/>
      <w:docPartObj>
        <w:docPartGallery w:val="Page Numbers (Bottom of Page)"/>
        <w:docPartUnique/>
      </w:docPartObj>
    </w:sdtPr>
    <w:sdtEndPr/>
    <w:sdtContent>
      <w:p w:rsidR="0025113A" w:rsidRDefault="0025113A">
        <w:pPr>
          <w:pStyle w:val="a6"/>
          <w:jc w:val="right"/>
        </w:pPr>
        <w:r>
          <w:fldChar w:fldCharType="begin"/>
        </w:r>
        <w:r>
          <w:instrText>PAGE   \* MERGEFORMAT</w:instrText>
        </w:r>
        <w:r>
          <w:fldChar w:fldCharType="separate"/>
        </w:r>
        <w:r w:rsidR="004709D0">
          <w:rPr>
            <w:noProof/>
          </w:rPr>
          <w:t>44</w:t>
        </w:r>
        <w:r>
          <w:fldChar w:fldCharType="end"/>
        </w:r>
      </w:p>
    </w:sdtContent>
  </w:sdt>
  <w:p w:rsidR="0025113A" w:rsidRDefault="002511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3A" w:rsidRDefault="0025113A">
      <w:pPr>
        <w:spacing w:after="0" w:line="240" w:lineRule="auto"/>
      </w:pPr>
      <w:r>
        <w:rPr>
          <w:color w:val="000000"/>
        </w:rPr>
        <w:separator/>
      </w:r>
    </w:p>
  </w:footnote>
  <w:footnote w:type="continuationSeparator" w:id="0">
    <w:p w:rsidR="0025113A" w:rsidRDefault="00251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6D8"/>
    <w:multiLevelType w:val="hybridMultilevel"/>
    <w:tmpl w:val="6B340FF6"/>
    <w:lvl w:ilvl="0" w:tplc="93F0066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761AC6"/>
    <w:multiLevelType w:val="multilevel"/>
    <w:tmpl w:val="919EE50A"/>
    <w:styleLink w:val="WWNum9"/>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033117E3"/>
    <w:multiLevelType w:val="multilevel"/>
    <w:tmpl w:val="3DFA29FA"/>
    <w:styleLink w:val="WWNum28"/>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3">
    <w:nsid w:val="067F7554"/>
    <w:multiLevelType w:val="multilevel"/>
    <w:tmpl w:val="CD76D942"/>
    <w:styleLink w:val="WWNum2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8E8517D"/>
    <w:multiLevelType w:val="hybridMultilevel"/>
    <w:tmpl w:val="8FB47F32"/>
    <w:lvl w:ilvl="0" w:tplc="93F0066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BE71B4"/>
    <w:multiLevelType w:val="multilevel"/>
    <w:tmpl w:val="AD0AE124"/>
    <w:styleLink w:val="WWNum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6">
    <w:nsid w:val="100C50C9"/>
    <w:multiLevelType w:val="multilevel"/>
    <w:tmpl w:val="FFC27B84"/>
    <w:styleLink w:val="WWNum27"/>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7">
    <w:nsid w:val="13A255DE"/>
    <w:multiLevelType w:val="multilevel"/>
    <w:tmpl w:val="F8FEEBD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13B12B4D"/>
    <w:multiLevelType w:val="multilevel"/>
    <w:tmpl w:val="D2C8DE84"/>
    <w:styleLink w:val="WWNum6"/>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7752328"/>
    <w:multiLevelType w:val="hybridMultilevel"/>
    <w:tmpl w:val="D0FE255E"/>
    <w:lvl w:ilvl="0" w:tplc="4B5A4C6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18801C26"/>
    <w:multiLevelType w:val="multilevel"/>
    <w:tmpl w:val="4AF87FC8"/>
    <w:styleLink w:val="WWNum1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18C26EED"/>
    <w:multiLevelType w:val="multilevel"/>
    <w:tmpl w:val="8BF0F2FC"/>
    <w:styleLink w:val="WWNum23"/>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2">
    <w:nsid w:val="1A4E6088"/>
    <w:multiLevelType w:val="multilevel"/>
    <w:tmpl w:val="1F30C9C8"/>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21987014"/>
    <w:multiLevelType w:val="multilevel"/>
    <w:tmpl w:val="0018F438"/>
    <w:styleLink w:val="WWNum21"/>
    <w:lvl w:ilvl="0">
      <w:start w:val="3"/>
      <w:numFmt w:val="decimal"/>
      <w:lvlText w:val="%1."/>
      <w:lvlJc w:val="left"/>
      <w:pPr>
        <w:ind w:left="420" w:hanging="420"/>
      </w:pPr>
      <w:rPr>
        <w:rFonts w:eastAsia="Times New Roman" w:cs="Times New Roman"/>
      </w:rPr>
    </w:lvl>
    <w:lvl w:ilvl="1">
      <w:start w:val="5"/>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4">
    <w:nsid w:val="23355CC7"/>
    <w:multiLevelType w:val="multilevel"/>
    <w:tmpl w:val="0734D868"/>
    <w:styleLink w:val="WWNum2"/>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26251291"/>
    <w:multiLevelType w:val="multilevel"/>
    <w:tmpl w:val="E968CF52"/>
    <w:styleLink w:val="WWNum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7D54A69"/>
    <w:multiLevelType w:val="multilevel"/>
    <w:tmpl w:val="E5B4E8F2"/>
    <w:styleLink w:val="WWNum2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D042CE7"/>
    <w:multiLevelType w:val="multilevel"/>
    <w:tmpl w:val="A8ECF3B6"/>
    <w:styleLink w:val="WWNum4"/>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nsid w:val="33783C85"/>
    <w:multiLevelType w:val="multilevel"/>
    <w:tmpl w:val="38A20B12"/>
    <w:lvl w:ilvl="0">
      <w:start w:val="1"/>
      <w:numFmt w:val="decimal"/>
      <w:suff w:val="space"/>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nsid w:val="344D321B"/>
    <w:multiLevelType w:val="multilevel"/>
    <w:tmpl w:val="F1DAE2B4"/>
    <w:styleLink w:val="WWNum10"/>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37DF266C"/>
    <w:multiLevelType w:val="hybridMultilevel"/>
    <w:tmpl w:val="5CDE4296"/>
    <w:lvl w:ilvl="0" w:tplc="93F0066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8B765F"/>
    <w:multiLevelType w:val="multilevel"/>
    <w:tmpl w:val="CFEE604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3C9A317A"/>
    <w:multiLevelType w:val="multilevel"/>
    <w:tmpl w:val="8A1E0510"/>
    <w:styleLink w:val="WWNum1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3E562763"/>
    <w:multiLevelType w:val="multilevel"/>
    <w:tmpl w:val="8104DA1E"/>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nsid w:val="41341F66"/>
    <w:multiLevelType w:val="hybridMultilevel"/>
    <w:tmpl w:val="8B84B546"/>
    <w:lvl w:ilvl="0" w:tplc="C2BE92C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33F1529"/>
    <w:multiLevelType w:val="hybridMultilevel"/>
    <w:tmpl w:val="0E0AEAA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434D1FDD"/>
    <w:multiLevelType w:val="hybridMultilevel"/>
    <w:tmpl w:val="4B126A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4D14C80"/>
    <w:multiLevelType w:val="hybridMultilevel"/>
    <w:tmpl w:val="CD9439C2"/>
    <w:lvl w:ilvl="0" w:tplc="A0FC6032">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9B57426"/>
    <w:multiLevelType w:val="multilevel"/>
    <w:tmpl w:val="710679F6"/>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E5F5A0F"/>
    <w:multiLevelType w:val="multilevel"/>
    <w:tmpl w:val="97F8706E"/>
    <w:styleLink w:val="WWNum11"/>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nsid w:val="50075766"/>
    <w:multiLevelType w:val="multilevel"/>
    <w:tmpl w:val="38D6B244"/>
    <w:styleLink w:val="WWNum3"/>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nsid w:val="51E21384"/>
    <w:multiLevelType w:val="hybridMultilevel"/>
    <w:tmpl w:val="A644FA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41A41FA"/>
    <w:multiLevelType w:val="multilevel"/>
    <w:tmpl w:val="A95EE894"/>
    <w:styleLink w:val="WWNum12"/>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nsid w:val="5BDC5D3D"/>
    <w:multiLevelType w:val="multilevel"/>
    <w:tmpl w:val="5D22579A"/>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601E317C"/>
    <w:multiLevelType w:val="multilevel"/>
    <w:tmpl w:val="444A2516"/>
    <w:styleLink w:val="WWNum1"/>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nsid w:val="63D66677"/>
    <w:multiLevelType w:val="hybridMultilevel"/>
    <w:tmpl w:val="47B45464"/>
    <w:lvl w:ilvl="0" w:tplc="424CB2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6A2304D5"/>
    <w:multiLevelType w:val="hybridMultilevel"/>
    <w:tmpl w:val="DBBC7A34"/>
    <w:lvl w:ilvl="0" w:tplc="BAF00BB4">
      <w:start w:val="1"/>
      <w:numFmt w:val="decimal"/>
      <w:lvlText w:val="%1)"/>
      <w:lvlJc w:val="left"/>
      <w:pPr>
        <w:ind w:left="862" w:hanging="360"/>
      </w:pPr>
      <w:rPr>
        <w:rFonts w:ascii="Times New Roman" w:eastAsia="Times New Roman" w:hAnsi="Times New Roman" w:cs="Times New Roman"/>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7180176D"/>
    <w:multiLevelType w:val="multilevel"/>
    <w:tmpl w:val="EC5AFE36"/>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8">
    <w:nsid w:val="725C0F53"/>
    <w:multiLevelType w:val="multilevel"/>
    <w:tmpl w:val="217E529A"/>
    <w:styleLink w:val="WWNum15"/>
    <w:lvl w:ilvl="0">
      <w:numFmt w:val="bullet"/>
      <w:lvlText w:val=""/>
      <w:lvlJc w:val="left"/>
      <w:pPr>
        <w:ind w:left="348" w:hanging="360"/>
      </w:pPr>
      <w:rPr>
        <w:rFonts w:ascii="Symbol" w:hAnsi="Symbol"/>
      </w:rPr>
    </w:lvl>
    <w:lvl w:ilvl="1">
      <w:numFmt w:val="bullet"/>
      <w:lvlText w:val="o"/>
      <w:lvlJc w:val="left"/>
      <w:pPr>
        <w:ind w:left="1068" w:hanging="360"/>
      </w:pPr>
      <w:rPr>
        <w:rFonts w:ascii="Courier New" w:hAnsi="Courier New" w:cs="Courier New"/>
      </w:rPr>
    </w:lvl>
    <w:lvl w:ilvl="2">
      <w:numFmt w:val="bullet"/>
      <w:lvlText w:val=""/>
      <w:lvlJc w:val="left"/>
      <w:pPr>
        <w:ind w:left="1788" w:hanging="360"/>
      </w:pPr>
      <w:rPr>
        <w:rFonts w:ascii="Wingdings" w:hAnsi="Wingdings"/>
      </w:rPr>
    </w:lvl>
    <w:lvl w:ilvl="3">
      <w:numFmt w:val="bullet"/>
      <w:lvlText w:val=""/>
      <w:lvlJc w:val="left"/>
      <w:pPr>
        <w:ind w:left="2508" w:hanging="360"/>
      </w:pPr>
      <w:rPr>
        <w:rFonts w:ascii="Symbol" w:hAnsi="Symbol"/>
      </w:rPr>
    </w:lvl>
    <w:lvl w:ilvl="4">
      <w:numFmt w:val="bullet"/>
      <w:lvlText w:val="o"/>
      <w:lvlJc w:val="left"/>
      <w:pPr>
        <w:ind w:left="3228" w:hanging="360"/>
      </w:pPr>
      <w:rPr>
        <w:rFonts w:ascii="Courier New" w:hAnsi="Courier New" w:cs="Courier New"/>
      </w:rPr>
    </w:lvl>
    <w:lvl w:ilvl="5">
      <w:numFmt w:val="bullet"/>
      <w:lvlText w:val=""/>
      <w:lvlJc w:val="left"/>
      <w:pPr>
        <w:ind w:left="3948" w:hanging="360"/>
      </w:pPr>
      <w:rPr>
        <w:rFonts w:ascii="Wingdings" w:hAnsi="Wingdings"/>
      </w:rPr>
    </w:lvl>
    <w:lvl w:ilvl="6">
      <w:numFmt w:val="bullet"/>
      <w:lvlText w:val=""/>
      <w:lvlJc w:val="left"/>
      <w:pPr>
        <w:ind w:left="4668" w:hanging="360"/>
      </w:pPr>
      <w:rPr>
        <w:rFonts w:ascii="Symbol" w:hAnsi="Symbol"/>
      </w:rPr>
    </w:lvl>
    <w:lvl w:ilvl="7">
      <w:numFmt w:val="bullet"/>
      <w:lvlText w:val="o"/>
      <w:lvlJc w:val="left"/>
      <w:pPr>
        <w:ind w:left="5388" w:hanging="360"/>
      </w:pPr>
      <w:rPr>
        <w:rFonts w:ascii="Courier New" w:hAnsi="Courier New" w:cs="Courier New"/>
      </w:rPr>
    </w:lvl>
    <w:lvl w:ilvl="8">
      <w:numFmt w:val="bullet"/>
      <w:lvlText w:val=""/>
      <w:lvlJc w:val="left"/>
      <w:pPr>
        <w:ind w:left="6108" w:hanging="360"/>
      </w:pPr>
      <w:rPr>
        <w:rFonts w:ascii="Wingdings" w:hAnsi="Wingdings"/>
      </w:rPr>
    </w:lvl>
  </w:abstractNum>
  <w:abstractNum w:abstractNumId="39">
    <w:nsid w:val="726A15EB"/>
    <w:multiLevelType w:val="hybridMultilevel"/>
    <w:tmpl w:val="D0D07714"/>
    <w:lvl w:ilvl="0" w:tplc="2E26BB7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741D4433"/>
    <w:multiLevelType w:val="hybridMultilevel"/>
    <w:tmpl w:val="F85A4C96"/>
    <w:lvl w:ilvl="0" w:tplc="BD76D6CC">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1">
    <w:nsid w:val="7A846ECF"/>
    <w:multiLevelType w:val="multilevel"/>
    <w:tmpl w:val="795069DE"/>
    <w:styleLink w:val="WWNum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nsid w:val="7FCD3125"/>
    <w:multiLevelType w:val="hybridMultilevel"/>
    <w:tmpl w:val="1FB6EF32"/>
    <w:lvl w:ilvl="0" w:tplc="4764347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14"/>
  </w:num>
  <w:num w:numId="3">
    <w:abstractNumId w:val="30"/>
  </w:num>
  <w:num w:numId="4">
    <w:abstractNumId w:val="17"/>
  </w:num>
  <w:num w:numId="5">
    <w:abstractNumId w:val="15"/>
  </w:num>
  <w:num w:numId="6">
    <w:abstractNumId w:val="8"/>
  </w:num>
  <w:num w:numId="7">
    <w:abstractNumId w:val="5"/>
  </w:num>
  <w:num w:numId="8">
    <w:abstractNumId w:val="37"/>
  </w:num>
  <w:num w:numId="9">
    <w:abstractNumId w:val="1"/>
  </w:num>
  <w:num w:numId="10">
    <w:abstractNumId w:val="19"/>
  </w:num>
  <w:num w:numId="11">
    <w:abstractNumId w:val="29"/>
  </w:num>
  <w:num w:numId="12">
    <w:abstractNumId w:val="32"/>
  </w:num>
  <w:num w:numId="13">
    <w:abstractNumId w:val="7"/>
  </w:num>
  <w:num w:numId="14">
    <w:abstractNumId w:val="41"/>
  </w:num>
  <w:num w:numId="15">
    <w:abstractNumId w:val="38"/>
  </w:num>
  <w:num w:numId="16">
    <w:abstractNumId w:val="12"/>
  </w:num>
  <w:num w:numId="17">
    <w:abstractNumId w:val="22"/>
  </w:num>
  <w:num w:numId="18">
    <w:abstractNumId w:val="23"/>
  </w:num>
  <w:num w:numId="19">
    <w:abstractNumId w:val="10"/>
  </w:num>
  <w:num w:numId="20">
    <w:abstractNumId w:val="28"/>
  </w:num>
  <w:num w:numId="21">
    <w:abstractNumId w:val="13"/>
  </w:num>
  <w:num w:numId="22">
    <w:abstractNumId w:val="33"/>
  </w:num>
  <w:num w:numId="23">
    <w:abstractNumId w:val="11"/>
  </w:num>
  <w:num w:numId="24">
    <w:abstractNumId w:val="16"/>
  </w:num>
  <w:num w:numId="25">
    <w:abstractNumId w:val="3"/>
  </w:num>
  <w:num w:numId="26">
    <w:abstractNumId w:val="21"/>
  </w:num>
  <w:num w:numId="27">
    <w:abstractNumId w:val="6"/>
  </w:num>
  <w:num w:numId="28">
    <w:abstractNumId w:val="2"/>
  </w:num>
  <w:num w:numId="29">
    <w:abstractNumId w:val="31"/>
  </w:num>
  <w:num w:numId="30">
    <w:abstractNumId w:val="0"/>
  </w:num>
  <w:num w:numId="31">
    <w:abstractNumId w:val="26"/>
  </w:num>
  <w:num w:numId="32">
    <w:abstractNumId w:val="36"/>
  </w:num>
  <w:num w:numId="33">
    <w:abstractNumId w:val="25"/>
  </w:num>
  <w:num w:numId="34">
    <w:abstractNumId w:val="2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0"/>
  </w:num>
  <w:num w:numId="39">
    <w:abstractNumId w:val="4"/>
  </w:num>
  <w:num w:numId="40">
    <w:abstractNumId w:val="27"/>
  </w:num>
  <w:num w:numId="41">
    <w:abstractNumId w:val="18"/>
  </w:num>
  <w:num w:numId="42">
    <w:abstractNumId w:val="9"/>
  </w:num>
  <w:num w:numId="43">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AE"/>
    <w:rsid w:val="0001605B"/>
    <w:rsid w:val="000212EC"/>
    <w:rsid w:val="00025160"/>
    <w:rsid w:val="00042A5B"/>
    <w:rsid w:val="00045429"/>
    <w:rsid w:val="00054EDD"/>
    <w:rsid w:val="0005530B"/>
    <w:rsid w:val="00055BE5"/>
    <w:rsid w:val="00056EF4"/>
    <w:rsid w:val="00057732"/>
    <w:rsid w:val="00057AD5"/>
    <w:rsid w:val="00060000"/>
    <w:rsid w:val="0006296F"/>
    <w:rsid w:val="00074224"/>
    <w:rsid w:val="00096848"/>
    <w:rsid w:val="000A268F"/>
    <w:rsid w:val="000B1E5B"/>
    <w:rsid w:val="000B25CA"/>
    <w:rsid w:val="000B320F"/>
    <w:rsid w:val="000B532F"/>
    <w:rsid w:val="000B70F2"/>
    <w:rsid w:val="000B7D82"/>
    <w:rsid w:val="000E45AC"/>
    <w:rsid w:val="000F53E8"/>
    <w:rsid w:val="0010547F"/>
    <w:rsid w:val="00106ECD"/>
    <w:rsid w:val="00117924"/>
    <w:rsid w:val="0012451E"/>
    <w:rsid w:val="00134E06"/>
    <w:rsid w:val="001406BC"/>
    <w:rsid w:val="00143305"/>
    <w:rsid w:val="001509EA"/>
    <w:rsid w:val="00155F2D"/>
    <w:rsid w:val="00156F0F"/>
    <w:rsid w:val="0016105C"/>
    <w:rsid w:val="00162E3E"/>
    <w:rsid w:val="00163927"/>
    <w:rsid w:val="00166F91"/>
    <w:rsid w:val="001A2E79"/>
    <w:rsid w:val="001D4A1E"/>
    <w:rsid w:val="001E60BD"/>
    <w:rsid w:val="001E7E54"/>
    <w:rsid w:val="001F042A"/>
    <w:rsid w:val="001F32D9"/>
    <w:rsid w:val="002071E3"/>
    <w:rsid w:val="00217AE3"/>
    <w:rsid w:val="00220889"/>
    <w:rsid w:val="00227605"/>
    <w:rsid w:val="00231E5B"/>
    <w:rsid w:val="00232517"/>
    <w:rsid w:val="00235718"/>
    <w:rsid w:val="002400EB"/>
    <w:rsid w:val="0024252C"/>
    <w:rsid w:val="002479FB"/>
    <w:rsid w:val="00250451"/>
    <w:rsid w:val="0025076C"/>
    <w:rsid w:val="0025113A"/>
    <w:rsid w:val="00252004"/>
    <w:rsid w:val="00255171"/>
    <w:rsid w:val="00265E6D"/>
    <w:rsid w:val="0027062F"/>
    <w:rsid w:val="00286D37"/>
    <w:rsid w:val="00292945"/>
    <w:rsid w:val="00292C12"/>
    <w:rsid w:val="00293C6E"/>
    <w:rsid w:val="002947C0"/>
    <w:rsid w:val="00296DBB"/>
    <w:rsid w:val="002B0920"/>
    <w:rsid w:val="002B5419"/>
    <w:rsid w:val="002C0C30"/>
    <w:rsid w:val="002C45F8"/>
    <w:rsid w:val="002C4CA0"/>
    <w:rsid w:val="002E0C35"/>
    <w:rsid w:val="002F0F65"/>
    <w:rsid w:val="002F3913"/>
    <w:rsid w:val="00310201"/>
    <w:rsid w:val="003112B9"/>
    <w:rsid w:val="00311786"/>
    <w:rsid w:val="00322845"/>
    <w:rsid w:val="003261F2"/>
    <w:rsid w:val="00326F46"/>
    <w:rsid w:val="003303B4"/>
    <w:rsid w:val="00343804"/>
    <w:rsid w:val="00366C68"/>
    <w:rsid w:val="003719BD"/>
    <w:rsid w:val="003731B4"/>
    <w:rsid w:val="00373557"/>
    <w:rsid w:val="00394D22"/>
    <w:rsid w:val="003958D0"/>
    <w:rsid w:val="00397C55"/>
    <w:rsid w:val="00397D23"/>
    <w:rsid w:val="003C2943"/>
    <w:rsid w:val="003C2C34"/>
    <w:rsid w:val="003C3F5A"/>
    <w:rsid w:val="003D3B3D"/>
    <w:rsid w:val="003E0EE8"/>
    <w:rsid w:val="003F145D"/>
    <w:rsid w:val="004038FE"/>
    <w:rsid w:val="00403B76"/>
    <w:rsid w:val="00410AD6"/>
    <w:rsid w:val="00416B11"/>
    <w:rsid w:val="004245FE"/>
    <w:rsid w:val="00447103"/>
    <w:rsid w:val="00455314"/>
    <w:rsid w:val="00457D0B"/>
    <w:rsid w:val="0046051E"/>
    <w:rsid w:val="004709D0"/>
    <w:rsid w:val="00483F41"/>
    <w:rsid w:val="004960ED"/>
    <w:rsid w:val="00497B0F"/>
    <w:rsid w:val="004B1E0B"/>
    <w:rsid w:val="004C292A"/>
    <w:rsid w:val="004C327B"/>
    <w:rsid w:val="004D7854"/>
    <w:rsid w:val="004E1774"/>
    <w:rsid w:val="004E6D5E"/>
    <w:rsid w:val="004E7E19"/>
    <w:rsid w:val="004F4D84"/>
    <w:rsid w:val="005038C1"/>
    <w:rsid w:val="00503D6B"/>
    <w:rsid w:val="00510C7A"/>
    <w:rsid w:val="00510DC6"/>
    <w:rsid w:val="005134A8"/>
    <w:rsid w:val="0051418E"/>
    <w:rsid w:val="00514A67"/>
    <w:rsid w:val="00516112"/>
    <w:rsid w:val="005178F6"/>
    <w:rsid w:val="005307B1"/>
    <w:rsid w:val="00536001"/>
    <w:rsid w:val="005379DF"/>
    <w:rsid w:val="00540392"/>
    <w:rsid w:val="00542A1E"/>
    <w:rsid w:val="00551104"/>
    <w:rsid w:val="00551DFD"/>
    <w:rsid w:val="00552E49"/>
    <w:rsid w:val="0055393C"/>
    <w:rsid w:val="00560E31"/>
    <w:rsid w:val="00560F83"/>
    <w:rsid w:val="00563293"/>
    <w:rsid w:val="0056380E"/>
    <w:rsid w:val="00576CCC"/>
    <w:rsid w:val="00580AAD"/>
    <w:rsid w:val="00590F6E"/>
    <w:rsid w:val="00593337"/>
    <w:rsid w:val="005A001E"/>
    <w:rsid w:val="005A657D"/>
    <w:rsid w:val="005B28B9"/>
    <w:rsid w:val="005B2AD5"/>
    <w:rsid w:val="005B6AF4"/>
    <w:rsid w:val="005C1C87"/>
    <w:rsid w:val="005C50AF"/>
    <w:rsid w:val="005C668A"/>
    <w:rsid w:val="005D0240"/>
    <w:rsid w:val="005D1FDD"/>
    <w:rsid w:val="005D2194"/>
    <w:rsid w:val="005D3F8A"/>
    <w:rsid w:val="005D47B6"/>
    <w:rsid w:val="005D6954"/>
    <w:rsid w:val="005E0363"/>
    <w:rsid w:val="005E4F32"/>
    <w:rsid w:val="005E7586"/>
    <w:rsid w:val="005F0769"/>
    <w:rsid w:val="005F1F9C"/>
    <w:rsid w:val="005F36D9"/>
    <w:rsid w:val="0061345F"/>
    <w:rsid w:val="0061417F"/>
    <w:rsid w:val="006167F5"/>
    <w:rsid w:val="00621769"/>
    <w:rsid w:val="00630098"/>
    <w:rsid w:val="0063086D"/>
    <w:rsid w:val="006442B7"/>
    <w:rsid w:val="0065022B"/>
    <w:rsid w:val="006560ED"/>
    <w:rsid w:val="00683684"/>
    <w:rsid w:val="0068475B"/>
    <w:rsid w:val="006914E7"/>
    <w:rsid w:val="00694706"/>
    <w:rsid w:val="006A36A0"/>
    <w:rsid w:val="006B3C36"/>
    <w:rsid w:val="006B6296"/>
    <w:rsid w:val="006C27B3"/>
    <w:rsid w:val="006C39F5"/>
    <w:rsid w:val="006D2C2A"/>
    <w:rsid w:val="006D7684"/>
    <w:rsid w:val="006E57EC"/>
    <w:rsid w:val="006E67BD"/>
    <w:rsid w:val="006F54AA"/>
    <w:rsid w:val="006F5795"/>
    <w:rsid w:val="007111EF"/>
    <w:rsid w:val="0073514B"/>
    <w:rsid w:val="007418EF"/>
    <w:rsid w:val="0074235E"/>
    <w:rsid w:val="00746C08"/>
    <w:rsid w:val="007561F9"/>
    <w:rsid w:val="00757DE6"/>
    <w:rsid w:val="00764592"/>
    <w:rsid w:val="0077322A"/>
    <w:rsid w:val="00777AF3"/>
    <w:rsid w:val="0078680B"/>
    <w:rsid w:val="00794F0B"/>
    <w:rsid w:val="00796740"/>
    <w:rsid w:val="007B364A"/>
    <w:rsid w:val="007B427B"/>
    <w:rsid w:val="007C1D2C"/>
    <w:rsid w:val="007D4847"/>
    <w:rsid w:val="007D6297"/>
    <w:rsid w:val="007D799A"/>
    <w:rsid w:val="007F1022"/>
    <w:rsid w:val="007F300D"/>
    <w:rsid w:val="00802F57"/>
    <w:rsid w:val="00803590"/>
    <w:rsid w:val="00803974"/>
    <w:rsid w:val="00806631"/>
    <w:rsid w:val="00816E20"/>
    <w:rsid w:val="00826023"/>
    <w:rsid w:val="00830858"/>
    <w:rsid w:val="008356F1"/>
    <w:rsid w:val="00846A2E"/>
    <w:rsid w:val="00852CA8"/>
    <w:rsid w:val="008561E0"/>
    <w:rsid w:val="0086142D"/>
    <w:rsid w:val="00862D22"/>
    <w:rsid w:val="00866CFB"/>
    <w:rsid w:val="00871564"/>
    <w:rsid w:val="00876A5D"/>
    <w:rsid w:val="00880335"/>
    <w:rsid w:val="008835CA"/>
    <w:rsid w:val="00885B04"/>
    <w:rsid w:val="008946EF"/>
    <w:rsid w:val="00894F60"/>
    <w:rsid w:val="008A2B2D"/>
    <w:rsid w:val="008A63EE"/>
    <w:rsid w:val="008B75AE"/>
    <w:rsid w:val="008C24F7"/>
    <w:rsid w:val="008C4C5C"/>
    <w:rsid w:val="008C6F8B"/>
    <w:rsid w:val="008C74A5"/>
    <w:rsid w:val="008C79FF"/>
    <w:rsid w:val="008E7329"/>
    <w:rsid w:val="008F3204"/>
    <w:rsid w:val="008F51F0"/>
    <w:rsid w:val="008F6FC0"/>
    <w:rsid w:val="009131AB"/>
    <w:rsid w:val="00914552"/>
    <w:rsid w:val="00931081"/>
    <w:rsid w:val="0093384E"/>
    <w:rsid w:val="00944FA4"/>
    <w:rsid w:val="009541E1"/>
    <w:rsid w:val="00955A9B"/>
    <w:rsid w:val="0095745B"/>
    <w:rsid w:val="0096506E"/>
    <w:rsid w:val="009803D5"/>
    <w:rsid w:val="00980F35"/>
    <w:rsid w:val="00997C25"/>
    <w:rsid w:val="00997D18"/>
    <w:rsid w:val="009A13E5"/>
    <w:rsid w:val="009A49BB"/>
    <w:rsid w:val="009B1557"/>
    <w:rsid w:val="009B3A0B"/>
    <w:rsid w:val="009C5CB5"/>
    <w:rsid w:val="009C7867"/>
    <w:rsid w:val="009D39E0"/>
    <w:rsid w:val="009E539F"/>
    <w:rsid w:val="009F1258"/>
    <w:rsid w:val="009F6FCC"/>
    <w:rsid w:val="00A1132A"/>
    <w:rsid w:val="00A410F1"/>
    <w:rsid w:val="00A42D1E"/>
    <w:rsid w:val="00A537E5"/>
    <w:rsid w:val="00A6407A"/>
    <w:rsid w:val="00A67BEB"/>
    <w:rsid w:val="00A82CE9"/>
    <w:rsid w:val="00A90AE9"/>
    <w:rsid w:val="00A9276C"/>
    <w:rsid w:val="00A93C03"/>
    <w:rsid w:val="00A943F2"/>
    <w:rsid w:val="00AA42AA"/>
    <w:rsid w:val="00AA4A88"/>
    <w:rsid w:val="00AB1A1B"/>
    <w:rsid w:val="00AB1FDC"/>
    <w:rsid w:val="00AB4DF2"/>
    <w:rsid w:val="00AC19CF"/>
    <w:rsid w:val="00AC6787"/>
    <w:rsid w:val="00AE26EE"/>
    <w:rsid w:val="00AE328E"/>
    <w:rsid w:val="00AF5374"/>
    <w:rsid w:val="00B038BA"/>
    <w:rsid w:val="00B04AF7"/>
    <w:rsid w:val="00B07FB6"/>
    <w:rsid w:val="00B241FD"/>
    <w:rsid w:val="00B323EE"/>
    <w:rsid w:val="00B33067"/>
    <w:rsid w:val="00B460E5"/>
    <w:rsid w:val="00B46752"/>
    <w:rsid w:val="00B624E1"/>
    <w:rsid w:val="00B71724"/>
    <w:rsid w:val="00B71874"/>
    <w:rsid w:val="00B71B69"/>
    <w:rsid w:val="00B71DE5"/>
    <w:rsid w:val="00B80DEA"/>
    <w:rsid w:val="00B90969"/>
    <w:rsid w:val="00B935E4"/>
    <w:rsid w:val="00B9500D"/>
    <w:rsid w:val="00B978FA"/>
    <w:rsid w:val="00B97E61"/>
    <w:rsid w:val="00BA3F97"/>
    <w:rsid w:val="00BA486F"/>
    <w:rsid w:val="00BB59E4"/>
    <w:rsid w:val="00BC6D64"/>
    <w:rsid w:val="00BD0F54"/>
    <w:rsid w:val="00BD14C7"/>
    <w:rsid w:val="00BD2252"/>
    <w:rsid w:val="00BD5233"/>
    <w:rsid w:val="00BD6269"/>
    <w:rsid w:val="00BD7CEB"/>
    <w:rsid w:val="00BE186F"/>
    <w:rsid w:val="00BE518C"/>
    <w:rsid w:val="00BF1ED1"/>
    <w:rsid w:val="00BF303D"/>
    <w:rsid w:val="00C075F7"/>
    <w:rsid w:val="00C115CA"/>
    <w:rsid w:val="00C11BE5"/>
    <w:rsid w:val="00C13A69"/>
    <w:rsid w:val="00C22E6A"/>
    <w:rsid w:val="00C31780"/>
    <w:rsid w:val="00C41CA9"/>
    <w:rsid w:val="00C42535"/>
    <w:rsid w:val="00C426F6"/>
    <w:rsid w:val="00C478E6"/>
    <w:rsid w:val="00C61F16"/>
    <w:rsid w:val="00C636C9"/>
    <w:rsid w:val="00C643EE"/>
    <w:rsid w:val="00C6530B"/>
    <w:rsid w:val="00C77404"/>
    <w:rsid w:val="00C92882"/>
    <w:rsid w:val="00CA0D39"/>
    <w:rsid w:val="00CA1D91"/>
    <w:rsid w:val="00CA2D0F"/>
    <w:rsid w:val="00CA4786"/>
    <w:rsid w:val="00CA70AB"/>
    <w:rsid w:val="00CA783A"/>
    <w:rsid w:val="00CB178D"/>
    <w:rsid w:val="00CB380C"/>
    <w:rsid w:val="00CC2133"/>
    <w:rsid w:val="00CC6C02"/>
    <w:rsid w:val="00CD0265"/>
    <w:rsid w:val="00CD098B"/>
    <w:rsid w:val="00CD325C"/>
    <w:rsid w:val="00CF56C2"/>
    <w:rsid w:val="00CF5CEB"/>
    <w:rsid w:val="00D01474"/>
    <w:rsid w:val="00D162B9"/>
    <w:rsid w:val="00D25073"/>
    <w:rsid w:val="00D34691"/>
    <w:rsid w:val="00D43066"/>
    <w:rsid w:val="00D542D8"/>
    <w:rsid w:val="00D74AB7"/>
    <w:rsid w:val="00D74CF8"/>
    <w:rsid w:val="00D93D8C"/>
    <w:rsid w:val="00D953A7"/>
    <w:rsid w:val="00DA4D15"/>
    <w:rsid w:val="00DB4FA2"/>
    <w:rsid w:val="00DB5673"/>
    <w:rsid w:val="00DC2585"/>
    <w:rsid w:val="00DC68F2"/>
    <w:rsid w:val="00DD2D54"/>
    <w:rsid w:val="00DD3D45"/>
    <w:rsid w:val="00DD658C"/>
    <w:rsid w:val="00DD6C6D"/>
    <w:rsid w:val="00DD7C45"/>
    <w:rsid w:val="00DE7B52"/>
    <w:rsid w:val="00DF2911"/>
    <w:rsid w:val="00DF629B"/>
    <w:rsid w:val="00E1273C"/>
    <w:rsid w:val="00E21DB5"/>
    <w:rsid w:val="00E33978"/>
    <w:rsid w:val="00E42053"/>
    <w:rsid w:val="00E54B8D"/>
    <w:rsid w:val="00E565CC"/>
    <w:rsid w:val="00E57F9F"/>
    <w:rsid w:val="00E642A4"/>
    <w:rsid w:val="00E66CD8"/>
    <w:rsid w:val="00E76712"/>
    <w:rsid w:val="00E76A52"/>
    <w:rsid w:val="00E82858"/>
    <w:rsid w:val="00E84A6F"/>
    <w:rsid w:val="00E87F24"/>
    <w:rsid w:val="00E94E4D"/>
    <w:rsid w:val="00E95E90"/>
    <w:rsid w:val="00EA215E"/>
    <w:rsid w:val="00EB1800"/>
    <w:rsid w:val="00EB73B7"/>
    <w:rsid w:val="00ED65EB"/>
    <w:rsid w:val="00ED7D0A"/>
    <w:rsid w:val="00EE6E03"/>
    <w:rsid w:val="00EE7D92"/>
    <w:rsid w:val="00EF27F3"/>
    <w:rsid w:val="00F06A7B"/>
    <w:rsid w:val="00F06CD9"/>
    <w:rsid w:val="00F072EF"/>
    <w:rsid w:val="00F1538A"/>
    <w:rsid w:val="00F245C0"/>
    <w:rsid w:val="00F30868"/>
    <w:rsid w:val="00F30A1C"/>
    <w:rsid w:val="00F330EA"/>
    <w:rsid w:val="00F36AEC"/>
    <w:rsid w:val="00F6065B"/>
    <w:rsid w:val="00F60A8B"/>
    <w:rsid w:val="00F820F8"/>
    <w:rsid w:val="00F95C39"/>
    <w:rsid w:val="00F962F8"/>
    <w:rsid w:val="00FA03D3"/>
    <w:rsid w:val="00FA1023"/>
    <w:rsid w:val="00FB3D2B"/>
    <w:rsid w:val="00FC1B83"/>
    <w:rsid w:val="00FD21FC"/>
    <w:rsid w:val="00FD59AB"/>
    <w:rsid w:val="00FE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08DF1-98F1-47A8-B07C-DB9108F6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link w:val="11"/>
    <w:pPr>
      <w:keepNext/>
      <w:ind w:right="-285"/>
      <w:outlineLvl w:val="0"/>
    </w:pPr>
    <w:rPr>
      <w:sz w:val="32"/>
      <w:lang w:eastAsia="ru-RU"/>
    </w:rPr>
  </w:style>
  <w:style w:type="paragraph" w:styleId="2">
    <w:name w:val="heading 2"/>
    <w:basedOn w:val="Standard"/>
    <w:next w:val="Textbody"/>
    <w:pPr>
      <w:keepNext/>
      <w:suppressLineNumbers/>
      <w:outlineLvl w:val="1"/>
    </w:pPr>
    <w:rPr>
      <w:b/>
      <w:sz w:val="28"/>
      <w:lang w:eastAsia="ru-RU"/>
    </w:rPr>
  </w:style>
  <w:style w:type="paragraph" w:styleId="4">
    <w:name w:val="heading 4"/>
    <w:basedOn w:val="Standard"/>
    <w:next w:val="Textbody"/>
    <w:pPr>
      <w:keepNext/>
      <w:suppressLineNumbers/>
      <w:ind w:right="-141"/>
      <w:jc w:val="center"/>
      <w:outlineLvl w:val="3"/>
    </w:pPr>
    <w:rPr>
      <w:b/>
      <w:sz w:val="40"/>
    </w:rPr>
  </w:style>
  <w:style w:type="paragraph" w:styleId="6">
    <w:name w:val="heading 6"/>
    <w:basedOn w:val="Standard"/>
    <w:next w:val="Textbody"/>
    <w:pPr>
      <w:keepNext/>
      <w:jc w:val="center"/>
      <w:outlineLvl w:val="5"/>
    </w:pPr>
    <w:rPr>
      <w:sz w:val="24"/>
      <w:lang w:eastAsia="ru-RU"/>
    </w:rPr>
  </w:style>
  <w:style w:type="paragraph" w:styleId="9">
    <w:name w:val="heading 9"/>
    <w:basedOn w:val="Standard"/>
    <w:next w:val="Textbody"/>
    <w:pPr>
      <w:spacing w:before="240" w:after="60"/>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Calibri" w:hAnsi="Calibri" w:cs="Calibri"/>
      <w:sz w:val="28"/>
      <w:szCs w:val="28"/>
      <w:lang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153"/>
        <w:tab w:val="right" w:pos="8306"/>
      </w:tabs>
    </w:pPr>
    <w:rPr>
      <w:lang w:eastAsia="ru-RU"/>
    </w:rPr>
  </w:style>
  <w:style w:type="paragraph" w:styleId="a6">
    <w:name w:val="footer"/>
    <w:basedOn w:val="Standard"/>
    <w:uiPriority w:val="99"/>
    <w:pPr>
      <w:suppressLineNumbers/>
      <w:tabs>
        <w:tab w:val="center" w:pos="4677"/>
        <w:tab w:val="right" w:pos="9355"/>
      </w:tabs>
    </w:pPr>
  </w:style>
  <w:style w:type="paragraph" w:styleId="a7">
    <w:name w:val="Balloon Text"/>
    <w:basedOn w:val="Standard"/>
    <w:rPr>
      <w:rFonts w:ascii="Tahoma" w:hAnsi="Tahoma" w:cs="Tahoma"/>
      <w:sz w:val="16"/>
      <w:szCs w:val="16"/>
    </w:rPr>
  </w:style>
  <w:style w:type="paragraph" w:styleId="a8">
    <w:name w:val="Normal (Web)"/>
    <w:basedOn w:val="Standard"/>
    <w:uiPriority w:val="99"/>
    <w:pPr>
      <w:spacing w:before="72" w:after="144"/>
    </w:pPr>
    <w:rPr>
      <w:sz w:val="24"/>
      <w:szCs w:val="24"/>
      <w:lang w:eastAsia="ru-RU"/>
    </w:rPr>
  </w:style>
  <w:style w:type="paragraph" w:styleId="a9">
    <w:name w:val="Title"/>
    <w:basedOn w:val="Standard"/>
    <w:next w:val="aa"/>
    <w:pPr>
      <w:jc w:val="center"/>
    </w:pPr>
    <w:rPr>
      <w:rFonts w:ascii="Calibri" w:hAnsi="Calibri" w:cs="Calibri"/>
      <w:b/>
      <w:bCs/>
      <w:sz w:val="28"/>
      <w:szCs w:val="28"/>
      <w:lang w:eastAsia="ru-RU"/>
    </w:rPr>
  </w:style>
  <w:style w:type="paragraph" w:styleId="aa">
    <w:name w:val="Subtitle"/>
    <w:basedOn w:val="Heading"/>
    <w:next w:val="Textbody"/>
    <w:link w:val="ab"/>
    <w:uiPriority w:val="99"/>
    <w:qFormat/>
    <w:pPr>
      <w:jc w:val="center"/>
    </w:pPr>
    <w:rPr>
      <w:i/>
      <w:iCs/>
    </w:rPr>
  </w:style>
  <w:style w:type="paragraph" w:customStyle="1" w:styleId="Textbodyindent">
    <w:name w:val="Text body indent"/>
    <w:basedOn w:val="Standard"/>
    <w:pPr>
      <w:tabs>
        <w:tab w:val="left" w:pos="992"/>
      </w:tabs>
      <w:ind w:left="283" w:firstLine="720"/>
      <w:jc w:val="both"/>
    </w:pPr>
    <w:rPr>
      <w:rFonts w:ascii="Calibri" w:hAnsi="Calibri" w:cs="Calibri"/>
      <w:sz w:val="28"/>
      <w:szCs w:val="28"/>
      <w:lang w:eastAsia="ru-RU"/>
    </w:rPr>
  </w:style>
  <w:style w:type="paragraph" w:styleId="20">
    <w:name w:val="Body Text 2"/>
    <w:basedOn w:val="Standard"/>
    <w:pPr>
      <w:tabs>
        <w:tab w:val="left" w:pos="709"/>
      </w:tabs>
      <w:jc w:val="both"/>
    </w:pPr>
    <w:rPr>
      <w:rFonts w:ascii="Calibri" w:hAnsi="Calibri" w:cs="Calibri"/>
      <w:sz w:val="24"/>
      <w:szCs w:val="24"/>
      <w:lang w:eastAsia="ru-RU"/>
    </w:rPr>
  </w:style>
  <w:style w:type="paragraph" w:styleId="3">
    <w:name w:val="Body Text 3"/>
    <w:basedOn w:val="Standard"/>
    <w:pPr>
      <w:tabs>
        <w:tab w:val="left" w:pos="709"/>
      </w:tabs>
      <w:jc w:val="both"/>
    </w:pPr>
    <w:rPr>
      <w:rFonts w:ascii="Calibri" w:hAnsi="Calibri" w:cs="Calibri"/>
      <w:sz w:val="26"/>
      <w:szCs w:val="26"/>
      <w:lang w:eastAsia="ru-RU"/>
    </w:rPr>
  </w:style>
  <w:style w:type="paragraph" w:styleId="21">
    <w:name w:val="Body Text Indent 2"/>
    <w:basedOn w:val="Standard"/>
    <w:pPr>
      <w:tabs>
        <w:tab w:val="left" w:pos="709"/>
      </w:tabs>
      <w:ind w:firstLine="720"/>
    </w:pPr>
    <w:rPr>
      <w:rFonts w:ascii="Calibri" w:hAnsi="Calibri" w:cs="Calibri"/>
      <w:sz w:val="28"/>
      <w:szCs w:val="28"/>
      <w:lang w:eastAsia="ru-RU"/>
    </w:rPr>
  </w:style>
  <w:style w:type="paragraph" w:styleId="30">
    <w:name w:val="Body Text Indent 3"/>
    <w:basedOn w:val="Standard"/>
    <w:pPr>
      <w:tabs>
        <w:tab w:val="left" w:pos="709"/>
      </w:tabs>
      <w:ind w:firstLine="600"/>
      <w:jc w:val="both"/>
    </w:pPr>
    <w:rPr>
      <w:rFonts w:ascii="Calibri" w:hAnsi="Calibri" w:cs="Calibri"/>
      <w:sz w:val="28"/>
      <w:szCs w:val="28"/>
      <w:lang w:eastAsia="ru-RU"/>
    </w:rPr>
  </w:style>
  <w:style w:type="paragraph" w:customStyle="1" w:styleId="ac">
    <w:name w:val="Ком."/>
    <w:basedOn w:val="Standard"/>
    <w:pPr>
      <w:spacing w:line="360" w:lineRule="auto"/>
      <w:ind w:firstLine="709"/>
      <w:jc w:val="both"/>
    </w:pPr>
    <w:rPr>
      <w:sz w:val="28"/>
      <w:lang w:eastAsia="ru-RU"/>
    </w:rPr>
  </w:style>
  <w:style w:type="paragraph" w:customStyle="1" w:styleId="ad">
    <w:name w:val="Знак Знак Знак Знак"/>
    <w:basedOn w:val="Standard"/>
    <w:rPr>
      <w:sz w:val="24"/>
      <w:szCs w:val="24"/>
      <w:lang w:val="pl-PL" w:eastAsia="pl-PL"/>
    </w:rPr>
  </w:style>
  <w:style w:type="paragraph" w:styleId="ae">
    <w:name w:val="List Paragraph"/>
    <w:basedOn w:val="Standard"/>
    <w:uiPriority w:val="34"/>
    <w:qFormat/>
    <w:pPr>
      <w:ind w:left="720"/>
    </w:pPr>
    <w:rPr>
      <w:rFonts w:eastAsia="Calibri"/>
      <w:sz w:val="24"/>
      <w:szCs w:val="24"/>
      <w:lang w:eastAsia="ru-RU"/>
    </w:rPr>
  </w:style>
  <w:style w:type="paragraph" w:customStyle="1" w:styleId="af">
    <w:name w:val="Знак"/>
    <w:basedOn w:val="Standard"/>
    <w:rPr>
      <w:rFonts w:ascii="Verdana" w:hAnsi="Verdana" w:cs="Verdana"/>
      <w:lang w:val="en-US" w:eastAsia="en-US"/>
    </w:rPr>
  </w:style>
  <w:style w:type="paragraph" w:styleId="af0">
    <w:name w:val="No Spacing"/>
    <w:uiPriority w:val="99"/>
    <w:qFormat/>
    <w:pPr>
      <w:widowControl/>
      <w:suppressAutoHyphens/>
      <w:spacing w:after="0" w:line="240" w:lineRule="auto"/>
    </w:pPr>
    <w:rPr>
      <w:rFonts w:eastAsia="Calibri" w:cs="Times New Roman"/>
    </w:rPr>
  </w:style>
  <w:style w:type="paragraph" w:customStyle="1" w:styleId="10">
    <w:name w:val="Без интервала1"/>
    <w:pPr>
      <w:widowControl/>
      <w:suppressAutoHyphens/>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pPr>
      <w:suppressAutoHyphens/>
      <w:spacing w:after="0" w:line="240" w:lineRule="auto"/>
      <w:ind w:firstLine="720"/>
    </w:pPr>
    <w:rPr>
      <w:rFonts w:ascii="Arial" w:eastAsia="Times New Roman" w:hAnsi="Arial" w:cs="Arial"/>
      <w:sz w:val="20"/>
      <w:szCs w:val="20"/>
      <w:lang w:eastAsia="ru-RU"/>
    </w:rPr>
  </w:style>
  <w:style w:type="paragraph" w:customStyle="1" w:styleId="12">
    <w:name w:val="Обычный1"/>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Standard"/>
    <w:pPr>
      <w:spacing w:before="72" w:after="144"/>
    </w:pPr>
    <w:rPr>
      <w:sz w:val="24"/>
      <w:szCs w:val="24"/>
      <w:lang w:eastAsia="ru-RU"/>
    </w:rPr>
  </w:style>
  <w:style w:type="paragraph" w:customStyle="1" w:styleId="ConsPlusCell">
    <w:name w:val="ConsPlusCell"/>
    <w:uiPriority w:val="99"/>
    <w:pPr>
      <w:suppressAutoHyphens/>
      <w:spacing w:after="0" w:line="240" w:lineRule="auto"/>
    </w:pPr>
    <w:rPr>
      <w:rFonts w:eastAsia="Times New Roman"/>
      <w:lang w:eastAsia="ru-RU"/>
    </w:rPr>
  </w:style>
  <w:style w:type="paragraph" w:customStyle="1" w:styleId="Default">
    <w:name w:val="Default"/>
    <w:pPr>
      <w:widowControl/>
      <w:suppressAutoHyphens/>
      <w:spacing w:after="0" w:line="240" w:lineRule="auto"/>
    </w:pPr>
    <w:rPr>
      <w:rFonts w:eastAsia="Times New Roman" w:cs="Times New Roman"/>
      <w:color w:val="000000"/>
      <w:sz w:val="24"/>
      <w:szCs w:val="24"/>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paragraph" w:customStyle="1" w:styleId="af1">
    <w:name w:val="Прижатый влево"/>
    <w:basedOn w:val="Standard"/>
    <w:uiPriority w:val="99"/>
    <w:rPr>
      <w:rFonts w:ascii="Arial" w:hAnsi="Arial" w:cs="Calibri"/>
      <w:sz w:val="24"/>
      <w:szCs w:val="24"/>
      <w:lang w:eastAsia="en-US"/>
    </w:rPr>
  </w:style>
  <w:style w:type="paragraph" w:customStyle="1" w:styleId="af2">
    <w:name w:val="Нормальный (таблица)"/>
    <w:basedOn w:val="Standard"/>
    <w:pPr>
      <w:jc w:val="both"/>
    </w:pPr>
    <w:rPr>
      <w:rFonts w:ascii="Arial" w:hAnsi="Arial" w:cs="Arial"/>
      <w:sz w:val="24"/>
      <w:szCs w:val="24"/>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customStyle="1" w:styleId="Framecontents">
    <w:name w:val="Frame contents"/>
    <w:basedOn w:val="Textbody"/>
  </w:style>
  <w:style w:type="character" w:customStyle="1" w:styleId="13">
    <w:name w:val="Заголовок 1 Знак"/>
    <w:basedOn w:val="a0"/>
    <w:rPr>
      <w:rFonts w:ascii="Times New Roman" w:eastAsia="Times New Roman" w:hAnsi="Times New Roman" w:cs="Times New Roman"/>
      <w:sz w:val="32"/>
      <w:szCs w:val="20"/>
      <w:lang w:eastAsia="ru-RU"/>
    </w:rPr>
  </w:style>
  <w:style w:type="character" w:customStyle="1" w:styleId="22">
    <w:name w:val="Заголовок 2 Знак"/>
    <w:basedOn w:val="a0"/>
    <w:rPr>
      <w:rFonts w:ascii="Times New Roman" w:eastAsia="Times New Roman" w:hAnsi="Times New Roman" w:cs="Times New Roman"/>
      <w:b/>
      <w:sz w:val="28"/>
      <w:szCs w:val="20"/>
      <w:lang w:eastAsia="ru-RU"/>
    </w:rPr>
  </w:style>
  <w:style w:type="character" w:customStyle="1" w:styleId="40">
    <w:name w:val="Заголовок 4 Знак"/>
    <w:basedOn w:val="a0"/>
    <w:rPr>
      <w:rFonts w:ascii="Times New Roman" w:eastAsia="Times New Roman" w:hAnsi="Times New Roman" w:cs="Times New Roman"/>
      <w:b/>
      <w:sz w:val="40"/>
      <w:szCs w:val="20"/>
      <w:lang w:eastAsia="zh-CN"/>
    </w:rPr>
  </w:style>
  <w:style w:type="character" w:customStyle="1" w:styleId="60">
    <w:name w:val="Заголовок 6 Знак"/>
    <w:basedOn w:val="a0"/>
    <w:rPr>
      <w:rFonts w:ascii="Times New Roman" w:eastAsia="Times New Roman" w:hAnsi="Times New Roman" w:cs="Times New Roman"/>
      <w:sz w:val="24"/>
      <w:szCs w:val="20"/>
      <w:lang w:eastAsia="ru-RU"/>
    </w:rPr>
  </w:style>
  <w:style w:type="character" w:customStyle="1" w:styleId="90">
    <w:name w:val="Заголовок 9 Знак"/>
    <w:basedOn w:val="a0"/>
    <w:rPr>
      <w:rFonts w:ascii="Cambria" w:eastAsia="Times New Roman" w:hAnsi="Cambria" w:cs="Times New Roman"/>
      <w:lang w:eastAsia="ru-RU"/>
    </w:rPr>
  </w:style>
  <w:style w:type="character" w:customStyle="1" w:styleId="af3">
    <w:name w:val="Верхний колонтитул Знак"/>
    <w:basedOn w:val="a0"/>
    <w:rPr>
      <w:rFonts w:ascii="Times New Roman" w:eastAsia="Times New Roman" w:hAnsi="Times New Roman" w:cs="Times New Roman"/>
      <w:sz w:val="20"/>
      <w:szCs w:val="20"/>
      <w:lang w:eastAsia="ru-RU"/>
    </w:rPr>
  </w:style>
  <w:style w:type="character" w:styleId="af4">
    <w:name w:val="page number"/>
    <w:basedOn w:val="a0"/>
    <w:uiPriority w:val="99"/>
  </w:style>
  <w:style w:type="character" w:customStyle="1" w:styleId="af5">
    <w:name w:val="Нижний колонтитул Знак"/>
    <w:basedOn w:val="a0"/>
    <w:uiPriority w:val="99"/>
    <w:rPr>
      <w:rFonts w:ascii="Times New Roman" w:eastAsia="Times New Roman" w:hAnsi="Times New Roman" w:cs="Times New Roman"/>
      <w:sz w:val="20"/>
      <w:szCs w:val="20"/>
      <w:lang w:eastAsia="zh-CN"/>
    </w:rPr>
  </w:style>
  <w:style w:type="character" w:customStyle="1" w:styleId="af6">
    <w:name w:val="Текст выноски Знак"/>
    <w:basedOn w:val="a0"/>
    <w:rPr>
      <w:rFonts w:ascii="Tahoma" w:eastAsia="Times New Roman" w:hAnsi="Tahoma" w:cs="Tahoma"/>
      <w:sz w:val="16"/>
      <w:szCs w:val="16"/>
      <w:lang w:eastAsia="zh-CN"/>
    </w:rPr>
  </w:style>
  <w:style w:type="character" w:customStyle="1" w:styleId="Internetlink">
    <w:name w:val="Internet link"/>
    <w:rPr>
      <w:color w:val="0000FF"/>
      <w:u w:val="single"/>
    </w:rPr>
  </w:style>
  <w:style w:type="character" w:styleId="af7">
    <w:name w:val="FollowedHyperlink"/>
    <w:rPr>
      <w:color w:val="800080"/>
      <w:u w:val="single"/>
    </w:rPr>
  </w:style>
  <w:style w:type="character" w:customStyle="1" w:styleId="af8">
    <w:name w:val="Название Знак"/>
    <w:rPr>
      <w:sz w:val="28"/>
      <w:szCs w:val="28"/>
      <w:lang w:eastAsia="ru-RU"/>
    </w:rPr>
  </w:style>
  <w:style w:type="character" w:customStyle="1" w:styleId="14">
    <w:name w:val="Название Знак1"/>
    <w:basedOn w:val="a0"/>
    <w:rPr>
      <w:rFonts w:ascii="Calibri Light" w:hAnsi="Calibri Light" w:cs="F"/>
      <w:spacing w:val="-10"/>
      <w:kern w:val="3"/>
      <w:sz w:val="56"/>
      <w:szCs w:val="56"/>
      <w:lang w:eastAsia="zh-CN"/>
    </w:rPr>
  </w:style>
  <w:style w:type="character" w:customStyle="1" w:styleId="af9">
    <w:name w:val="Основной текст Знак"/>
    <w:rPr>
      <w:sz w:val="28"/>
      <w:szCs w:val="28"/>
      <w:lang w:eastAsia="ru-RU"/>
    </w:rPr>
  </w:style>
  <w:style w:type="character" w:customStyle="1" w:styleId="15">
    <w:name w:val="Основной текст Знак1"/>
    <w:basedOn w:val="a0"/>
    <w:rPr>
      <w:rFonts w:ascii="Times New Roman" w:eastAsia="Times New Roman" w:hAnsi="Times New Roman" w:cs="Times New Roman"/>
      <w:sz w:val="20"/>
      <w:szCs w:val="20"/>
      <w:lang w:eastAsia="zh-CN"/>
    </w:rPr>
  </w:style>
  <w:style w:type="character" w:customStyle="1" w:styleId="afa">
    <w:name w:val="Основной текст с отступом Знак"/>
    <w:link w:val="afb"/>
    <w:uiPriority w:val="99"/>
    <w:rPr>
      <w:sz w:val="28"/>
      <w:szCs w:val="28"/>
      <w:lang w:eastAsia="ru-RU"/>
    </w:rPr>
  </w:style>
  <w:style w:type="character" w:customStyle="1" w:styleId="16">
    <w:name w:val="Основной текст с отступом Знак1"/>
    <w:basedOn w:val="a0"/>
    <w:rPr>
      <w:rFonts w:ascii="Times New Roman" w:eastAsia="Times New Roman" w:hAnsi="Times New Roman" w:cs="Times New Roman"/>
      <w:sz w:val="20"/>
      <w:szCs w:val="20"/>
      <w:lang w:eastAsia="zh-CN"/>
    </w:rPr>
  </w:style>
  <w:style w:type="character" w:customStyle="1" w:styleId="23">
    <w:name w:val="Основной текст 2 Знак"/>
    <w:rPr>
      <w:sz w:val="24"/>
      <w:szCs w:val="24"/>
      <w:lang w:eastAsia="ru-RU"/>
    </w:rPr>
  </w:style>
  <w:style w:type="character" w:customStyle="1" w:styleId="210">
    <w:name w:val="Основной текст 2 Знак1"/>
    <w:basedOn w:val="a0"/>
    <w:rPr>
      <w:rFonts w:ascii="Times New Roman" w:eastAsia="Times New Roman" w:hAnsi="Times New Roman" w:cs="Times New Roman"/>
      <w:sz w:val="20"/>
      <w:szCs w:val="20"/>
      <w:lang w:eastAsia="zh-CN"/>
    </w:rPr>
  </w:style>
  <w:style w:type="character" w:customStyle="1" w:styleId="31">
    <w:name w:val="Основной текст 3 Знак"/>
    <w:rPr>
      <w:sz w:val="26"/>
      <w:szCs w:val="26"/>
      <w:lang w:eastAsia="ru-RU"/>
    </w:rPr>
  </w:style>
  <w:style w:type="character" w:customStyle="1" w:styleId="310">
    <w:name w:val="Основной текст 3 Знак1"/>
    <w:basedOn w:val="a0"/>
    <w:rPr>
      <w:rFonts w:ascii="Times New Roman" w:eastAsia="Times New Roman" w:hAnsi="Times New Roman" w:cs="Times New Roman"/>
      <w:sz w:val="16"/>
      <w:szCs w:val="16"/>
      <w:lang w:eastAsia="zh-CN"/>
    </w:rPr>
  </w:style>
  <w:style w:type="character" w:customStyle="1" w:styleId="24">
    <w:name w:val="Основной текст с отступом 2 Знак"/>
    <w:rPr>
      <w:sz w:val="28"/>
      <w:szCs w:val="28"/>
      <w:lang w:eastAsia="ru-RU"/>
    </w:rPr>
  </w:style>
  <w:style w:type="character" w:customStyle="1" w:styleId="211">
    <w:name w:val="Основной текст с отступом 2 Знак1"/>
    <w:basedOn w:val="a0"/>
    <w:rPr>
      <w:rFonts w:ascii="Times New Roman" w:eastAsia="Times New Roman" w:hAnsi="Times New Roman" w:cs="Times New Roman"/>
      <w:sz w:val="20"/>
      <w:szCs w:val="20"/>
      <w:lang w:eastAsia="zh-CN"/>
    </w:rPr>
  </w:style>
  <w:style w:type="character" w:customStyle="1" w:styleId="32">
    <w:name w:val="Основной текст с отступом 3 Знак"/>
    <w:rPr>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sz w:val="16"/>
      <w:szCs w:val="16"/>
      <w:lang w:eastAsia="zh-CN"/>
    </w:rPr>
  </w:style>
  <w:style w:type="character" w:customStyle="1" w:styleId="FontStyle72">
    <w:name w:val="Font Style72"/>
    <w:rPr>
      <w:rFonts w:ascii="Times New Roman" w:hAnsi="Times New Roman" w:cs="Times New Roman"/>
      <w:sz w:val="28"/>
      <w:szCs w:val="28"/>
    </w:rPr>
  </w:style>
  <w:style w:type="character" w:customStyle="1" w:styleId="FontStyle37">
    <w:name w:val="Font Style37"/>
    <w:rPr>
      <w:rFonts w:ascii="Times New Roman" w:hAnsi="Times New Roman" w:cs="Times New Roman"/>
      <w:sz w:val="26"/>
      <w:szCs w:val="26"/>
    </w:rPr>
  </w:style>
  <w:style w:type="character" w:customStyle="1" w:styleId="StrongEmphasis">
    <w:name w:val="Strong Emphasis"/>
    <w:basedOn w:val="a0"/>
    <w:rPr>
      <w:b/>
      <w:bCs/>
    </w:rPr>
  </w:style>
  <w:style w:type="character" w:customStyle="1" w:styleId="apple-converted-space">
    <w:name w:val="apple-converted-space"/>
    <w:basedOn w:val="a0"/>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FontStyle13">
    <w:name w:val="Font Style13"/>
    <w:rPr>
      <w:rFonts w:ascii="Times New Roman" w:hAnsi="Times New Roman" w:cs="Times New Roman"/>
      <w:sz w:val="18"/>
      <w:szCs w:val="18"/>
    </w:rPr>
  </w:style>
  <w:style w:type="character" w:customStyle="1" w:styleId="ListLabel1">
    <w:name w:val="ListLabel 1"/>
    <w:rPr>
      <w:i w:val="0"/>
    </w:rPr>
  </w:style>
  <w:style w:type="character" w:customStyle="1" w:styleId="ListLabel2">
    <w:name w:val="ListLabel 2"/>
    <w:rPr>
      <w:color w:val="000000"/>
    </w:rPr>
  </w:style>
  <w:style w:type="character" w:customStyle="1" w:styleId="ListLabel3">
    <w:name w:val="ListLabel 3"/>
    <w:rPr>
      <w:rFonts w:eastAsia="Times New Roman" w:cs="Times New Roman"/>
    </w:rPr>
  </w:style>
  <w:style w:type="character" w:customStyle="1" w:styleId="ListLabel4">
    <w:name w:val="ListLabel 4"/>
    <w:rPr>
      <w:color w:val="00000A"/>
      <w:sz w:val="16"/>
    </w:rPr>
  </w:style>
  <w:style w:type="character" w:customStyle="1" w:styleId="ListLabel5">
    <w:name w:val="ListLabel 5"/>
    <w:rPr>
      <w:rFonts w:cs="Courier New"/>
    </w:rPr>
  </w:style>
  <w:style w:type="character" w:customStyle="1" w:styleId="ListLabel6">
    <w:name w:val="ListLabel 6"/>
    <w:rPr>
      <w:rFonts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table" w:styleId="afc">
    <w:name w:val="Table Grid"/>
    <w:basedOn w:val="a1"/>
    <w:rsid w:val="00055BE5"/>
    <w:pPr>
      <w:widowControl/>
      <w:autoSpaceDN/>
      <w:spacing w:after="0" w:line="240" w:lineRule="auto"/>
      <w:textAlignment w:val="auto"/>
    </w:pPr>
    <w:rPr>
      <w:rFonts w:ascii="Times New Roman" w:eastAsia="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a"/>
    <w:uiPriority w:val="99"/>
    <w:semiHidden/>
    <w:unhideWhenUsed/>
    <w:rsid w:val="00055BE5"/>
    <w:pPr>
      <w:widowControl/>
      <w:suppressAutoHyphens w:val="0"/>
      <w:autoSpaceDN/>
      <w:spacing w:after="120" w:line="240" w:lineRule="auto"/>
      <w:ind w:left="283"/>
      <w:textAlignment w:val="auto"/>
    </w:pPr>
    <w:rPr>
      <w:sz w:val="28"/>
      <w:szCs w:val="28"/>
      <w:lang w:eastAsia="ru-RU"/>
    </w:rPr>
  </w:style>
  <w:style w:type="character" w:customStyle="1" w:styleId="25">
    <w:name w:val="Основной текст с отступом Знак2"/>
    <w:basedOn w:val="a0"/>
    <w:uiPriority w:val="99"/>
    <w:semiHidden/>
    <w:rsid w:val="00055BE5"/>
  </w:style>
  <w:style w:type="character" w:styleId="afd">
    <w:name w:val="Hyperlink"/>
    <w:rsid w:val="00580AAD"/>
    <w:rPr>
      <w:color w:val="0000FF"/>
      <w:u w:val="single"/>
    </w:rPr>
  </w:style>
  <w:style w:type="paragraph" w:customStyle="1" w:styleId="afe">
    <w:name w:val="Знак Знак Знак Знак"/>
    <w:basedOn w:val="a"/>
    <w:rsid w:val="00074224"/>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paragraph" w:styleId="aff">
    <w:name w:val="Body Text"/>
    <w:basedOn w:val="a"/>
    <w:link w:val="26"/>
    <w:uiPriority w:val="99"/>
    <w:semiHidden/>
    <w:unhideWhenUsed/>
    <w:rsid w:val="00EE6E03"/>
    <w:pPr>
      <w:spacing w:after="120"/>
    </w:pPr>
  </w:style>
  <w:style w:type="character" w:customStyle="1" w:styleId="26">
    <w:name w:val="Основной текст Знак2"/>
    <w:basedOn w:val="a0"/>
    <w:link w:val="aff"/>
    <w:uiPriority w:val="99"/>
    <w:semiHidden/>
    <w:rsid w:val="00EE6E03"/>
  </w:style>
  <w:style w:type="character" w:customStyle="1" w:styleId="27">
    <w:name w:val="Основной текст (2)_"/>
    <w:basedOn w:val="a0"/>
    <w:link w:val="28"/>
    <w:locked/>
    <w:rsid w:val="005B28B9"/>
    <w:rPr>
      <w:sz w:val="28"/>
      <w:szCs w:val="28"/>
      <w:shd w:val="clear" w:color="auto" w:fill="FFFFFF"/>
    </w:rPr>
  </w:style>
  <w:style w:type="paragraph" w:customStyle="1" w:styleId="28">
    <w:name w:val="Основной текст (2)"/>
    <w:basedOn w:val="a"/>
    <w:link w:val="27"/>
    <w:rsid w:val="005B28B9"/>
    <w:pPr>
      <w:shd w:val="clear" w:color="auto" w:fill="FFFFFF"/>
      <w:suppressAutoHyphens w:val="0"/>
      <w:autoSpaceDN/>
      <w:spacing w:after="0" w:line="576" w:lineRule="exact"/>
      <w:ind w:hanging="600"/>
      <w:jc w:val="center"/>
      <w:textAlignment w:val="auto"/>
    </w:pPr>
    <w:rPr>
      <w:sz w:val="28"/>
      <w:szCs w:val="28"/>
      <w:shd w:val="clear" w:color="auto" w:fill="FFFFFF"/>
    </w:rPr>
  </w:style>
  <w:style w:type="character" w:customStyle="1" w:styleId="annotation1">
    <w:name w:val="annotation1"/>
    <w:basedOn w:val="a0"/>
    <w:rsid w:val="005B28B9"/>
    <w:rPr>
      <w:rFonts w:ascii="Verdana" w:hAnsi="Verdana" w:hint="default"/>
      <w:b w:val="0"/>
      <w:bCs w:val="0"/>
      <w:color w:val="000000"/>
      <w:sz w:val="18"/>
      <w:szCs w:val="18"/>
    </w:rPr>
  </w:style>
  <w:style w:type="character" w:customStyle="1" w:styleId="11">
    <w:name w:val="Заголовок 1 Знак1"/>
    <w:link w:val="1"/>
    <w:locked/>
    <w:rsid w:val="009B1557"/>
    <w:rPr>
      <w:rFonts w:ascii="Times New Roman" w:eastAsia="Times New Roman" w:hAnsi="Times New Roman" w:cs="Times New Roman"/>
      <w:sz w:val="32"/>
      <w:szCs w:val="20"/>
      <w:lang w:eastAsia="ru-RU"/>
    </w:rPr>
  </w:style>
  <w:style w:type="paragraph" w:customStyle="1" w:styleId="17">
    <w:name w:val="Абзац списка1"/>
    <w:basedOn w:val="a"/>
    <w:rsid w:val="009B1557"/>
    <w:pPr>
      <w:widowControl/>
      <w:suppressAutoHyphens w:val="0"/>
      <w:autoSpaceDN/>
      <w:spacing w:after="200" w:line="276" w:lineRule="auto"/>
      <w:ind w:left="720"/>
      <w:textAlignment w:val="auto"/>
    </w:pPr>
    <w:rPr>
      <w:rFonts w:eastAsia="Times New Roman"/>
      <w:kern w:val="0"/>
    </w:rPr>
  </w:style>
  <w:style w:type="character" w:customStyle="1" w:styleId="FontStyle82">
    <w:name w:val="Font Style82"/>
    <w:uiPriority w:val="99"/>
    <w:rsid w:val="005A001E"/>
    <w:rPr>
      <w:rFonts w:ascii="Times New Roman" w:hAnsi="Times New Roman" w:cs="Times New Roman"/>
      <w:sz w:val="24"/>
      <w:szCs w:val="24"/>
    </w:rPr>
  </w:style>
  <w:style w:type="character" w:customStyle="1" w:styleId="ab">
    <w:name w:val="Подзаголовок Знак"/>
    <w:basedOn w:val="a0"/>
    <w:link w:val="aa"/>
    <w:uiPriority w:val="99"/>
    <w:rsid w:val="005A001E"/>
    <w:rPr>
      <w:rFonts w:ascii="Arial" w:eastAsia="Microsoft YaHei" w:hAnsi="Arial" w:cs="Mangal"/>
      <w:i/>
      <w:iCs/>
      <w:sz w:val="28"/>
      <w:szCs w:val="28"/>
      <w:lang w:eastAsia="zh-CN"/>
    </w:rPr>
  </w:style>
  <w:style w:type="paragraph" w:customStyle="1" w:styleId="aff0">
    <w:name w:val="Базовый"/>
    <w:uiPriority w:val="99"/>
    <w:rsid w:val="005A001E"/>
    <w:pPr>
      <w:widowControl/>
      <w:tabs>
        <w:tab w:val="left" w:pos="708"/>
      </w:tabs>
      <w:suppressAutoHyphens/>
      <w:autoSpaceDN/>
      <w:spacing w:after="0" w:line="100" w:lineRule="atLeast"/>
    </w:pPr>
    <w:rPr>
      <w:rFonts w:eastAsia="Times New Roman"/>
      <w:color w:val="00000A"/>
      <w:kern w:val="0"/>
      <w:sz w:val="24"/>
      <w:szCs w:val="24"/>
      <w:lang w:eastAsia="zh-CN"/>
    </w:rPr>
  </w:style>
  <w:style w:type="paragraph" w:customStyle="1" w:styleId="Style9">
    <w:name w:val="Style9"/>
    <w:basedOn w:val="a"/>
    <w:uiPriority w:val="99"/>
    <w:rsid w:val="005A001E"/>
    <w:pPr>
      <w:suppressAutoHyphens w:val="0"/>
      <w:autoSpaceDE w:val="0"/>
      <w:adjustRightInd w:val="0"/>
      <w:spacing w:after="0" w:line="187" w:lineRule="exact"/>
      <w:textAlignment w:val="auto"/>
    </w:pPr>
    <w:rPr>
      <w:rFonts w:eastAsia="Times New Roman" w:cs="Times New Roman"/>
      <w:kern w:val="0"/>
      <w:sz w:val="24"/>
      <w:szCs w:val="24"/>
      <w:lang w:eastAsia="ru-RU"/>
    </w:rPr>
  </w:style>
  <w:style w:type="character" w:customStyle="1" w:styleId="FontStyle45">
    <w:name w:val="Font Style45"/>
    <w:uiPriority w:val="99"/>
    <w:rsid w:val="005A001E"/>
    <w:rPr>
      <w:rFonts w:ascii="Times New Roman" w:hAnsi="Times New Roman" w:cs="Times New Roman"/>
      <w:sz w:val="16"/>
      <w:szCs w:val="16"/>
    </w:rPr>
  </w:style>
  <w:style w:type="paragraph" w:customStyle="1" w:styleId="aff1">
    <w:name w:val="Знак Знак Знак Знак"/>
    <w:basedOn w:val="a"/>
    <w:rsid w:val="00F30868"/>
    <w:pPr>
      <w:widowControl/>
      <w:suppressAutoHyphens w:val="0"/>
      <w:autoSpaceDN/>
      <w:spacing w:line="240" w:lineRule="exact"/>
      <w:textAlignment w:val="auto"/>
    </w:pPr>
    <w:rPr>
      <w:rFonts w:ascii="Verdana" w:eastAsia="Times New Roman" w:hAnsi="Verdana"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2645">
      <w:bodyDiv w:val="1"/>
      <w:marLeft w:val="0"/>
      <w:marRight w:val="0"/>
      <w:marTop w:val="0"/>
      <w:marBottom w:val="0"/>
      <w:divBdr>
        <w:top w:val="none" w:sz="0" w:space="0" w:color="auto"/>
        <w:left w:val="none" w:sz="0" w:space="0" w:color="auto"/>
        <w:bottom w:val="none" w:sz="0" w:space="0" w:color="auto"/>
        <w:right w:val="none" w:sz="0" w:space="0" w:color="auto"/>
      </w:divBdr>
    </w:div>
    <w:div w:id="160349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11782</TotalTime>
  <Pages>44</Pages>
  <Words>22676</Words>
  <Characters>129258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U_AHS_YaVA_NB</cp:lastModifiedBy>
  <cp:revision>51</cp:revision>
  <cp:lastPrinted>2017-04-24T12:17:00Z</cp:lastPrinted>
  <dcterms:created xsi:type="dcterms:W3CDTF">2017-03-22T09:59:00Z</dcterms:created>
  <dcterms:modified xsi:type="dcterms:W3CDTF">2017-04-24T12:22:00Z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