
<file path=[Content_Types].xml><?xml version="1.0" encoding="utf-8"?>
<Types xmlns="http://schemas.openxmlformats.org/package/2006/content-types">
  <Default Extension="bin" ContentType="application/vnd.ms-office.vbaProject"/>
  <Default Extension="gif" ContentType="image/gif"/>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vbaData.xml" ContentType="application/vnd.ms-word.vbaData+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right"/>
        <w:tblLook w:val="01E0" w:firstRow="1" w:lastRow="1" w:firstColumn="1" w:lastColumn="1" w:noHBand="0" w:noVBand="0"/>
      </w:tblPr>
      <w:tblGrid>
        <w:gridCol w:w="4934"/>
      </w:tblGrid>
      <w:tr w:rsidR="002C086D" w:rsidRPr="00B10FAE" w14:paraId="13744A2D" w14:textId="77777777" w:rsidTr="002C086D">
        <w:trPr>
          <w:jc w:val="right"/>
        </w:trPr>
        <w:tc>
          <w:tcPr>
            <w:tcW w:w="4934" w:type="dxa"/>
            <w:vAlign w:val="center"/>
            <w:hideMark/>
          </w:tcPr>
          <w:p w14:paraId="08B7EFB9" w14:textId="77777777" w:rsidR="002C086D" w:rsidRPr="00B10FAE" w:rsidRDefault="002C086D" w:rsidP="00FD0D8F">
            <w:bookmarkStart w:id="0" w:name="_Hlk521683745"/>
            <w:bookmarkEnd w:id="0"/>
          </w:p>
        </w:tc>
      </w:tr>
    </w:tbl>
    <w:p w14:paraId="6F4E5C23" w14:textId="77777777" w:rsidR="005040F3" w:rsidRPr="00B10FAE" w:rsidRDefault="005040F3" w:rsidP="00FD0D8F"/>
    <w:p w14:paraId="2C31A8F8" w14:textId="77777777" w:rsidR="005040F3" w:rsidRPr="00B10FAE" w:rsidRDefault="005040F3" w:rsidP="00FD0D8F"/>
    <w:p w14:paraId="082C0E7C" w14:textId="77777777" w:rsidR="00A24B8E" w:rsidRPr="00B10FAE" w:rsidRDefault="00A24B8E" w:rsidP="00FD0D8F">
      <w:pPr>
        <w:rPr>
          <w:lang w:val="en-US"/>
        </w:rPr>
      </w:pPr>
    </w:p>
    <w:p w14:paraId="1D345D1A" w14:textId="77777777" w:rsidR="00211D84" w:rsidRPr="00B10FAE" w:rsidRDefault="00211D84" w:rsidP="00FD0D8F"/>
    <w:p w14:paraId="7CE46ECE" w14:textId="77777777" w:rsidR="00211D84" w:rsidRPr="00B10FAE" w:rsidRDefault="00211D84" w:rsidP="00FD0D8F"/>
    <w:p w14:paraId="627BD629" w14:textId="77777777" w:rsidR="00211D84" w:rsidRPr="00B10FAE" w:rsidRDefault="00211D84" w:rsidP="00FD0D8F"/>
    <w:p w14:paraId="43D3D084" w14:textId="77777777" w:rsidR="00A24B8E" w:rsidRPr="00B10FAE" w:rsidRDefault="00A24B8E" w:rsidP="00FD0D8F"/>
    <w:p w14:paraId="2FF327D4" w14:textId="77777777" w:rsidR="005040F3" w:rsidRPr="00B10FAE" w:rsidRDefault="005040F3" w:rsidP="00FD0D8F"/>
    <w:p w14:paraId="1E4BBB9F" w14:textId="77777777" w:rsidR="00A24B8E" w:rsidRPr="00B10FAE" w:rsidRDefault="00A24B8E" w:rsidP="00FD0D8F"/>
    <w:p w14:paraId="5A6980CD" w14:textId="77777777" w:rsidR="005040F3" w:rsidRPr="00B10FAE" w:rsidRDefault="005040F3" w:rsidP="00FD0D8F"/>
    <w:tbl>
      <w:tblPr>
        <w:tblW w:w="9057" w:type="dxa"/>
        <w:tblInd w:w="-26" w:type="dxa"/>
        <w:tblLayout w:type="fixed"/>
        <w:tblCellMar>
          <w:left w:w="28" w:type="dxa"/>
          <w:right w:w="28" w:type="dxa"/>
        </w:tblCellMar>
        <w:tblLook w:val="0000" w:firstRow="0" w:lastRow="0" w:firstColumn="0" w:lastColumn="0" w:noHBand="0" w:noVBand="0"/>
      </w:tblPr>
      <w:tblGrid>
        <w:gridCol w:w="2254"/>
        <w:gridCol w:w="6803"/>
      </w:tblGrid>
      <w:tr w:rsidR="00B10FAE" w:rsidRPr="00B57CB9" w14:paraId="373F35B6" w14:textId="77777777" w:rsidTr="0098310E">
        <w:trPr>
          <w:cantSplit/>
          <w:trHeight w:val="2889"/>
        </w:trPr>
        <w:tc>
          <w:tcPr>
            <w:tcW w:w="2254" w:type="dxa"/>
          </w:tcPr>
          <w:p w14:paraId="1C7F2199" w14:textId="1B7AA782" w:rsidR="00554885" w:rsidRPr="00B57CB9" w:rsidRDefault="006844FD" w:rsidP="002F3530">
            <w:pPr>
              <w:ind w:firstLine="0"/>
            </w:pPr>
            <w:r w:rsidRPr="00B57CB9">
              <w:rPr>
                <w:noProof/>
                <w:lang w:eastAsia="ru-RU"/>
              </w:rPr>
              <w:drawing>
                <wp:inline distT="0" distB="0" distL="0" distR="0" wp14:anchorId="4B78E3D1" wp14:editId="77C8AE9A">
                  <wp:extent cx="1357200" cy="17964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герб.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7200" cy="1796400"/>
                          </a:xfrm>
                          <a:prstGeom prst="rect">
                            <a:avLst/>
                          </a:prstGeom>
                        </pic:spPr>
                      </pic:pic>
                    </a:graphicData>
                  </a:graphic>
                </wp:inline>
              </w:drawing>
            </w:r>
          </w:p>
        </w:tc>
        <w:tc>
          <w:tcPr>
            <w:tcW w:w="6803" w:type="dxa"/>
          </w:tcPr>
          <w:p w14:paraId="684AE8D7" w14:textId="77777777" w:rsidR="006844FD" w:rsidRPr="00B57CB9" w:rsidRDefault="006844FD" w:rsidP="006844FD">
            <w:pPr>
              <w:pStyle w:val="af6"/>
              <w:ind w:firstLine="18"/>
              <w:jc w:val="center"/>
            </w:pPr>
            <w:r w:rsidRPr="00B57CB9">
              <w:t xml:space="preserve">Схема теплоснабжения </w:t>
            </w:r>
          </w:p>
          <w:p w14:paraId="1CD36EA1" w14:textId="77777777" w:rsidR="006844FD" w:rsidRPr="00B57CB9" w:rsidRDefault="006844FD" w:rsidP="006844FD">
            <w:pPr>
              <w:pStyle w:val="af6"/>
              <w:ind w:firstLine="18"/>
              <w:jc w:val="center"/>
            </w:pPr>
            <w:r w:rsidRPr="00B57CB9">
              <w:t xml:space="preserve">ОЗЕРСКОГО ГОРОДСКОГО ОКРУГА </w:t>
            </w:r>
          </w:p>
          <w:p w14:paraId="7647C6E4" w14:textId="77777777" w:rsidR="006844FD" w:rsidRPr="00B57CB9" w:rsidRDefault="006844FD" w:rsidP="006844FD">
            <w:pPr>
              <w:pStyle w:val="af6"/>
              <w:ind w:firstLine="18"/>
              <w:jc w:val="center"/>
              <w:rPr>
                <w:bCs/>
              </w:rPr>
            </w:pPr>
            <w:r w:rsidRPr="00B57CB9">
              <w:t>на период до 2034 года</w:t>
            </w:r>
          </w:p>
          <w:p w14:paraId="3AA5FFB5" w14:textId="1B2A0968" w:rsidR="006844FD" w:rsidRPr="00B57CB9" w:rsidRDefault="006844FD" w:rsidP="006844FD">
            <w:pPr>
              <w:pStyle w:val="af6"/>
              <w:ind w:firstLine="18"/>
              <w:jc w:val="center"/>
            </w:pPr>
            <w:r w:rsidRPr="00B57CB9">
              <w:t>(актуализация на 202</w:t>
            </w:r>
            <w:r w:rsidR="00D42B78">
              <w:t>3</w:t>
            </w:r>
            <w:r w:rsidRPr="00B57CB9">
              <w:t xml:space="preserve"> год)</w:t>
            </w:r>
          </w:p>
          <w:p w14:paraId="3E9C1149" w14:textId="77777777" w:rsidR="00BE3D7F" w:rsidRPr="00B57CB9" w:rsidRDefault="00BE3D7F" w:rsidP="001C2098">
            <w:pPr>
              <w:pStyle w:val="af6"/>
              <w:ind w:firstLine="18"/>
              <w:jc w:val="center"/>
            </w:pPr>
          </w:p>
          <w:p w14:paraId="044FF9FC" w14:textId="77777777" w:rsidR="00311654" w:rsidRPr="00B57CB9" w:rsidRDefault="00311654" w:rsidP="00311654">
            <w:pPr>
              <w:pStyle w:val="af6"/>
              <w:ind w:firstLine="18"/>
              <w:jc w:val="center"/>
            </w:pPr>
            <w:r w:rsidRPr="00B57CB9">
              <w:t>Обосновывающие материалы</w:t>
            </w:r>
          </w:p>
          <w:p w14:paraId="0B35F192" w14:textId="77777777" w:rsidR="00311654" w:rsidRPr="00B57CB9" w:rsidRDefault="00311654" w:rsidP="00311654">
            <w:pPr>
              <w:pStyle w:val="af6"/>
              <w:jc w:val="center"/>
            </w:pPr>
          </w:p>
          <w:p w14:paraId="2F812A48" w14:textId="77777777" w:rsidR="00311654" w:rsidRPr="00B57CB9" w:rsidRDefault="00311654" w:rsidP="00311654">
            <w:pPr>
              <w:pStyle w:val="af6"/>
              <w:ind w:firstLine="18"/>
              <w:jc w:val="center"/>
            </w:pPr>
            <w:r w:rsidRPr="00B57CB9">
              <w:t>Глава 7</w:t>
            </w:r>
          </w:p>
          <w:p w14:paraId="093FE77F" w14:textId="743F036F" w:rsidR="00311654" w:rsidRPr="00B57CB9" w:rsidRDefault="00311654" w:rsidP="00311654">
            <w:pPr>
              <w:pStyle w:val="af6"/>
              <w:ind w:firstLine="18"/>
              <w:jc w:val="center"/>
            </w:pPr>
            <w:r w:rsidRPr="00B57CB9">
              <w:t>Предложения по строительству, реконструкции</w:t>
            </w:r>
            <w:r w:rsidR="00FB1579" w:rsidRPr="00B57CB9">
              <w:t>,</w:t>
            </w:r>
            <w:r w:rsidRPr="00B57CB9">
              <w:t xml:space="preserve"> техническому перевооружению и (или) модернизации источников тепловой энергии</w:t>
            </w:r>
          </w:p>
          <w:p w14:paraId="73A0B6B8" w14:textId="77777777" w:rsidR="001C2098" w:rsidRPr="00B57CB9" w:rsidRDefault="001C2098" w:rsidP="001C2098">
            <w:pPr>
              <w:pStyle w:val="af6"/>
              <w:jc w:val="center"/>
            </w:pPr>
          </w:p>
          <w:p w14:paraId="778EAAE6" w14:textId="77777777" w:rsidR="00554885" w:rsidRPr="00B57CB9" w:rsidRDefault="00554885" w:rsidP="004719E5">
            <w:pPr>
              <w:pStyle w:val="af6"/>
              <w:ind w:firstLine="18"/>
              <w:jc w:val="center"/>
            </w:pPr>
          </w:p>
        </w:tc>
      </w:tr>
    </w:tbl>
    <w:p w14:paraId="0EFC6036" w14:textId="77777777" w:rsidR="00554885" w:rsidRPr="00B57CB9" w:rsidRDefault="00554885" w:rsidP="00FD0D8F"/>
    <w:p w14:paraId="0303A9F9" w14:textId="77777777" w:rsidR="00271C05" w:rsidRPr="00B57CB9" w:rsidRDefault="00271C05" w:rsidP="00FD0D8F"/>
    <w:p w14:paraId="3E9C6B55" w14:textId="77777777" w:rsidR="00271C05" w:rsidRPr="00B57CB9" w:rsidRDefault="00271C05" w:rsidP="00FD0D8F"/>
    <w:p w14:paraId="11CE665D" w14:textId="77777777" w:rsidR="00271C05" w:rsidRPr="00B57CB9" w:rsidRDefault="00271C05" w:rsidP="00FD0D8F"/>
    <w:p w14:paraId="3639B708" w14:textId="77777777" w:rsidR="006F2739" w:rsidRPr="00B57CB9" w:rsidRDefault="006F2739" w:rsidP="00FD0D8F"/>
    <w:p w14:paraId="5F2F7F0D" w14:textId="77777777" w:rsidR="00554885" w:rsidRPr="00B57CB9" w:rsidRDefault="00554885" w:rsidP="00FD0D8F">
      <w:pPr>
        <w:sectPr w:rsidR="00554885" w:rsidRPr="00B57CB9" w:rsidSect="000641FE">
          <w:footerReference w:type="default" r:id="rId10"/>
          <w:pgSz w:w="11906" w:h="16838"/>
          <w:pgMar w:top="1134" w:right="850" w:bottom="1134" w:left="1701" w:header="567" w:footer="567" w:gutter="0"/>
          <w:cols w:space="708"/>
          <w:docGrid w:linePitch="360"/>
        </w:sectPr>
      </w:pPr>
    </w:p>
    <w:sdt>
      <w:sdtPr>
        <w:id w:val="1978257237"/>
        <w:docPartObj>
          <w:docPartGallery w:val="Table of Contents"/>
          <w:docPartUnique/>
        </w:docPartObj>
      </w:sdtPr>
      <w:sdtEndPr>
        <w:rPr>
          <w:b/>
        </w:rPr>
      </w:sdtEndPr>
      <w:sdtContent>
        <w:p w14:paraId="33F72986" w14:textId="77777777" w:rsidR="00ED0996" w:rsidRPr="00B57CB9" w:rsidRDefault="00ED0996" w:rsidP="00055D66">
          <w:pPr>
            <w:ind w:firstLine="0"/>
            <w:jc w:val="center"/>
          </w:pPr>
          <w:r w:rsidRPr="00B57CB9">
            <w:t>СОДЕРЖАНИЕ</w:t>
          </w:r>
        </w:p>
        <w:p w14:paraId="7294B434" w14:textId="7CDB951F" w:rsidR="00E21592" w:rsidRPr="00B57CB9" w:rsidRDefault="005E6B67" w:rsidP="00E21592">
          <w:pPr>
            <w:pStyle w:val="1f2"/>
            <w:tabs>
              <w:tab w:val="clear" w:pos="9214"/>
              <w:tab w:val="right" w:leader="dot" w:pos="9356"/>
            </w:tabs>
            <w:ind w:right="0" w:firstLine="0"/>
            <w:jc w:val="both"/>
            <w:rPr>
              <w:rFonts w:asciiTheme="minorHAnsi" w:eastAsiaTheme="minorEastAsia" w:hAnsiTheme="minorHAnsi" w:cstheme="minorBidi"/>
              <w:bCs w:val="0"/>
              <w:iCs w:val="0"/>
              <w:sz w:val="22"/>
              <w:szCs w:val="22"/>
              <w:lang w:eastAsia="ru-RU"/>
            </w:rPr>
          </w:pPr>
          <w:r w:rsidRPr="00B57CB9">
            <w:rPr>
              <w:rFonts w:cs="Times New Roman"/>
            </w:rPr>
            <w:fldChar w:fldCharType="begin"/>
          </w:r>
          <w:r w:rsidR="00ED0996" w:rsidRPr="00B57CB9">
            <w:rPr>
              <w:rFonts w:cs="Times New Roman"/>
            </w:rPr>
            <w:instrText xml:space="preserve"> TOC \o "1-3" \h \z \u </w:instrText>
          </w:r>
          <w:r w:rsidRPr="00B57CB9">
            <w:rPr>
              <w:rFonts w:cs="Times New Roman"/>
            </w:rPr>
            <w:fldChar w:fldCharType="separate"/>
          </w:r>
          <w:hyperlink w:anchor="_Toc73325827" w:history="1">
            <w:r w:rsidR="00E21592" w:rsidRPr="00B57CB9">
              <w:rPr>
                <w:rStyle w:val="affff"/>
              </w:rPr>
              <w:t>1. Общие положения</w:t>
            </w:r>
            <w:r w:rsidR="00E21592" w:rsidRPr="00B57CB9">
              <w:rPr>
                <w:webHidden/>
              </w:rPr>
              <w:tab/>
            </w:r>
            <w:r w:rsidR="00E21592" w:rsidRPr="00B57CB9">
              <w:rPr>
                <w:webHidden/>
              </w:rPr>
              <w:fldChar w:fldCharType="begin"/>
            </w:r>
            <w:r w:rsidR="00E21592" w:rsidRPr="00B57CB9">
              <w:rPr>
                <w:webHidden/>
              </w:rPr>
              <w:instrText xml:space="preserve"> PAGEREF _Toc73325827 \h </w:instrText>
            </w:r>
            <w:r w:rsidR="00E21592" w:rsidRPr="00B57CB9">
              <w:rPr>
                <w:webHidden/>
              </w:rPr>
            </w:r>
            <w:r w:rsidR="00E21592" w:rsidRPr="00B57CB9">
              <w:rPr>
                <w:webHidden/>
              </w:rPr>
              <w:fldChar w:fldCharType="separate"/>
            </w:r>
            <w:r w:rsidR="007D262E">
              <w:rPr>
                <w:webHidden/>
              </w:rPr>
              <w:t>4</w:t>
            </w:r>
            <w:r w:rsidR="00E21592" w:rsidRPr="00B57CB9">
              <w:rPr>
                <w:webHidden/>
              </w:rPr>
              <w:fldChar w:fldCharType="end"/>
            </w:r>
          </w:hyperlink>
        </w:p>
        <w:p w14:paraId="4DD23011" w14:textId="5D6C03CB" w:rsidR="00E21592" w:rsidRPr="00B57CB9" w:rsidRDefault="003E555C" w:rsidP="00E21592">
          <w:pPr>
            <w:pStyle w:val="1f2"/>
            <w:tabs>
              <w:tab w:val="clear" w:pos="9214"/>
              <w:tab w:val="right" w:leader="dot" w:pos="9356"/>
            </w:tabs>
            <w:ind w:right="0" w:firstLine="0"/>
            <w:jc w:val="both"/>
            <w:rPr>
              <w:rFonts w:asciiTheme="minorHAnsi" w:eastAsiaTheme="minorEastAsia" w:hAnsiTheme="minorHAnsi" w:cstheme="minorBidi"/>
              <w:bCs w:val="0"/>
              <w:iCs w:val="0"/>
              <w:sz w:val="22"/>
              <w:szCs w:val="22"/>
              <w:lang w:eastAsia="ru-RU"/>
            </w:rPr>
          </w:pPr>
          <w:hyperlink w:anchor="_Toc73325828" w:history="1">
            <w:r w:rsidR="00E21592" w:rsidRPr="00B57CB9">
              <w:rPr>
                <w:rStyle w:val="affff"/>
              </w:rPr>
              <w:t>2.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00E21592" w:rsidRPr="00B57CB9">
              <w:rPr>
                <w:webHidden/>
              </w:rPr>
              <w:tab/>
            </w:r>
            <w:r w:rsidR="00E21592" w:rsidRPr="00B57CB9">
              <w:rPr>
                <w:webHidden/>
              </w:rPr>
              <w:fldChar w:fldCharType="begin"/>
            </w:r>
            <w:r w:rsidR="00E21592" w:rsidRPr="00B57CB9">
              <w:rPr>
                <w:webHidden/>
              </w:rPr>
              <w:instrText xml:space="preserve"> PAGEREF _Toc73325828 \h </w:instrText>
            </w:r>
            <w:r w:rsidR="00E21592" w:rsidRPr="00B57CB9">
              <w:rPr>
                <w:webHidden/>
              </w:rPr>
            </w:r>
            <w:r w:rsidR="00E21592" w:rsidRPr="00B57CB9">
              <w:rPr>
                <w:webHidden/>
              </w:rPr>
              <w:fldChar w:fldCharType="separate"/>
            </w:r>
            <w:r w:rsidR="007D262E">
              <w:rPr>
                <w:webHidden/>
              </w:rPr>
              <w:t>5</w:t>
            </w:r>
            <w:r w:rsidR="00E21592" w:rsidRPr="00B57CB9">
              <w:rPr>
                <w:webHidden/>
              </w:rPr>
              <w:fldChar w:fldCharType="end"/>
            </w:r>
          </w:hyperlink>
        </w:p>
        <w:p w14:paraId="138ADBB6" w14:textId="3B5555B5" w:rsidR="00E21592" w:rsidRPr="00B57CB9" w:rsidRDefault="003E555C" w:rsidP="00E21592">
          <w:pPr>
            <w:pStyle w:val="1f2"/>
            <w:tabs>
              <w:tab w:val="clear" w:pos="9214"/>
              <w:tab w:val="right" w:leader="dot" w:pos="9356"/>
            </w:tabs>
            <w:ind w:right="0" w:firstLine="0"/>
            <w:jc w:val="both"/>
            <w:rPr>
              <w:rFonts w:asciiTheme="minorHAnsi" w:eastAsiaTheme="minorEastAsia" w:hAnsiTheme="minorHAnsi" w:cstheme="minorBidi"/>
              <w:bCs w:val="0"/>
              <w:iCs w:val="0"/>
              <w:sz w:val="22"/>
              <w:szCs w:val="22"/>
              <w:lang w:eastAsia="ru-RU"/>
            </w:rPr>
          </w:pPr>
          <w:hyperlink w:anchor="_Toc73325829" w:history="1">
            <w:r w:rsidR="00E21592" w:rsidRPr="00B57CB9">
              <w:rPr>
                <w:rStyle w:val="affff"/>
              </w:rPr>
              <w:t>3. Описание условий организации централизованного теплоснабжения, индивидуального теплоснабжения, а также поквартирного отопления</w:t>
            </w:r>
            <w:r w:rsidR="00E21592" w:rsidRPr="00B57CB9">
              <w:rPr>
                <w:webHidden/>
              </w:rPr>
              <w:tab/>
            </w:r>
            <w:r w:rsidR="00E21592" w:rsidRPr="00B57CB9">
              <w:rPr>
                <w:webHidden/>
              </w:rPr>
              <w:fldChar w:fldCharType="begin"/>
            </w:r>
            <w:r w:rsidR="00E21592" w:rsidRPr="00B57CB9">
              <w:rPr>
                <w:webHidden/>
              </w:rPr>
              <w:instrText xml:space="preserve"> PAGEREF _Toc73325829 \h </w:instrText>
            </w:r>
            <w:r w:rsidR="00E21592" w:rsidRPr="00B57CB9">
              <w:rPr>
                <w:webHidden/>
              </w:rPr>
            </w:r>
            <w:r w:rsidR="00E21592" w:rsidRPr="00B57CB9">
              <w:rPr>
                <w:webHidden/>
              </w:rPr>
              <w:fldChar w:fldCharType="separate"/>
            </w:r>
            <w:r w:rsidR="007D262E">
              <w:rPr>
                <w:webHidden/>
              </w:rPr>
              <w:t>9</w:t>
            </w:r>
            <w:r w:rsidR="00E21592" w:rsidRPr="00B57CB9">
              <w:rPr>
                <w:webHidden/>
              </w:rPr>
              <w:fldChar w:fldCharType="end"/>
            </w:r>
          </w:hyperlink>
        </w:p>
        <w:p w14:paraId="511B9F4C" w14:textId="68122E61" w:rsidR="00E21592" w:rsidRPr="00B57CB9" w:rsidRDefault="003E555C" w:rsidP="00E21592">
          <w:pPr>
            <w:pStyle w:val="2d"/>
            <w:rPr>
              <w:rFonts w:asciiTheme="minorHAnsi" w:eastAsiaTheme="minorEastAsia" w:hAnsiTheme="minorHAnsi" w:cstheme="minorBidi"/>
              <w:sz w:val="22"/>
              <w:szCs w:val="22"/>
              <w:lang w:eastAsia="ru-RU"/>
            </w:rPr>
          </w:pPr>
          <w:hyperlink w:anchor="_Toc73325830" w:history="1">
            <w:r w:rsidR="00E21592" w:rsidRPr="00B57CB9">
              <w:rPr>
                <w:rStyle w:val="affff"/>
              </w:rPr>
              <w:t>3.1. Определение условий организации централизованного теплоснабжения, индивидуального теплоснабжения</w:t>
            </w:r>
            <w:r w:rsidR="00E21592" w:rsidRPr="00B57CB9">
              <w:rPr>
                <w:webHidden/>
              </w:rPr>
              <w:tab/>
            </w:r>
            <w:r w:rsidR="00E21592" w:rsidRPr="00B57CB9">
              <w:rPr>
                <w:webHidden/>
              </w:rPr>
              <w:fldChar w:fldCharType="begin"/>
            </w:r>
            <w:r w:rsidR="00E21592" w:rsidRPr="00B57CB9">
              <w:rPr>
                <w:webHidden/>
              </w:rPr>
              <w:instrText xml:space="preserve"> PAGEREF _Toc73325830 \h </w:instrText>
            </w:r>
            <w:r w:rsidR="00E21592" w:rsidRPr="00B57CB9">
              <w:rPr>
                <w:webHidden/>
              </w:rPr>
            </w:r>
            <w:r w:rsidR="00E21592" w:rsidRPr="00B57CB9">
              <w:rPr>
                <w:webHidden/>
              </w:rPr>
              <w:fldChar w:fldCharType="separate"/>
            </w:r>
            <w:r w:rsidR="007D262E">
              <w:rPr>
                <w:webHidden/>
              </w:rPr>
              <w:t>11</w:t>
            </w:r>
            <w:r w:rsidR="00E21592" w:rsidRPr="00B57CB9">
              <w:rPr>
                <w:webHidden/>
              </w:rPr>
              <w:fldChar w:fldCharType="end"/>
            </w:r>
          </w:hyperlink>
        </w:p>
        <w:p w14:paraId="2BBAF9B5" w14:textId="7E0CCB17" w:rsidR="00E21592" w:rsidRPr="00B57CB9" w:rsidRDefault="003E555C" w:rsidP="00E21592">
          <w:pPr>
            <w:pStyle w:val="2d"/>
            <w:rPr>
              <w:rFonts w:asciiTheme="minorHAnsi" w:eastAsiaTheme="minorEastAsia" w:hAnsiTheme="minorHAnsi" w:cstheme="minorBidi"/>
              <w:sz w:val="22"/>
              <w:szCs w:val="22"/>
              <w:lang w:eastAsia="ru-RU"/>
            </w:rPr>
          </w:pPr>
          <w:hyperlink w:anchor="_Toc73325831" w:history="1">
            <w:r w:rsidR="00E21592" w:rsidRPr="00B57CB9">
              <w:rPr>
                <w:rStyle w:val="affff"/>
              </w:rPr>
              <w:t>3.2. Определение условий организации поквартирного отопления</w:t>
            </w:r>
            <w:r w:rsidR="00E21592" w:rsidRPr="00B57CB9">
              <w:rPr>
                <w:webHidden/>
              </w:rPr>
              <w:tab/>
            </w:r>
            <w:r w:rsidR="00E21592" w:rsidRPr="00B57CB9">
              <w:rPr>
                <w:webHidden/>
              </w:rPr>
              <w:fldChar w:fldCharType="begin"/>
            </w:r>
            <w:r w:rsidR="00E21592" w:rsidRPr="00B57CB9">
              <w:rPr>
                <w:webHidden/>
              </w:rPr>
              <w:instrText xml:space="preserve"> PAGEREF _Toc73325831 \h </w:instrText>
            </w:r>
            <w:r w:rsidR="00E21592" w:rsidRPr="00B57CB9">
              <w:rPr>
                <w:webHidden/>
              </w:rPr>
            </w:r>
            <w:r w:rsidR="00E21592" w:rsidRPr="00B57CB9">
              <w:rPr>
                <w:webHidden/>
              </w:rPr>
              <w:fldChar w:fldCharType="separate"/>
            </w:r>
            <w:r w:rsidR="007D262E">
              <w:rPr>
                <w:webHidden/>
              </w:rPr>
              <w:t>14</w:t>
            </w:r>
            <w:r w:rsidR="00E21592" w:rsidRPr="00B57CB9">
              <w:rPr>
                <w:webHidden/>
              </w:rPr>
              <w:fldChar w:fldCharType="end"/>
            </w:r>
          </w:hyperlink>
        </w:p>
        <w:p w14:paraId="3F0A5917" w14:textId="4095E540" w:rsidR="00E21592" w:rsidRPr="00B57CB9" w:rsidRDefault="003E555C" w:rsidP="00E21592">
          <w:pPr>
            <w:pStyle w:val="2d"/>
            <w:rPr>
              <w:rFonts w:asciiTheme="minorHAnsi" w:eastAsiaTheme="minorEastAsia" w:hAnsiTheme="minorHAnsi" w:cstheme="minorBidi"/>
              <w:sz w:val="22"/>
              <w:szCs w:val="22"/>
              <w:lang w:eastAsia="ru-RU"/>
            </w:rPr>
          </w:pPr>
          <w:hyperlink w:anchor="_Toc73325832" w:history="1">
            <w:r w:rsidR="00E21592" w:rsidRPr="00B57CB9">
              <w:rPr>
                <w:rStyle w:val="affff"/>
              </w:rPr>
              <w:t>3.3. Определение целесообразности (нецелесообразности) подключения (технологического присоединения) к существующей системе централизованного теплоснабжения</w:t>
            </w:r>
            <w:r w:rsidR="00E21592" w:rsidRPr="00B57CB9">
              <w:rPr>
                <w:webHidden/>
              </w:rPr>
              <w:tab/>
            </w:r>
            <w:r w:rsidR="00E21592" w:rsidRPr="00B57CB9">
              <w:rPr>
                <w:webHidden/>
              </w:rPr>
              <w:fldChar w:fldCharType="begin"/>
            </w:r>
            <w:r w:rsidR="00E21592" w:rsidRPr="00B57CB9">
              <w:rPr>
                <w:webHidden/>
              </w:rPr>
              <w:instrText xml:space="preserve"> PAGEREF _Toc73325832 \h </w:instrText>
            </w:r>
            <w:r w:rsidR="00E21592" w:rsidRPr="00B57CB9">
              <w:rPr>
                <w:webHidden/>
              </w:rPr>
            </w:r>
            <w:r w:rsidR="00E21592" w:rsidRPr="00B57CB9">
              <w:rPr>
                <w:webHidden/>
              </w:rPr>
              <w:fldChar w:fldCharType="separate"/>
            </w:r>
            <w:r w:rsidR="007D262E">
              <w:rPr>
                <w:webHidden/>
              </w:rPr>
              <w:t>19</w:t>
            </w:r>
            <w:r w:rsidR="00E21592" w:rsidRPr="00B57CB9">
              <w:rPr>
                <w:webHidden/>
              </w:rPr>
              <w:fldChar w:fldCharType="end"/>
            </w:r>
          </w:hyperlink>
        </w:p>
        <w:p w14:paraId="0B089403" w14:textId="00F8C6F4" w:rsidR="00E21592" w:rsidRPr="00B57CB9" w:rsidRDefault="003E555C" w:rsidP="00E21592">
          <w:pPr>
            <w:pStyle w:val="1f2"/>
            <w:tabs>
              <w:tab w:val="clear" w:pos="9214"/>
              <w:tab w:val="right" w:leader="dot" w:pos="9356"/>
            </w:tabs>
            <w:ind w:right="0" w:firstLine="0"/>
            <w:jc w:val="both"/>
            <w:rPr>
              <w:rFonts w:asciiTheme="minorHAnsi" w:eastAsiaTheme="minorEastAsia" w:hAnsiTheme="minorHAnsi" w:cstheme="minorBidi"/>
              <w:bCs w:val="0"/>
              <w:iCs w:val="0"/>
              <w:sz w:val="22"/>
              <w:szCs w:val="22"/>
              <w:lang w:eastAsia="ru-RU"/>
            </w:rPr>
          </w:pPr>
          <w:hyperlink w:anchor="_Toc73325833" w:history="1">
            <w:r w:rsidR="00E21592" w:rsidRPr="00B57CB9">
              <w:rPr>
                <w:rStyle w:val="affff"/>
              </w:rPr>
              <w:t>4.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E21592" w:rsidRPr="00B57CB9">
              <w:rPr>
                <w:webHidden/>
              </w:rPr>
              <w:tab/>
            </w:r>
            <w:r w:rsidR="00E21592" w:rsidRPr="00B57CB9">
              <w:rPr>
                <w:webHidden/>
              </w:rPr>
              <w:fldChar w:fldCharType="begin"/>
            </w:r>
            <w:r w:rsidR="00E21592" w:rsidRPr="00B57CB9">
              <w:rPr>
                <w:webHidden/>
              </w:rPr>
              <w:instrText xml:space="preserve"> PAGEREF _Toc73325833 \h </w:instrText>
            </w:r>
            <w:r w:rsidR="00E21592" w:rsidRPr="00B57CB9">
              <w:rPr>
                <w:webHidden/>
              </w:rPr>
            </w:r>
            <w:r w:rsidR="00E21592" w:rsidRPr="00B57CB9">
              <w:rPr>
                <w:webHidden/>
              </w:rPr>
              <w:fldChar w:fldCharType="separate"/>
            </w:r>
            <w:r w:rsidR="007D262E">
              <w:rPr>
                <w:webHidden/>
              </w:rPr>
              <w:t>21</w:t>
            </w:r>
            <w:r w:rsidR="00E21592" w:rsidRPr="00B57CB9">
              <w:rPr>
                <w:webHidden/>
              </w:rPr>
              <w:fldChar w:fldCharType="end"/>
            </w:r>
          </w:hyperlink>
        </w:p>
        <w:p w14:paraId="6322E398" w14:textId="75DDC00F" w:rsidR="00E21592" w:rsidRPr="00B57CB9" w:rsidRDefault="003E555C" w:rsidP="00E21592">
          <w:pPr>
            <w:pStyle w:val="1f2"/>
            <w:tabs>
              <w:tab w:val="clear" w:pos="9214"/>
              <w:tab w:val="right" w:leader="dot" w:pos="9356"/>
            </w:tabs>
            <w:ind w:right="0" w:firstLine="0"/>
            <w:jc w:val="both"/>
            <w:rPr>
              <w:rFonts w:asciiTheme="minorHAnsi" w:eastAsiaTheme="minorEastAsia" w:hAnsiTheme="minorHAnsi" w:cstheme="minorBidi"/>
              <w:bCs w:val="0"/>
              <w:iCs w:val="0"/>
              <w:sz w:val="22"/>
              <w:szCs w:val="22"/>
              <w:lang w:eastAsia="ru-RU"/>
            </w:rPr>
          </w:pPr>
          <w:hyperlink w:anchor="_Toc73325834" w:history="1">
            <w:r w:rsidR="00E21592" w:rsidRPr="00B57CB9">
              <w:rPr>
                <w:rStyle w:val="affff"/>
              </w:rPr>
              <w:t>5.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r w:rsidR="00E21592" w:rsidRPr="00B57CB9">
              <w:rPr>
                <w:webHidden/>
              </w:rPr>
              <w:tab/>
            </w:r>
            <w:r w:rsidR="00E21592" w:rsidRPr="00B57CB9">
              <w:rPr>
                <w:webHidden/>
              </w:rPr>
              <w:fldChar w:fldCharType="begin"/>
            </w:r>
            <w:r w:rsidR="00E21592" w:rsidRPr="00B57CB9">
              <w:rPr>
                <w:webHidden/>
              </w:rPr>
              <w:instrText xml:space="preserve"> PAGEREF _Toc73325834 \h </w:instrText>
            </w:r>
            <w:r w:rsidR="00E21592" w:rsidRPr="00B57CB9">
              <w:rPr>
                <w:webHidden/>
              </w:rPr>
            </w:r>
            <w:r w:rsidR="00E21592" w:rsidRPr="00B57CB9">
              <w:rPr>
                <w:webHidden/>
              </w:rPr>
              <w:fldChar w:fldCharType="separate"/>
            </w:r>
            <w:r w:rsidR="007D262E">
              <w:rPr>
                <w:webHidden/>
              </w:rPr>
              <w:t>23</w:t>
            </w:r>
            <w:r w:rsidR="00E21592" w:rsidRPr="00B57CB9">
              <w:rPr>
                <w:webHidden/>
              </w:rPr>
              <w:fldChar w:fldCharType="end"/>
            </w:r>
          </w:hyperlink>
        </w:p>
        <w:p w14:paraId="4C823A60" w14:textId="30ACAC0B" w:rsidR="00E21592" w:rsidRPr="00B57CB9" w:rsidRDefault="003E555C" w:rsidP="00E21592">
          <w:pPr>
            <w:pStyle w:val="1f2"/>
            <w:tabs>
              <w:tab w:val="clear" w:pos="9214"/>
              <w:tab w:val="right" w:leader="dot" w:pos="9356"/>
            </w:tabs>
            <w:ind w:right="0" w:firstLine="0"/>
            <w:jc w:val="both"/>
            <w:rPr>
              <w:rFonts w:asciiTheme="minorHAnsi" w:eastAsiaTheme="minorEastAsia" w:hAnsiTheme="minorHAnsi" w:cstheme="minorBidi"/>
              <w:bCs w:val="0"/>
              <w:iCs w:val="0"/>
              <w:sz w:val="22"/>
              <w:szCs w:val="22"/>
              <w:lang w:eastAsia="ru-RU"/>
            </w:rPr>
          </w:pPr>
          <w:hyperlink w:anchor="_Toc73325835" w:history="1">
            <w:r w:rsidR="00E21592" w:rsidRPr="00B57CB9">
              <w:rPr>
                <w:rStyle w:val="affff"/>
              </w:rPr>
              <w:t>6.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E21592" w:rsidRPr="00B57CB9">
              <w:rPr>
                <w:webHidden/>
              </w:rPr>
              <w:tab/>
            </w:r>
            <w:r w:rsidR="00E21592" w:rsidRPr="00B57CB9">
              <w:rPr>
                <w:webHidden/>
              </w:rPr>
              <w:fldChar w:fldCharType="begin"/>
            </w:r>
            <w:r w:rsidR="00E21592" w:rsidRPr="00B57CB9">
              <w:rPr>
                <w:webHidden/>
              </w:rPr>
              <w:instrText xml:space="preserve"> PAGEREF _Toc73325835 \h </w:instrText>
            </w:r>
            <w:r w:rsidR="00E21592" w:rsidRPr="00B57CB9">
              <w:rPr>
                <w:webHidden/>
              </w:rPr>
            </w:r>
            <w:r w:rsidR="00E21592" w:rsidRPr="00B57CB9">
              <w:rPr>
                <w:webHidden/>
              </w:rPr>
              <w:fldChar w:fldCharType="separate"/>
            </w:r>
            <w:r w:rsidR="007D262E">
              <w:rPr>
                <w:webHidden/>
              </w:rPr>
              <w:t>26</w:t>
            </w:r>
            <w:r w:rsidR="00E21592" w:rsidRPr="00B57CB9">
              <w:rPr>
                <w:webHidden/>
              </w:rPr>
              <w:fldChar w:fldCharType="end"/>
            </w:r>
          </w:hyperlink>
        </w:p>
        <w:p w14:paraId="3B064DE4" w14:textId="1A534F84" w:rsidR="00E21592" w:rsidRPr="00B57CB9" w:rsidRDefault="003E555C" w:rsidP="00E21592">
          <w:pPr>
            <w:pStyle w:val="1f2"/>
            <w:tabs>
              <w:tab w:val="clear" w:pos="9214"/>
              <w:tab w:val="right" w:leader="dot" w:pos="9356"/>
            </w:tabs>
            <w:ind w:right="0" w:firstLine="0"/>
            <w:jc w:val="both"/>
            <w:rPr>
              <w:rFonts w:asciiTheme="minorHAnsi" w:eastAsiaTheme="minorEastAsia" w:hAnsiTheme="minorHAnsi" w:cstheme="minorBidi"/>
              <w:bCs w:val="0"/>
              <w:iCs w:val="0"/>
              <w:sz w:val="22"/>
              <w:szCs w:val="22"/>
              <w:lang w:eastAsia="ru-RU"/>
            </w:rPr>
          </w:pPr>
          <w:hyperlink w:anchor="_Toc73325836" w:history="1">
            <w:r w:rsidR="00E21592" w:rsidRPr="00B57CB9">
              <w:rPr>
                <w:rStyle w:val="affff"/>
              </w:rPr>
              <w:t>7.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E21592" w:rsidRPr="00B57CB9">
              <w:rPr>
                <w:webHidden/>
              </w:rPr>
              <w:tab/>
            </w:r>
            <w:r w:rsidR="00E21592" w:rsidRPr="00B57CB9">
              <w:rPr>
                <w:webHidden/>
              </w:rPr>
              <w:fldChar w:fldCharType="begin"/>
            </w:r>
            <w:r w:rsidR="00E21592" w:rsidRPr="00B57CB9">
              <w:rPr>
                <w:webHidden/>
              </w:rPr>
              <w:instrText xml:space="preserve"> PAGEREF _Toc73325836 \h </w:instrText>
            </w:r>
            <w:r w:rsidR="00E21592" w:rsidRPr="00B57CB9">
              <w:rPr>
                <w:webHidden/>
              </w:rPr>
            </w:r>
            <w:r w:rsidR="00E21592" w:rsidRPr="00B57CB9">
              <w:rPr>
                <w:webHidden/>
              </w:rPr>
              <w:fldChar w:fldCharType="separate"/>
            </w:r>
            <w:r w:rsidR="007D262E">
              <w:rPr>
                <w:webHidden/>
              </w:rPr>
              <w:t>27</w:t>
            </w:r>
            <w:r w:rsidR="00E21592" w:rsidRPr="00B57CB9">
              <w:rPr>
                <w:webHidden/>
              </w:rPr>
              <w:fldChar w:fldCharType="end"/>
            </w:r>
          </w:hyperlink>
        </w:p>
        <w:p w14:paraId="7BE6F592" w14:textId="66D3B907" w:rsidR="00E21592" w:rsidRPr="00B57CB9" w:rsidRDefault="003E555C" w:rsidP="00E21592">
          <w:pPr>
            <w:pStyle w:val="1f2"/>
            <w:tabs>
              <w:tab w:val="clear" w:pos="9214"/>
              <w:tab w:val="right" w:leader="dot" w:pos="9356"/>
            </w:tabs>
            <w:ind w:right="0" w:firstLine="0"/>
            <w:jc w:val="both"/>
            <w:rPr>
              <w:rFonts w:asciiTheme="minorHAnsi" w:eastAsiaTheme="minorEastAsia" w:hAnsiTheme="minorHAnsi" w:cstheme="minorBidi"/>
              <w:bCs w:val="0"/>
              <w:iCs w:val="0"/>
              <w:sz w:val="22"/>
              <w:szCs w:val="22"/>
              <w:lang w:eastAsia="ru-RU"/>
            </w:rPr>
          </w:pPr>
          <w:hyperlink w:anchor="_Toc73325837" w:history="1">
            <w:r w:rsidR="00E21592" w:rsidRPr="00B57CB9">
              <w:rPr>
                <w:rStyle w:val="affff"/>
              </w:rPr>
              <w:t xml:space="preserve">8.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w:t>
            </w:r>
            <w:r w:rsidR="00E21592" w:rsidRPr="00B57CB9">
              <w:rPr>
                <w:rStyle w:val="affff"/>
              </w:rPr>
              <w:lastRenderedPageBreak/>
              <w:t>организации в отношении источника тепловой энергии, на базе существующих и перспективных тепловых нагрузок</w:t>
            </w:r>
            <w:r w:rsidR="00E21592" w:rsidRPr="00B57CB9">
              <w:rPr>
                <w:webHidden/>
              </w:rPr>
              <w:tab/>
            </w:r>
            <w:r w:rsidR="00E21592" w:rsidRPr="00B57CB9">
              <w:rPr>
                <w:webHidden/>
              </w:rPr>
              <w:fldChar w:fldCharType="begin"/>
            </w:r>
            <w:r w:rsidR="00E21592" w:rsidRPr="00B57CB9">
              <w:rPr>
                <w:webHidden/>
              </w:rPr>
              <w:instrText xml:space="preserve"> PAGEREF _Toc73325837 \h </w:instrText>
            </w:r>
            <w:r w:rsidR="00E21592" w:rsidRPr="00B57CB9">
              <w:rPr>
                <w:webHidden/>
              </w:rPr>
            </w:r>
            <w:r w:rsidR="00E21592" w:rsidRPr="00B57CB9">
              <w:rPr>
                <w:webHidden/>
              </w:rPr>
              <w:fldChar w:fldCharType="separate"/>
            </w:r>
            <w:r w:rsidR="007D262E">
              <w:rPr>
                <w:webHidden/>
              </w:rPr>
              <w:t>30</w:t>
            </w:r>
            <w:r w:rsidR="00E21592" w:rsidRPr="00B57CB9">
              <w:rPr>
                <w:webHidden/>
              </w:rPr>
              <w:fldChar w:fldCharType="end"/>
            </w:r>
          </w:hyperlink>
        </w:p>
        <w:p w14:paraId="6667E8C2" w14:textId="1325C461" w:rsidR="00E21592" w:rsidRPr="00B57CB9" w:rsidRDefault="003E555C" w:rsidP="00E21592">
          <w:pPr>
            <w:pStyle w:val="1f2"/>
            <w:tabs>
              <w:tab w:val="clear" w:pos="9214"/>
              <w:tab w:val="right" w:leader="dot" w:pos="9356"/>
            </w:tabs>
            <w:ind w:right="0" w:firstLine="0"/>
            <w:jc w:val="both"/>
            <w:rPr>
              <w:rFonts w:asciiTheme="minorHAnsi" w:eastAsiaTheme="minorEastAsia" w:hAnsiTheme="minorHAnsi" w:cstheme="minorBidi"/>
              <w:bCs w:val="0"/>
              <w:iCs w:val="0"/>
              <w:sz w:val="22"/>
              <w:szCs w:val="22"/>
              <w:lang w:eastAsia="ru-RU"/>
            </w:rPr>
          </w:pPr>
          <w:hyperlink w:anchor="_Toc73325838" w:history="1">
            <w:r w:rsidR="00E21592" w:rsidRPr="00B57CB9">
              <w:rPr>
                <w:rStyle w:val="affff"/>
              </w:rPr>
              <w:t>9.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E21592" w:rsidRPr="00B57CB9">
              <w:rPr>
                <w:webHidden/>
              </w:rPr>
              <w:tab/>
            </w:r>
            <w:r w:rsidR="00E21592" w:rsidRPr="00B57CB9">
              <w:rPr>
                <w:webHidden/>
              </w:rPr>
              <w:fldChar w:fldCharType="begin"/>
            </w:r>
            <w:r w:rsidR="00E21592" w:rsidRPr="00B57CB9">
              <w:rPr>
                <w:webHidden/>
              </w:rPr>
              <w:instrText xml:space="preserve"> PAGEREF _Toc73325838 \h </w:instrText>
            </w:r>
            <w:r w:rsidR="00E21592" w:rsidRPr="00B57CB9">
              <w:rPr>
                <w:webHidden/>
              </w:rPr>
            </w:r>
            <w:r w:rsidR="00E21592" w:rsidRPr="00B57CB9">
              <w:rPr>
                <w:webHidden/>
              </w:rPr>
              <w:fldChar w:fldCharType="separate"/>
            </w:r>
            <w:r w:rsidR="007D262E">
              <w:rPr>
                <w:webHidden/>
              </w:rPr>
              <w:t>31</w:t>
            </w:r>
            <w:r w:rsidR="00E21592" w:rsidRPr="00B57CB9">
              <w:rPr>
                <w:webHidden/>
              </w:rPr>
              <w:fldChar w:fldCharType="end"/>
            </w:r>
          </w:hyperlink>
        </w:p>
        <w:p w14:paraId="3B594B18" w14:textId="25EB272C" w:rsidR="00E21592" w:rsidRPr="00B57CB9" w:rsidRDefault="003E555C" w:rsidP="00E21592">
          <w:pPr>
            <w:pStyle w:val="1f2"/>
            <w:tabs>
              <w:tab w:val="clear" w:pos="9214"/>
              <w:tab w:val="right" w:leader="dot" w:pos="9356"/>
            </w:tabs>
            <w:ind w:right="0" w:firstLine="0"/>
            <w:jc w:val="both"/>
            <w:rPr>
              <w:rFonts w:asciiTheme="minorHAnsi" w:eastAsiaTheme="minorEastAsia" w:hAnsiTheme="minorHAnsi" w:cstheme="minorBidi"/>
              <w:bCs w:val="0"/>
              <w:iCs w:val="0"/>
              <w:sz w:val="22"/>
              <w:szCs w:val="22"/>
              <w:lang w:eastAsia="ru-RU"/>
            </w:rPr>
          </w:pPr>
          <w:hyperlink w:anchor="_Toc73325839" w:history="1">
            <w:r w:rsidR="00E21592" w:rsidRPr="00B57CB9">
              <w:rPr>
                <w:rStyle w:val="affff"/>
              </w:rPr>
              <w:t>10.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E21592" w:rsidRPr="00B57CB9">
              <w:rPr>
                <w:webHidden/>
              </w:rPr>
              <w:tab/>
            </w:r>
            <w:r w:rsidR="00E21592" w:rsidRPr="00B57CB9">
              <w:rPr>
                <w:webHidden/>
              </w:rPr>
              <w:fldChar w:fldCharType="begin"/>
            </w:r>
            <w:r w:rsidR="00E21592" w:rsidRPr="00B57CB9">
              <w:rPr>
                <w:webHidden/>
              </w:rPr>
              <w:instrText xml:space="preserve"> PAGEREF _Toc73325839 \h </w:instrText>
            </w:r>
            <w:r w:rsidR="00E21592" w:rsidRPr="00B57CB9">
              <w:rPr>
                <w:webHidden/>
              </w:rPr>
            </w:r>
            <w:r w:rsidR="00E21592" w:rsidRPr="00B57CB9">
              <w:rPr>
                <w:webHidden/>
              </w:rPr>
              <w:fldChar w:fldCharType="separate"/>
            </w:r>
            <w:r w:rsidR="007D262E">
              <w:rPr>
                <w:webHidden/>
              </w:rPr>
              <w:t>33</w:t>
            </w:r>
            <w:r w:rsidR="00E21592" w:rsidRPr="00B57CB9">
              <w:rPr>
                <w:webHidden/>
              </w:rPr>
              <w:fldChar w:fldCharType="end"/>
            </w:r>
          </w:hyperlink>
        </w:p>
        <w:p w14:paraId="6BA2B1C8" w14:textId="49C35220" w:rsidR="00E21592" w:rsidRPr="00B57CB9" w:rsidRDefault="003E555C" w:rsidP="00E21592">
          <w:pPr>
            <w:pStyle w:val="1f2"/>
            <w:tabs>
              <w:tab w:val="clear" w:pos="9214"/>
              <w:tab w:val="right" w:leader="dot" w:pos="9356"/>
            </w:tabs>
            <w:ind w:right="0" w:firstLine="0"/>
            <w:jc w:val="both"/>
            <w:rPr>
              <w:rFonts w:asciiTheme="minorHAnsi" w:eastAsiaTheme="minorEastAsia" w:hAnsiTheme="minorHAnsi" w:cstheme="minorBidi"/>
              <w:bCs w:val="0"/>
              <w:iCs w:val="0"/>
              <w:sz w:val="22"/>
              <w:szCs w:val="22"/>
              <w:lang w:eastAsia="ru-RU"/>
            </w:rPr>
          </w:pPr>
          <w:hyperlink w:anchor="_Toc73325840" w:history="1">
            <w:r w:rsidR="00E21592" w:rsidRPr="00B57CB9">
              <w:rPr>
                <w:rStyle w:val="affff"/>
              </w:rPr>
              <w:t>11.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E21592" w:rsidRPr="00B57CB9">
              <w:rPr>
                <w:webHidden/>
              </w:rPr>
              <w:tab/>
            </w:r>
            <w:r w:rsidR="00E21592" w:rsidRPr="00B57CB9">
              <w:rPr>
                <w:webHidden/>
              </w:rPr>
              <w:fldChar w:fldCharType="begin"/>
            </w:r>
            <w:r w:rsidR="00E21592" w:rsidRPr="00B57CB9">
              <w:rPr>
                <w:webHidden/>
              </w:rPr>
              <w:instrText xml:space="preserve"> PAGEREF _Toc73325840 \h </w:instrText>
            </w:r>
            <w:r w:rsidR="00E21592" w:rsidRPr="00B57CB9">
              <w:rPr>
                <w:webHidden/>
              </w:rPr>
            </w:r>
            <w:r w:rsidR="00E21592" w:rsidRPr="00B57CB9">
              <w:rPr>
                <w:webHidden/>
              </w:rPr>
              <w:fldChar w:fldCharType="separate"/>
            </w:r>
            <w:r w:rsidR="007D262E">
              <w:rPr>
                <w:webHidden/>
              </w:rPr>
              <w:t>34</w:t>
            </w:r>
            <w:r w:rsidR="00E21592" w:rsidRPr="00B57CB9">
              <w:rPr>
                <w:webHidden/>
              </w:rPr>
              <w:fldChar w:fldCharType="end"/>
            </w:r>
          </w:hyperlink>
        </w:p>
        <w:p w14:paraId="5B8B2C3B" w14:textId="590DCF5F" w:rsidR="00E21592" w:rsidRPr="00B57CB9" w:rsidRDefault="003E555C" w:rsidP="00E21592">
          <w:pPr>
            <w:pStyle w:val="1f2"/>
            <w:tabs>
              <w:tab w:val="clear" w:pos="9214"/>
              <w:tab w:val="right" w:leader="dot" w:pos="9356"/>
            </w:tabs>
            <w:ind w:right="0" w:firstLine="0"/>
            <w:jc w:val="both"/>
            <w:rPr>
              <w:rFonts w:asciiTheme="minorHAnsi" w:eastAsiaTheme="minorEastAsia" w:hAnsiTheme="minorHAnsi" w:cstheme="minorBidi"/>
              <w:bCs w:val="0"/>
              <w:iCs w:val="0"/>
              <w:sz w:val="22"/>
              <w:szCs w:val="22"/>
              <w:lang w:eastAsia="ru-RU"/>
            </w:rPr>
          </w:pPr>
          <w:hyperlink w:anchor="_Toc73325841" w:history="1">
            <w:r w:rsidR="00E21592" w:rsidRPr="00B57CB9">
              <w:rPr>
                <w:rStyle w:val="affff"/>
              </w:rPr>
              <w:t>12.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E21592" w:rsidRPr="00B57CB9">
              <w:rPr>
                <w:webHidden/>
              </w:rPr>
              <w:tab/>
            </w:r>
            <w:r w:rsidR="00E21592" w:rsidRPr="00B57CB9">
              <w:rPr>
                <w:webHidden/>
              </w:rPr>
              <w:fldChar w:fldCharType="begin"/>
            </w:r>
            <w:r w:rsidR="00E21592" w:rsidRPr="00B57CB9">
              <w:rPr>
                <w:webHidden/>
              </w:rPr>
              <w:instrText xml:space="preserve"> PAGEREF _Toc73325841 \h </w:instrText>
            </w:r>
            <w:r w:rsidR="00E21592" w:rsidRPr="00B57CB9">
              <w:rPr>
                <w:webHidden/>
              </w:rPr>
            </w:r>
            <w:r w:rsidR="00E21592" w:rsidRPr="00B57CB9">
              <w:rPr>
                <w:webHidden/>
              </w:rPr>
              <w:fldChar w:fldCharType="separate"/>
            </w:r>
            <w:r w:rsidR="007D262E">
              <w:rPr>
                <w:webHidden/>
              </w:rPr>
              <w:t>35</w:t>
            </w:r>
            <w:r w:rsidR="00E21592" w:rsidRPr="00B57CB9">
              <w:rPr>
                <w:webHidden/>
              </w:rPr>
              <w:fldChar w:fldCharType="end"/>
            </w:r>
          </w:hyperlink>
        </w:p>
        <w:p w14:paraId="052CC6E7" w14:textId="06D75F45" w:rsidR="00E21592" w:rsidRPr="00B57CB9" w:rsidRDefault="003E555C" w:rsidP="00E21592">
          <w:pPr>
            <w:pStyle w:val="1f2"/>
            <w:tabs>
              <w:tab w:val="clear" w:pos="9214"/>
              <w:tab w:val="right" w:leader="dot" w:pos="9356"/>
            </w:tabs>
            <w:ind w:right="0" w:firstLine="0"/>
            <w:jc w:val="both"/>
            <w:rPr>
              <w:rFonts w:asciiTheme="minorHAnsi" w:eastAsiaTheme="minorEastAsia" w:hAnsiTheme="minorHAnsi" w:cstheme="minorBidi"/>
              <w:bCs w:val="0"/>
              <w:iCs w:val="0"/>
              <w:sz w:val="22"/>
              <w:szCs w:val="22"/>
              <w:lang w:eastAsia="ru-RU"/>
            </w:rPr>
          </w:pPr>
          <w:hyperlink w:anchor="_Toc73325842" w:history="1">
            <w:r w:rsidR="00E21592" w:rsidRPr="00B57CB9">
              <w:rPr>
                <w:rStyle w:val="affff"/>
              </w:rPr>
              <w:t>13. Обоснование организации индивидуального теплоснабжения в зонах застройки городского округа малоэтажными жилыми зданиями</w:t>
            </w:r>
            <w:r w:rsidR="00E21592" w:rsidRPr="00B57CB9">
              <w:rPr>
                <w:webHidden/>
              </w:rPr>
              <w:tab/>
            </w:r>
            <w:r w:rsidR="00E21592" w:rsidRPr="00B57CB9">
              <w:rPr>
                <w:webHidden/>
              </w:rPr>
              <w:fldChar w:fldCharType="begin"/>
            </w:r>
            <w:r w:rsidR="00E21592" w:rsidRPr="00B57CB9">
              <w:rPr>
                <w:webHidden/>
              </w:rPr>
              <w:instrText xml:space="preserve"> PAGEREF _Toc73325842 \h </w:instrText>
            </w:r>
            <w:r w:rsidR="00E21592" w:rsidRPr="00B57CB9">
              <w:rPr>
                <w:webHidden/>
              </w:rPr>
            </w:r>
            <w:r w:rsidR="00E21592" w:rsidRPr="00B57CB9">
              <w:rPr>
                <w:webHidden/>
              </w:rPr>
              <w:fldChar w:fldCharType="separate"/>
            </w:r>
            <w:r w:rsidR="007D262E">
              <w:rPr>
                <w:webHidden/>
              </w:rPr>
              <w:t>36</w:t>
            </w:r>
            <w:r w:rsidR="00E21592" w:rsidRPr="00B57CB9">
              <w:rPr>
                <w:webHidden/>
              </w:rPr>
              <w:fldChar w:fldCharType="end"/>
            </w:r>
          </w:hyperlink>
        </w:p>
        <w:p w14:paraId="21D73BE0" w14:textId="1E7B3EB3" w:rsidR="00E21592" w:rsidRPr="00B57CB9" w:rsidRDefault="003E555C" w:rsidP="00E21592">
          <w:pPr>
            <w:pStyle w:val="1f2"/>
            <w:tabs>
              <w:tab w:val="clear" w:pos="9214"/>
              <w:tab w:val="right" w:leader="dot" w:pos="9356"/>
            </w:tabs>
            <w:ind w:right="0" w:firstLine="0"/>
            <w:jc w:val="both"/>
            <w:rPr>
              <w:rFonts w:asciiTheme="minorHAnsi" w:eastAsiaTheme="minorEastAsia" w:hAnsiTheme="minorHAnsi" w:cstheme="minorBidi"/>
              <w:bCs w:val="0"/>
              <w:iCs w:val="0"/>
              <w:sz w:val="22"/>
              <w:szCs w:val="22"/>
              <w:lang w:eastAsia="ru-RU"/>
            </w:rPr>
          </w:pPr>
          <w:hyperlink w:anchor="_Toc73325843" w:history="1">
            <w:r w:rsidR="00E21592" w:rsidRPr="00B57CB9">
              <w:rPr>
                <w:rStyle w:val="affff"/>
              </w:rPr>
              <w:t>14.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городского округа</w:t>
            </w:r>
            <w:r w:rsidR="00E21592" w:rsidRPr="00B57CB9">
              <w:rPr>
                <w:webHidden/>
              </w:rPr>
              <w:tab/>
            </w:r>
            <w:r w:rsidR="00E21592" w:rsidRPr="00B57CB9">
              <w:rPr>
                <w:webHidden/>
              </w:rPr>
              <w:fldChar w:fldCharType="begin"/>
            </w:r>
            <w:r w:rsidR="00E21592" w:rsidRPr="00B57CB9">
              <w:rPr>
                <w:webHidden/>
              </w:rPr>
              <w:instrText xml:space="preserve"> PAGEREF _Toc73325843 \h </w:instrText>
            </w:r>
            <w:r w:rsidR="00E21592" w:rsidRPr="00B57CB9">
              <w:rPr>
                <w:webHidden/>
              </w:rPr>
            </w:r>
            <w:r w:rsidR="00E21592" w:rsidRPr="00B57CB9">
              <w:rPr>
                <w:webHidden/>
              </w:rPr>
              <w:fldChar w:fldCharType="separate"/>
            </w:r>
            <w:r w:rsidR="007D262E">
              <w:rPr>
                <w:webHidden/>
              </w:rPr>
              <w:t>37</w:t>
            </w:r>
            <w:r w:rsidR="00E21592" w:rsidRPr="00B57CB9">
              <w:rPr>
                <w:webHidden/>
              </w:rPr>
              <w:fldChar w:fldCharType="end"/>
            </w:r>
          </w:hyperlink>
        </w:p>
        <w:p w14:paraId="5920BD71" w14:textId="0677751E" w:rsidR="00E21592" w:rsidRPr="00B57CB9" w:rsidRDefault="003E555C" w:rsidP="00E21592">
          <w:pPr>
            <w:pStyle w:val="1f2"/>
            <w:tabs>
              <w:tab w:val="clear" w:pos="9214"/>
              <w:tab w:val="right" w:leader="dot" w:pos="9356"/>
            </w:tabs>
            <w:ind w:right="0" w:firstLine="0"/>
            <w:jc w:val="both"/>
            <w:rPr>
              <w:rFonts w:asciiTheme="minorHAnsi" w:eastAsiaTheme="minorEastAsia" w:hAnsiTheme="minorHAnsi" w:cstheme="minorBidi"/>
              <w:bCs w:val="0"/>
              <w:iCs w:val="0"/>
              <w:sz w:val="22"/>
              <w:szCs w:val="22"/>
              <w:lang w:eastAsia="ru-RU"/>
            </w:rPr>
          </w:pPr>
          <w:hyperlink w:anchor="_Toc73325844" w:history="1">
            <w:r w:rsidR="00E21592" w:rsidRPr="00B57CB9">
              <w:rPr>
                <w:rStyle w:val="affff"/>
              </w:rPr>
              <w:t>15.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E21592" w:rsidRPr="00B57CB9">
              <w:rPr>
                <w:webHidden/>
              </w:rPr>
              <w:tab/>
            </w:r>
            <w:r w:rsidR="00E21592" w:rsidRPr="00B57CB9">
              <w:rPr>
                <w:webHidden/>
              </w:rPr>
              <w:fldChar w:fldCharType="begin"/>
            </w:r>
            <w:r w:rsidR="00E21592" w:rsidRPr="00B57CB9">
              <w:rPr>
                <w:webHidden/>
              </w:rPr>
              <w:instrText xml:space="preserve"> PAGEREF _Toc73325844 \h </w:instrText>
            </w:r>
            <w:r w:rsidR="00E21592" w:rsidRPr="00B57CB9">
              <w:rPr>
                <w:webHidden/>
              </w:rPr>
            </w:r>
            <w:r w:rsidR="00E21592" w:rsidRPr="00B57CB9">
              <w:rPr>
                <w:webHidden/>
              </w:rPr>
              <w:fldChar w:fldCharType="separate"/>
            </w:r>
            <w:r w:rsidR="007D262E">
              <w:rPr>
                <w:webHidden/>
              </w:rPr>
              <w:t>45</w:t>
            </w:r>
            <w:r w:rsidR="00E21592" w:rsidRPr="00B57CB9">
              <w:rPr>
                <w:webHidden/>
              </w:rPr>
              <w:fldChar w:fldCharType="end"/>
            </w:r>
          </w:hyperlink>
        </w:p>
        <w:p w14:paraId="58107350" w14:textId="0E3CF830" w:rsidR="00E21592" w:rsidRPr="00B57CB9" w:rsidRDefault="003E555C" w:rsidP="00E21592">
          <w:pPr>
            <w:pStyle w:val="1f2"/>
            <w:tabs>
              <w:tab w:val="clear" w:pos="9214"/>
              <w:tab w:val="right" w:leader="dot" w:pos="9356"/>
            </w:tabs>
            <w:ind w:right="0" w:firstLine="0"/>
            <w:jc w:val="both"/>
            <w:rPr>
              <w:rFonts w:asciiTheme="minorHAnsi" w:eastAsiaTheme="minorEastAsia" w:hAnsiTheme="minorHAnsi" w:cstheme="minorBidi"/>
              <w:bCs w:val="0"/>
              <w:iCs w:val="0"/>
              <w:sz w:val="22"/>
              <w:szCs w:val="22"/>
              <w:lang w:eastAsia="ru-RU"/>
            </w:rPr>
          </w:pPr>
          <w:hyperlink w:anchor="_Toc73325845" w:history="1">
            <w:r w:rsidR="00E21592" w:rsidRPr="00B57CB9">
              <w:rPr>
                <w:rStyle w:val="affff"/>
              </w:rPr>
              <w:t>16. Обоснование организации теплоснабжения в производственных зонах на территории городского округа</w:t>
            </w:r>
            <w:r w:rsidR="00E21592" w:rsidRPr="00B57CB9">
              <w:rPr>
                <w:webHidden/>
              </w:rPr>
              <w:tab/>
            </w:r>
            <w:r w:rsidR="00E21592" w:rsidRPr="00B57CB9">
              <w:rPr>
                <w:webHidden/>
              </w:rPr>
              <w:fldChar w:fldCharType="begin"/>
            </w:r>
            <w:r w:rsidR="00E21592" w:rsidRPr="00B57CB9">
              <w:rPr>
                <w:webHidden/>
              </w:rPr>
              <w:instrText xml:space="preserve"> PAGEREF _Toc73325845 \h </w:instrText>
            </w:r>
            <w:r w:rsidR="00E21592" w:rsidRPr="00B57CB9">
              <w:rPr>
                <w:webHidden/>
              </w:rPr>
            </w:r>
            <w:r w:rsidR="00E21592" w:rsidRPr="00B57CB9">
              <w:rPr>
                <w:webHidden/>
              </w:rPr>
              <w:fldChar w:fldCharType="separate"/>
            </w:r>
            <w:r w:rsidR="007D262E">
              <w:rPr>
                <w:webHidden/>
              </w:rPr>
              <w:t>46</w:t>
            </w:r>
            <w:r w:rsidR="00E21592" w:rsidRPr="00B57CB9">
              <w:rPr>
                <w:webHidden/>
              </w:rPr>
              <w:fldChar w:fldCharType="end"/>
            </w:r>
          </w:hyperlink>
        </w:p>
        <w:p w14:paraId="0A24A70C" w14:textId="1F57E1C0" w:rsidR="00E21592" w:rsidRPr="00B57CB9" w:rsidRDefault="003E555C" w:rsidP="00E21592">
          <w:pPr>
            <w:pStyle w:val="1f2"/>
            <w:tabs>
              <w:tab w:val="clear" w:pos="9214"/>
              <w:tab w:val="right" w:leader="dot" w:pos="9356"/>
            </w:tabs>
            <w:ind w:right="0" w:firstLine="0"/>
            <w:jc w:val="both"/>
            <w:rPr>
              <w:rFonts w:asciiTheme="minorHAnsi" w:eastAsiaTheme="minorEastAsia" w:hAnsiTheme="minorHAnsi" w:cstheme="minorBidi"/>
              <w:bCs w:val="0"/>
              <w:iCs w:val="0"/>
              <w:sz w:val="22"/>
              <w:szCs w:val="22"/>
              <w:lang w:eastAsia="ru-RU"/>
            </w:rPr>
          </w:pPr>
          <w:hyperlink w:anchor="_Toc73325846" w:history="1">
            <w:r w:rsidR="00E21592" w:rsidRPr="00B57CB9">
              <w:rPr>
                <w:rStyle w:val="affff"/>
              </w:rPr>
              <w:t>17. Результаты расчетов радиуса эффективного теплоснабжения</w:t>
            </w:r>
            <w:r w:rsidR="00E21592" w:rsidRPr="00B57CB9">
              <w:rPr>
                <w:webHidden/>
              </w:rPr>
              <w:tab/>
            </w:r>
            <w:r w:rsidR="00E21592" w:rsidRPr="00B57CB9">
              <w:rPr>
                <w:webHidden/>
              </w:rPr>
              <w:fldChar w:fldCharType="begin"/>
            </w:r>
            <w:r w:rsidR="00E21592" w:rsidRPr="00B57CB9">
              <w:rPr>
                <w:webHidden/>
              </w:rPr>
              <w:instrText xml:space="preserve"> PAGEREF _Toc73325846 \h </w:instrText>
            </w:r>
            <w:r w:rsidR="00E21592" w:rsidRPr="00B57CB9">
              <w:rPr>
                <w:webHidden/>
              </w:rPr>
            </w:r>
            <w:r w:rsidR="00E21592" w:rsidRPr="00B57CB9">
              <w:rPr>
                <w:webHidden/>
              </w:rPr>
              <w:fldChar w:fldCharType="separate"/>
            </w:r>
            <w:r w:rsidR="007D262E">
              <w:rPr>
                <w:webHidden/>
              </w:rPr>
              <w:t>47</w:t>
            </w:r>
            <w:r w:rsidR="00E21592" w:rsidRPr="00B57CB9">
              <w:rPr>
                <w:webHidden/>
              </w:rPr>
              <w:fldChar w:fldCharType="end"/>
            </w:r>
          </w:hyperlink>
        </w:p>
        <w:p w14:paraId="4A75BA32" w14:textId="3B2928D0" w:rsidR="001A6F70" w:rsidRPr="00B57CB9" w:rsidRDefault="005E6B67" w:rsidP="003B1668">
          <w:pPr>
            <w:tabs>
              <w:tab w:val="left" w:pos="0"/>
              <w:tab w:val="right" w:leader="dot" w:pos="9356"/>
            </w:tabs>
            <w:ind w:firstLine="0"/>
            <w:rPr>
              <w:b/>
            </w:rPr>
          </w:pPr>
          <w:r w:rsidRPr="00B57CB9">
            <w:fldChar w:fldCharType="end"/>
          </w:r>
        </w:p>
      </w:sdtContent>
    </w:sdt>
    <w:p w14:paraId="2174FDA3" w14:textId="77777777" w:rsidR="004E7B50" w:rsidRPr="00B57CB9" w:rsidRDefault="004E7B50" w:rsidP="00BB0376">
      <w:pPr>
        <w:pStyle w:val="14"/>
        <w:sectPr w:rsidR="004E7B50" w:rsidRPr="00B57CB9" w:rsidSect="000641FE">
          <w:footerReference w:type="default" r:id="rId11"/>
          <w:headerReference w:type="first" r:id="rId12"/>
          <w:footerReference w:type="first" r:id="rId13"/>
          <w:pgSz w:w="11907" w:h="16839" w:code="9"/>
          <w:pgMar w:top="1134" w:right="850" w:bottom="1134" w:left="1701" w:header="567" w:footer="567" w:gutter="0"/>
          <w:cols w:space="708"/>
          <w:docGrid w:linePitch="360"/>
        </w:sectPr>
      </w:pPr>
    </w:p>
    <w:p w14:paraId="72206B39" w14:textId="7DB780B1" w:rsidR="00E45D48" w:rsidRPr="00B57CB9" w:rsidRDefault="00014997" w:rsidP="00BB0376">
      <w:pPr>
        <w:pStyle w:val="14"/>
      </w:pPr>
      <w:bookmarkStart w:id="1" w:name="_Toc507862276"/>
      <w:r w:rsidRPr="00B57CB9">
        <w:lastRenderedPageBreak/>
        <w:tab/>
      </w:r>
      <w:bookmarkStart w:id="2" w:name="_Toc73325827"/>
      <w:r w:rsidR="00E45D48" w:rsidRPr="00B57CB9">
        <w:t>Общие положения</w:t>
      </w:r>
      <w:bookmarkEnd w:id="2"/>
    </w:p>
    <w:p w14:paraId="5B1DD48C" w14:textId="6AE63F5C" w:rsidR="00E45D48" w:rsidRPr="00B57CB9" w:rsidRDefault="00E45D48" w:rsidP="00E45D48">
      <w:r w:rsidRPr="00B57CB9">
        <w:t>В результате реализации предложенных мероприятий полностью покрывается потребность в приросте тепловой нагрузки в каждой из зон действия источников тепловой энергии и в зонах, не обеспеченных источниками тепловой энергии.</w:t>
      </w:r>
    </w:p>
    <w:p w14:paraId="3C73A7AD" w14:textId="44682EC6" w:rsidR="00E45D48" w:rsidRPr="00B57CB9" w:rsidRDefault="00BF4DAA" w:rsidP="00E45D48">
      <w:r w:rsidRPr="00B57CB9">
        <w:t>В соответствии с п. 1</w:t>
      </w:r>
      <w:r w:rsidR="007A40A0" w:rsidRPr="00B57CB9">
        <w:t>57</w:t>
      </w:r>
      <w:r w:rsidRPr="00B57CB9">
        <w:t xml:space="preserve"> Приказа Министерства энергетики РФ от 5 марта 2019 г. № 212 «Об утверждении Методических указаний по разработке схем теплоснабжения»</w:t>
      </w:r>
      <w:r w:rsidR="00297D81" w:rsidRPr="00B57CB9">
        <w:t xml:space="preserve"> в</w:t>
      </w:r>
      <w:r w:rsidR="00E45D48" w:rsidRPr="00B57CB9">
        <w:t xml:space="preserve"> мероприятия по строительству, реконструкции и техническому перевооружению источников тепловой энергии входят:</w:t>
      </w:r>
    </w:p>
    <w:p w14:paraId="536C4500" w14:textId="77777777" w:rsidR="007A40A0" w:rsidRPr="00B57CB9" w:rsidRDefault="007A40A0" w:rsidP="007A40A0">
      <w:r w:rsidRPr="00B57CB9">
        <w:t>Группа проектов 01 – Строительство новых источников тепловой энергии, в том числе с комбинированной выработкой тепловой и электрической энергии;</w:t>
      </w:r>
    </w:p>
    <w:p w14:paraId="7B9FEE48" w14:textId="77777777" w:rsidR="007A40A0" w:rsidRPr="00B57CB9" w:rsidRDefault="007A40A0" w:rsidP="007A40A0">
      <w:r w:rsidRPr="00B57CB9">
        <w:t>Группа проектов 02 – Реконструкция источников тепловой энергии, в том числе источников комбинированной выработки</w:t>
      </w:r>
    </w:p>
    <w:p w14:paraId="418545D4" w14:textId="77777777" w:rsidR="007A40A0" w:rsidRPr="00B57CB9" w:rsidRDefault="007A40A0" w:rsidP="007A40A0">
      <w:r w:rsidRPr="00B57CB9">
        <w:t>Группа проектов 03 – Техническое перевооружение источников тепловой энергии, в том числе источников комбинированной выработки;</w:t>
      </w:r>
    </w:p>
    <w:p w14:paraId="30D4B1A7" w14:textId="77777777" w:rsidR="007A40A0" w:rsidRPr="00B57CB9" w:rsidRDefault="007A40A0" w:rsidP="007A40A0">
      <w:r w:rsidRPr="00B57CB9">
        <w:t>Группа проектов 04 – Модернизация источников тепловой энергии, в том числе источников комбинированной выработки.</w:t>
      </w:r>
    </w:p>
    <w:p w14:paraId="4400538F" w14:textId="559E6D56" w:rsidR="0013730D" w:rsidRPr="00B57CB9" w:rsidRDefault="0013730D" w:rsidP="00E45D48"/>
    <w:p w14:paraId="20331827" w14:textId="783ECA31" w:rsidR="00484A0B" w:rsidRPr="00B57CB9" w:rsidRDefault="00C42769" w:rsidP="00BB0376">
      <w:pPr>
        <w:pStyle w:val="14"/>
      </w:pPr>
      <w:bookmarkStart w:id="3" w:name="_Toc73325828"/>
      <w:r w:rsidRPr="00B57CB9">
        <w:lastRenderedPageBreak/>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3"/>
    </w:p>
    <w:p w14:paraId="600DE8FB" w14:textId="6F6F2979" w:rsidR="00672796" w:rsidRPr="00B57CB9" w:rsidRDefault="00893B5D" w:rsidP="00672796">
      <w:r w:rsidRPr="00B57CB9">
        <w:t>При актуализации Схемы теплоснабжения на 202</w:t>
      </w:r>
      <w:r w:rsidR="00D42B78">
        <w:t>2</w:t>
      </w:r>
      <w:r w:rsidRPr="00B57CB9">
        <w:t xml:space="preserve"> г. существенные корректировки коснулись</w:t>
      </w:r>
      <w:r w:rsidR="006B1196" w:rsidRPr="00B57CB9">
        <w:t xml:space="preserve"> </w:t>
      </w:r>
      <w:r w:rsidR="005B119F" w:rsidRPr="00B57CB9">
        <w:t>м</w:t>
      </w:r>
      <w:r w:rsidRPr="00B57CB9">
        <w:t xml:space="preserve">ероприятий </w:t>
      </w:r>
      <w:r w:rsidR="006844FD" w:rsidRPr="00B57CB9">
        <w:t>ММПКХ и АО «</w:t>
      </w:r>
      <w:r w:rsidR="00D42B78">
        <w:t>РИР</w:t>
      </w:r>
      <w:r w:rsidR="006844FD" w:rsidRPr="00B57CB9">
        <w:t>».</w:t>
      </w:r>
      <w:r w:rsidR="00672796" w:rsidRPr="00B57CB9">
        <w:t xml:space="preserve"> Добавлены проекты, уточнены стоимости и сроки реализации локальных мероприятий на эксплуатируемых котельных.</w:t>
      </w:r>
    </w:p>
    <w:p w14:paraId="0D015CB6" w14:textId="5F2AFB54" w:rsidR="00893B5D" w:rsidRPr="00B57CB9" w:rsidRDefault="00672796" w:rsidP="00672796">
      <w:r w:rsidRPr="00B57CB9">
        <w:t>Анализ изменений мероприятий на источниках, включенных на актуализацию 2022 г. (таблица 2-1), по сравнению с мероприятиями, заявленными на актуализацию 20</w:t>
      </w:r>
      <w:r w:rsidR="00F72CA0" w:rsidRPr="00B57CB9">
        <w:t>20</w:t>
      </w:r>
      <w:r w:rsidRPr="00B57CB9">
        <w:t xml:space="preserve"> г. (таблица 2-2), и сравнение их по группам проектов представлено в таблице 2-3.</w:t>
      </w:r>
    </w:p>
    <w:p w14:paraId="53D561FA" w14:textId="77777777" w:rsidR="00F72CA0" w:rsidRPr="00B57CB9" w:rsidRDefault="00F72CA0" w:rsidP="00C42769">
      <w:pPr>
        <w:sectPr w:rsidR="00F72CA0" w:rsidRPr="00B57CB9" w:rsidSect="00CA1456">
          <w:pgSz w:w="11906" w:h="16838" w:code="9"/>
          <w:pgMar w:top="1134" w:right="851" w:bottom="1134" w:left="1701" w:header="567" w:footer="567" w:gutter="0"/>
          <w:cols w:space="708"/>
          <w:docGrid w:linePitch="360"/>
        </w:sectPr>
      </w:pPr>
    </w:p>
    <w:p w14:paraId="121140A4" w14:textId="27C765B2" w:rsidR="00F72CA0" w:rsidRPr="00B57CB9" w:rsidRDefault="00F72CA0" w:rsidP="00F72CA0">
      <w:pPr>
        <w:pStyle w:val="afffffffff3"/>
      </w:pPr>
      <w:r w:rsidRPr="00B57CB9">
        <w:lastRenderedPageBreak/>
        <w:t xml:space="preserve">Таблица </w:t>
      </w:r>
      <w:r w:rsidRPr="00B57CB9">
        <w:fldChar w:fldCharType="begin"/>
      </w:r>
      <w:r w:rsidRPr="00B57CB9">
        <w:instrText xml:space="preserve"> STYLEREF 1 \s </w:instrText>
      </w:r>
      <w:r w:rsidRPr="00B57CB9">
        <w:fldChar w:fldCharType="separate"/>
      </w:r>
      <w:r w:rsidR="007D262E">
        <w:rPr>
          <w:noProof/>
        </w:rPr>
        <w:t>2</w:t>
      </w:r>
      <w:r w:rsidRPr="00B57CB9">
        <w:fldChar w:fldCharType="end"/>
      </w:r>
      <w:r w:rsidRPr="00B57CB9">
        <w:noBreakHyphen/>
      </w:r>
      <w:r w:rsidRPr="00B57CB9">
        <w:fldChar w:fldCharType="begin"/>
      </w:r>
      <w:r w:rsidRPr="00B57CB9">
        <w:instrText xml:space="preserve"> SEQ Таблица \* ARABIC \s 1 </w:instrText>
      </w:r>
      <w:r w:rsidRPr="00B57CB9">
        <w:fldChar w:fldCharType="separate"/>
      </w:r>
      <w:r w:rsidR="007D262E">
        <w:rPr>
          <w:noProof/>
        </w:rPr>
        <w:t>1</w:t>
      </w:r>
      <w:r w:rsidRPr="00B57CB9">
        <w:fldChar w:fldCharType="end"/>
      </w:r>
      <w:r w:rsidRPr="00B57CB9">
        <w:t xml:space="preserve"> – Перечень мероприятий Озерского городского округа по группам проектов на источниках, предоставленных на актуализацию системы теплоснабжения на 2022 г., тыс. руб. без НДС</w:t>
      </w:r>
    </w:p>
    <w:tbl>
      <w:tblPr>
        <w:tblW w:w="5283" w:type="pct"/>
        <w:jc w:val="center"/>
        <w:tblLook w:val="04A0" w:firstRow="1" w:lastRow="0" w:firstColumn="1" w:lastColumn="0" w:noHBand="0" w:noVBand="1"/>
      </w:tblPr>
      <w:tblGrid>
        <w:gridCol w:w="1128"/>
        <w:gridCol w:w="2511"/>
        <w:gridCol w:w="1166"/>
        <w:gridCol w:w="1276"/>
        <w:gridCol w:w="1078"/>
        <w:gridCol w:w="1481"/>
        <w:gridCol w:w="1348"/>
        <w:gridCol w:w="1150"/>
        <w:gridCol w:w="1472"/>
        <w:gridCol w:w="1348"/>
        <w:gridCol w:w="1401"/>
        <w:gridCol w:w="25"/>
      </w:tblGrid>
      <w:tr w:rsidR="00F72CA0" w:rsidRPr="00B57CB9" w14:paraId="2658BF6B" w14:textId="77777777" w:rsidTr="00F72CA0">
        <w:trPr>
          <w:gridAfter w:val="1"/>
          <w:wAfter w:w="25" w:type="dxa"/>
          <w:trHeight w:val="300"/>
          <w:jc w:val="center"/>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72952A"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 группы проектов</w:t>
            </w:r>
          </w:p>
        </w:tc>
        <w:tc>
          <w:tcPr>
            <w:tcW w:w="25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D12E32"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Наименование группы проектов</w:t>
            </w:r>
          </w:p>
        </w:tc>
        <w:tc>
          <w:tcPr>
            <w:tcW w:w="5001" w:type="dxa"/>
            <w:gridSpan w:val="4"/>
            <w:tcBorders>
              <w:top w:val="single" w:sz="4" w:space="0" w:color="auto"/>
              <w:left w:val="nil"/>
              <w:bottom w:val="single" w:sz="4" w:space="0" w:color="auto"/>
              <w:right w:val="single" w:sz="4" w:space="0" w:color="auto"/>
            </w:tcBorders>
            <w:shd w:val="clear" w:color="auto" w:fill="auto"/>
            <w:vAlign w:val="center"/>
            <w:hideMark/>
          </w:tcPr>
          <w:p w14:paraId="4CE60802"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Зона ЕТО № 001</w:t>
            </w:r>
          </w:p>
        </w:tc>
        <w:tc>
          <w:tcPr>
            <w:tcW w:w="1348" w:type="dxa"/>
            <w:tcBorders>
              <w:top w:val="single" w:sz="4" w:space="0" w:color="auto"/>
              <w:left w:val="nil"/>
              <w:bottom w:val="single" w:sz="4" w:space="0" w:color="auto"/>
              <w:right w:val="single" w:sz="4" w:space="0" w:color="auto"/>
            </w:tcBorders>
            <w:shd w:val="clear" w:color="auto" w:fill="auto"/>
            <w:vAlign w:val="center"/>
            <w:hideMark/>
          </w:tcPr>
          <w:p w14:paraId="2FCE1862"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Зона ЕТО № 002</w:t>
            </w:r>
          </w:p>
        </w:tc>
        <w:tc>
          <w:tcPr>
            <w:tcW w:w="2622" w:type="dxa"/>
            <w:gridSpan w:val="2"/>
            <w:tcBorders>
              <w:top w:val="single" w:sz="4" w:space="0" w:color="auto"/>
              <w:left w:val="nil"/>
              <w:bottom w:val="single" w:sz="4" w:space="0" w:color="auto"/>
              <w:right w:val="single" w:sz="4" w:space="0" w:color="000000"/>
            </w:tcBorders>
            <w:shd w:val="clear" w:color="auto" w:fill="auto"/>
            <w:vAlign w:val="center"/>
            <w:hideMark/>
          </w:tcPr>
          <w:p w14:paraId="108A3169"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Зона ЕТО № 003</w:t>
            </w:r>
          </w:p>
        </w:tc>
        <w:tc>
          <w:tcPr>
            <w:tcW w:w="1348" w:type="dxa"/>
            <w:vMerge w:val="restart"/>
            <w:tcBorders>
              <w:top w:val="single" w:sz="4" w:space="0" w:color="auto"/>
              <w:left w:val="single" w:sz="4" w:space="0" w:color="auto"/>
              <w:right w:val="single" w:sz="4" w:space="0" w:color="auto"/>
            </w:tcBorders>
            <w:shd w:val="clear" w:color="auto" w:fill="auto"/>
            <w:vAlign w:val="center"/>
            <w:hideMark/>
          </w:tcPr>
          <w:p w14:paraId="36EDCC7D"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 xml:space="preserve">Паровая </w:t>
            </w:r>
          </w:p>
          <w:p w14:paraId="20963967" w14:textId="56BD4ADC"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котельная</w:t>
            </w:r>
          </w:p>
        </w:tc>
        <w:tc>
          <w:tcPr>
            <w:tcW w:w="1401" w:type="dxa"/>
            <w:vMerge w:val="restart"/>
            <w:tcBorders>
              <w:top w:val="single" w:sz="4" w:space="0" w:color="auto"/>
              <w:left w:val="single" w:sz="4" w:space="0" w:color="auto"/>
              <w:right w:val="single" w:sz="4" w:space="0" w:color="auto"/>
            </w:tcBorders>
            <w:shd w:val="clear" w:color="auto" w:fill="auto"/>
            <w:vAlign w:val="center"/>
            <w:hideMark/>
          </w:tcPr>
          <w:p w14:paraId="3E24D6FF"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Итого по Озерскому городскому округу</w:t>
            </w:r>
          </w:p>
        </w:tc>
      </w:tr>
      <w:tr w:rsidR="00F72CA0" w:rsidRPr="00B57CB9" w14:paraId="1EBEC16C" w14:textId="77777777" w:rsidTr="00F72CA0">
        <w:trPr>
          <w:gridAfter w:val="1"/>
          <w:wAfter w:w="25" w:type="dxa"/>
          <w:trHeight w:val="765"/>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35B429FD" w14:textId="77777777" w:rsidR="00F72CA0" w:rsidRPr="00B57CB9" w:rsidRDefault="00F72CA0" w:rsidP="00F72CA0">
            <w:pPr>
              <w:widowControl/>
              <w:spacing w:line="240" w:lineRule="auto"/>
              <w:ind w:firstLine="0"/>
              <w:jc w:val="left"/>
              <w:rPr>
                <w:rFonts w:eastAsia="Times New Roman"/>
                <w:b/>
                <w:bCs/>
                <w:color w:val="000000"/>
                <w:sz w:val="20"/>
                <w:szCs w:val="20"/>
                <w:lang w:eastAsia="ru-RU"/>
              </w:rPr>
            </w:pPr>
          </w:p>
        </w:tc>
        <w:tc>
          <w:tcPr>
            <w:tcW w:w="2511" w:type="dxa"/>
            <w:vMerge/>
            <w:tcBorders>
              <w:top w:val="single" w:sz="4" w:space="0" w:color="auto"/>
              <w:left w:val="single" w:sz="4" w:space="0" w:color="auto"/>
              <w:bottom w:val="single" w:sz="4" w:space="0" w:color="auto"/>
              <w:right w:val="single" w:sz="4" w:space="0" w:color="auto"/>
            </w:tcBorders>
            <w:vAlign w:val="center"/>
            <w:hideMark/>
          </w:tcPr>
          <w:p w14:paraId="5BBB98A3" w14:textId="77777777" w:rsidR="00F72CA0" w:rsidRPr="00B57CB9" w:rsidRDefault="00F72CA0" w:rsidP="00F72CA0">
            <w:pPr>
              <w:widowControl/>
              <w:spacing w:line="240" w:lineRule="auto"/>
              <w:ind w:firstLine="0"/>
              <w:jc w:val="left"/>
              <w:rPr>
                <w:rFonts w:eastAsia="Times New Roman"/>
                <w:b/>
                <w:bCs/>
                <w:color w:val="000000"/>
                <w:sz w:val="20"/>
                <w:szCs w:val="20"/>
                <w:lang w:eastAsia="ru-RU"/>
              </w:rPr>
            </w:pPr>
          </w:p>
        </w:tc>
        <w:tc>
          <w:tcPr>
            <w:tcW w:w="1166" w:type="dxa"/>
            <w:tcBorders>
              <w:top w:val="nil"/>
              <w:left w:val="nil"/>
              <w:bottom w:val="single" w:sz="4" w:space="0" w:color="auto"/>
              <w:right w:val="single" w:sz="4" w:space="0" w:color="auto"/>
            </w:tcBorders>
            <w:shd w:val="clear" w:color="auto" w:fill="auto"/>
            <w:vAlign w:val="center"/>
            <w:hideMark/>
          </w:tcPr>
          <w:p w14:paraId="46DB9B3A" w14:textId="278CB5CC" w:rsidR="00F72CA0" w:rsidRPr="00B57CB9" w:rsidRDefault="00D42B78" w:rsidP="00F72CA0">
            <w:pPr>
              <w:widowControl/>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АО «РИР»</w:t>
            </w:r>
          </w:p>
        </w:tc>
        <w:tc>
          <w:tcPr>
            <w:tcW w:w="1276" w:type="dxa"/>
            <w:tcBorders>
              <w:top w:val="nil"/>
              <w:left w:val="nil"/>
              <w:bottom w:val="single" w:sz="4" w:space="0" w:color="auto"/>
              <w:right w:val="single" w:sz="4" w:space="0" w:color="auto"/>
            </w:tcBorders>
            <w:shd w:val="clear" w:color="auto" w:fill="auto"/>
            <w:vAlign w:val="center"/>
            <w:hideMark/>
          </w:tcPr>
          <w:p w14:paraId="71DEDD21"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ФГУП «ПО «Маяк»</w:t>
            </w:r>
          </w:p>
        </w:tc>
        <w:tc>
          <w:tcPr>
            <w:tcW w:w="1078" w:type="dxa"/>
            <w:tcBorders>
              <w:top w:val="nil"/>
              <w:left w:val="nil"/>
              <w:bottom w:val="single" w:sz="4" w:space="0" w:color="auto"/>
              <w:right w:val="single" w:sz="4" w:space="0" w:color="auto"/>
            </w:tcBorders>
            <w:shd w:val="clear" w:color="auto" w:fill="auto"/>
            <w:vAlign w:val="center"/>
            <w:hideMark/>
          </w:tcPr>
          <w:p w14:paraId="0DD62BC2"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ММПКХ</w:t>
            </w:r>
          </w:p>
        </w:tc>
        <w:tc>
          <w:tcPr>
            <w:tcW w:w="1481" w:type="dxa"/>
            <w:tcBorders>
              <w:top w:val="nil"/>
              <w:left w:val="nil"/>
              <w:bottom w:val="single" w:sz="4" w:space="0" w:color="auto"/>
              <w:right w:val="single" w:sz="4" w:space="0" w:color="auto"/>
            </w:tcBorders>
            <w:shd w:val="clear" w:color="auto" w:fill="auto"/>
            <w:vAlign w:val="center"/>
            <w:hideMark/>
          </w:tcPr>
          <w:p w14:paraId="1C26B943"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 xml:space="preserve"> ООО </w:t>
            </w:r>
          </w:p>
          <w:p w14:paraId="6C597330" w14:textId="4CCAD3A8"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«Сервисный центр»</w:t>
            </w:r>
          </w:p>
        </w:tc>
        <w:tc>
          <w:tcPr>
            <w:tcW w:w="1348" w:type="dxa"/>
            <w:tcBorders>
              <w:top w:val="nil"/>
              <w:left w:val="nil"/>
              <w:bottom w:val="single" w:sz="4" w:space="0" w:color="auto"/>
              <w:right w:val="single" w:sz="4" w:space="0" w:color="auto"/>
            </w:tcBorders>
            <w:shd w:val="clear" w:color="auto" w:fill="auto"/>
            <w:vAlign w:val="center"/>
            <w:hideMark/>
          </w:tcPr>
          <w:p w14:paraId="3EA4DDBE"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ММПКХ</w:t>
            </w:r>
          </w:p>
        </w:tc>
        <w:tc>
          <w:tcPr>
            <w:tcW w:w="1150" w:type="dxa"/>
            <w:tcBorders>
              <w:top w:val="nil"/>
              <w:left w:val="nil"/>
              <w:bottom w:val="single" w:sz="4" w:space="0" w:color="auto"/>
              <w:right w:val="single" w:sz="4" w:space="0" w:color="auto"/>
            </w:tcBorders>
            <w:shd w:val="clear" w:color="auto" w:fill="auto"/>
            <w:vAlign w:val="center"/>
            <w:hideMark/>
          </w:tcPr>
          <w:p w14:paraId="55DB8BAD" w14:textId="6183B0C0" w:rsidR="00F72CA0" w:rsidRPr="00B57CB9" w:rsidRDefault="00D42B78" w:rsidP="00F72CA0">
            <w:pPr>
              <w:widowControl/>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АО «РИР»</w:t>
            </w:r>
          </w:p>
        </w:tc>
        <w:tc>
          <w:tcPr>
            <w:tcW w:w="1472" w:type="dxa"/>
            <w:tcBorders>
              <w:top w:val="nil"/>
              <w:left w:val="nil"/>
              <w:bottom w:val="single" w:sz="4" w:space="0" w:color="auto"/>
              <w:right w:val="single" w:sz="4" w:space="0" w:color="auto"/>
            </w:tcBorders>
            <w:shd w:val="clear" w:color="auto" w:fill="auto"/>
            <w:vAlign w:val="center"/>
            <w:hideMark/>
          </w:tcPr>
          <w:p w14:paraId="628A5AE4"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ММУП «ЖКХ пос. Новогорный»</w:t>
            </w:r>
          </w:p>
        </w:tc>
        <w:tc>
          <w:tcPr>
            <w:tcW w:w="1348" w:type="dxa"/>
            <w:vMerge/>
            <w:tcBorders>
              <w:left w:val="single" w:sz="4" w:space="0" w:color="auto"/>
              <w:bottom w:val="single" w:sz="4" w:space="0" w:color="000000"/>
              <w:right w:val="single" w:sz="4" w:space="0" w:color="auto"/>
            </w:tcBorders>
            <w:vAlign w:val="center"/>
            <w:hideMark/>
          </w:tcPr>
          <w:p w14:paraId="70CDBE02" w14:textId="77777777" w:rsidR="00F72CA0" w:rsidRPr="00B57CB9" w:rsidRDefault="00F72CA0" w:rsidP="00F72CA0">
            <w:pPr>
              <w:widowControl/>
              <w:spacing w:line="240" w:lineRule="auto"/>
              <w:ind w:firstLine="0"/>
              <w:jc w:val="left"/>
              <w:rPr>
                <w:rFonts w:eastAsia="Times New Roman"/>
                <w:b/>
                <w:bCs/>
                <w:color w:val="000000"/>
                <w:sz w:val="20"/>
                <w:szCs w:val="20"/>
                <w:lang w:eastAsia="ru-RU"/>
              </w:rPr>
            </w:pPr>
          </w:p>
        </w:tc>
        <w:tc>
          <w:tcPr>
            <w:tcW w:w="1401" w:type="dxa"/>
            <w:vMerge/>
            <w:tcBorders>
              <w:left w:val="single" w:sz="4" w:space="0" w:color="auto"/>
              <w:bottom w:val="single" w:sz="4" w:space="0" w:color="000000"/>
              <w:right w:val="single" w:sz="4" w:space="0" w:color="auto"/>
            </w:tcBorders>
            <w:vAlign w:val="center"/>
            <w:hideMark/>
          </w:tcPr>
          <w:p w14:paraId="1FFF431F" w14:textId="77777777" w:rsidR="00F72CA0" w:rsidRPr="00B57CB9" w:rsidRDefault="00F72CA0" w:rsidP="00F72CA0">
            <w:pPr>
              <w:widowControl/>
              <w:spacing w:line="240" w:lineRule="auto"/>
              <w:ind w:firstLine="0"/>
              <w:jc w:val="left"/>
              <w:rPr>
                <w:rFonts w:eastAsia="Times New Roman"/>
                <w:b/>
                <w:bCs/>
                <w:color w:val="000000"/>
                <w:sz w:val="20"/>
                <w:szCs w:val="20"/>
                <w:lang w:eastAsia="ru-RU"/>
              </w:rPr>
            </w:pPr>
          </w:p>
        </w:tc>
      </w:tr>
      <w:tr w:rsidR="00F72CA0" w:rsidRPr="00B57CB9" w14:paraId="582213F0" w14:textId="77777777" w:rsidTr="00F72CA0">
        <w:trPr>
          <w:gridAfter w:val="1"/>
          <w:wAfter w:w="25" w:type="dxa"/>
          <w:trHeight w:val="30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70F18D0"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1</w:t>
            </w:r>
          </w:p>
        </w:tc>
        <w:tc>
          <w:tcPr>
            <w:tcW w:w="2511" w:type="dxa"/>
            <w:tcBorders>
              <w:top w:val="nil"/>
              <w:left w:val="nil"/>
              <w:bottom w:val="single" w:sz="4" w:space="0" w:color="auto"/>
              <w:right w:val="single" w:sz="4" w:space="0" w:color="auto"/>
            </w:tcBorders>
            <w:shd w:val="clear" w:color="auto" w:fill="auto"/>
            <w:vAlign w:val="center"/>
            <w:hideMark/>
          </w:tcPr>
          <w:p w14:paraId="3937AF77"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2</w:t>
            </w:r>
          </w:p>
        </w:tc>
        <w:tc>
          <w:tcPr>
            <w:tcW w:w="1166" w:type="dxa"/>
            <w:tcBorders>
              <w:top w:val="nil"/>
              <w:left w:val="nil"/>
              <w:bottom w:val="single" w:sz="4" w:space="0" w:color="auto"/>
              <w:right w:val="single" w:sz="4" w:space="0" w:color="auto"/>
            </w:tcBorders>
            <w:shd w:val="clear" w:color="auto" w:fill="auto"/>
            <w:vAlign w:val="center"/>
            <w:hideMark/>
          </w:tcPr>
          <w:p w14:paraId="28534225"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3</w:t>
            </w:r>
          </w:p>
        </w:tc>
        <w:tc>
          <w:tcPr>
            <w:tcW w:w="1276" w:type="dxa"/>
            <w:tcBorders>
              <w:top w:val="nil"/>
              <w:left w:val="nil"/>
              <w:bottom w:val="single" w:sz="4" w:space="0" w:color="auto"/>
              <w:right w:val="single" w:sz="4" w:space="0" w:color="auto"/>
            </w:tcBorders>
            <w:shd w:val="clear" w:color="auto" w:fill="auto"/>
            <w:vAlign w:val="center"/>
            <w:hideMark/>
          </w:tcPr>
          <w:p w14:paraId="1D1D5E16"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4</w:t>
            </w:r>
          </w:p>
        </w:tc>
        <w:tc>
          <w:tcPr>
            <w:tcW w:w="1078" w:type="dxa"/>
            <w:tcBorders>
              <w:top w:val="nil"/>
              <w:left w:val="nil"/>
              <w:bottom w:val="single" w:sz="4" w:space="0" w:color="auto"/>
              <w:right w:val="single" w:sz="4" w:space="0" w:color="auto"/>
            </w:tcBorders>
            <w:shd w:val="clear" w:color="auto" w:fill="auto"/>
            <w:vAlign w:val="center"/>
            <w:hideMark/>
          </w:tcPr>
          <w:p w14:paraId="0AAF20E7"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5</w:t>
            </w:r>
          </w:p>
        </w:tc>
        <w:tc>
          <w:tcPr>
            <w:tcW w:w="1481" w:type="dxa"/>
            <w:tcBorders>
              <w:top w:val="nil"/>
              <w:left w:val="nil"/>
              <w:bottom w:val="single" w:sz="4" w:space="0" w:color="auto"/>
              <w:right w:val="single" w:sz="4" w:space="0" w:color="auto"/>
            </w:tcBorders>
            <w:shd w:val="clear" w:color="auto" w:fill="auto"/>
            <w:vAlign w:val="center"/>
            <w:hideMark/>
          </w:tcPr>
          <w:p w14:paraId="7B8DE627"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6</w:t>
            </w:r>
          </w:p>
        </w:tc>
        <w:tc>
          <w:tcPr>
            <w:tcW w:w="1348" w:type="dxa"/>
            <w:tcBorders>
              <w:top w:val="nil"/>
              <w:left w:val="nil"/>
              <w:bottom w:val="single" w:sz="4" w:space="0" w:color="auto"/>
              <w:right w:val="single" w:sz="4" w:space="0" w:color="auto"/>
            </w:tcBorders>
            <w:shd w:val="clear" w:color="auto" w:fill="auto"/>
            <w:vAlign w:val="center"/>
            <w:hideMark/>
          </w:tcPr>
          <w:p w14:paraId="0DC354C4"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7</w:t>
            </w:r>
          </w:p>
        </w:tc>
        <w:tc>
          <w:tcPr>
            <w:tcW w:w="1150" w:type="dxa"/>
            <w:tcBorders>
              <w:top w:val="nil"/>
              <w:left w:val="nil"/>
              <w:bottom w:val="single" w:sz="4" w:space="0" w:color="auto"/>
              <w:right w:val="single" w:sz="4" w:space="0" w:color="auto"/>
            </w:tcBorders>
            <w:shd w:val="clear" w:color="auto" w:fill="auto"/>
            <w:vAlign w:val="center"/>
            <w:hideMark/>
          </w:tcPr>
          <w:p w14:paraId="19979A94"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8</w:t>
            </w:r>
          </w:p>
        </w:tc>
        <w:tc>
          <w:tcPr>
            <w:tcW w:w="1472" w:type="dxa"/>
            <w:tcBorders>
              <w:top w:val="nil"/>
              <w:left w:val="nil"/>
              <w:bottom w:val="single" w:sz="4" w:space="0" w:color="auto"/>
              <w:right w:val="single" w:sz="4" w:space="0" w:color="auto"/>
            </w:tcBorders>
            <w:shd w:val="clear" w:color="auto" w:fill="auto"/>
            <w:vAlign w:val="center"/>
            <w:hideMark/>
          </w:tcPr>
          <w:p w14:paraId="6811DC28"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9</w:t>
            </w:r>
          </w:p>
        </w:tc>
        <w:tc>
          <w:tcPr>
            <w:tcW w:w="1348" w:type="dxa"/>
            <w:tcBorders>
              <w:top w:val="nil"/>
              <w:left w:val="nil"/>
              <w:bottom w:val="single" w:sz="4" w:space="0" w:color="auto"/>
              <w:right w:val="single" w:sz="4" w:space="0" w:color="auto"/>
            </w:tcBorders>
            <w:shd w:val="clear" w:color="auto" w:fill="auto"/>
            <w:vAlign w:val="center"/>
            <w:hideMark/>
          </w:tcPr>
          <w:p w14:paraId="1037D3CF"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10</w:t>
            </w:r>
          </w:p>
        </w:tc>
        <w:tc>
          <w:tcPr>
            <w:tcW w:w="1401" w:type="dxa"/>
            <w:tcBorders>
              <w:top w:val="nil"/>
              <w:left w:val="nil"/>
              <w:bottom w:val="single" w:sz="4" w:space="0" w:color="auto"/>
              <w:right w:val="single" w:sz="4" w:space="0" w:color="auto"/>
            </w:tcBorders>
            <w:shd w:val="clear" w:color="auto" w:fill="auto"/>
            <w:vAlign w:val="center"/>
            <w:hideMark/>
          </w:tcPr>
          <w:p w14:paraId="48C5678B"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11</w:t>
            </w:r>
          </w:p>
        </w:tc>
      </w:tr>
      <w:tr w:rsidR="00F72CA0" w:rsidRPr="00B57CB9" w14:paraId="46AB2745" w14:textId="77777777" w:rsidTr="00F72CA0">
        <w:trPr>
          <w:trHeight w:val="300"/>
          <w:jc w:val="center"/>
        </w:trPr>
        <w:tc>
          <w:tcPr>
            <w:tcW w:w="15385" w:type="dxa"/>
            <w:gridSpan w:val="12"/>
            <w:tcBorders>
              <w:top w:val="single" w:sz="4" w:space="0" w:color="auto"/>
              <w:left w:val="single" w:sz="4" w:space="0" w:color="auto"/>
              <w:bottom w:val="single" w:sz="4" w:space="0" w:color="auto"/>
              <w:right w:val="single" w:sz="4" w:space="0" w:color="auto"/>
            </w:tcBorders>
            <w:shd w:val="clear" w:color="000000" w:fill="D9D9D9"/>
            <w:vAlign w:val="center"/>
            <w:hideMark/>
          </w:tcPr>
          <w:p w14:paraId="2E63D33A"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Мероприятия по строительству, реконструкции и техническому перевооружению источников тепловой энергии (2022 г.)</w:t>
            </w:r>
          </w:p>
        </w:tc>
      </w:tr>
      <w:tr w:rsidR="00F72CA0" w:rsidRPr="00B57CB9" w14:paraId="07603A36" w14:textId="77777777" w:rsidTr="00F72CA0">
        <w:trPr>
          <w:gridAfter w:val="1"/>
          <w:wAfter w:w="25" w:type="dxa"/>
          <w:trHeight w:val="76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F0E5BAF"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01</w:t>
            </w:r>
          </w:p>
        </w:tc>
        <w:tc>
          <w:tcPr>
            <w:tcW w:w="2511" w:type="dxa"/>
            <w:tcBorders>
              <w:top w:val="nil"/>
              <w:left w:val="nil"/>
              <w:bottom w:val="single" w:sz="4" w:space="0" w:color="auto"/>
              <w:right w:val="single" w:sz="4" w:space="0" w:color="auto"/>
            </w:tcBorders>
            <w:shd w:val="clear" w:color="auto" w:fill="auto"/>
            <w:vAlign w:val="center"/>
            <w:hideMark/>
          </w:tcPr>
          <w:p w14:paraId="54E00557" w14:textId="77777777" w:rsidR="00F72CA0" w:rsidRPr="00B57CB9" w:rsidRDefault="00F72CA0" w:rsidP="00F72CA0">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Строительство новых источников тепловой энергии, в том числе с комбинированной выработкой тепловой и электрической энергии</w:t>
            </w:r>
          </w:p>
        </w:tc>
        <w:tc>
          <w:tcPr>
            <w:tcW w:w="1166" w:type="dxa"/>
            <w:tcBorders>
              <w:top w:val="nil"/>
              <w:left w:val="nil"/>
              <w:bottom w:val="single" w:sz="4" w:space="0" w:color="auto"/>
              <w:right w:val="single" w:sz="4" w:space="0" w:color="auto"/>
            </w:tcBorders>
            <w:shd w:val="clear" w:color="auto" w:fill="auto"/>
            <w:vAlign w:val="center"/>
            <w:hideMark/>
          </w:tcPr>
          <w:p w14:paraId="3139C05C"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14:paraId="0F955687"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078" w:type="dxa"/>
            <w:tcBorders>
              <w:top w:val="nil"/>
              <w:left w:val="nil"/>
              <w:bottom w:val="single" w:sz="4" w:space="0" w:color="auto"/>
              <w:right w:val="single" w:sz="4" w:space="0" w:color="auto"/>
            </w:tcBorders>
            <w:shd w:val="clear" w:color="auto" w:fill="auto"/>
            <w:vAlign w:val="center"/>
            <w:hideMark/>
          </w:tcPr>
          <w:p w14:paraId="6F2528FF"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481" w:type="dxa"/>
            <w:tcBorders>
              <w:top w:val="nil"/>
              <w:left w:val="nil"/>
              <w:bottom w:val="single" w:sz="4" w:space="0" w:color="auto"/>
              <w:right w:val="single" w:sz="4" w:space="0" w:color="auto"/>
            </w:tcBorders>
            <w:shd w:val="clear" w:color="auto" w:fill="auto"/>
            <w:vAlign w:val="center"/>
            <w:hideMark/>
          </w:tcPr>
          <w:p w14:paraId="7FA2A210"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348" w:type="dxa"/>
            <w:tcBorders>
              <w:top w:val="nil"/>
              <w:left w:val="nil"/>
              <w:bottom w:val="single" w:sz="4" w:space="0" w:color="auto"/>
              <w:right w:val="single" w:sz="4" w:space="0" w:color="auto"/>
            </w:tcBorders>
            <w:shd w:val="clear" w:color="auto" w:fill="auto"/>
            <w:vAlign w:val="center"/>
            <w:hideMark/>
          </w:tcPr>
          <w:p w14:paraId="1D304184"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150" w:type="dxa"/>
            <w:tcBorders>
              <w:top w:val="nil"/>
              <w:left w:val="nil"/>
              <w:bottom w:val="single" w:sz="4" w:space="0" w:color="auto"/>
              <w:right w:val="single" w:sz="4" w:space="0" w:color="auto"/>
            </w:tcBorders>
            <w:shd w:val="clear" w:color="auto" w:fill="auto"/>
            <w:vAlign w:val="center"/>
            <w:hideMark/>
          </w:tcPr>
          <w:p w14:paraId="5F4E289D"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472" w:type="dxa"/>
            <w:tcBorders>
              <w:top w:val="nil"/>
              <w:left w:val="nil"/>
              <w:bottom w:val="single" w:sz="4" w:space="0" w:color="auto"/>
              <w:right w:val="single" w:sz="4" w:space="0" w:color="auto"/>
            </w:tcBorders>
            <w:shd w:val="clear" w:color="auto" w:fill="auto"/>
            <w:vAlign w:val="center"/>
            <w:hideMark/>
          </w:tcPr>
          <w:p w14:paraId="5478E9B3"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348" w:type="dxa"/>
            <w:tcBorders>
              <w:top w:val="nil"/>
              <w:left w:val="nil"/>
              <w:bottom w:val="single" w:sz="4" w:space="0" w:color="auto"/>
              <w:right w:val="single" w:sz="4" w:space="0" w:color="auto"/>
            </w:tcBorders>
            <w:shd w:val="clear" w:color="auto" w:fill="auto"/>
            <w:vAlign w:val="center"/>
            <w:hideMark/>
          </w:tcPr>
          <w:p w14:paraId="3DAA49A0"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216236,98</w:t>
            </w:r>
          </w:p>
        </w:tc>
        <w:tc>
          <w:tcPr>
            <w:tcW w:w="1401" w:type="dxa"/>
            <w:tcBorders>
              <w:top w:val="nil"/>
              <w:left w:val="nil"/>
              <w:bottom w:val="single" w:sz="4" w:space="0" w:color="auto"/>
              <w:right w:val="single" w:sz="4" w:space="0" w:color="auto"/>
            </w:tcBorders>
            <w:shd w:val="clear" w:color="auto" w:fill="auto"/>
            <w:vAlign w:val="center"/>
            <w:hideMark/>
          </w:tcPr>
          <w:p w14:paraId="48D7518C"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r>
      <w:tr w:rsidR="00F72CA0" w:rsidRPr="00B57CB9" w14:paraId="10C02E83" w14:textId="77777777" w:rsidTr="00F72CA0">
        <w:trPr>
          <w:gridAfter w:val="1"/>
          <w:wAfter w:w="25" w:type="dxa"/>
          <w:trHeight w:val="76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1A5CEA3"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02</w:t>
            </w:r>
          </w:p>
        </w:tc>
        <w:tc>
          <w:tcPr>
            <w:tcW w:w="2511" w:type="dxa"/>
            <w:tcBorders>
              <w:top w:val="nil"/>
              <w:left w:val="nil"/>
              <w:bottom w:val="single" w:sz="4" w:space="0" w:color="auto"/>
              <w:right w:val="single" w:sz="4" w:space="0" w:color="auto"/>
            </w:tcBorders>
            <w:shd w:val="clear" w:color="auto" w:fill="auto"/>
            <w:vAlign w:val="center"/>
            <w:hideMark/>
          </w:tcPr>
          <w:p w14:paraId="20F4EC5A" w14:textId="77777777" w:rsidR="00F72CA0" w:rsidRPr="00B57CB9" w:rsidRDefault="00F72CA0" w:rsidP="00F72CA0">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Реконструкция источников тепловой энергии, в том числе источников комбинированной выработки</w:t>
            </w:r>
          </w:p>
        </w:tc>
        <w:tc>
          <w:tcPr>
            <w:tcW w:w="1166" w:type="dxa"/>
            <w:tcBorders>
              <w:top w:val="nil"/>
              <w:left w:val="nil"/>
              <w:bottom w:val="single" w:sz="4" w:space="0" w:color="auto"/>
              <w:right w:val="single" w:sz="4" w:space="0" w:color="auto"/>
            </w:tcBorders>
            <w:shd w:val="clear" w:color="auto" w:fill="auto"/>
            <w:vAlign w:val="center"/>
            <w:hideMark/>
          </w:tcPr>
          <w:p w14:paraId="6F1C07D1"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14:paraId="2164D5F0"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078" w:type="dxa"/>
            <w:tcBorders>
              <w:top w:val="nil"/>
              <w:left w:val="nil"/>
              <w:bottom w:val="single" w:sz="4" w:space="0" w:color="auto"/>
              <w:right w:val="single" w:sz="4" w:space="0" w:color="auto"/>
            </w:tcBorders>
            <w:shd w:val="clear" w:color="auto" w:fill="auto"/>
            <w:vAlign w:val="center"/>
            <w:hideMark/>
          </w:tcPr>
          <w:p w14:paraId="34701927"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93973,39</w:t>
            </w:r>
          </w:p>
        </w:tc>
        <w:tc>
          <w:tcPr>
            <w:tcW w:w="1481" w:type="dxa"/>
            <w:tcBorders>
              <w:top w:val="nil"/>
              <w:left w:val="nil"/>
              <w:bottom w:val="single" w:sz="4" w:space="0" w:color="auto"/>
              <w:right w:val="single" w:sz="4" w:space="0" w:color="auto"/>
            </w:tcBorders>
            <w:shd w:val="clear" w:color="auto" w:fill="auto"/>
            <w:vAlign w:val="center"/>
            <w:hideMark/>
          </w:tcPr>
          <w:p w14:paraId="4B81B327"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348" w:type="dxa"/>
            <w:tcBorders>
              <w:top w:val="nil"/>
              <w:left w:val="nil"/>
              <w:bottom w:val="single" w:sz="4" w:space="0" w:color="auto"/>
              <w:right w:val="single" w:sz="4" w:space="0" w:color="auto"/>
            </w:tcBorders>
            <w:shd w:val="clear" w:color="auto" w:fill="auto"/>
            <w:vAlign w:val="center"/>
            <w:hideMark/>
          </w:tcPr>
          <w:p w14:paraId="49C2ABAB"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117232,91</w:t>
            </w:r>
          </w:p>
        </w:tc>
        <w:tc>
          <w:tcPr>
            <w:tcW w:w="1150" w:type="dxa"/>
            <w:tcBorders>
              <w:top w:val="nil"/>
              <w:left w:val="nil"/>
              <w:bottom w:val="single" w:sz="4" w:space="0" w:color="auto"/>
              <w:right w:val="single" w:sz="4" w:space="0" w:color="auto"/>
            </w:tcBorders>
            <w:shd w:val="clear" w:color="auto" w:fill="auto"/>
            <w:vAlign w:val="center"/>
            <w:hideMark/>
          </w:tcPr>
          <w:p w14:paraId="4C40AA6B"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472" w:type="dxa"/>
            <w:tcBorders>
              <w:top w:val="nil"/>
              <w:left w:val="nil"/>
              <w:bottom w:val="single" w:sz="4" w:space="0" w:color="auto"/>
              <w:right w:val="single" w:sz="4" w:space="0" w:color="auto"/>
            </w:tcBorders>
            <w:shd w:val="clear" w:color="auto" w:fill="auto"/>
            <w:vAlign w:val="center"/>
            <w:hideMark/>
          </w:tcPr>
          <w:p w14:paraId="67D6A8E7"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348" w:type="dxa"/>
            <w:tcBorders>
              <w:top w:val="nil"/>
              <w:left w:val="nil"/>
              <w:bottom w:val="single" w:sz="4" w:space="0" w:color="auto"/>
              <w:right w:val="single" w:sz="4" w:space="0" w:color="auto"/>
            </w:tcBorders>
            <w:shd w:val="clear" w:color="auto" w:fill="auto"/>
            <w:vAlign w:val="center"/>
            <w:hideMark/>
          </w:tcPr>
          <w:p w14:paraId="311AA48C"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401" w:type="dxa"/>
            <w:tcBorders>
              <w:top w:val="nil"/>
              <w:left w:val="nil"/>
              <w:bottom w:val="single" w:sz="4" w:space="0" w:color="auto"/>
              <w:right w:val="single" w:sz="4" w:space="0" w:color="auto"/>
            </w:tcBorders>
            <w:shd w:val="clear" w:color="auto" w:fill="auto"/>
            <w:vAlign w:val="center"/>
            <w:hideMark/>
          </w:tcPr>
          <w:p w14:paraId="662767A6"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211206,30</w:t>
            </w:r>
          </w:p>
        </w:tc>
      </w:tr>
      <w:tr w:rsidR="00F72CA0" w:rsidRPr="00B57CB9" w14:paraId="50D04893" w14:textId="77777777" w:rsidTr="00F72CA0">
        <w:trPr>
          <w:gridAfter w:val="1"/>
          <w:wAfter w:w="25" w:type="dxa"/>
          <w:trHeight w:val="76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7C51DF3"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03</w:t>
            </w:r>
          </w:p>
        </w:tc>
        <w:tc>
          <w:tcPr>
            <w:tcW w:w="2511" w:type="dxa"/>
            <w:tcBorders>
              <w:top w:val="nil"/>
              <w:left w:val="nil"/>
              <w:bottom w:val="single" w:sz="4" w:space="0" w:color="auto"/>
              <w:right w:val="single" w:sz="4" w:space="0" w:color="auto"/>
            </w:tcBorders>
            <w:shd w:val="clear" w:color="auto" w:fill="auto"/>
            <w:vAlign w:val="center"/>
            <w:hideMark/>
          </w:tcPr>
          <w:p w14:paraId="201ABC43" w14:textId="5D15E0F9" w:rsidR="00F72CA0" w:rsidRPr="00B57CB9" w:rsidRDefault="00F72CA0" w:rsidP="00F72CA0">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Техническое перевооружение источников тепловой энергии, в том числе источников комбинированной выработки</w:t>
            </w:r>
          </w:p>
        </w:tc>
        <w:tc>
          <w:tcPr>
            <w:tcW w:w="1166" w:type="dxa"/>
            <w:tcBorders>
              <w:top w:val="nil"/>
              <w:left w:val="nil"/>
              <w:bottom w:val="single" w:sz="4" w:space="0" w:color="auto"/>
              <w:right w:val="single" w:sz="4" w:space="0" w:color="auto"/>
            </w:tcBorders>
            <w:shd w:val="clear" w:color="auto" w:fill="auto"/>
            <w:vAlign w:val="center"/>
            <w:hideMark/>
          </w:tcPr>
          <w:p w14:paraId="3CB506AB"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276" w:type="dxa"/>
            <w:tcBorders>
              <w:top w:val="nil"/>
              <w:left w:val="nil"/>
              <w:bottom w:val="single" w:sz="4" w:space="0" w:color="auto"/>
              <w:right w:val="single" w:sz="4" w:space="0" w:color="auto"/>
            </w:tcBorders>
            <w:shd w:val="clear" w:color="auto" w:fill="auto"/>
            <w:vAlign w:val="center"/>
            <w:hideMark/>
          </w:tcPr>
          <w:p w14:paraId="07CDAE08"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078" w:type="dxa"/>
            <w:tcBorders>
              <w:top w:val="nil"/>
              <w:left w:val="nil"/>
              <w:bottom w:val="single" w:sz="4" w:space="0" w:color="auto"/>
              <w:right w:val="single" w:sz="4" w:space="0" w:color="auto"/>
            </w:tcBorders>
            <w:shd w:val="clear" w:color="auto" w:fill="auto"/>
            <w:vAlign w:val="center"/>
            <w:hideMark/>
          </w:tcPr>
          <w:p w14:paraId="789A2F8F"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481" w:type="dxa"/>
            <w:tcBorders>
              <w:top w:val="nil"/>
              <w:left w:val="nil"/>
              <w:bottom w:val="single" w:sz="4" w:space="0" w:color="auto"/>
              <w:right w:val="single" w:sz="4" w:space="0" w:color="auto"/>
            </w:tcBorders>
            <w:shd w:val="clear" w:color="auto" w:fill="auto"/>
            <w:vAlign w:val="center"/>
            <w:hideMark/>
          </w:tcPr>
          <w:p w14:paraId="4E1F8C2A"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348" w:type="dxa"/>
            <w:tcBorders>
              <w:top w:val="nil"/>
              <w:left w:val="nil"/>
              <w:bottom w:val="single" w:sz="4" w:space="0" w:color="auto"/>
              <w:right w:val="single" w:sz="4" w:space="0" w:color="auto"/>
            </w:tcBorders>
            <w:shd w:val="clear" w:color="auto" w:fill="auto"/>
            <w:vAlign w:val="center"/>
            <w:hideMark/>
          </w:tcPr>
          <w:p w14:paraId="2B5113FB"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150" w:type="dxa"/>
            <w:tcBorders>
              <w:top w:val="nil"/>
              <w:left w:val="nil"/>
              <w:bottom w:val="single" w:sz="4" w:space="0" w:color="auto"/>
              <w:right w:val="single" w:sz="4" w:space="0" w:color="auto"/>
            </w:tcBorders>
            <w:shd w:val="clear" w:color="auto" w:fill="auto"/>
            <w:vAlign w:val="center"/>
            <w:hideMark/>
          </w:tcPr>
          <w:p w14:paraId="60784D29"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472" w:type="dxa"/>
            <w:tcBorders>
              <w:top w:val="nil"/>
              <w:left w:val="nil"/>
              <w:bottom w:val="single" w:sz="4" w:space="0" w:color="auto"/>
              <w:right w:val="single" w:sz="4" w:space="0" w:color="auto"/>
            </w:tcBorders>
            <w:shd w:val="clear" w:color="auto" w:fill="auto"/>
            <w:vAlign w:val="center"/>
            <w:hideMark/>
          </w:tcPr>
          <w:p w14:paraId="02351AF4"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348" w:type="dxa"/>
            <w:tcBorders>
              <w:top w:val="nil"/>
              <w:left w:val="nil"/>
              <w:bottom w:val="single" w:sz="4" w:space="0" w:color="auto"/>
              <w:right w:val="single" w:sz="4" w:space="0" w:color="auto"/>
            </w:tcBorders>
            <w:shd w:val="clear" w:color="auto" w:fill="auto"/>
            <w:vAlign w:val="center"/>
            <w:hideMark/>
          </w:tcPr>
          <w:p w14:paraId="4A57BC2F"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401" w:type="dxa"/>
            <w:tcBorders>
              <w:top w:val="nil"/>
              <w:left w:val="nil"/>
              <w:bottom w:val="single" w:sz="4" w:space="0" w:color="auto"/>
              <w:right w:val="single" w:sz="4" w:space="0" w:color="auto"/>
            </w:tcBorders>
            <w:shd w:val="clear" w:color="auto" w:fill="auto"/>
            <w:vAlign w:val="center"/>
            <w:hideMark/>
          </w:tcPr>
          <w:p w14:paraId="22DB4419"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r>
      <w:tr w:rsidR="00F72CA0" w:rsidRPr="00B57CB9" w14:paraId="07E333F4" w14:textId="77777777" w:rsidTr="00F72CA0">
        <w:trPr>
          <w:gridAfter w:val="1"/>
          <w:wAfter w:w="25" w:type="dxa"/>
          <w:trHeight w:val="76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17D12E8"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04</w:t>
            </w:r>
          </w:p>
        </w:tc>
        <w:tc>
          <w:tcPr>
            <w:tcW w:w="2511" w:type="dxa"/>
            <w:tcBorders>
              <w:top w:val="nil"/>
              <w:left w:val="nil"/>
              <w:bottom w:val="single" w:sz="4" w:space="0" w:color="auto"/>
              <w:right w:val="single" w:sz="4" w:space="0" w:color="auto"/>
            </w:tcBorders>
            <w:shd w:val="clear" w:color="auto" w:fill="auto"/>
            <w:vAlign w:val="center"/>
            <w:hideMark/>
          </w:tcPr>
          <w:p w14:paraId="164B3084" w14:textId="77777777" w:rsidR="00F72CA0" w:rsidRPr="00B57CB9" w:rsidRDefault="00F72CA0" w:rsidP="00F72CA0">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Модернизация источников тепловой энергии, в том числе источников комбинированной выработки</w:t>
            </w:r>
          </w:p>
        </w:tc>
        <w:tc>
          <w:tcPr>
            <w:tcW w:w="1166" w:type="dxa"/>
            <w:tcBorders>
              <w:top w:val="nil"/>
              <w:left w:val="nil"/>
              <w:bottom w:val="single" w:sz="4" w:space="0" w:color="auto"/>
              <w:right w:val="single" w:sz="4" w:space="0" w:color="auto"/>
            </w:tcBorders>
            <w:shd w:val="clear" w:color="auto" w:fill="auto"/>
            <w:vAlign w:val="center"/>
            <w:hideMark/>
          </w:tcPr>
          <w:p w14:paraId="5D90F073"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6408879,60</w:t>
            </w:r>
          </w:p>
        </w:tc>
        <w:tc>
          <w:tcPr>
            <w:tcW w:w="1276" w:type="dxa"/>
            <w:tcBorders>
              <w:top w:val="nil"/>
              <w:left w:val="nil"/>
              <w:bottom w:val="single" w:sz="4" w:space="0" w:color="auto"/>
              <w:right w:val="single" w:sz="4" w:space="0" w:color="auto"/>
            </w:tcBorders>
            <w:shd w:val="clear" w:color="auto" w:fill="auto"/>
            <w:vAlign w:val="center"/>
            <w:hideMark/>
          </w:tcPr>
          <w:p w14:paraId="1C6543F8"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078" w:type="dxa"/>
            <w:tcBorders>
              <w:top w:val="nil"/>
              <w:left w:val="nil"/>
              <w:bottom w:val="single" w:sz="4" w:space="0" w:color="auto"/>
              <w:right w:val="single" w:sz="4" w:space="0" w:color="auto"/>
            </w:tcBorders>
            <w:shd w:val="clear" w:color="auto" w:fill="auto"/>
            <w:vAlign w:val="center"/>
            <w:hideMark/>
          </w:tcPr>
          <w:p w14:paraId="73ED52EA"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481" w:type="dxa"/>
            <w:tcBorders>
              <w:top w:val="nil"/>
              <w:left w:val="nil"/>
              <w:bottom w:val="single" w:sz="4" w:space="0" w:color="auto"/>
              <w:right w:val="single" w:sz="4" w:space="0" w:color="auto"/>
            </w:tcBorders>
            <w:shd w:val="clear" w:color="auto" w:fill="auto"/>
            <w:vAlign w:val="center"/>
            <w:hideMark/>
          </w:tcPr>
          <w:p w14:paraId="7292C255"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348" w:type="dxa"/>
            <w:tcBorders>
              <w:top w:val="nil"/>
              <w:left w:val="nil"/>
              <w:bottom w:val="single" w:sz="4" w:space="0" w:color="auto"/>
              <w:right w:val="single" w:sz="4" w:space="0" w:color="auto"/>
            </w:tcBorders>
            <w:shd w:val="clear" w:color="auto" w:fill="auto"/>
            <w:vAlign w:val="center"/>
            <w:hideMark/>
          </w:tcPr>
          <w:p w14:paraId="0336234E"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150" w:type="dxa"/>
            <w:tcBorders>
              <w:top w:val="nil"/>
              <w:left w:val="nil"/>
              <w:bottom w:val="single" w:sz="4" w:space="0" w:color="auto"/>
              <w:right w:val="single" w:sz="4" w:space="0" w:color="auto"/>
            </w:tcBorders>
            <w:shd w:val="clear" w:color="auto" w:fill="auto"/>
            <w:vAlign w:val="center"/>
            <w:hideMark/>
          </w:tcPr>
          <w:p w14:paraId="4EF51484"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472" w:type="dxa"/>
            <w:tcBorders>
              <w:top w:val="nil"/>
              <w:left w:val="nil"/>
              <w:bottom w:val="single" w:sz="4" w:space="0" w:color="auto"/>
              <w:right w:val="single" w:sz="4" w:space="0" w:color="auto"/>
            </w:tcBorders>
            <w:shd w:val="clear" w:color="auto" w:fill="auto"/>
            <w:vAlign w:val="center"/>
            <w:hideMark/>
          </w:tcPr>
          <w:p w14:paraId="2B20FA1A"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348" w:type="dxa"/>
            <w:tcBorders>
              <w:top w:val="nil"/>
              <w:left w:val="nil"/>
              <w:bottom w:val="single" w:sz="4" w:space="0" w:color="auto"/>
              <w:right w:val="single" w:sz="4" w:space="0" w:color="auto"/>
            </w:tcBorders>
            <w:shd w:val="clear" w:color="auto" w:fill="auto"/>
            <w:vAlign w:val="center"/>
            <w:hideMark/>
          </w:tcPr>
          <w:p w14:paraId="2B278260"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401" w:type="dxa"/>
            <w:tcBorders>
              <w:top w:val="nil"/>
              <w:left w:val="nil"/>
              <w:bottom w:val="single" w:sz="4" w:space="0" w:color="auto"/>
              <w:right w:val="single" w:sz="4" w:space="0" w:color="auto"/>
            </w:tcBorders>
            <w:shd w:val="clear" w:color="auto" w:fill="auto"/>
            <w:vAlign w:val="center"/>
            <w:hideMark/>
          </w:tcPr>
          <w:p w14:paraId="25C168EE"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6408879,60</w:t>
            </w:r>
          </w:p>
        </w:tc>
      </w:tr>
      <w:tr w:rsidR="00F72CA0" w:rsidRPr="00B57CB9" w14:paraId="165C8BA7" w14:textId="77777777" w:rsidTr="00F72CA0">
        <w:trPr>
          <w:gridAfter w:val="1"/>
          <w:wAfter w:w="25" w:type="dxa"/>
          <w:trHeight w:val="300"/>
          <w:jc w:val="center"/>
        </w:trPr>
        <w:tc>
          <w:tcPr>
            <w:tcW w:w="36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24CC1AD"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ВСЕГО</w:t>
            </w:r>
          </w:p>
        </w:tc>
        <w:tc>
          <w:tcPr>
            <w:tcW w:w="1166" w:type="dxa"/>
            <w:tcBorders>
              <w:top w:val="nil"/>
              <w:left w:val="nil"/>
              <w:bottom w:val="single" w:sz="4" w:space="0" w:color="auto"/>
              <w:right w:val="single" w:sz="4" w:space="0" w:color="auto"/>
            </w:tcBorders>
            <w:shd w:val="clear" w:color="auto" w:fill="auto"/>
            <w:vAlign w:val="center"/>
            <w:hideMark/>
          </w:tcPr>
          <w:p w14:paraId="45AEDFDE"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6408879,60</w:t>
            </w:r>
          </w:p>
        </w:tc>
        <w:tc>
          <w:tcPr>
            <w:tcW w:w="1276" w:type="dxa"/>
            <w:tcBorders>
              <w:top w:val="nil"/>
              <w:left w:val="nil"/>
              <w:bottom w:val="single" w:sz="4" w:space="0" w:color="auto"/>
              <w:right w:val="single" w:sz="4" w:space="0" w:color="auto"/>
            </w:tcBorders>
            <w:shd w:val="clear" w:color="auto" w:fill="auto"/>
            <w:vAlign w:val="center"/>
            <w:hideMark/>
          </w:tcPr>
          <w:p w14:paraId="60CF0F34"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0,00</w:t>
            </w:r>
          </w:p>
        </w:tc>
        <w:tc>
          <w:tcPr>
            <w:tcW w:w="1078" w:type="dxa"/>
            <w:tcBorders>
              <w:top w:val="nil"/>
              <w:left w:val="nil"/>
              <w:bottom w:val="single" w:sz="4" w:space="0" w:color="auto"/>
              <w:right w:val="single" w:sz="4" w:space="0" w:color="auto"/>
            </w:tcBorders>
            <w:shd w:val="clear" w:color="auto" w:fill="auto"/>
            <w:vAlign w:val="center"/>
            <w:hideMark/>
          </w:tcPr>
          <w:p w14:paraId="028729A4"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93973,39</w:t>
            </w:r>
          </w:p>
        </w:tc>
        <w:tc>
          <w:tcPr>
            <w:tcW w:w="1481" w:type="dxa"/>
            <w:tcBorders>
              <w:top w:val="nil"/>
              <w:left w:val="nil"/>
              <w:bottom w:val="single" w:sz="4" w:space="0" w:color="auto"/>
              <w:right w:val="single" w:sz="4" w:space="0" w:color="auto"/>
            </w:tcBorders>
            <w:shd w:val="clear" w:color="auto" w:fill="auto"/>
            <w:vAlign w:val="center"/>
            <w:hideMark/>
          </w:tcPr>
          <w:p w14:paraId="165533B3"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0,00</w:t>
            </w:r>
          </w:p>
        </w:tc>
        <w:tc>
          <w:tcPr>
            <w:tcW w:w="1348" w:type="dxa"/>
            <w:tcBorders>
              <w:top w:val="nil"/>
              <w:left w:val="nil"/>
              <w:bottom w:val="single" w:sz="4" w:space="0" w:color="auto"/>
              <w:right w:val="single" w:sz="4" w:space="0" w:color="auto"/>
            </w:tcBorders>
            <w:shd w:val="clear" w:color="auto" w:fill="auto"/>
            <w:vAlign w:val="center"/>
            <w:hideMark/>
          </w:tcPr>
          <w:p w14:paraId="5DAD1991"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117232,91</w:t>
            </w:r>
          </w:p>
        </w:tc>
        <w:tc>
          <w:tcPr>
            <w:tcW w:w="1150" w:type="dxa"/>
            <w:tcBorders>
              <w:top w:val="nil"/>
              <w:left w:val="nil"/>
              <w:bottom w:val="single" w:sz="4" w:space="0" w:color="auto"/>
              <w:right w:val="single" w:sz="4" w:space="0" w:color="auto"/>
            </w:tcBorders>
            <w:shd w:val="clear" w:color="auto" w:fill="auto"/>
            <w:vAlign w:val="center"/>
            <w:hideMark/>
          </w:tcPr>
          <w:p w14:paraId="54BAC1B7"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0,00</w:t>
            </w:r>
          </w:p>
        </w:tc>
        <w:tc>
          <w:tcPr>
            <w:tcW w:w="1472" w:type="dxa"/>
            <w:tcBorders>
              <w:top w:val="nil"/>
              <w:left w:val="nil"/>
              <w:bottom w:val="single" w:sz="4" w:space="0" w:color="auto"/>
              <w:right w:val="single" w:sz="4" w:space="0" w:color="auto"/>
            </w:tcBorders>
            <w:shd w:val="clear" w:color="auto" w:fill="auto"/>
            <w:vAlign w:val="center"/>
            <w:hideMark/>
          </w:tcPr>
          <w:p w14:paraId="1BA674DB"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0,00</w:t>
            </w:r>
          </w:p>
        </w:tc>
        <w:tc>
          <w:tcPr>
            <w:tcW w:w="1348" w:type="dxa"/>
            <w:tcBorders>
              <w:top w:val="nil"/>
              <w:left w:val="nil"/>
              <w:bottom w:val="single" w:sz="4" w:space="0" w:color="auto"/>
              <w:right w:val="single" w:sz="4" w:space="0" w:color="auto"/>
            </w:tcBorders>
            <w:shd w:val="clear" w:color="auto" w:fill="auto"/>
            <w:vAlign w:val="center"/>
            <w:hideMark/>
          </w:tcPr>
          <w:p w14:paraId="5BDDB433"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216236,98</w:t>
            </w:r>
          </w:p>
        </w:tc>
        <w:tc>
          <w:tcPr>
            <w:tcW w:w="1401" w:type="dxa"/>
            <w:tcBorders>
              <w:top w:val="nil"/>
              <w:left w:val="nil"/>
              <w:bottom w:val="single" w:sz="4" w:space="0" w:color="auto"/>
              <w:right w:val="single" w:sz="4" w:space="0" w:color="auto"/>
            </w:tcBorders>
            <w:shd w:val="clear" w:color="auto" w:fill="auto"/>
            <w:vAlign w:val="center"/>
            <w:hideMark/>
          </w:tcPr>
          <w:p w14:paraId="6356DCAC"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6620085,90</w:t>
            </w:r>
          </w:p>
        </w:tc>
      </w:tr>
    </w:tbl>
    <w:p w14:paraId="01397F83" w14:textId="3C1C96CD" w:rsidR="002A7C6F" w:rsidRPr="00B57CB9" w:rsidRDefault="002A7C6F" w:rsidP="00F72CA0">
      <w:pPr>
        <w:ind w:firstLine="0"/>
      </w:pPr>
    </w:p>
    <w:p w14:paraId="2FD20E4A" w14:textId="0B70213D" w:rsidR="00F72CA0" w:rsidRPr="00B57CB9" w:rsidRDefault="00F72CA0" w:rsidP="00F72CA0">
      <w:pPr>
        <w:ind w:firstLine="0"/>
      </w:pPr>
    </w:p>
    <w:p w14:paraId="67B7D9CE" w14:textId="132B99F7" w:rsidR="00F72CA0" w:rsidRPr="00B57CB9" w:rsidRDefault="00F72CA0" w:rsidP="00F72CA0">
      <w:pPr>
        <w:ind w:firstLine="0"/>
      </w:pPr>
    </w:p>
    <w:p w14:paraId="44CE58C6" w14:textId="3AD68E16" w:rsidR="00F72CA0" w:rsidRPr="00B57CB9" w:rsidRDefault="00F72CA0" w:rsidP="00F72CA0">
      <w:pPr>
        <w:pStyle w:val="afffffffff3"/>
      </w:pPr>
      <w:r w:rsidRPr="00B57CB9">
        <w:lastRenderedPageBreak/>
        <w:t xml:space="preserve">Таблица </w:t>
      </w:r>
      <w:r w:rsidRPr="00B57CB9">
        <w:fldChar w:fldCharType="begin"/>
      </w:r>
      <w:r w:rsidRPr="00B57CB9">
        <w:instrText xml:space="preserve"> STYLEREF 1 \s </w:instrText>
      </w:r>
      <w:r w:rsidRPr="00B57CB9">
        <w:fldChar w:fldCharType="separate"/>
      </w:r>
      <w:r w:rsidR="007D262E">
        <w:rPr>
          <w:noProof/>
        </w:rPr>
        <w:t>2</w:t>
      </w:r>
      <w:r w:rsidRPr="00B57CB9">
        <w:fldChar w:fldCharType="end"/>
      </w:r>
      <w:r w:rsidRPr="00B57CB9">
        <w:noBreakHyphen/>
      </w:r>
      <w:r w:rsidRPr="00B57CB9">
        <w:fldChar w:fldCharType="begin"/>
      </w:r>
      <w:r w:rsidRPr="00B57CB9">
        <w:instrText xml:space="preserve"> SEQ Таблица \* ARABIC \s 1 </w:instrText>
      </w:r>
      <w:r w:rsidRPr="00B57CB9">
        <w:fldChar w:fldCharType="separate"/>
      </w:r>
      <w:r w:rsidR="007D262E">
        <w:rPr>
          <w:noProof/>
        </w:rPr>
        <w:t>2</w:t>
      </w:r>
      <w:r w:rsidRPr="00B57CB9">
        <w:fldChar w:fldCharType="end"/>
      </w:r>
      <w:r w:rsidRPr="00B57CB9">
        <w:t xml:space="preserve"> – Перечень мероприятий Озерского городского округа по группам проектов на источниках, предоставленных на актуализацию системы теплоснабжения на 202</w:t>
      </w:r>
      <w:r w:rsidR="00D42B78">
        <w:t>1</w:t>
      </w:r>
      <w:r w:rsidRPr="00B57CB9">
        <w:t xml:space="preserve"> г., тыс. руб. без НДС</w:t>
      </w:r>
    </w:p>
    <w:tbl>
      <w:tblPr>
        <w:tblW w:w="5306" w:type="pct"/>
        <w:jc w:val="center"/>
        <w:tblLook w:val="04A0" w:firstRow="1" w:lastRow="0" w:firstColumn="1" w:lastColumn="0" w:noHBand="0" w:noVBand="1"/>
      </w:tblPr>
      <w:tblGrid>
        <w:gridCol w:w="1128"/>
        <w:gridCol w:w="2516"/>
        <w:gridCol w:w="1166"/>
        <w:gridCol w:w="1278"/>
        <w:gridCol w:w="1078"/>
        <w:gridCol w:w="1454"/>
        <w:gridCol w:w="1335"/>
        <w:gridCol w:w="1155"/>
        <w:gridCol w:w="1560"/>
        <w:gridCol w:w="1349"/>
        <w:gridCol w:w="1402"/>
        <w:gridCol w:w="30"/>
      </w:tblGrid>
      <w:tr w:rsidR="00F72CA0" w:rsidRPr="00B57CB9" w14:paraId="3ADD7771" w14:textId="77777777" w:rsidTr="00F72CA0">
        <w:trPr>
          <w:gridAfter w:val="1"/>
          <w:wAfter w:w="30" w:type="dxa"/>
          <w:trHeight w:val="300"/>
          <w:jc w:val="center"/>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0BBB96"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 группы проектов</w:t>
            </w:r>
          </w:p>
        </w:tc>
        <w:tc>
          <w:tcPr>
            <w:tcW w:w="25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284919"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Наименование группы проектов</w:t>
            </w:r>
          </w:p>
        </w:tc>
        <w:tc>
          <w:tcPr>
            <w:tcW w:w="4976" w:type="dxa"/>
            <w:gridSpan w:val="4"/>
            <w:tcBorders>
              <w:top w:val="single" w:sz="4" w:space="0" w:color="auto"/>
              <w:left w:val="nil"/>
              <w:bottom w:val="single" w:sz="4" w:space="0" w:color="auto"/>
              <w:right w:val="single" w:sz="4" w:space="0" w:color="auto"/>
            </w:tcBorders>
            <w:shd w:val="clear" w:color="auto" w:fill="auto"/>
            <w:vAlign w:val="center"/>
            <w:hideMark/>
          </w:tcPr>
          <w:p w14:paraId="1C893B98"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Зона ЕТО № 001</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14:paraId="57C00531"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Зона ЕТО № 002</w:t>
            </w:r>
          </w:p>
        </w:tc>
        <w:tc>
          <w:tcPr>
            <w:tcW w:w="2715" w:type="dxa"/>
            <w:gridSpan w:val="2"/>
            <w:tcBorders>
              <w:top w:val="single" w:sz="4" w:space="0" w:color="auto"/>
              <w:left w:val="nil"/>
              <w:bottom w:val="single" w:sz="4" w:space="0" w:color="auto"/>
              <w:right w:val="single" w:sz="4" w:space="0" w:color="000000"/>
            </w:tcBorders>
            <w:shd w:val="clear" w:color="auto" w:fill="auto"/>
            <w:vAlign w:val="center"/>
            <w:hideMark/>
          </w:tcPr>
          <w:p w14:paraId="7C9413DF"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Зона ЕТО № 003</w:t>
            </w:r>
          </w:p>
        </w:tc>
        <w:tc>
          <w:tcPr>
            <w:tcW w:w="13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9AD37F"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 xml:space="preserve">Паровая </w:t>
            </w:r>
          </w:p>
          <w:p w14:paraId="57CB4181" w14:textId="712DAEE1"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котельная</w:t>
            </w:r>
          </w:p>
        </w:tc>
        <w:tc>
          <w:tcPr>
            <w:tcW w:w="14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9CD67E"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Итого по Озерскому городскому округу</w:t>
            </w:r>
          </w:p>
        </w:tc>
      </w:tr>
      <w:tr w:rsidR="00F72CA0" w:rsidRPr="00B57CB9" w14:paraId="036A0BAA" w14:textId="77777777" w:rsidTr="00F72CA0">
        <w:trPr>
          <w:gridAfter w:val="1"/>
          <w:wAfter w:w="30" w:type="dxa"/>
          <w:trHeight w:val="765"/>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5D3BF175" w14:textId="77777777" w:rsidR="00F72CA0" w:rsidRPr="00B57CB9" w:rsidRDefault="00F72CA0" w:rsidP="00F72CA0">
            <w:pPr>
              <w:widowControl/>
              <w:spacing w:line="240" w:lineRule="auto"/>
              <w:ind w:firstLine="0"/>
              <w:jc w:val="left"/>
              <w:rPr>
                <w:rFonts w:eastAsia="Times New Roman"/>
                <w:b/>
                <w:bCs/>
                <w:color w:val="000000"/>
                <w:sz w:val="20"/>
                <w:szCs w:val="20"/>
                <w:lang w:eastAsia="ru-RU"/>
              </w:rPr>
            </w:pPr>
          </w:p>
        </w:tc>
        <w:tc>
          <w:tcPr>
            <w:tcW w:w="2515" w:type="dxa"/>
            <w:vMerge/>
            <w:tcBorders>
              <w:top w:val="single" w:sz="4" w:space="0" w:color="auto"/>
              <w:left w:val="single" w:sz="4" w:space="0" w:color="auto"/>
              <w:bottom w:val="single" w:sz="4" w:space="0" w:color="auto"/>
              <w:right w:val="single" w:sz="4" w:space="0" w:color="auto"/>
            </w:tcBorders>
            <w:vAlign w:val="center"/>
            <w:hideMark/>
          </w:tcPr>
          <w:p w14:paraId="5FAAF350" w14:textId="77777777" w:rsidR="00F72CA0" w:rsidRPr="00B57CB9" w:rsidRDefault="00F72CA0" w:rsidP="00F72CA0">
            <w:pPr>
              <w:widowControl/>
              <w:spacing w:line="240" w:lineRule="auto"/>
              <w:ind w:firstLine="0"/>
              <w:jc w:val="left"/>
              <w:rPr>
                <w:rFonts w:eastAsia="Times New Roman"/>
                <w:b/>
                <w:bCs/>
                <w:color w:val="000000"/>
                <w:sz w:val="20"/>
                <w:szCs w:val="20"/>
                <w:lang w:eastAsia="ru-RU"/>
              </w:rPr>
            </w:pPr>
          </w:p>
        </w:tc>
        <w:tc>
          <w:tcPr>
            <w:tcW w:w="1166" w:type="dxa"/>
            <w:tcBorders>
              <w:top w:val="nil"/>
              <w:left w:val="nil"/>
              <w:bottom w:val="single" w:sz="4" w:space="0" w:color="auto"/>
              <w:right w:val="single" w:sz="4" w:space="0" w:color="auto"/>
            </w:tcBorders>
            <w:shd w:val="clear" w:color="auto" w:fill="auto"/>
            <w:vAlign w:val="center"/>
            <w:hideMark/>
          </w:tcPr>
          <w:p w14:paraId="3C452DC9" w14:textId="600B3CC6" w:rsidR="00F72CA0" w:rsidRPr="00B57CB9" w:rsidRDefault="00D42B78" w:rsidP="00F72CA0">
            <w:pPr>
              <w:widowControl/>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АО «РИР»</w:t>
            </w:r>
          </w:p>
        </w:tc>
        <w:tc>
          <w:tcPr>
            <w:tcW w:w="1278" w:type="dxa"/>
            <w:tcBorders>
              <w:top w:val="nil"/>
              <w:left w:val="nil"/>
              <w:bottom w:val="single" w:sz="4" w:space="0" w:color="auto"/>
              <w:right w:val="single" w:sz="4" w:space="0" w:color="auto"/>
            </w:tcBorders>
            <w:shd w:val="clear" w:color="auto" w:fill="auto"/>
            <w:vAlign w:val="center"/>
            <w:hideMark/>
          </w:tcPr>
          <w:p w14:paraId="44FA5D2C"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ФГУП «ПО «Маяк»</w:t>
            </w:r>
          </w:p>
        </w:tc>
        <w:tc>
          <w:tcPr>
            <w:tcW w:w="1078" w:type="dxa"/>
            <w:tcBorders>
              <w:top w:val="nil"/>
              <w:left w:val="nil"/>
              <w:bottom w:val="single" w:sz="4" w:space="0" w:color="auto"/>
              <w:right w:val="single" w:sz="4" w:space="0" w:color="auto"/>
            </w:tcBorders>
            <w:shd w:val="clear" w:color="auto" w:fill="auto"/>
            <w:vAlign w:val="center"/>
            <w:hideMark/>
          </w:tcPr>
          <w:p w14:paraId="53D54311"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ММПКХ</w:t>
            </w:r>
          </w:p>
        </w:tc>
        <w:tc>
          <w:tcPr>
            <w:tcW w:w="1454" w:type="dxa"/>
            <w:tcBorders>
              <w:top w:val="nil"/>
              <w:left w:val="nil"/>
              <w:bottom w:val="single" w:sz="4" w:space="0" w:color="auto"/>
              <w:right w:val="single" w:sz="4" w:space="0" w:color="auto"/>
            </w:tcBorders>
            <w:shd w:val="clear" w:color="auto" w:fill="auto"/>
            <w:vAlign w:val="center"/>
            <w:hideMark/>
          </w:tcPr>
          <w:p w14:paraId="59881BCF"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 xml:space="preserve"> ООО </w:t>
            </w:r>
          </w:p>
          <w:p w14:paraId="377AB419" w14:textId="5880A00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«Сервисный центр»</w:t>
            </w:r>
          </w:p>
        </w:tc>
        <w:tc>
          <w:tcPr>
            <w:tcW w:w="1335" w:type="dxa"/>
            <w:tcBorders>
              <w:top w:val="nil"/>
              <w:left w:val="nil"/>
              <w:bottom w:val="single" w:sz="4" w:space="0" w:color="auto"/>
              <w:right w:val="single" w:sz="4" w:space="0" w:color="auto"/>
            </w:tcBorders>
            <w:shd w:val="clear" w:color="auto" w:fill="auto"/>
            <w:vAlign w:val="center"/>
            <w:hideMark/>
          </w:tcPr>
          <w:p w14:paraId="795C0383"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ММПКХ</w:t>
            </w:r>
          </w:p>
        </w:tc>
        <w:tc>
          <w:tcPr>
            <w:tcW w:w="1155" w:type="dxa"/>
            <w:tcBorders>
              <w:top w:val="nil"/>
              <w:left w:val="nil"/>
              <w:bottom w:val="single" w:sz="4" w:space="0" w:color="auto"/>
              <w:right w:val="single" w:sz="4" w:space="0" w:color="auto"/>
            </w:tcBorders>
            <w:shd w:val="clear" w:color="auto" w:fill="auto"/>
            <w:vAlign w:val="center"/>
            <w:hideMark/>
          </w:tcPr>
          <w:p w14:paraId="59FFB006" w14:textId="44C8BE16" w:rsidR="00F72CA0" w:rsidRPr="00B57CB9" w:rsidRDefault="00D42B78" w:rsidP="00F72CA0">
            <w:pPr>
              <w:widowControl/>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АО «РИР»</w:t>
            </w:r>
          </w:p>
        </w:tc>
        <w:tc>
          <w:tcPr>
            <w:tcW w:w="1560" w:type="dxa"/>
            <w:tcBorders>
              <w:top w:val="nil"/>
              <w:left w:val="nil"/>
              <w:bottom w:val="single" w:sz="4" w:space="0" w:color="auto"/>
              <w:right w:val="single" w:sz="4" w:space="0" w:color="auto"/>
            </w:tcBorders>
            <w:shd w:val="clear" w:color="auto" w:fill="auto"/>
            <w:vAlign w:val="center"/>
            <w:hideMark/>
          </w:tcPr>
          <w:p w14:paraId="0C40C27B"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 xml:space="preserve">ММУП «ЖКХ пос. </w:t>
            </w:r>
          </w:p>
          <w:p w14:paraId="4110C4B3" w14:textId="2EA1B245"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Новогорный»</w:t>
            </w:r>
          </w:p>
        </w:tc>
        <w:tc>
          <w:tcPr>
            <w:tcW w:w="1349" w:type="dxa"/>
            <w:vMerge/>
            <w:tcBorders>
              <w:top w:val="single" w:sz="4" w:space="0" w:color="auto"/>
              <w:left w:val="single" w:sz="4" w:space="0" w:color="auto"/>
              <w:bottom w:val="single" w:sz="4" w:space="0" w:color="000000"/>
              <w:right w:val="single" w:sz="4" w:space="0" w:color="auto"/>
            </w:tcBorders>
            <w:vAlign w:val="center"/>
            <w:hideMark/>
          </w:tcPr>
          <w:p w14:paraId="3B56DDCB" w14:textId="77777777" w:rsidR="00F72CA0" w:rsidRPr="00B57CB9" w:rsidRDefault="00F72CA0" w:rsidP="00F72CA0">
            <w:pPr>
              <w:widowControl/>
              <w:spacing w:line="240" w:lineRule="auto"/>
              <w:ind w:firstLine="0"/>
              <w:jc w:val="left"/>
              <w:rPr>
                <w:rFonts w:eastAsia="Times New Roman"/>
                <w:b/>
                <w:bCs/>
                <w:color w:val="000000"/>
                <w:sz w:val="20"/>
                <w:szCs w:val="20"/>
                <w:lang w:eastAsia="ru-RU"/>
              </w:rPr>
            </w:pPr>
          </w:p>
        </w:tc>
        <w:tc>
          <w:tcPr>
            <w:tcW w:w="1402" w:type="dxa"/>
            <w:vMerge/>
            <w:tcBorders>
              <w:top w:val="single" w:sz="4" w:space="0" w:color="auto"/>
              <w:left w:val="single" w:sz="4" w:space="0" w:color="auto"/>
              <w:bottom w:val="single" w:sz="4" w:space="0" w:color="000000"/>
              <w:right w:val="single" w:sz="4" w:space="0" w:color="auto"/>
            </w:tcBorders>
            <w:vAlign w:val="center"/>
            <w:hideMark/>
          </w:tcPr>
          <w:p w14:paraId="0E879BA0" w14:textId="77777777" w:rsidR="00F72CA0" w:rsidRPr="00B57CB9" w:rsidRDefault="00F72CA0" w:rsidP="00F72CA0">
            <w:pPr>
              <w:widowControl/>
              <w:spacing w:line="240" w:lineRule="auto"/>
              <w:ind w:firstLine="0"/>
              <w:jc w:val="left"/>
              <w:rPr>
                <w:rFonts w:eastAsia="Times New Roman"/>
                <w:b/>
                <w:bCs/>
                <w:color w:val="000000"/>
                <w:sz w:val="20"/>
                <w:szCs w:val="20"/>
                <w:lang w:eastAsia="ru-RU"/>
              </w:rPr>
            </w:pPr>
          </w:p>
        </w:tc>
      </w:tr>
      <w:tr w:rsidR="00F72CA0" w:rsidRPr="00B57CB9" w14:paraId="51B8B7CF" w14:textId="77777777" w:rsidTr="00F72CA0">
        <w:trPr>
          <w:trHeight w:val="300"/>
          <w:jc w:val="center"/>
        </w:trPr>
        <w:tc>
          <w:tcPr>
            <w:tcW w:w="15451" w:type="dxa"/>
            <w:gridSpan w:val="12"/>
            <w:tcBorders>
              <w:top w:val="single" w:sz="4" w:space="0" w:color="auto"/>
              <w:left w:val="single" w:sz="4" w:space="0" w:color="auto"/>
              <w:bottom w:val="single" w:sz="4" w:space="0" w:color="auto"/>
              <w:right w:val="single" w:sz="4" w:space="0" w:color="auto"/>
            </w:tcBorders>
            <w:shd w:val="clear" w:color="000000" w:fill="D9D9D9"/>
            <w:vAlign w:val="center"/>
            <w:hideMark/>
          </w:tcPr>
          <w:p w14:paraId="164E37A0"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Мероприятия по строительству, реконструкции и техническому перевооружению источников тепловой энергии (2019 г.)</w:t>
            </w:r>
          </w:p>
        </w:tc>
      </w:tr>
      <w:tr w:rsidR="00F72CA0" w:rsidRPr="00B57CB9" w14:paraId="78632BE1" w14:textId="77777777" w:rsidTr="00F72CA0">
        <w:trPr>
          <w:gridAfter w:val="1"/>
          <w:wAfter w:w="30" w:type="dxa"/>
          <w:trHeight w:val="76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670735D"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01</w:t>
            </w:r>
          </w:p>
        </w:tc>
        <w:tc>
          <w:tcPr>
            <w:tcW w:w="2515" w:type="dxa"/>
            <w:tcBorders>
              <w:top w:val="nil"/>
              <w:left w:val="nil"/>
              <w:bottom w:val="single" w:sz="4" w:space="0" w:color="auto"/>
              <w:right w:val="single" w:sz="4" w:space="0" w:color="auto"/>
            </w:tcBorders>
            <w:shd w:val="clear" w:color="auto" w:fill="auto"/>
            <w:vAlign w:val="center"/>
            <w:hideMark/>
          </w:tcPr>
          <w:p w14:paraId="13069798" w14:textId="77777777" w:rsidR="00F72CA0" w:rsidRPr="00B57CB9" w:rsidRDefault="00F72CA0" w:rsidP="00F72CA0">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Строительство новых источников тепловой энергии, в том числе с комбинированной выработкой тепловой и электрической энергии</w:t>
            </w:r>
          </w:p>
        </w:tc>
        <w:tc>
          <w:tcPr>
            <w:tcW w:w="1166" w:type="dxa"/>
            <w:tcBorders>
              <w:top w:val="nil"/>
              <w:left w:val="nil"/>
              <w:bottom w:val="single" w:sz="4" w:space="0" w:color="auto"/>
              <w:right w:val="single" w:sz="4" w:space="0" w:color="auto"/>
            </w:tcBorders>
            <w:shd w:val="clear" w:color="auto" w:fill="auto"/>
            <w:vAlign w:val="center"/>
            <w:hideMark/>
          </w:tcPr>
          <w:p w14:paraId="7EF26FC4"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278" w:type="dxa"/>
            <w:tcBorders>
              <w:top w:val="nil"/>
              <w:left w:val="nil"/>
              <w:bottom w:val="single" w:sz="4" w:space="0" w:color="auto"/>
              <w:right w:val="single" w:sz="4" w:space="0" w:color="auto"/>
            </w:tcBorders>
            <w:shd w:val="clear" w:color="auto" w:fill="auto"/>
            <w:vAlign w:val="center"/>
            <w:hideMark/>
          </w:tcPr>
          <w:p w14:paraId="35B6B255"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078" w:type="dxa"/>
            <w:tcBorders>
              <w:top w:val="nil"/>
              <w:left w:val="nil"/>
              <w:bottom w:val="single" w:sz="4" w:space="0" w:color="auto"/>
              <w:right w:val="single" w:sz="4" w:space="0" w:color="auto"/>
            </w:tcBorders>
            <w:shd w:val="clear" w:color="auto" w:fill="auto"/>
            <w:vAlign w:val="center"/>
            <w:hideMark/>
          </w:tcPr>
          <w:p w14:paraId="3CE431BC"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454" w:type="dxa"/>
            <w:tcBorders>
              <w:top w:val="nil"/>
              <w:left w:val="nil"/>
              <w:bottom w:val="single" w:sz="4" w:space="0" w:color="auto"/>
              <w:right w:val="single" w:sz="4" w:space="0" w:color="auto"/>
            </w:tcBorders>
            <w:shd w:val="clear" w:color="auto" w:fill="auto"/>
            <w:vAlign w:val="center"/>
            <w:hideMark/>
          </w:tcPr>
          <w:p w14:paraId="1954BE62"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335" w:type="dxa"/>
            <w:tcBorders>
              <w:top w:val="nil"/>
              <w:left w:val="nil"/>
              <w:bottom w:val="single" w:sz="4" w:space="0" w:color="auto"/>
              <w:right w:val="single" w:sz="4" w:space="0" w:color="auto"/>
            </w:tcBorders>
            <w:shd w:val="clear" w:color="auto" w:fill="auto"/>
            <w:vAlign w:val="center"/>
            <w:hideMark/>
          </w:tcPr>
          <w:p w14:paraId="63187B35"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155" w:type="dxa"/>
            <w:tcBorders>
              <w:top w:val="nil"/>
              <w:left w:val="nil"/>
              <w:bottom w:val="single" w:sz="4" w:space="0" w:color="auto"/>
              <w:right w:val="single" w:sz="4" w:space="0" w:color="auto"/>
            </w:tcBorders>
            <w:shd w:val="clear" w:color="auto" w:fill="auto"/>
            <w:vAlign w:val="center"/>
            <w:hideMark/>
          </w:tcPr>
          <w:p w14:paraId="3D3B96A4"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560" w:type="dxa"/>
            <w:tcBorders>
              <w:top w:val="nil"/>
              <w:left w:val="nil"/>
              <w:bottom w:val="single" w:sz="4" w:space="0" w:color="auto"/>
              <w:right w:val="single" w:sz="4" w:space="0" w:color="auto"/>
            </w:tcBorders>
            <w:shd w:val="clear" w:color="auto" w:fill="auto"/>
            <w:vAlign w:val="center"/>
            <w:hideMark/>
          </w:tcPr>
          <w:p w14:paraId="320EEB1E"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349" w:type="dxa"/>
            <w:tcBorders>
              <w:top w:val="nil"/>
              <w:left w:val="nil"/>
              <w:bottom w:val="single" w:sz="4" w:space="0" w:color="auto"/>
              <w:right w:val="single" w:sz="4" w:space="0" w:color="auto"/>
            </w:tcBorders>
            <w:shd w:val="clear" w:color="auto" w:fill="auto"/>
            <w:vAlign w:val="center"/>
            <w:hideMark/>
          </w:tcPr>
          <w:p w14:paraId="015EBA10"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152910,00</w:t>
            </w:r>
          </w:p>
        </w:tc>
        <w:tc>
          <w:tcPr>
            <w:tcW w:w="1402" w:type="dxa"/>
            <w:tcBorders>
              <w:top w:val="nil"/>
              <w:left w:val="nil"/>
              <w:bottom w:val="single" w:sz="4" w:space="0" w:color="auto"/>
              <w:right w:val="single" w:sz="4" w:space="0" w:color="auto"/>
            </w:tcBorders>
            <w:shd w:val="clear" w:color="auto" w:fill="auto"/>
            <w:vAlign w:val="center"/>
            <w:hideMark/>
          </w:tcPr>
          <w:p w14:paraId="2A14BB53"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r>
      <w:tr w:rsidR="00F72CA0" w:rsidRPr="00B57CB9" w14:paraId="3985E960" w14:textId="77777777" w:rsidTr="00F72CA0">
        <w:trPr>
          <w:gridAfter w:val="1"/>
          <w:wAfter w:w="30" w:type="dxa"/>
          <w:trHeight w:val="76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F973C15"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02</w:t>
            </w:r>
          </w:p>
        </w:tc>
        <w:tc>
          <w:tcPr>
            <w:tcW w:w="2515" w:type="dxa"/>
            <w:tcBorders>
              <w:top w:val="nil"/>
              <w:left w:val="nil"/>
              <w:bottom w:val="single" w:sz="4" w:space="0" w:color="auto"/>
              <w:right w:val="single" w:sz="4" w:space="0" w:color="auto"/>
            </w:tcBorders>
            <w:shd w:val="clear" w:color="auto" w:fill="auto"/>
            <w:vAlign w:val="center"/>
            <w:hideMark/>
          </w:tcPr>
          <w:p w14:paraId="37E8ABB3" w14:textId="77777777" w:rsidR="00F72CA0" w:rsidRPr="00B57CB9" w:rsidRDefault="00F72CA0" w:rsidP="00F72CA0">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Реконструкция источников тепловой энергии, в том числе источников комбинированной выработки</w:t>
            </w:r>
          </w:p>
        </w:tc>
        <w:tc>
          <w:tcPr>
            <w:tcW w:w="1166" w:type="dxa"/>
            <w:tcBorders>
              <w:top w:val="nil"/>
              <w:left w:val="nil"/>
              <w:bottom w:val="single" w:sz="4" w:space="0" w:color="auto"/>
              <w:right w:val="single" w:sz="4" w:space="0" w:color="auto"/>
            </w:tcBorders>
            <w:shd w:val="clear" w:color="auto" w:fill="auto"/>
            <w:vAlign w:val="center"/>
            <w:hideMark/>
          </w:tcPr>
          <w:p w14:paraId="740FC319"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278" w:type="dxa"/>
            <w:tcBorders>
              <w:top w:val="nil"/>
              <w:left w:val="nil"/>
              <w:bottom w:val="single" w:sz="4" w:space="0" w:color="auto"/>
              <w:right w:val="single" w:sz="4" w:space="0" w:color="auto"/>
            </w:tcBorders>
            <w:shd w:val="clear" w:color="auto" w:fill="auto"/>
            <w:vAlign w:val="center"/>
            <w:hideMark/>
          </w:tcPr>
          <w:p w14:paraId="1BBC8474"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078" w:type="dxa"/>
            <w:tcBorders>
              <w:top w:val="nil"/>
              <w:left w:val="nil"/>
              <w:bottom w:val="single" w:sz="4" w:space="0" w:color="auto"/>
              <w:right w:val="single" w:sz="4" w:space="0" w:color="auto"/>
            </w:tcBorders>
            <w:shd w:val="clear" w:color="auto" w:fill="auto"/>
            <w:vAlign w:val="center"/>
            <w:hideMark/>
          </w:tcPr>
          <w:p w14:paraId="2A321F0C"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70820,00</w:t>
            </w:r>
          </w:p>
        </w:tc>
        <w:tc>
          <w:tcPr>
            <w:tcW w:w="1454" w:type="dxa"/>
            <w:tcBorders>
              <w:top w:val="nil"/>
              <w:left w:val="nil"/>
              <w:bottom w:val="single" w:sz="4" w:space="0" w:color="auto"/>
              <w:right w:val="single" w:sz="4" w:space="0" w:color="auto"/>
            </w:tcBorders>
            <w:shd w:val="clear" w:color="auto" w:fill="auto"/>
            <w:vAlign w:val="center"/>
            <w:hideMark/>
          </w:tcPr>
          <w:p w14:paraId="5FDDDF15"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335" w:type="dxa"/>
            <w:tcBorders>
              <w:top w:val="nil"/>
              <w:left w:val="nil"/>
              <w:bottom w:val="single" w:sz="4" w:space="0" w:color="auto"/>
              <w:right w:val="single" w:sz="4" w:space="0" w:color="auto"/>
            </w:tcBorders>
            <w:shd w:val="clear" w:color="auto" w:fill="auto"/>
            <w:vAlign w:val="center"/>
            <w:hideMark/>
          </w:tcPr>
          <w:p w14:paraId="5DC40CA8"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94050,00</w:t>
            </w:r>
          </w:p>
        </w:tc>
        <w:tc>
          <w:tcPr>
            <w:tcW w:w="1155" w:type="dxa"/>
            <w:tcBorders>
              <w:top w:val="nil"/>
              <w:left w:val="nil"/>
              <w:bottom w:val="single" w:sz="4" w:space="0" w:color="auto"/>
              <w:right w:val="single" w:sz="4" w:space="0" w:color="auto"/>
            </w:tcBorders>
            <w:shd w:val="clear" w:color="auto" w:fill="auto"/>
            <w:vAlign w:val="center"/>
            <w:hideMark/>
          </w:tcPr>
          <w:p w14:paraId="452675AD"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560" w:type="dxa"/>
            <w:tcBorders>
              <w:top w:val="nil"/>
              <w:left w:val="nil"/>
              <w:bottom w:val="single" w:sz="4" w:space="0" w:color="auto"/>
              <w:right w:val="single" w:sz="4" w:space="0" w:color="auto"/>
            </w:tcBorders>
            <w:shd w:val="clear" w:color="auto" w:fill="auto"/>
            <w:vAlign w:val="center"/>
            <w:hideMark/>
          </w:tcPr>
          <w:p w14:paraId="6F7D5638"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349" w:type="dxa"/>
            <w:tcBorders>
              <w:top w:val="nil"/>
              <w:left w:val="nil"/>
              <w:bottom w:val="single" w:sz="4" w:space="0" w:color="auto"/>
              <w:right w:val="single" w:sz="4" w:space="0" w:color="auto"/>
            </w:tcBorders>
            <w:shd w:val="clear" w:color="auto" w:fill="auto"/>
            <w:vAlign w:val="center"/>
            <w:hideMark/>
          </w:tcPr>
          <w:p w14:paraId="3661A385"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402" w:type="dxa"/>
            <w:tcBorders>
              <w:top w:val="nil"/>
              <w:left w:val="nil"/>
              <w:bottom w:val="single" w:sz="4" w:space="0" w:color="auto"/>
              <w:right w:val="single" w:sz="4" w:space="0" w:color="auto"/>
            </w:tcBorders>
            <w:shd w:val="clear" w:color="auto" w:fill="auto"/>
            <w:vAlign w:val="center"/>
            <w:hideMark/>
          </w:tcPr>
          <w:p w14:paraId="5ACB04D9"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164870,00</w:t>
            </w:r>
          </w:p>
        </w:tc>
      </w:tr>
      <w:tr w:rsidR="00F72CA0" w:rsidRPr="00B57CB9" w14:paraId="394DEB23" w14:textId="77777777" w:rsidTr="00F72CA0">
        <w:trPr>
          <w:gridAfter w:val="1"/>
          <w:wAfter w:w="30" w:type="dxa"/>
          <w:trHeight w:val="76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156DAF8"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03</w:t>
            </w:r>
          </w:p>
        </w:tc>
        <w:tc>
          <w:tcPr>
            <w:tcW w:w="2515" w:type="dxa"/>
            <w:tcBorders>
              <w:top w:val="nil"/>
              <w:left w:val="nil"/>
              <w:bottom w:val="single" w:sz="4" w:space="0" w:color="auto"/>
              <w:right w:val="single" w:sz="4" w:space="0" w:color="auto"/>
            </w:tcBorders>
            <w:shd w:val="clear" w:color="auto" w:fill="auto"/>
            <w:vAlign w:val="center"/>
            <w:hideMark/>
          </w:tcPr>
          <w:p w14:paraId="5C1B46CA" w14:textId="712CC1DB" w:rsidR="00F72CA0" w:rsidRPr="00B57CB9" w:rsidRDefault="00F72CA0" w:rsidP="00F72CA0">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Техническое перевооружение источников тепловой энергии, в том числе источников комбинированной выработки</w:t>
            </w:r>
          </w:p>
        </w:tc>
        <w:tc>
          <w:tcPr>
            <w:tcW w:w="1166" w:type="dxa"/>
            <w:tcBorders>
              <w:top w:val="nil"/>
              <w:left w:val="nil"/>
              <w:bottom w:val="single" w:sz="4" w:space="0" w:color="auto"/>
              <w:right w:val="single" w:sz="4" w:space="0" w:color="auto"/>
            </w:tcBorders>
            <w:shd w:val="clear" w:color="auto" w:fill="auto"/>
            <w:vAlign w:val="center"/>
            <w:hideMark/>
          </w:tcPr>
          <w:p w14:paraId="1D77A666"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278" w:type="dxa"/>
            <w:tcBorders>
              <w:top w:val="nil"/>
              <w:left w:val="nil"/>
              <w:bottom w:val="single" w:sz="4" w:space="0" w:color="auto"/>
              <w:right w:val="single" w:sz="4" w:space="0" w:color="auto"/>
            </w:tcBorders>
            <w:shd w:val="clear" w:color="auto" w:fill="auto"/>
            <w:vAlign w:val="center"/>
            <w:hideMark/>
          </w:tcPr>
          <w:p w14:paraId="123769EE"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078" w:type="dxa"/>
            <w:tcBorders>
              <w:top w:val="nil"/>
              <w:left w:val="nil"/>
              <w:bottom w:val="single" w:sz="4" w:space="0" w:color="auto"/>
              <w:right w:val="single" w:sz="4" w:space="0" w:color="auto"/>
            </w:tcBorders>
            <w:shd w:val="clear" w:color="auto" w:fill="auto"/>
            <w:vAlign w:val="center"/>
            <w:hideMark/>
          </w:tcPr>
          <w:p w14:paraId="72E77EE3"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454" w:type="dxa"/>
            <w:tcBorders>
              <w:top w:val="nil"/>
              <w:left w:val="nil"/>
              <w:bottom w:val="single" w:sz="4" w:space="0" w:color="auto"/>
              <w:right w:val="single" w:sz="4" w:space="0" w:color="auto"/>
            </w:tcBorders>
            <w:shd w:val="clear" w:color="auto" w:fill="auto"/>
            <w:vAlign w:val="center"/>
            <w:hideMark/>
          </w:tcPr>
          <w:p w14:paraId="35FBC9D8"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335" w:type="dxa"/>
            <w:tcBorders>
              <w:top w:val="nil"/>
              <w:left w:val="nil"/>
              <w:bottom w:val="single" w:sz="4" w:space="0" w:color="auto"/>
              <w:right w:val="single" w:sz="4" w:space="0" w:color="auto"/>
            </w:tcBorders>
            <w:shd w:val="clear" w:color="auto" w:fill="auto"/>
            <w:vAlign w:val="center"/>
            <w:hideMark/>
          </w:tcPr>
          <w:p w14:paraId="177B3538"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155" w:type="dxa"/>
            <w:tcBorders>
              <w:top w:val="nil"/>
              <w:left w:val="nil"/>
              <w:bottom w:val="single" w:sz="4" w:space="0" w:color="auto"/>
              <w:right w:val="single" w:sz="4" w:space="0" w:color="auto"/>
            </w:tcBorders>
            <w:shd w:val="clear" w:color="auto" w:fill="auto"/>
            <w:vAlign w:val="center"/>
            <w:hideMark/>
          </w:tcPr>
          <w:p w14:paraId="6CB55F56"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560" w:type="dxa"/>
            <w:tcBorders>
              <w:top w:val="nil"/>
              <w:left w:val="nil"/>
              <w:bottom w:val="single" w:sz="4" w:space="0" w:color="auto"/>
              <w:right w:val="single" w:sz="4" w:space="0" w:color="auto"/>
            </w:tcBorders>
            <w:shd w:val="clear" w:color="auto" w:fill="auto"/>
            <w:vAlign w:val="center"/>
            <w:hideMark/>
          </w:tcPr>
          <w:p w14:paraId="051756B7"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349" w:type="dxa"/>
            <w:tcBorders>
              <w:top w:val="nil"/>
              <w:left w:val="nil"/>
              <w:bottom w:val="single" w:sz="4" w:space="0" w:color="auto"/>
              <w:right w:val="single" w:sz="4" w:space="0" w:color="auto"/>
            </w:tcBorders>
            <w:shd w:val="clear" w:color="auto" w:fill="auto"/>
            <w:vAlign w:val="center"/>
            <w:hideMark/>
          </w:tcPr>
          <w:p w14:paraId="6B665051"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402" w:type="dxa"/>
            <w:tcBorders>
              <w:top w:val="nil"/>
              <w:left w:val="nil"/>
              <w:bottom w:val="single" w:sz="4" w:space="0" w:color="auto"/>
              <w:right w:val="single" w:sz="4" w:space="0" w:color="auto"/>
            </w:tcBorders>
            <w:shd w:val="clear" w:color="auto" w:fill="auto"/>
            <w:vAlign w:val="center"/>
            <w:hideMark/>
          </w:tcPr>
          <w:p w14:paraId="4F242936"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r>
      <w:tr w:rsidR="00F72CA0" w:rsidRPr="00B57CB9" w14:paraId="4950E44D" w14:textId="77777777" w:rsidTr="00F72CA0">
        <w:trPr>
          <w:gridAfter w:val="1"/>
          <w:wAfter w:w="30" w:type="dxa"/>
          <w:trHeight w:val="76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D42747A"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04</w:t>
            </w:r>
          </w:p>
        </w:tc>
        <w:tc>
          <w:tcPr>
            <w:tcW w:w="2515" w:type="dxa"/>
            <w:tcBorders>
              <w:top w:val="nil"/>
              <w:left w:val="nil"/>
              <w:bottom w:val="single" w:sz="4" w:space="0" w:color="auto"/>
              <w:right w:val="single" w:sz="4" w:space="0" w:color="auto"/>
            </w:tcBorders>
            <w:shd w:val="clear" w:color="auto" w:fill="auto"/>
            <w:vAlign w:val="center"/>
            <w:hideMark/>
          </w:tcPr>
          <w:p w14:paraId="797B798F" w14:textId="77777777" w:rsidR="00F72CA0" w:rsidRPr="00B57CB9" w:rsidRDefault="00F72CA0" w:rsidP="00F72CA0">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Модернизация источников тепловой энергии, в том числе источников комбинированной выработки</w:t>
            </w:r>
          </w:p>
        </w:tc>
        <w:tc>
          <w:tcPr>
            <w:tcW w:w="1166" w:type="dxa"/>
            <w:tcBorders>
              <w:top w:val="nil"/>
              <w:left w:val="nil"/>
              <w:bottom w:val="single" w:sz="4" w:space="0" w:color="auto"/>
              <w:right w:val="single" w:sz="4" w:space="0" w:color="auto"/>
            </w:tcBorders>
            <w:shd w:val="clear" w:color="auto" w:fill="auto"/>
            <w:vAlign w:val="center"/>
            <w:hideMark/>
          </w:tcPr>
          <w:p w14:paraId="10F34BED"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1537990,00</w:t>
            </w:r>
          </w:p>
        </w:tc>
        <w:tc>
          <w:tcPr>
            <w:tcW w:w="1278" w:type="dxa"/>
            <w:tcBorders>
              <w:top w:val="nil"/>
              <w:left w:val="nil"/>
              <w:bottom w:val="single" w:sz="4" w:space="0" w:color="auto"/>
              <w:right w:val="single" w:sz="4" w:space="0" w:color="auto"/>
            </w:tcBorders>
            <w:shd w:val="clear" w:color="auto" w:fill="auto"/>
            <w:vAlign w:val="center"/>
            <w:hideMark/>
          </w:tcPr>
          <w:p w14:paraId="60B48901"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078" w:type="dxa"/>
            <w:tcBorders>
              <w:top w:val="nil"/>
              <w:left w:val="nil"/>
              <w:bottom w:val="single" w:sz="4" w:space="0" w:color="auto"/>
              <w:right w:val="single" w:sz="4" w:space="0" w:color="auto"/>
            </w:tcBorders>
            <w:shd w:val="clear" w:color="auto" w:fill="auto"/>
            <w:vAlign w:val="center"/>
            <w:hideMark/>
          </w:tcPr>
          <w:p w14:paraId="08F8D744"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454" w:type="dxa"/>
            <w:tcBorders>
              <w:top w:val="nil"/>
              <w:left w:val="nil"/>
              <w:bottom w:val="single" w:sz="4" w:space="0" w:color="auto"/>
              <w:right w:val="single" w:sz="4" w:space="0" w:color="auto"/>
            </w:tcBorders>
            <w:shd w:val="clear" w:color="auto" w:fill="auto"/>
            <w:vAlign w:val="center"/>
            <w:hideMark/>
          </w:tcPr>
          <w:p w14:paraId="4D66EE65"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335" w:type="dxa"/>
            <w:tcBorders>
              <w:top w:val="nil"/>
              <w:left w:val="nil"/>
              <w:bottom w:val="single" w:sz="4" w:space="0" w:color="auto"/>
              <w:right w:val="single" w:sz="4" w:space="0" w:color="auto"/>
            </w:tcBorders>
            <w:shd w:val="clear" w:color="auto" w:fill="auto"/>
            <w:vAlign w:val="center"/>
            <w:hideMark/>
          </w:tcPr>
          <w:p w14:paraId="00D4765B"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155" w:type="dxa"/>
            <w:tcBorders>
              <w:top w:val="nil"/>
              <w:left w:val="nil"/>
              <w:bottom w:val="single" w:sz="4" w:space="0" w:color="auto"/>
              <w:right w:val="single" w:sz="4" w:space="0" w:color="auto"/>
            </w:tcBorders>
            <w:shd w:val="clear" w:color="auto" w:fill="auto"/>
            <w:vAlign w:val="center"/>
            <w:hideMark/>
          </w:tcPr>
          <w:p w14:paraId="71CD367B"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560" w:type="dxa"/>
            <w:tcBorders>
              <w:top w:val="nil"/>
              <w:left w:val="nil"/>
              <w:bottom w:val="single" w:sz="4" w:space="0" w:color="auto"/>
              <w:right w:val="single" w:sz="4" w:space="0" w:color="auto"/>
            </w:tcBorders>
            <w:shd w:val="clear" w:color="auto" w:fill="auto"/>
            <w:vAlign w:val="center"/>
            <w:hideMark/>
          </w:tcPr>
          <w:p w14:paraId="68AFFA14"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349" w:type="dxa"/>
            <w:tcBorders>
              <w:top w:val="nil"/>
              <w:left w:val="nil"/>
              <w:bottom w:val="single" w:sz="4" w:space="0" w:color="auto"/>
              <w:right w:val="single" w:sz="4" w:space="0" w:color="auto"/>
            </w:tcBorders>
            <w:shd w:val="clear" w:color="auto" w:fill="auto"/>
            <w:vAlign w:val="center"/>
            <w:hideMark/>
          </w:tcPr>
          <w:p w14:paraId="4219BE23"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402" w:type="dxa"/>
            <w:tcBorders>
              <w:top w:val="nil"/>
              <w:left w:val="nil"/>
              <w:bottom w:val="single" w:sz="4" w:space="0" w:color="auto"/>
              <w:right w:val="single" w:sz="4" w:space="0" w:color="auto"/>
            </w:tcBorders>
            <w:shd w:val="clear" w:color="auto" w:fill="auto"/>
            <w:vAlign w:val="center"/>
            <w:hideMark/>
          </w:tcPr>
          <w:p w14:paraId="70A01BA1" w14:textId="77777777" w:rsidR="00F72CA0" w:rsidRPr="00B57CB9" w:rsidRDefault="00F72CA0" w:rsidP="00F72CA0">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1537990,00</w:t>
            </w:r>
          </w:p>
        </w:tc>
      </w:tr>
      <w:tr w:rsidR="00F72CA0" w:rsidRPr="00B57CB9" w14:paraId="770C9265" w14:textId="77777777" w:rsidTr="00F72CA0">
        <w:trPr>
          <w:gridAfter w:val="1"/>
          <w:wAfter w:w="28" w:type="dxa"/>
          <w:trHeight w:val="300"/>
          <w:jc w:val="center"/>
        </w:trPr>
        <w:tc>
          <w:tcPr>
            <w:tcW w:w="364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F533EB5"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ВСЕГО</w:t>
            </w:r>
          </w:p>
        </w:tc>
        <w:tc>
          <w:tcPr>
            <w:tcW w:w="1166" w:type="dxa"/>
            <w:tcBorders>
              <w:top w:val="nil"/>
              <w:left w:val="nil"/>
              <w:bottom w:val="single" w:sz="4" w:space="0" w:color="auto"/>
              <w:right w:val="single" w:sz="4" w:space="0" w:color="auto"/>
            </w:tcBorders>
            <w:shd w:val="clear" w:color="auto" w:fill="auto"/>
            <w:vAlign w:val="center"/>
            <w:hideMark/>
          </w:tcPr>
          <w:p w14:paraId="77996C55"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1537990,00</w:t>
            </w:r>
          </w:p>
        </w:tc>
        <w:tc>
          <w:tcPr>
            <w:tcW w:w="1278" w:type="dxa"/>
            <w:tcBorders>
              <w:top w:val="nil"/>
              <w:left w:val="nil"/>
              <w:bottom w:val="single" w:sz="4" w:space="0" w:color="auto"/>
              <w:right w:val="single" w:sz="4" w:space="0" w:color="auto"/>
            </w:tcBorders>
            <w:shd w:val="clear" w:color="auto" w:fill="auto"/>
            <w:vAlign w:val="center"/>
            <w:hideMark/>
          </w:tcPr>
          <w:p w14:paraId="53DDFD20"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0,00</w:t>
            </w:r>
          </w:p>
        </w:tc>
        <w:tc>
          <w:tcPr>
            <w:tcW w:w="1078" w:type="dxa"/>
            <w:tcBorders>
              <w:top w:val="nil"/>
              <w:left w:val="nil"/>
              <w:bottom w:val="single" w:sz="4" w:space="0" w:color="auto"/>
              <w:right w:val="single" w:sz="4" w:space="0" w:color="auto"/>
            </w:tcBorders>
            <w:shd w:val="clear" w:color="auto" w:fill="auto"/>
            <w:vAlign w:val="center"/>
            <w:hideMark/>
          </w:tcPr>
          <w:p w14:paraId="0644A565"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70820,00</w:t>
            </w:r>
          </w:p>
        </w:tc>
        <w:tc>
          <w:tcPr>
            <w:tcW w:w="1454" w:type="dxa"/>
            <w:tcBorders>
              <w:top w:val="nil"/>
              <w:left w:val="nil"/>
              <w:bottom w:val="single" w:sz="4" w:space="0" w:color="auto"/>
              <w:right w:val="single" w:sz="4" w:space="0" w:color="auto"/>
            </w:tcBorders>
            <w:shd w:val="clear" w:color="auto" w:fill="auto"/>
            <w:vAlign w:val="center"/>
            <w:hideMark/>
          </w:tcPr>
          <w:p w14:paraId="1289D555"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0,00</w:t>
            </w:r>
          </w:p>
        </w:tc>
        <w:tc>
          <w:tcPr>
            <w:tcW w:w="1335" w:type="dxa"/>
            <w:tcBorders>
              <w:top w:val="nil"/>
              <w:left w:val="nil"/>
              <w:bottom w:val="single" w:sz="4" w:space="0" w:color="auto"/>
              <w:right w:val="single" w:sz="4" w:space="0" w:color="auto"/>
            </w:tcBorders>
            <w:shd w:val="clear" w:color="auto" w:fill="auto"/>
            <w:vAlign w:val="center"/>
            <w:hideMark/>
          </w:tcPr>
          <w:p w14:paraId="4CC9D5DA"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94050,00</w:t>
            </w:r>
          </w:p>
        </w:tc>
        <w:tc>
          <w:tcPr>
            <w:tcW w:w="1155" w:type="dxa"/>
            <w:tcBorders>
              <w:top w:val="nil"/>
              <w:left w:val="nil"/>
              <w:bottom w:val="single" w:sz="4" w:space="0" w:color="auto"/>
              <w:right w:val="single" w:sz="4" w:space="0" w:color="auto"/>
            </w:tcBorders>
            <w:shd w:val="clear" w:color="auto" w:fill="auto"/>
            <w:vAlign w:val="center"/>
            <w:hideMark/>
          </w:tcPr>
          <w:p w14:paraId="761DD9F8"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0,00</w:t>
            </w:r>
          </w:p>
        </w:tc>
        <w:tc>
          <w:tcPr>
            <w:tcW w:w="1560" w:type="dxa"/>
            <w:tcBorders>
              <w:top w:val="nil"/>
              <w:left w:val="nil"/>
              <w:bottom w:val="single" w:sz="4" w:space="0" w:color="auto"/>
              <w:right w:val="single" w:sz="4" w:space="0" w:color="auto"/>
            </w:tcBorders>
            <w:shd w:val="clear" w:color="auto" w:fill="auto"/>
            <w:vAlign w:val="center"/>
            <w:hideMark/>
          </w:tcPr>
          <w:p w14:paraId="723FEDC3"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0,00</w:t>
            </w:r>
          </w:p>
        </w:tc>
        <w:tc>
          <w:tcPr>
            <w:tcW w:w="1349" w:type="dxa"/>
            <w:tcBorders>
              <w:top w:val="nil"/>
              <w:left w:val="nil"/>
              <w:bottom w:val="single" w:sz="4" w:space="0" w:color="auto"/>
              <w:right w:val="single" w:sz="4" w:space="0" w:color="auto"/>
            </w:tcBorders>
            <w:shd w:val="clear" w:color="auto" w:fill="auto"/>
            <w:vAlign w:val="center"/>
            <w:hideMark/>
          </w:tcPr>
          <w:p w14:paraId="1991369F"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152910,00</w:t>
            </w:r>
          </w:p>
        </w:tc>
        <w:tc>
          <w:tcPr>
            <w:tcW w:w="1402" w:type="dxa"/>
            <w:tcBorders>
              <w:top w:val="nil"/>
              <w:left w:val="nil"/>
              <w:bottom w:val="single" w:sz="4" w:space="0" w:color="auto"/>
              <w:right w:val="single" w:sz="4" w:space="0" w:color="auto"/>
            </w:tcBorders>
            <w:shd w:val="clear" w:color="auto" w:fill="auto"/>
            <w:vAlign w:val="center"/>
            <w:hideMark/>
          </w:tcPr>
          <w:p w14:paraId="72E93113" w14:textId="77777777" w:rsidR="00F72CA0" w:rsidRPr="00B57CB9" w:rsidRDefault="00F72CA0" w:rsidP="00F72CA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1702860,00</w:t>
            </w:r>
          </w:p>
        </w:tc>
      </w:tr>
    </w:tbl>
    <w:p w14:paraId="0ABE6250" w14:textId="77777777" w:rsidR="00F72CA0" w:rsidRPr="00B57CB9" w:rsidRDefault="00F72CA0" w:rsidP="00F72CA0">
      <w:pPr>
        <w:ind w:firstLine="0"/>
      </w:pPr>
    </w:p>
    <w:p w14:paraId="6B0A75D3" w14:textId="37DBC1C4" w:rsidR="00F72CA0" w:rsidRPr="00B57CB9" w:rsidRDefault="00F72CA0" w:rsidP="00C42769"/>
    <w:p w14:paraId="04A54B42" w14:textId="5444C84A" w:rsidR="00356CA1" w:rsidRPr="00B57CB9" w:rsidRDefault="00356CA1" w:rsidP="00C42769"/>
    <w:p w14:paraId="6DC4AA41" w14:textId="2CC4649E" w:rsidR="00356CA1" w:rsidRPr="00B57CB9" w:rsidRDefault="00356CA1" w:rsidP="00C42769"/>
    <w:p w14:paraId="0554D58C" w14:textId="22910EAA" w:rsidR="00356CA1" w:rsidRPr="00B57CB9" w:rsidRDefault="00356CA1" w:rsidP="00C42769"/>
    <w:p w14:paraId="3C85B164" w14:textId="63555185" w:rsidR="00356CA1" w:rsidRPr="00B57CB9" w:rsidRDefault="00356CA1" w:rsidP="00356CA1">
      <w:pPr>
        <w:pStyle w:val="afffffffff3"/>
      </w:pPr>
      <w:r w:rsidRPr="00B57CB9">
        <w:lastRenderedPageBreak/>
        <w:t xml:space="preserve">Таблица </w:t>
      </w:r>
      <w:r w:rsidRPr="00B57CB9">
        <w:fldChar w:fldCharType="begin"/>
      </w:r>
      <w:r w:rsidRPr="00B57CB9">
        <w:instrText xml:space="preserve"> STYLEREF 1 \s </w:instrText>
      </w:r>
      <w:r w:rsidRPr="00B57CB9">
        <w:fldChar w:fldCharType="separate"/>
      </w:r>
      <w:r w:rsidR="007D262E">
        <w:rPr>
          <w:noProof/>
        </w:rPr>
        <w:t>2</w:t>
      </w:r>
      <w:r w:rsidRPr="00B57CB9">
        <w:fldChar w:fldCharType="end"/>
      </w:r>
      <w:r w:rsidRPr="00B57CB9">
        <w:noBreakHyphen/>
      </w:r>
      <w:r w:rsidRPr="00B57CB9">
        <w:fldChar w:fldCharType="begin"/>
      </w:r>
      <w:r w:rsidRPr="00B57CB9">
        <w:instrText xml:space="preserve"> SEQ Таблица \* ARABIC \s 1 </w:instrText>
      </w:r>
      <w:r w:rsidRPr="00B57CB9">
        <w:fldChar w:fldCharType="separate"/>
      </w:r>
      <w:r w:rsidR="007D262E">
        <w:rPr>
          <w:noProof/>
        </w:rPr>
        <w:t>3</w:t>
      </w:r>
      <w:r w:rsidRPr="00B57CB9">
        <w:fldChar w:fldCharType="end"/>
      </w:r>
      <w:r w:rsidRPr="00B57CB9">
        <w:t xml:space="preserve"> – Анализ отклонений стоимости мероприятий в Озерском городском округе по группам проектов на источниках, 2022 г. в сравнении с 2020 г., тыс. руб. без НДС</w:t>
      </w:r>
    </w:p>
    <w:tbl>
      <w:tblPr>
        <w:tblW w:w="5302" w:type="pct"/>
        <w:jc w:val="center"/>
        <w:tblLook w:val="04A0" w:firstRow="1" w:lastRow="0" w:firstColumn="1" w:lastColumn="0" w:noHBand="0" w:noVBand="1"/>
      </w:tblPr>
      <w:tblGrid>
        <w:gridCol w:w="1129"/>
        <w:gridCol w:w="2540"/>
        <w:gridCol w:w="1166"/>
        <w:gridCol w:w="1282"/>
        <w:gridCol w:w="1078"/>
        <w:gridCol w:w="1427"/>
        <w:gridCol w:w="1339"/>
        <w:gridCol w:w="1213"/>
        <w:gridCol w:w="1558"/>
        <w:gridCol w:w="1302"/>
        <w:gridCol w:w="1405"/>
      </w:tblGrid>
      <w:tr w:rsidR="00356CA1" w:rsidRPr="00B57CB9" w14:paraId="7F865A41" w14:textId="77777777" w:rsidTr="00356CA1">
        <w:trPr>
          <w:trHeight w:val="300"/>
          <w:jc w:val="center"/>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577166" w14:textId="77777777" w:rsidR="00356CA1" w:rsidRPr="00B57CB9" w:rsidRDefault="00356CA1" w:rsidP="00356CA1">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 группы проектов</w:t>
            </w:r>
          </w:p>
        </w:tc>
        <w:tc>
          <w:tcPr>
            <w:tcW w:w="25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A5FBBE" w14:textId="77777777" w:rsidR="00356CA1" w:rsidRPr="00B57CB9" w:rsidRDefault="00356CA1" w:rsidP="00356CA1">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Наименование группы проектов</w:t>
            </w:r>
          </w:p>
        </w:tc>
        <w:tc>
          <w:tcPr>
            <w:tcW w:w="4953" w:type="dxa"/>
            <w:gridSpan w:val="4"/>
            <w:tcBorders>
              <w:top w:val="single" w:sz="4" w:space="0" w:color="auto"/>
              <w:left w:val="nil"/>
              <w:bottom w:val="single" w:sz="4" w:space="0" w:color="auto"/>
              <w:right w:val="single" w:sz="4" w:space="0" w:color="auto"/>
            </w:tcBorders>
            <w:shd w:val="clear" w:color="auto" w:fill="auto"/>
            <w:vAlign w:val="center"/>
            <w:hideMark/>
          </w:tcPr>
          <w:p w14:paraId="15B78FE1" w14:textId="77777777" w:rsidR="00356CA1" w:rsidRPr="00B57CB9" w:rsidRDefault="00356CA1" w:rsidP="00356CA1">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Зона ЕТО № 001</w:t>
            </w:r>
          </w:p>
        </w:tc>
        <w:tc>
          <w:tcPr>
            <w:tcW w:w="1339" w:type="dxa"/>
            <w:tcBorders>
              <w:top w:val="single" w:sz="4" w:space="0" w:color="auto"/>
              <w:left w:val="nil"/>
              <w:bottom w:val="single" w:sz="4" w:space="0" w:color="auto"/>
              <w:right w:val="single" w:sz="4" w:space="0" w:color="auto"/>
            </w:tcBorders>
            <w:shd w:val="clear" w:color="auto" w:fill="auto"/>
            <w:vAlign w:val="center"/>
            <w:hideMark/>
          </w:tcPr>
          <w:p w14:paraId="3E1754C6" w14:textId="77777777" w:rsidR="00356CA1" w:rsidRPr="00B57CB9" w:rsidRDefault="00356CA1" w:rsidP="00356CA1">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Зона ЕТО № 002</w:t>
            </w:r>
          </w:p>
        </w:tc>
        <w:tc>
          <w:tcPr>
            <w:tcW w:w="2771" w:type="dxa"/>
            <w:gridSpan w:val="2"/>
            <w:tcBorders>
              <w:top w:val="single" w:sz="4" w:space="0" w:color="auto"/>
              <w:left w:val="nil"/>
              <w:bottom w:val="single" w:sz="4" w:space="0" w:color="auto"/>
              <w:right w:val="single" w:sz="4" w:space="0" w:color="000000"/>
            </w:tcBorders>
            <w:shd w:val="clear" w:color="auto" w:fill="auto"/>
            <w:vAlign w:val="center"/>
            <w:hideMark/>
          </w:tcPr>
          <w:p w14:paraId="201C05F3" w14:textId="77777777" w:rsidR="00356CA1" w:rsidRPr="00B57CB9" w:rsidRDefault="00356CA1" w:rsidP="00356CA1">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Зона ЕТО № 003</w:t>
            </w:r>
          </w:p>
        </w:tc>
        <w:tc>
          <w:tcPr>
            <w:tcW w:w="1302" w:type="dxa"/>
            <w:vMerge w:val="restart"/>
            <w:tcBorders>
              <w:top w:val="single" w:sz="4" w:space="0" w:color="auto"/>
              <w:left w:val="single" w:sz="4" w:space="0" w:color="auto"/>
              <w:right w:val="single" w:sz="4" w:space="0" w:color="auto"/>
            </w:tcBorders>
            <w:shd w:val="clear" w:color="auto" w:fill="auto"/>
            <w:vAlign w:val="center"/>
            <w:hideMark/>
          </w:tcPr>
          <w:p w14:paraId="6E1D02D5" w14:textId="77777777" w:rsidR="00356CA1" w:rsidRPr="00B57CB9" w:rsidRDefault="00356CA1" w:rsidP="00356CA1">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Паровая котельная</w:t>
            </w:r>
          </w:p>
        </w:tc>
        <w:tc>
          <w:tcPr>
            <w:tcW w:w="1405" w:type="dxa"/>
            <w:vMerge w:val="restart"/>
            <w:tcBorders>
              <w:top w:val="single" w:sz="4" w:space="0" w:color="auto"/>
              <w:left w:val="single" w:sz="4" w:space="0" w:color="auto"/>
              <w:right w:val="single" w:sz="4" w:space="0" w:color="auto"/>
            </w:tcBorders>
            <w:shd w:val="clear" w:color="auto" w:fill="auto"/>
            <w:vAlign w:val="center"/>
            <w:hideMark/>
          </w:tcPr>
          <w:p w14:paraId="6A029120" w14:textId="77777777" w:rsidR="00356CA1" w:rsidRPr="00B57CB9" w:rsidRDefault="00356CA1" w:rsidP="00356CA1">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Итого по Озерскому городскому округу</w:t>
            </w:r>
          </w:p>
        </w:tc>
      </w:tr>
      <w:tr w:rsidR="00356CA1" w:rsidRPr="00B57CB9" w14:paraId="336B26F6" w14:textId="77777777" w:rsidTr="00356CA1">
        <w:trPr>
          <w:trHeight w:val="765"/>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60416373" w14:textId="77777777" w:rsidR="00356CA1" w:rsidRPr="00B57CB9" w:rsidRDefault="00356CA1" w:rsidP="00356CA1">
            <w:pPr>
              <w:widowControl/>
              <w:spacing w:line="240" w:lineRule="auto"/>
              <w:ind w:firstLine="0"/>
              <w:jc w:val="left"/>
              <w:rPr>
                <w:rFonts w:eastAsia="Times New Roman"/>
                <w:b/>
                <w:bCs/>
                <w:color w:val="000000"/>
                <w:sz w:val="20"/>
                <w:szCs w:val="20"/>
                <w:lang w:eastAsia="ru-RU"/>
              </w:rPr>
            </w:pPr>
          </w:p>
        </w:tc>
        <w:tc>
          <w:tcPr>
            <w:tcW w:w="2537" w:type="dxa"/>
            <w:vMerge/>
            <w:tcBorders>
              <w:top w:val="single" w:sz="4" w:space="0" w:color="auto"/>
              <w:left w:val="single" w:sz="4" w:space="0" w:color="auto"/>
              <w:bottom w:val="single" w:sz="4" w:space="0" w:color="auto"/>
              <w:right w:val="single" w:sz="4" w:space="0" w:color="auto"/>
            </w:tcBorders>
            <w:vAlign w:val="center"/>
            <w:hideMark/>
          </w:tcPr>
          <w:p w14:paraId="47912C16" w14:textId="77777777" w:rsidR="00356CA1" w:rsidRPr="00B57CB9" w:rsidRDefault="00356CA1" w:rsidP="00356CA1">
            <w:pPr>
              <w:widowControl/>
              <w:spacing w:line="240" w:lineRule="auto"/>
              <w:ind w:firstLine="0"/>
              <w:jc w:val="left"/>
              <w:rPr>
                <w:rFonts w:eastAsia="Times New Roman"/>
                <w:b/>
                <w:bCs/>
                <w:color w:val="000000"/>
                <w:sz w:val="20"/>
                <w:szCs w:val="20"/>
                <w:lang w:eastAsia="ru-RU"/>
              </w:rPr>
            </w:pPr>
          </w:p>
        </w:tc>
        <w:tc>
          <w:tcPr>
            <w:tcW w:w="1166" w:type="dxa"/>
            <w:tcBorders>
              <w:top w:val="nil"/>
              <w:left w:val="nil"/>
              <w:bottom w:val="single" w:sz="4" w:space="0" w:color="auto"/>
              <w:right w:val="single" w:sz="4" w:space="0" w:color="auto"/>
            </w:tcBorders>
            <w:shd w:val="clear" w:color="auto" w:fill="auto"/>
            <w:vAlign w:val="center"/>
            <w:hideMark/>
          </w:tcPr>
          <w:p w14:paraId="275524C1" w14:textId="4F232843" w:rsidR="00356CA1" w:rsidRPr="00B57CB9" w:rsidRDefault="00D42B78" w:rsidP="00356CA1">
            <w:pPr>
              <w:widowControl/>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АО «РИР»</w:t>
            </w:r>
            <w:r w:rsidR="00356CA1" w:rsidRPr="00B57CB9">
              <w:rPr>
                <w:rFonts w:eastAsia="Times New Roman"/>
                <w:b/>
                <w:bCs/>
                <w:color w:val="000000"/>
                <w:sz w:val="20"/>
                <w:szCs w:val="20"/>
                <w:lang w:eastAsia="ru-RU"/>
              </w:rPr>
              <w:t>»</w:t>
            </w:r>
          </w:p>
        </w:tc>
        <w:tc>
          <w:tcPr>
            <w:tcW w:w="1282" w:type="dxa"/>
            <w:tcBorders>
              <w:top w:val="nil"/>
              <w:left w:val="nil"/>
              <w:bottom w:val="single" w:sz="4" w:space="0" w:color="auto"/>
              <w:right w:val="single" w:sz="4" w:space="0" w:color="auto"/>
            </w:tcBorders>
            <w:shd w:val="clear" w:color="auto" w:fill="auto"/>
            <w:vAlign w:val="center"/>
            <w:hideMark/>
          </w:tcPr>
          <w:p w14:paraId="086FD503" w14:textId="77777777" w:rsidR="00356CA1" w:rsidRPr="00B57CB9" w:rsidRDefault="00356CA1" w:rsidP="00356CA1">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ФГУП «ПО «Маяк»</w:t>
            </w:r>
          </w:p>
        </w:tc>
        <w:tc>
          <w:tcPr>
            <w:tcW w:w="1078" w:type="dxa"/>
            <w:tcBorders>
              <w:top w:val="nil"/>
              <w:left w:val="nil"/>
              <w:bottom w:val="single" w:sz="4" w:space="0" w:color="auto"/>
              <w:right w:val="single" w:sz="4" w:space="0" w:color="auto"/>
            </w:tcBorders>
            <w:shd w:val="clear" w:color="auto" w:fill="auto"/>
            <w:vAlign w:val="center"/>
            <w:hideMark/>
          </w:tcPr>
          <w:p w14:paraId="454B7FD9" w14:textId="77777777" w:rsidR="00356CA1" w:rsidRPr="00B57CB9" w:rsidRDefault="00356CA1" w:rsidP="00356CA1">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ММПКХ</w:t>
            </w:r>
          </w:p>
        </w:tc>
        <w:tc>
          <w:tcPr>
            <w:tcW w:w="1427" w:type="dxa"/>
            <w:tcBorders>
              <w:top w:val="nil"/>
              <w:left w:val="nil"/>
              <w:bottom w:val="single" w:sz="4" w:space="0" w:color="auto"/>
              <w:right w:val="single" w:sz="4" w:space="0" w:color="auto"/>
            </w:tcBorders>
            <w:shd w:val="clear" w:color="auto" w:fill="auto"/>
            <w:vAlign w:val="center"/>
            <w:hideMark/>
          </w:tcPr>
          <w:p w14:paraId="729214A4" w14:textId="77777777" w:rsidR="00356CA1" w:rsidRPr="00B57CB9" w:rsidRDefault="00356CA1" w:rsidP="00356CA1">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 xml:space="preserve"> ООО </w:t>
            </w:r>
          </w:p>
          <w:p w14:paraId="7C7484AA" w14:textId="32AB596A" w:rsidR="00356CA1" w:rsidRPr="00B57CB9" w:rsidRDefault="00356CA1" w:rsidP="00356CA1">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«Сервисный центр»</w:t>
            </w:r>
          </w:p>
        </w:tc>
        <w:tc>
          <w:tcPr>
            <w:tcW w:w="1339" w:type="dxa"/>
            <w:tcBorders>
              <w:top w:val="nil"/>
              <w:left w:val="nil"/>
              <w:bottom w:val="single" w:sz="4" w:space="0" w:color="auto"/>
              <w:right w:val="single" w:sz="4" w:space="0" w:color="auto"/>
            </w:tcBorders>
            <w:shd w:val="clear" w:color="auto" w:fill="auto"/>
            <w:vAlign w:val="center"/>
            <w:hideMark/>
          </w:tcPr>
          <w:p w14:paraId="1D126FFC" w14:textId="77777777" w:rsidR="00356CA1" w:rsidRPr="00B57CB9" w:rsidRDefault="00356CA1" w:rsidP="00356CA1">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ММПКХ</w:t>
            </w:r>
          </w:p>
        </w:tc>
        <w:tc>
          <w:tcPr>
            <w:tcW w:w="1213" w:type="dxa"/>
            <w:tcBorders>
              <w:top w:val="nil"/>
              <w:left w:val="nil"/>
              <w:bottom w:val="single" w:sz="4" w:space="0" w:color="auto"/>
              <w:right w:val="single" w:sz="4" w:space="0" w:color="auto"/>
            </w:tcBorders>
            <w:shd w:val="clear" w:color="auto" w:fill="auto"/>
            <w:vAlign w:val="center"/>
            <w:hideMark/>
          </w:tcPr>
          <w:p w14:paraId="675EE4B2" w14:textId="4A8C6DC9" w:rsidR="00356CA1" w:rsidRPr="00B57CB9" w:rsidRDefault="00D42B78" w:rsidP="00356CA1">
            <w:pPr>
              <w:widowControl/>
              <w:spacing w:line="240" w:lineRule="auto"/>
              <w:ind w:firstLine="0"/>
              <w:jc w:val="center"/>
              <w:rPr>
                <w:rFonts w:eastAsia="Times New Roman"/>
                <w:b/>
                <w:bCs/>
                <w:color w:val="000000"/>
                <w:sz w:val="20"/>
                <w:szCs w:val="20"/>
                <w:lang w:eastAsia="ru-RU"/>
              </w:rPr>
            </w:pPr>
            <w:r>
              <w:rPr>
                <w:rFonts w:eastAsia="Times New Roman"/>
                <w:b/>
                <w:bCs/>
                <w:color w:val="000000"/>
                <w:sz w:val="20"/>
                <w:szCs w:val="20"/>
                <w:lang w:eastAsia="ru-RU"/>
              </w:rPr>
              <w:t>АО «РИР»</w:t>
            </w:r>
          </w:p>
        </w:tc>
        <w:tc>
          <w:tcPr>
            <w:tcW w:w="1558" w:type="dxa"/>
            <w:tcBorders>
              <w:top w:val="nil"/>
              <w:left w:val="nil"/>
              <w:bottom w:val="single" w:sz="4" w:space="0" w:color="auto"/>
              <w:right w:val="single" w:sz="4" w:space="0" w:color="auto"/>
            </w:tcBorders>
            <w:shd w:val="clear" w:color="auto" w:fill="auto"/>
            <w:vAlign w:val="center"/>
            <w:hideMark/>
          </w:tcPr>
          <w:p w14:paraId="5B00BB36" w14:textId="77777777" w:rsidR="00356CA1" w:rsidRPr="00B57CB9" w:rsidRDefault="00356CA1" w:rsidP="00356CA1">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 xml:space="preserve">ММУП «ЖКХ пос. </w:t>
            </w:r>
          </w:p>
          <w:p w14:paraId="3E786BD0" w14:textId="0B9129E4" w:rsidR="00356CA1" w:rsidRPr="00B57CB9" w:rsidRDefault="00356CA1" w:rsidP="00356CA1">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Новогорный»</w:t>
            </w:r>
          </w:p>
        </w:tc>
        <w:tc>
          <w:tcPr>
            <w:tcW w:w="1302" w:type="dxa"/>
            <w:vMerge/>
            <w:tcBorders>
              <w:left w:val="single" w:sz="4" w:space="0" w:color="auto"/>
              <w:bottom w:val="single" w:sz="4" w:space="0" w:color="000000"/>
              <w:right w:val="single" w:sz="4" w:space="0" w:color="auto"/>
            </w:tcBorders>
            <w:vAlign w:val="center"/>
            <w:hideMark/>
          </w:tcPr>
          <w:p w14:paraId="2CCCDAAA" w14:textId="77777777" w:rsidR="00356CA1" w:rsidRPr="00B57CB9" w:rsidRDefault="00356CA1" w:rsidP="00356CA1">
            <w:pPr>
              <w:widowControl/>
              <w:spacing w:line="240" w:lineRule="auto"/>
              <w:ind w:firstLine="0"/>
              <w:jc w:val="left"/>
              <w:rPr>
                <w:rFonts w:eastAsia="Times New Roman"/>
                <w:b/>
                <w:bCs/>
                <w:color w:val="000000"/>
                <w:sz w:val="20"/>
                <w:szCs w:val="20"/>
                <w:lang w:eastAsia="ru-RU"/>
              </w:rPr>
            </w:pPr>
          </w:p>
        </w:tc>
        <w:tc>
          <w:tcPr>
            <w:tcW w:w="1405" w:type="dxa"/>
            <w:vMerge/>
            <w:tcBorders>
              <w:left w:val="single" w:sz="4" w:space="0" w:color="auto"/>
              <w:bottom w:val="single" w:sz="4" w:space="0" w:color="000000"/>
              <w:right w:val="single" w:sz="4" w:space="0" w:color="auto"/>
            </w:tcBorders>
            <w:vAlign w:val="center"/>
            <w:hideMark/>
          </w:tcPr>
          <w:p w14:paraId="49ED65E7" w14:textId="77777777" w:rsidR="00356CA1" w:rsidRPr="00B57CB9" w:rsidRDefault="00356CA1" w:rsidP="00356CA1">
            <w:pPr>
              <w:widowControl/>
              <w:spacing w:line="240" w:lineRule="auto"/>
              <w:ind w:firstLine="0"/>
              <w:jc w:val="left"/>
              <w:rPr>
                <w:rFonts w:eastAsia="Times New Roman"/>
                <w:b/>
                <w:bCs/>
                <w:color w:val="000000"/>
                <w:sz w:val="20"/>
                <w:szCs w:val="20"/>
                <w:lang w:eastAsia="ru-RU"/>
              </w:rPr>
            </w:pPr>
          </w:p>
        </w:tc>
      </w:tr>
      <w:tr w:rsidR="00356CA1" w:rsidRPr="00B57CB9" w14:paraId="1B67358C" w14:textId="77777777" w:rsidTr="00356CA1">
        <w:trPr>
          <w:trHeight w:val="76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30C26F41" w14:textId="77777777" w:rsidR="00356CA1" w:rsidRPr="00B57CB9" w:rsidRDefault="00356CA1" w:rsidP="00356CA1">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01</w:t>
            </w:r>
          </w:p>
        </w:tc>
        <w:tc>
          <w:tcPr>
            <w:tcW w:w="2537" w:type="dxa"/>
            <w:tcBorders>
              <w:top w:val="nil"/>
              <w:left w:val="nil"/>
              <w:bottom w:val="single" w:sz="4" w:space="0" w:color="auto"/>
              <w:right w:val="single" w:sz="4" w:space="0" w:color="auto"/>
            </w:tcBorders>
            <w:shd w:val="clear" w:color="auto" w:fill="auto"/>
            <w:vAlign w:val="center"/>
            <w:hideMark/>
          </w:tcPr>
          <w:p w14:paraId="2E32D9D2" w14:textId="77777777" w:rsidR="00356CA1" w:rsidRPr="00B57CB9" w:rsidRDefault="00356CA1" w:rsidP="00356CA1">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Строительство новых источников тепловой энергии, в том числе с комбинированной выработкой тепловой и электрической энергии</w:t>
            </w:r>
          </w:p>
        </w:tc>
        <w:tc>
          <w:tcPr>
            <w:tcW w:w="1166" w:type="dxa"/>
            <w:tcBorders>
              <w:top w:val="nil"/>
              <w:left w:val="nil"/>
              <w:bottom w:val="single" w:sz="4" w:space="0" w:color="auto"/>
              <w:right w:val="single" w:sz="4" w:space="0" w:color="auto"/>
            </w:tcBorders>
            <w:shd w:val="clear" w:color="auto" w:fill="auto"/>
            <w:vAlign w:val="center"/>
            <w:hideMark/>
          </w:tcPr>
          <w:p w14:paraId="6FDB1285" w14:textId="77777777" w:rsidR="00356CA1" w:rsidRPr="00B57CB9" w:rsidRDefault="00356CA1" w:rsidP="00356CA1">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282" w:type="dxa"/>
            <w:tcBorders>
              <w:top w:val="nil"/>
              <w:left w:val="nil"/>
              <w:bottom w:val="single" w:sz="4" w:space="0" w:color="auto"/>
              <w:right w:val="single" w:sz="4" w:space="0" w:color="auto"/>
            </w:tcBorders>
            <w:shd w:val="clear" w:color="auto" w:fill="auto"/>
            <w:vAlign w:val="center"/>
            <w:hideMark/>
          </w:tcPr>
          <w:p w14:paraId="4262723A" w14:textId="77777777" w:rsidR="00356CA1" w:rsidRPr="00B57CB9" w:rsidRDefault="00356CA1" w:rsidP="00356CA1">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078" w:type="dxa"/>
            <w:tcBorders>
              <w:top w:val="nil"/>
              <w:left w:val="nil"/>
              <w:bottom w:val="single" w:sz="4" w:space="0" w:color="auto"/>
              <w:right w:val="single" w:sz="4" w:space="0" w:color="auto"/>
            </w:tcBorders>
            <w:shd w:val="clear" w:color="auto" w:fill="auto"/>
            <w:vAlign w:val="center"/>
            <w:hideMark/>
          </w:tcPr>
          <w:p w14:paraId="55C4E2ED" w14:textId="77777777" w:rsidR="00356CA1" w:rsidRPr="00B57CB9" w:rsidRDefault="00356CA1" w:rsidP="00356CA1">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427" w:type="dxa"/>
            <w:tcBorders>
              <w:top w:val="nil"/>
              <w:left w:val="nil"/>
              <w:bottom w:val="single" w:sz="4" w:space="0" w:color="auto"/>
              <w:right w:val="single" w:sz="4" w:space="0" w:color="auto"/>
            </w:tcBorders>
            <w:shd w:val="clear" w:color="auto" w:fill="auto"/>
            <w:vAlign w:val="center"/>
            <w:hideMark/>
          </w:tcPr>
          <w:p w14:paraId="7D427F5A" w14:textId="77777777" w:rsidR="00356CA1" w:rsidRPr="00B57CB9" w:rsidRDefault="00356CA1" w:rsidP="00356CA1">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339" w:type="dxa"/>
            <w:tcBorders>
              <w:top w:val="nil"/>
              <w:left w:val="nil"/>
              <w:bottom w:val="single" w:sz="4" w:space="0" w:color="auto"/>
              <w:right w:val="single" w:sz="4" w:space="0" w:color="auto"/>
            </w:tcBorders>
            <w:shd w:val="clear" w:color="auto" w:fill="auto"/>
            <w:vAlign w:val="center"/>
            <w:hideMark/>
          </w:tcPr>
          <w:p w14:paraId="7B1C970E" w14:textId="77777777" w:rsidR="00356CA1" w:rsidRPr="00B57CB9" w:rsidRDefault="00356CA1" w:rsidP="00356CA1">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213" w:type="dxa"/>
            <w:tcBorders>
              <w:top w:val="nil"/>
              <w:left w:val="nil"/>
              <w:bottom w:val="single" w:sz="4" w:space="0" w:color="auto"/>
              <w:right w:val="single" w:sz="4" w:space="0" w:color="auto"/>
            </w:tcBorders>
            <w:shd w:val="clear" w:color="auto" w:fill="auto"/>
            <w:vAlign w:val="center"/>
            <w:hideMark/>
          </w:tcPr>
          <w:p w14:paraId="12DBDB91" w14:textId="77777777" w:rsidR="00356CA1" w:rsidRPr="00B57CB9" w:rsidRDefault="00356CA1" w:rsidP="00356CA1">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558" w:type="dxa"/>
            <w:tcBorders>
              <w:top w:val="nil"/>
              <w:left w:val="nil"/>
              <w:bottom w:val="single" w:sz="4" w:space="0" w:color="auto"/>
              <w:right w:val="single" w:sz="4" w:space="0" w:color="auto"/>
            </w:tcBorders>
            <w:shd w:val="clear" w:color="auto" w:fill="auto"/>
            <w:vAlign w:val="center"/>
            <w:hideMark/>
          </w:tcPr>
          <w:p w14:paraId="1782F74F" w14:textId="77777777" w:rsidR="00356CA1" w:rsidRPr="00B57CB9" w:rsidRDefault="00356CA1" w:rsidP="00356CA1">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302" w:type="dxa"/>
            <w:tcBorders>
              <w:top w:val="nil"/>
              <w:left w:val="nil"/>
              <w:bottom w:val="single" w:sz="4" w:space="0" w:color="auto"/>
              <w:right w:val="single" w:sz="4" w:space="0" w:color="auto"/>
            </w:tcBorders>
            <w:shd w:val="clear" w:color="auto" w:fill="auto"/>
            <w:vAlign w:val="center"/>
            <w:hideMark/>
          </w:tcPr>
          <w:p w14:paraId="16565CEE" w14:textId="77777777" w:rsidR="00356CA1" w:rsidRPr="00B57CB9" w:rsidRDefault="00356CA1" w:rsidP="00356CA1">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63326,98</w:t>
            </w:r>
          </w:p>
        </w:tc>
        <w:tc>
          <w:tcPr>
            <w:tcW w:w="1405" w:type="dxa"/>
            <w:tcBorders>
              <w:top w:val="nil"/>
              <w:left w:val="nil"/>
              <w:bottom w:val="single" w:sz="4" w:space="0" w:color="auto"/>
              <w:right w:val="single" w:sz="4" w:space="0" w:color="auto"/>
            </w:tcBorders>
            <w:shd w:val="clear" w:color="auto" w:fill="auto"/>
            <w:vAlign w:val="center"/>
            <w:hideMark/>
          </w:tcPr>
          <w:p w14:paraId="0A37D807" w14:textId="77777777" w:rsidR="00356CA1" w:rsidRPr="00B57CB9" w:rsidRDefault="00356CA1" w:rsidP="00356CA1">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r>
      <w:tr w:rsidR="00356CA1" w:rsidRPr="00B57CB9" w14:paraId="25B96503" w14:textId="77777777" w:rsidTr="00356CA1">
        <w:trPr>
          <w:trHeight w:val="76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17E0DC1" w14:textId="77777777" w:rsidR="00356CA1" w:rsidRPr="00B57CB9" w:rsidRDefault="00356CA1" w:rsidP="00356CA1">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02</w:t>
            </w:r>
          </w:p>
        </w:tc>
        <w:tc>
          <w:tcPr>
            <w:tcW w:w="2537" w:type="dxa"/>
            <w:tcBorders>
              <w:top w:val="nil"/>
              <w:left w:val="nil"/>
              <w:bottom w:val="single" w:sz="4" w:space="0" w:color="auto"/>
              <w:right w:val="single" w:sz="4" w:space="0" w:color="auto"/>
            </w:tcBorders>
            <w:shd w:val="clear" w:color="auto" w:fill="auto"/>
            <w:vAlign w:val="center"/>
            <w:hideMark/>
          </w:tcPr>
          <w:p w14:paraId="3BE29369" w14:textId="77777777" w:rsidR="00356CA1" w:rsidRPr="00B57CB9" w:rsidRDefault="00356CA1" w:rsidP="00356CA1">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Реконструкция источников тепловой энергии, в том числе источников комбинированной выработки</w:t>
            </w:r>
          </w:p>
        </w:tc>
        <w:tc>
          <w:tcPr>
            <w:tcW w:w="1166" w:type="dxa"/>
            <w:tcBorders>
              <w:top w:val="nil"/>
              <w:left w:val="nil"/>
              <w:bottom w:val="single" w:sz="4" w:space="0" w:color="auto"/>
              <w:right w:val="single" w:sz="4" w:space="0" w:color="auto"/>
            </w:tcBorders>
            <w:shd w:val="clear" w:color="auto" w:fill="auto"/>
            <w:vAlign w:val="center"/>
            <w:hideMark/>
          </w:tcPr>
          <w:p w14:paraId="7E3DE501" w14:textId="77777777" w:rsidR="00356CA1" w:rsidRPr="00B57CB9" w:rsidRDefault="00356CA1" w:rsidP="00356CA1">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282" w:type="dxa"/>
            <w:tcBorders>
              <w:top w:val="nil"/>
              <w:left w:val="nil"/>
              <w:bottom w:val="single" w:sz="4" w:space="0" w:color="auto"/>
              <w:right w:val="single" w:sz="4" w:space="0" w:color="auto"/>
            </w:tcBorders>
            <w:shd w:val="clear" w:color="auto" w:fill="auto"/>
            <w:vAlign w:val="center"/>
            <w:hideMark/>
          </w:tcPr>
          <w:p w14:paraId="27874A9B" w14:textId="77777777" w:rsidR="00356CA1" w:rsidRPr="00B57CB9" w:rsidRDefault="00356CA1" w:rsidP="00356CA1">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078" w:type="dxa"/>
            <w:tcBorders>
              <w:top w:val="nil"/>
              <w:left w:val="nil"/>
              <w:bottom w:val="single" w:sz="4" w:space="0" w:color="auto"/>
              <w:right w:val="single" w:sz="4" w:space="0" w:color="auto"/>
            </w:tcBorders>
            <w:shd w:val="clear" w:color="auto" w:fill="auto"/>
            <w:vAlign w:val="center"/>
            <w:hideMark/>
          </w:tcPr>
          <w:p w14:paraId="0C45DDE0" w14:textId="77777777" w:rsidR="00356CA1" w:rsidRPr="00B57CB9" w:rsidRDefault="00356CA1" w:rsidP="00356CA1">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23153,39</w:t>
            </w:r>
          </w:p>
        </w:tc>
        <w:tc>
          <w:tcPr>
            <w:tcW w:w="1427" w:type="dxa"/>
            <w:tcBorders>
              <w:top w:val="nil"/>
              <w:left w:val="nil"/>
              <w:bottom w:val="single" w:sz="4" w:space="0" w:color="auto"/>
              <w:right w:val="single" w:sz="4" w:space="0" w:color="auto"/>
            </w:tcBorders>
            <w:shd w:val="clear" w:color="auto" w:fill="auto"/>
            <w:vAlign w:val="center"/>
            <w:hideMark/>
          </w:tcPr>
          <w:p w14:paraId="6F5D8B60" w14:textId="77777777" w:rsidR="00356CA1" w:rsidRPr="00B57CB9" w:rsidRDefault="00356CA1" w:rsidP="00356CA1">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339" w:type="dxa"/>
            <w:tcBorders>
              <w:top w:val="nil"/>
              <w:left w:val="nil"/>
              <w:bottom w:val="single" w:sz="4" w:space="0" w:color="auto"/>
              <w:right w:val="single" w:sz="4" w:space="0" w:color="auto"/>
            </w:tcBorders>
            <w:shd w:val="clear" w:color="auto" w:fill="auto"/>
            <w:vAlign w:val="center"/>
            <w:hideMark/>
          </w:tcPr>
          <w:p w14:paraId="72B8DA22" w14:textId="77777777" w:rsidR="00356CA1" w:rsidRPr="00B57CB9" w:rsidRDefault="00356CA1" w:rsidP="00356CA1">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23182,91</w:t>
            </w:r>
          </w:p>
        </w:tc>
        <w:tc>
          <w:tcPr>
            <w:tcW w:w="1213" w:type="dxa"/>
            <w:tcBorders>
              <w:top w:val="nil"/>
              <w:left w:val="nil"/>
              <w:bottom w:val="single" w:sz="4" w:space="0" w:color="auto"/>
              <w:right w:val="single" w:sz="4" w:space="0" w:color="auto"/>
            </w:tcBorders>
            <w:shd w:val="clear" w:color="auto" w:fill="auto"/>
            <w:vAlign w:val="center"/>
            <w:hideMark/>
          </w:tcPr>
          <w:p w14:paraId="389538B9" w14:textId="77777777" w:rsidR="00356CA1" w:rsidRPr="00B57CB9" w:rsidRDefault="00356CA1" w:rsidP="00356CA1">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558" w:type="dxa"/>
            <w:tcBorders>
              <w:top w:val="nil"/>
              <w:left w:val="nil"/>
              <w:bottom w:val="single" w:sz="4" w:space="0" w:color="auto"/>
              <w:right w:val="single" w:sz="4" w:space="0" w:color="auto"/>
            </w:tcBorders>
            <w:shd w:val="clear" w:color="auto" w:fill="auto"/>
            <w:vAlign w:val="center"/>
            <w:hideMark/>
          </w:tcPr>
          <w:p w14:paraId="4FADDA1D" w14:textId="77777777" w:rsidR="00356CA1" w:rsidRPr="00B57CB9" w:rsidRDefault="00356CA1" w:rsidP="00356CA1">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302" w:type="dxa"/>
            <w:tcBorders>
              <w:top w:val="nil"/>
              <w:left w:val="nil"/>
              <w:bottom w:val="single" w:sz="4" w:space="0" w:color="auto"/>
              <w:right w:val="single" w:sz="4" w:space="0" w:color="auto"/>
            </w:tcBorders>
            <w:shd w:val="clear" w:color="auto" w:fill="auto"/>
            <w:vAlign w:val="center"/>
            <w:hideMark/>
          </w:tcPr>
          <w:p w14:paraId="5B955A42" w14:textId="77777777" w:rsidR="00356CA1" w:rsidRPr="00B57CB9" w:rsidRDefault="00356CA1" w:rsidP="00356CA1">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405" w:type="dxa"/>
            <w:tcBorders>
              <w:top w:val="nil"/>
              <w:left w:val="nil"/>
              <w:bottom w:val="single" w:sz="4" w:space="0" w:color="auto"/>
              <w:right w:val="single" w:sz="4" w:space="0" w:color="auto"/>
            </w:tcBorders>
            <w:shd w:val="clear" w:color="auto" w:fill="auto"/>
            <w:vAlign w:val="center"/>
            <w:hideMark/>
          </w:tcPr>
          <w:p w14:paraId="0BB47A02" w14:textId="77777777" w:rsidR="00356CA1" w:rsidRPr="00B57CB9" w:rsidRDefault="00356CA1" w:rsidP="00356CA1">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46336,30</w:t>
            </w:r>
          </w:p>
        </w:tc>
      </w:tr>
      <w:tr w:rsidR="00356CA1" w:rsidRPr="00B57CB9" w14:paraId="694ECDDB" w14:textId="77777777" w:rsidTr="00356CA1">
        <w:trPr>
          <w:trHeight w:val="76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464E61A" w14:textId="77777777" w:rsidR="00356CA1" w:rsidRPr="00B57CB9" w:rsidRDefault="00356CA1" w:rsidP="00356CA1">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03</w:t>
            </w:r>
          </w:p>
        </w:tc>
        <w:tc>
          <w:tcPr>
            <w:tcW w:w="2537" w:type="dxa"/>
            <w:tcBorders>
              <w:top w:val="nil"/>
              <w:left w:val="nil"/>
              <w:bottom w:val="single" w:sz="4" w:space="0" w:color="auto"/>
              <w:right w:val="single" w:sz="4" w:space="0" w:color="auto"/>
            </w:tcBorders>
            <w:shd w:val="clear" w:color="auto" w:fill="auto"/>
            <w:vAlign w:val="center"/>
            <w:hideMark/>
          </w:tcPr>
          <w:p w14:paraId="3DDC4E42" w14:textId="77777777" w:rsidR="00356CA1" w:rsidRPr="00B57CB9" w:rsidRDefault="00356CA1" w:rsidP="00356CA1">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Техническое перевооружение источников тепловой энергии, в том числе источников комбинированной выработки</w:t>
            </w:r>
          </w:p>
        </w:tc>
        <w:tc>
          <w:tcPr>
            <w:tcW w:w="1166" w:type="dxa"/>
            <w:tcBorders>
              <w:top w:val="nil"/>
              <w:left w:val="nil"/>
              <w:bottom w:val="single" w:sz="4" w:space="0" w:color="auto"/>
              <w:right w:val="single" w:sz="4" w:space="0" w:color="auto"/>
            </w:tcBorders>
            <w:shd w:val="clear" w:color="auto" w:fill="auto"/>
            <w:vAlign w:val="center"/>
            <w:hideMark/>
          </w:tcPr>
          <w:p w14:paraId="47B31983" w14:textId="77777777" w:rsidR="00356CA1" w:rsidRPr="00B57CB9" w:rsidRDefault="00356CA1" w:rsidP="00356CA1">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282" w:type="dxa"/>
            <w:tcBorders>
              <w:top w:val="nil"/>
              <w:left w:val="nil"/>
              <w:bottom w:val="single" w:sz="4" w:space="0" w:color="auto"/>
              <w:right w:val="single" w:sz="4" w:space="0" w:color="auto"/>
            </w:tcBorders>
            <w:shd w:val="clear" w:color="auto" w:fill="auto"/>
            <w:vAlign w:val="center"/>
            <w:hideMark/>
          </w:tcPr>
          <w:p w14:paraId="3CE680C5" w14:textId="77777777" w:rsidR="00356CA1" w:rsidRPr="00B57CB9" w:rsidRDefault="00356CA1" w:rsidP="00356CA1">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078" w:type="dxa"/>
            <w:tcBorders>
              <w:top w:val="nil"/>
              <w:left w:val="nil"/>
              <w:bottom w:val="single" w:sz="4" w:space="0" w:color="auto"/>
              <w:right w:val="single" w:sz="4" w:space="0" w:color="auto"/>
            </w:tcBorders>
            <w:shd w:val="clear" w:color="auto" w:fill="auto"/>
            <w:vAlign w:val="center"/>
            <w:hideMark/>
          </w:tcPr>
          <w:p w14:paraId="71E6D8A9" w14:textId="77777777" w:rsidR="00356CA1" w:rsidRPr="00B57CB9" w:rsidRDefault="00356CA1" w:rsidP="00356CA1">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427" w:type="dxa"/>
            <w:tcBorders>
              <w:top w:val="nil"/>
              <w:left w:val="nil"/>
              <w:bottom w:val="single" w:sz="4" w:space="0" w:color="auto"/>
              <w:right w:val="single" w:sz="4" w:space="0" w:color="auto"/>
            </w:tcBorders>
            <w:shd w:val="clear" w:color="auto" w:fill="auto"/>
            <w:vAlign w:val="center"/>
            <w:hideMark/>
          </w:tcPr>
          <w:p w14:paraId="4012B618" w14:textId="77777777" w:rsidR="00356CA1" w:rsidRPr="00B57CB9" w:rsidRDefault="00356CA1" w:rsidP="00356CA1">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339" w:type="dxa"/>
            <w:tcBorders>
              <w:top w:val="nil"/>
              <w:left w:val="nil"/>
              <w:bottom w:val="single" w:sz="4" w:space="0" w:color="auto"/>
              <w:right w:val="single" w:sz="4" w:space="0" w:color="auto"/>
            </w:tcBorders>
            <w:shd w:val="clear" w:color="auto" w:fill="auto"/>
            <w:vAlign w:val="center"/>
            <w:hideMark/>
          </w:tcPr>
          <w:p w14:paraId="28E0835F" w14:textId="77777777" w:rsidR="00356CA1" w:rsidRPr="00B57CB9" w:rsidRDefault="00356CA1" w:rsidP="00356CA1">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213" w:type="dxa"/>
            <w:tcBorders>
              <w:top w:val="nil"/>
              <w:left w:val="nil"/>
              <w:bottom w:val="single" w:sz="4" w:space="0" w:color="auto"/>
              <w:right w:val="single" w:sz="4" w:space="0" w:color="auto"/>
            </w:tcBorders>
            <w:shd w:val="clear" w:color="auto" w:fill="auto"/>
            <w:vAlign w:val="center"/>
            <w:hideMark/>
          </w:tcPr>
          <w:p w14:paraId="481CA662" w14:textId="77777777" w:rsidR="00356CA1" w:rsidRPr="00B57CB9" w:rsidRDefault="00356CA1" w:rsidP="00356CA1">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558" w:type="dxa"/>
            <w:tcBorders>
              <w:top w:val="nil"/>
              <w:left w:val="nil"/>
              <w:bottom w:val="single" w:sz="4" w:space="0" w:color="auto"/>
              <w:right w:val="single" w:sz="4" w:space="0" w:color="auto"/>
            </w:tcBorders>
            <w:shd w:val="clear" w:color="auto" w:fill="auto"/>
            <w:vAlign w:val="center"/>
            <w:hideMark/>
          </w:tcPr>
          <w:p w14:paraId="0E27D366" w14:textId="77777777" w:rsidR="00356CA1" w:rsidRPr="00B57CB9" w:rsidRDefault="00356CA1" w:rsidP="00356CA1">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302" w:type="dxa"/>
            <w:tcBorders>
              <w:top w:val="nil"/>
              <w:left w:val="nil"/>
              <w:bottom w:val="single" w:sz="4" w:space="0" w:color="auto"/>
              <w:right w:val="single" w:sz="4" w:space="0" w:color="auto"/>
            </w:tcBorders>
            <w:shd w:val="clear" w:color="auto" w:fill="auto"/>
            <w:vAlign w:val="center"/>
            <w:hideMark/>
          </w:tcPr>
          <w:p w14:paraId="28E5A2B5" w14:textId="77777777" w:rsidR="00356CA1" w:rsidRPr="00B57CB9" w:rsidRDefault="00356CA1" w:rsidP="00356CA1">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405" w:type="dxa"/>
            <w:tcBorders>
              <w:top w:val="nil"/>
              <w:left w:val="nil"/>
              <w:bottom w:val="single" w:sz="4" w:space="0" w:color="auto"/>
              <w:right w:val="single" w:sz="4" w:space="0" w:color="auto"/>
            </w:tcBorders>
            <w:shd w:val="clear" w:color="auto" w:fill="auto"/>
            <w:vAlign w:val="center"/>
            <w:hideMark/>
          </w:tcPr>
          <w:p w14:paraId="0C9FCB81" w14:textId="77777777" w:rsidR="00356CA1" w:rsidRPr="00B57CB9" w:rsidRDefault="00356CA1" w:rsidP="00356CA1">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r>
      <w:tr w:rsidR="00356CA1" w:rsidRPr="00B57CB9" w14:paraId="7E060FC0" w14:textId="77777777" w:rsidTr="00356CA1">
        <w:trPr>
          <w:trHeight w:val="76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F3C3B07" w14:textId="77777777" w:rsidR="00356CA1" w:rsidRPr="00B57CB9" w:rsidRDefault="00356CA1" w:rsidP="00356CA1">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04</w:t>
            </w:r>
          </w:p>
        </w:tc>
        <w:tc>
          <w:tcPr>
            <w:tcW w:w="2537" w:type="dxa"/>
            <w:tcBorders>
              <w:top w:val="nil"/>
              <w:left w:val="nil"/>
              <w:bottom w:val="single" w:sz="4" w:space="0" w:color="auto"/>
              <w:right w:val="single" w:sz="4" w:space="0" w:color="auto"/>
            </w:tcBorders>
            <w:shd w:val="clear" w:color="auto" w:fill="auto"/>
            <w:vAlign w:val="center"/>
            <w:hideMark/>
          </w:tcPr>
          <w:p w14:paraId="14B147AC" w14:textId="77777777" w:rsidR="00356CA1" w:rsidRPr="00B57CB9" w:rsidRDefault="00356CA1" w:rsidP="00356CA1">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Модернизация источников тепловой энергии, в том числе источников комбинированной выработки</w:t>
            </w:r>
          </w:p>
        </w:tc>
        <w:tc>
          <w:tcPr>
            <w:tcW w:w="1166" w:type="dxa"/>
            <w:tcBorders>
              <w:top w:val="nil"/>
              <w:left w:val="nil"/>
              <w:bottom w:val="single" w:sz="4" w:space="0" w:color="auto"/>
              <w:right w:val="single" w:sz="4" w:space="0" w:color="auto"/>
            </w:tcBorders>
            <w:shd w:val="clear" w:color="auto" w:fill="auto"/>
            <w:vAlign w:val="center"/>
            <w:hideMark/>
          </w:tcPr>
          <w:p w14:paraId="701759F0" w14:textId="77777777" w:rsidR="00356CA1" w:rsidRPr="00B57CB9" w:rsidRDefault="00356CA1" w:rsidP="00356CA1">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4870889,60</w:t>
            </w:r>
          </w:p>
        </w:tc>
        <w:tc>
          <w:tcPr>
            <w:tcW w:w="1282" w:type="dxa"/>
            <w:tcBorders>
              <w:top w:val="nil"/>
              <w:left w:val="nil"/>
              <w:bottom w:val="single" w:sz="4" w:space="0" w:color="auto"/>
              <w:right w:val="single" w:sz="4" w:space="0" w:color="auto"/>
            </w:tcBorders>
            <w:shd w:val="clear" w:color="auto" w:fill="auto"/>
            <w:vAlign w:val="center"/>
            <w:hideMark/>
          </w:tcPr>
          <w:p w14:paraId="4AE23ED4" w14:textId="77777777" w:rsidR="00356CA1" w:rsidRPr="00B57CB9" w:rsidRDefault="00356CA1" w:rsidP="00356CA1">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078" w:type="dxa"/>
            <w:tcBorders>
              <w:top w:val="nil"/>
              <w:left w:val="nil"/>
              <w:bottom w:val="single" w:sz="4" w:space="0" w:color="auto"/>
              <w:right w:val="single" w:sz="4" w:space="0" w:color="auto"/>
            </w:tcBorders>
            <w:shd w:val="clear" w:color="auto" w:fill="auto"/>
            <w:vAlign w:val="center"/>
            <w:hideMark/>
          </w:tcPr>
          <w:p w14:paraId="6491218E" w14:textId="77777777" w:rsidR="00356CA1" w:rsidRPr="00B57CB9" w:rsidRDefault="00356CA1" w:rsidP="00356CA1">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427" w:type="dxa"/>
            <w:tcBorders>
              <w:top w:val="nil"/>
              <w:left w:val="nil"/>
              <w:bottom w:val="single" w:sz="4" w:space="0" w:color="auto"/>
              <w:right w:val="single" w:sz="4" w:space="0" w:color="auto"/>
            </w:tcBorders>
            <w:shd w:val="clear" w:color="auto" w:fill="auto"/>
            <w:vAlign w:val="center"/>
            <w:hideMark/>
          </w:tcPr>
          <w:p w14:paraId="2EC13CEC" w14:textId="77777777" w:rsidR="00356CA1" w:rsidRPr="00B57CB9" w:rsidRDefault="00356CA1" w:rsidP="00356CA1">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339" w:type="dxa"/>
            <w:tcBorders>
              <w:top w:val="nil"/>
              <w:left w:val="nil"/>
              <w:bottom w:val="single" w:sz="4" w:space="0" w:color="auto"/>
              <w:right w:val="single" w:sz="4" w:space="0" w:color="auto"/>
            </w:tcBorders>
            <w:shd w:val="clear" w:color="auto" w:fill="auto"/>
            <w:vAlign w:val="center"/>
            <w:hideMark/>
          </w:tcPr>
          <w:p w14:paraId="464AF8A2" w14:textId="77777777" w:rsidR="00356CA1" w:rsidRPr="00B57CB9" w:rsidRDefault="00356CA1" w:rsidP="00356CA1">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213" w:type="dxa"/>
            <w:tcBorders>
              <w:top w:val="nil"/>
              <w:left w:val="nil"/>
              <w:bottom w:val="single" w:sz="4" w:space="0" w:color="auto"/>
              <w:right w:val="single" w:sz="4" w:space="0" w:color="auto"/>
            </w:tcBorders>
            <w:shd w:val="clear" w:color="auto" w:fill="auto"/>
            <w:vAlign w:val="center"/>
            <w:hideMark/>
          </w:tcPr>
          <w:p w14:paraId="453142F5" w14:textId="77777777" w:rsidR="00356CA1" w:rsidRPr="00B57CB9" w:rsidRDefault="00356CA1" w:rsidP="00356CA1">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558" w:type="dxa"/>
            <w:tcBorders>
              <w:top w:val="nil"/>
              <w:left w:val="nil"/>
              <w:bottom w:val="single" w:sz="4" w:space="0" w:color="auto"/>
              <w:right w:val="single" w:sz="4" w:space="0" w:color="auto"/>
            </w:tcBorders>
            <w:shd w:val="clear" w:color="auto" w:fill="auto"/>
            <w:vAlign w:val="center"/>
            <w:hideMark/>
          </w:tcPr>
          <w:p w14:paraId="0DE27E42" w14:textId="77777777" w:rsidR="00356CA1" w:rsidRPr="00B57CB9" w:rsidRDefault="00356CA1" w:rsidP="00356CA1">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302" w:type="dxa"/>
            <w:tcBorders>
              <w:top w:val="nil"/>
              <w:left w:val="nil"/>
              <w:bottom w:val="single" w:sz="4" w:space="0" w:color="auto"/>
              <w:right w:val="single" w:sz="4" w:space="0" w:color="auto"/>
            </w:tcBorders>
            <w:shd w:val="clear" w:color="auto" w:fill="auto"/>
            <w:vAlign w:val="center"/>
            <w:hideMark/>
          </w:tcPr>
          <w:p w14:paraId="451267DE" w14:textId="77777777" w:rsidR="00356CA1" w:rsidRPr="00B57CB9" w:rsidRDefault="00356CA1" w:rsidP="00356CA1">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0,00</w:t>
            </w:r>
          </w:p>
        </w:tc>
        <w:tc>
          <w:tcPr>
            <w:tcW w:w="1405" w:type="dxa"/>
            <w:tcBorders>
              <w:top w:val="nil"/>
              <w:left w:val="nil"/>
              <w:bottom w:val="single" w:sz="4" w:space="0" w:color="auto"/>
              <w:right w:val="single" w:sz="4" w:space="0" w:color="auto"/>
            </w:tcBorders>
            <w:shd w:val="clear" w:color="auto" w:fill="auto"/>
            <w:vAlign w:val="center"/>
            <w:hideMark/>
          </w:tcPr>
          <w:p w14:paraId="6E278AD5" w14:textId="77777777" w:rsidR="00356CA1" w:rsidRPr="00B57CB9" w:rsidRDefault="00356CA1" w:rsidP="00356CA1">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4870889,60</w:t>
            </w:r>
          </w:p>
        </w:tc>
      </w:tr>
      <w:tr w:rsidR="00356CA1" w:rsidRPr="00B57CB9" w14:paraId="2F593574" w14:textId="77777777" w:rsidTr="00356CA1">
        <w:trPr>
          <w:trHeight w:val="300"/>
          <w:jc w:val="center"/>
        </w:trPr>
        <w:tc>
          <w:tcPr>
            <w:tcW w:w="366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9973B0D" w14:textId="77777777" w:rsidR="00356CA1" w:rsidRPr="00B57CB9" w:rsidRDefault="00356CA1" w:rsidP="00356CA1">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ВСЕГО</w:t>
            </w:r>
          </w:p>
        </w:tc>
        <w:tc>
          <w:tcPr>
            <w:tcW w:w="1166" w:type="dxa"/>
            <w:tcBorders>
              <w:top w:val="nil"/>
              <w:left w:val="nil"/>
              <w:bottom w:val="single" w:sz="4" w:space="0" w:color="auto"/>
              <w:right w:val="single" w:sz="4" w:space="0" w:color="auto"/>
            </w:tcBorders>
            <w:shd w:val="clear" w:color="auto" w:fill="auto"/>
            <w:vAlign w:val="center"/>
            <w:hideMark/>
          </w:tcPr>
          <w:p w14:paraId="49C136C4" w14:textId="77777777" w:rsidR="00356CA1" w:rsidRPr="00B57CB9" w:rsidRDefault="00356CA1" w:rsidP="00356CA1">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4870889,60</w:t>
            </w:r>
          </w:p>
        </w:tc>
        <w:tc>
          <w:tcPr>
            <w:tcW w:w="1282" w:type="dxa"/>
            <w:tcBorders>
              <w:top w:val="nil"/>
              <w:left w:val="nil"/>
              <w:bottom w:val="single" w:sz="4" w:space="0" w:color="auto"/>
              <w:right w:val="single" w:sz="4" w:space="0" w:color="auto"/>
            </w:tcBorders>
            <w:shd w:val="clear" w:color="auto" w:fill="auto"/>
            <w:vAlign w:val="center"/>
            <w:hideMark/>
          </w:tcPr>
          <w:p w14:paraId="145EDD44" w14:textId="77777777" w:rsidR="00356CA1" w:rsidRPr="00B57CB9" w:rsidRDefault="00356CA1" w:rsidP="00356CA1">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0,00</w:t>
            </w:r>
          </w:p>
        </w:tc>
        <w:tc>
          <w:tcPr>
            <w:tcW w:w="1078" w:type="dxa"/>
            <w:tcBorders>
              <w:top w:val="nil"/>
              <w:left w:val="nil"/>
              <w:bottom w:val="single" w:sz="4" w:space="0" w:color="auto"/>
              <w:right w:val="single" w:sz="4" w:space="0" w:color="auto"/>
            </w:tcBorders>
            <w:shd w:val="clear" w:color="auto" w:fill="auto"/>
            <w:vAlign w:val="center"/>
            <w:hideMark/>
          </w:tcPr>
          <w:p w14:paraId="165B27F0" w14:textId="77777777" w:rsidR="00356CA1" w:rsidRPr="00B57CB9" w:rsidRDefault="00356CA1" w:rsidP="00356CA1">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23153,39</w:t>
            </w:r>
          </w:p>
        </w:tc>
        <w:tc>
          <w:tcPr>
            <w:tcW w:w="1427" w:type="dxa"/>
            <w:tcBorders>
              <w:top w:val="nil"/>
              <w:left w:val="nil"/>
              <w:bottom w:val="single" w:sz="4" w:space="0" w:color="auto"/>
              <w:right w:val="single" w:sz="4" w:space="0" w:color="auto"/>
            </w:tcBorders>
            <w:shd w:val="clear" w:color="auto" w:fill="auto"/>
            <w:vAlign w:val="center"/>
            <w:hideMark/>
          </w:tcPr>
          <w:p w14:paraId="4217D870" w14:textId="77777777" w:rsidR="00356CA1" w:rsidRPr="00B57CB9" w:rsidRDefault="00356CA1" w:rsidP="00356CA1">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0,00</w:t>
            </w:r>
          </w:p>
        </w:tc>
        <w:tc>
          <w:tcPr>
            <w:tcW w:w="1339" w:type="dxa"/>
            <w:tcBorders>
              <w:top w:val="nil"/>
              <w:left w:val="nil"/>
              <w:bottom w:val="single" w:sz="4" w:space="0" w:color="auto"/>
              <w:right w:val="single" w:sz="4" w:space="0" w:color="auto"/>
            </w:tcBorders>
            <w:shd w:val="clear" w:color="auto" w:fill="auto"/>
            <w:vAlign w:val="center"/>
            <w:hideMark/>
          </w:tcPr>
          <w:p w14:paraId="27D707A5" w14:textId="77777777" w:rsidR="00356CA1" w:rsidRPr="00B57CB9" w:rsidRDefault="00356CA1" w:rsidP="00356CA1">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23182,91</w:t>
            </w:r>
          </w:p>
        </w:tc>
        <w:tc>
          <w:tcPr>
            <w:tcW w:w="1213" w:type="dxa"/>
            <w:tcBorders>
              <w:top w:val="nil"/>
              <w:left w:val="nil"/>
              <w:bottom w:val="single" w:sz="4" w:space="0" w:color="auto"/>
              <w:right w:val="single" w:sz="4" w:space="0" w:color="auto"/>
            </w:tcBorders>
            <w:shd w:val="clear" w:color="auto" w:fill="auto"/>
            <w:vAlign w:val="center"/>
            <w:hideMark/>
          </w:tcPr>
          <w:p w14:paraId="7F4D1F4D" w14:textId="77777777" w:rsidR="00356CA1" w:rsidRPr="00B57CB9" w:rsidRDefault="00356CA1" w:rsidP="00356CA1">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0,00</w:t>
            </w:r>
          </w:p>
        </w:tc>
        <w:tc>
          <w:tcPr>
            <w:tcW w:w="1558" w:type="dxa"/>
            <w:tcBorders>
              <w:top w:val="nil"/>
              <w:left w:val="nil"/>
              <w:bottom w:val="single" w:sz="4" w:space="0" w:color="auto"/>
              <w:right w:val="single" w:sz="4" w:space="0" w:color="auto"/>
            </w:tcBorders>
            <w:shd w:val="clear" w:color="auto" w:fill="auto"/>
            <w:vAlign w:val="center"/>
            <w:hideMark/>
          </w:tcPr>
          <w:p w14:paraId="4CB6CF6C" w14:textId="77777777" w:rsidR="00356CA1" w:rsidRPr="00B57CB9" w:rsidRDefault="00356CA1" w:rsidP="00356CA1">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0,00</w:t>
            </w:r>
          </w:p>
        </w:tc>
        <w:tc>
          <w:tcPr>
            <w:tcW w:w="1302" w:type="dxa"/>
            <w:tcBorders>
              <w:top w:val="nil"/>
              <w:left w:val="nil"/>
              <w:bottom w:val="single" w:sz="4" w:space="0" w:color="auto"/>
              <w:right w:val="single" w:sz="4" w:space="0" w:color="auto"/>
            </w:tcBorders>
            <w:shd w:val="clear" w:color="auto" w:fill="auto"/>
            <w:vAlign w:val="center"/>
            <w:hideMark/>
          </w:tcPr>
          <w:p w14:paraId="1C404538" w14:textId="77777777" w:rsidR="00356CA1" w:rsidRPr="00B57CB9" w:rsidRDefault="00356CA1" w:rsidP="00356CA1">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63326,98</w:t>
            </w:r>
          </w:p>
        </w:tc>
        <w:tc>
          <w:tcPr>
            <w:tcW w:w="1405" w:type="dxa"/>
            <w:tcBorders>
              <w:top w:val="nil"/>
              <w:left w:val="nil"/>
              <w:bottom w:val="single" w:sz="4" w:space="0" w:color="auto"/>
              <w:right w:val="single" w:sz="4" w:space="0" w:color="auto"/>
            </w:tcBorders>
            <w:shd w:val="clear" w:color="auto" w:fill="auto"/>
            <w:vAlign w:val="center"/>
            <w:hideMark/>
          </w:tcPr>
          <w:p w14:paraId="68AC26CB" w14:textId="77777777" w:rsidR="00356CA1" w:rsidRPr="00B57CB9" w:rsidRDefault="00356CA1" w:rsidP="00356CA1">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4917225,90</w:t>
            </w:r>
          </w:p>
        </w:tc>
      </w:tr>
    </w:tbl>
    <w:p w14:paraId="31EC4914" w14:textId="522C7ABD" w:rsidR="00356CA1" w:rsidRPr="00B57CB9" w:rsidRDefault="00356CA1" w:rsidP="00356CA1">
      <w:pPr>
        <w:ind w:firstLine="0"/>
      </w:pPr>
    </w:p>
    <w:p w14:paraId="56CAFB4B" w14:textId="77777777" w:rsidR="002A7C6F" w:rsidRPr="00B57CB9" w:rsidRDefault="002A7C6F" w:rsidP="00C42769"/>
    <w:p w14:paraId="2875B85E" w14:textId="77777777" w:rsidR="00C42769" w:rsidRPr="00B57CB9" w:rsidRDefault="00C42769" w:rsidP="00C47992">
      <w:pPr>
        <w:pStyle w:val="afffffffff3"/>
        <w:sectPr w:rsidR="00C42769" w:rsidRPr="00B57CB9" w:rsidSect="00F72CA0">
          <w:pgSz w:w="16838" w:h="11906" w:orient="landscape" w:code="9"/>
          <w:pgMar w:top="1701" w:right="1134" w:bottom="851" w:left="1134" w:header="567" w:footer="567" w:gutter="0"/>
          <w:cols w:space="708"/>
          <w:docGrid w:linePitch="360"/>
        </w:sectPr>
      </w:pPr>
    </w:p>
    <w:p w14:paraId="4F539B1F" w14:textId="199CE7B2" w:rsidR="00356CA1" w:rsidRPr="00B57CB9" w:rsidRDefault="00356CA1" w:rsidP="00356CA1">
      <w:bookmarkStart w:id="4" w:name="_Toc73325829"/>
      <w:r w:rsidRPr="00B57CB9">
        <w:lastRenderedPageBreak/>
        <w:t>На рисунке 2-1 представлено изменение по группам проектов на актуализацию 202</w:t>
      </w:r>
      <w:r w:rsidR="00D42B78">
        <w:t>3</w:t>
      </w:r>
      <w:r w:rsidRPr="00B57CB9">
        <w:t> г. по сравнению с актуализацией на 202</w:t>
      </w:r>
      <w:r w:rsidR="00D42B78">
        <w:t>2</w:t>
      </w:r>
      <w:r w:rsidRPr="00B57CB9">
        <w:t xml:space="preserve"> г.</w:t>
      </w:r>
    </w:p>
    <w:p w14:paraId="30AA097F" w14:textId="4EBE38A3" w:rsidR="00356CA1" w:rsidRPr="00B57CB9" w:rsidRDefault="00356CA1" w:rsidP="00356CA1">
      <w:pPr>
        <w:ind w:firstLine="0"/>
      </w:pPr>
      <w:r w:rsidRPr="00B57CB9">
        <w:rPr>
          <w:noProof/>
        </w:rPr>
        <w:drawing>
          <wp:inline distT="0" distB="0" distL="0" distR="0" wp14:anchorId="728FA2CC" wp14:editId="07C80EFE">
            <wp:extent cx="5939790" cy="3057525"/>
            <wp:effectExtent l="0" t="0" r="3810" b="0"/>
            <wp:docPr id="1" name="Диаграмма 1">
              <a:extLst xmlns:a="http://schemas.openxmlformats.org/drawingml/2006/main">
                <a:ext uri="{FF2B5EF4-FFF2-40B4-BE49-F238E27FC236}">
                  <a16:creationId xmlns:a16="http://schemas.microsoft.com/office/drawing/2014/main" id="{45C030BC-23FF-4343-B772-2B6F96AA3A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AC72565" w14:textId="0EEAA164" w:rsidR="00356CA1" w:rsidRPr="00B57CB9" w:rsidRDefault="00356CA1" w:rsidP="00356CA1">
      <w:pPr>
        <w:pStyle w:val="affffffffff8"/>
      </w:pPr>
      <w:r w:rsidRPr="00B57CB9">
        <w:t xml:space="preserve">Рисунок </w:t>
      </w:r>
      <w:r w:rsidRPr="00B57CB9">
        <w:fldChar w:fldCharType="begin"/>
      </w:r>
      <w:r w:rsidRPr="00B57CB9">
        <w:instrText xml:space="preserve"> STYLEREF 1 \s </w:instrText>
      </w:r>
      <w:r w:rsidRPr="00B57CB9">
        <w:fldChar w:fldCharType="separate"/>
      </w:r>
      <w:r w:rsidR="007D262E">
        <w:t>2</w:t>
      </w:r>
      <w:r w:rsidRPr="00B57CB9">
        <w:fldChar w:fldCharType="end"/>
      </w:r>
      <w:r w:rsidRPr="00B57CB9">
        <w:noBreakHyphen/>
      </w:r>
      <w:r w:rsidRPr="00B57CB9">
        <w:fldChar w:fldCharType="begin"/>
      </w:r>
      <w:r w:rsidRPr="00B57CB9">
        <w:instrText xml:space="preserve"> SEQ Рисунок \* ARABIC \s 1 </w:instrText>
      </w:r>
      <w:r w:rsidRPr="00B57CB9">
        <w:fldChar w:fldCharType="separate"/>
      </w:r>
      <w:r w:rsidR="007D262E">
        <w:t>1</w:t>
      </w:r>
      <w:r w:rsidRPr="00B57CB9">
        <w:fldChar w:fldCharType="end"/>
      </w:r>
      <w:r w:rsidRPr="00B57CB9">
        <w:t xml:space="preserve"> – Отклонение стоимости мероприятий по группам проектов на источниках, поданных на актуализацию 202</w:t>
      </w:r>
      <w:r w:rsidR="00D42B78">
        <w:t>3</w:t>
      </w:r>
      <w:r w:rsidRPr="00B57CB9">
        <w:t xml:space="preserve"> г. по сравнению с мероприятиями, поданными на актуализацию 202</w:t>
      </w:r>
      <w:r w:rsidR="00D42B78">
        <w:t>2</w:t>
      </w:r>
      <w:r w:rsidRPr="00B57CB9">
        <w:t xml:space="preserve"> г.</w:t>
      </w:r>
    </w:p>
    <w:p w14:paraId="217F645C" w14:textId="53B0F080" w:rsidR="00356CA1" w:rsidRPr="00B57CB9" w:rsidRDefault="00356CA1" w:rsidP="00356CA1">
      <w:r w:rsidRPr="00B57CB9">
        <w:t>Из рисунка 2-1 видно, что произошло увеличение стоимости мероприятий в актуализации на 202</w:t>
      </w:r>
      <w:r w:rsidR="00D42B78">
        <w:t>3</w:t>
      </w:r>
      <w:r w:rsidRPr="00B57CB9">
        <w:t xml:space="preserve"> г. по сравнению с актуализацией на 202</w:t>
      </w:r>
      <w:r w:rsidR="00D42B78">
        <w:t>2</w:t>
      </w:r>
      <w:r w:rsidRPr="00B57CB9">
        <w:t xml:space="preserve"> г. на 4 917,226 млн. руб.</w:t>
      </w:r>
    </w:p>
    <w:p w14:paraId="0245D916" w14:textId="7E29CF5B" w:rsidR="00356CA1" w:rsidRPr="00B57CB9" w:rsidRDefault="00356CA1" w:rsidP="00356CA1">
      <w:r w:rsidRPr="00B57CB9">
        <w:t>Далее произведен анализ изменения стоимости мероприятий по теплоснабжающим (теплосетевым) компаниям. Результаты представлены на рисунке 2-2.</w:t>
      </w:r>
    </w:p>
    <w:p w14:paraId="7629EF9D" w14:textId="3EE531CA" w:rsidR="00356CA1" w:rsidRPr="00B57CB9" w:rsidRDefault="00356CA1" w:rsidP="00356CA1">
      <w:pPr>
        <w:ind w:firstLine="0"/>
      </w:pPr>
      <w:r w:rsidRPr="00B57CB9">
        <w:rPr>
          <w:noProof/>
        </w:rPr>
        <w:drawing>
          <wp:inline distT="0" distB="0" distL="0" distR="0" wp14:anchorId="79B3EB8B" wp14:editId="20F3CE10">
            <wp:extent cx="5939790" cy="2974340"/>
            <wp:effectExtent l="0" t="0" r="3810" b="0"/>
            <wp:docPr id="2" name="Диаграмма 2">
              <a:extLst xmlns:a="http://schemas.openxmlformats.org/drawingml/2006/main">
                <a:ext uri="{FF2B5EF4-FFF2-40B4-BE49-F238E27FC236}">
                  <a16:creationId xmlns:a16="http://schemas.microsoft.com/office/drawing/2014/main" id="{F380B158-77A6-4EB3-8DD6-EED53BEDCD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2C62088" w14:textId="5896C32F" w:rsidR="00356CA1" w:rsidRPr="00B57CB9" w:rsidRDefault="00356CA1" w:rsidP="00356CA1">
      <w:pPr>
        <w:pStyle w:val="affffffffff8"/>
      </w:pPr>
      <w:r w:rsidRPr="00B57CB9">
        <w:t xml:space="preserve">Рисунок </w:t>
      </w:r>
      <w:r w:rsidRPr="00B57CB9">
        <w:fldChar w:fldCharType="begin"/>
      </w:r>
      <w:r w:rsidRPr="00B57CB9">
        <w:instrText xml:space="preserve"> STYLEREF 1 \s </w:instrText>
      </w:r>
      <w:r w:rsidRPr="00B57CB9">
        <w:fldChar w:fldCharType="separate"/>
      </w:r>
      <w:r w:rsidR="007D262E">
        <w:t>2</w:t>
      </w:r>
      <w:r w:rsidRPr="00B57CB9">
        <w:fldChar w:fldCharType="end"/>
      </w:r>
      <w:r w:rsidRPr="00B57CB9">
        <w:noBreakHyphen/>
      </w:r>
      <w:r w:rsidRPr="00B57CB9">
        <w:fldChar w:fldCharType="begin"/>
      </w:r>
      <w:r w:rsidRPr="00B57CB9">
        <w:instrText xml:space="preserve"> SEQ Рисунок \* ARABIC \s 1 </w:instrText>
      </w:r>
      <w:r w:rsidRPr="00B57CB9">
        <w:fldChar w:fldCharType="separate"/>
      </w:r>
      <w:r w:rsidR="007D262E">
        <w:t>2</w:t>
      </w:r>
      <w:r w:rsidRPr="00B57CB9">
        <w:fldChar w:fldCharType="end"/>
      </w:r>
      <w:r w:rsidRPr="00B57CB9">
        <w:t xml:space="preserve"> – Отклонение стоимости мероприятий на источниках по компаниям, на актуализацию в 202</w:t>
      </w:r>
      <w:r w:rsidR="00D42B78">
        <w:t>3</w:t>
      </w:r>
      <w:r w:rsidRPr="00B57CB9">
        <w:t> г. по сравнению с мероприятиями на актуализацию 202</w:t>
      </w:r>
      <w:r w:rsidR="00D42B78">
        <w:t>2</w:t>
      </w:r>
      <w:r w:rsidRPr="00B57CB9">
        <w:t xml:space="preserve"> г.</w:t>
      </w:r>
    </w:p>
    <w:p w14:paraId="48DCA646" w14:textId="39F48582" w:rsidR="002530F1" w:rsidRPr="00B57CB9" w:rsidRDefault="002530F1" w:rsidP="002530F1">
      <w:r w:rsidRPr="00B57CB9">
        <w:lastRenderedPageBreak/>
        <w:t>Стоимость мероприятий АО «</w:t>
      </w:r>
      <w:r w:rsidR="00D42B78">
        <w:t>РИР</w:t>
      </w:r>
      <w:r w:rsidRPr="00B57CB9">
        <w:t>» выросла на 4,87 млрд. руб. за счет добавления мероприятий инвестиционной направленности.</w:t>
      </w:r>
    </w:p>
    <w:p w14:paraId="07EAEA05" w14:textId="01E4F669" w:rsidR="002530F1" w:rsidRPr="00B57CB9" w:rsidRDefault="002530F1" w:rsidP="002530F1">
      <w:r w:rsidRPr="00B57CB9">
        <w:t>Стоимость мероприятий ФГУП «ПО «Маяк» выросла на 63,327 млн. руб. за счет переноса срок реализации мероприятий.</w:t>
      </w:r>
    </w:p>
    <w:p w14:paraId="3A791F6A" w14:textId="55B2CD89" w:rsidR="002530F1" w:rsidRPr="00B57CB9" w:rsidRDefault="002530F1" w:rsidP="002530F1">
      <w:r w:rsidRPr="00B57CB9">
        <w:t>Стоимость мероприятий ММПКХ выросла на 46,336 млн. руб. также за счет переноса срок реализации мероприятий.</w:t>
      </w:r>
    </w:p>
    <w:p w14:paraId="28E487DB" w14:textId="623CADC7" w:rsidR="00356CA1" w:rsidRPr="00B57CB9" w:rsidRDefault="00356CA1" w:rsidP="00356CA1"/>
    <w:p w14:paraId="4CE3A799" w14:textId="54A17F88" w:rsidR="00356CA1" w:rsidRPr="00B57CB9" w:rsidRDefault="00356CA1" w:rsidP="00356CA1"/>
    <w:p w14:paraId="52A67446" w14:textId="56C78289" w:rsidR="00356CA1" w:rsidRPr="00B57CB9" w:rsidRDefault="00356CA1" w:rsidP="00356CA1"/>
    <w:p w14:paraId="3EE7AB32" w14:textId="77777777" w:rsidR="00356CA1" w:rsidRPr="00B57CB9" w:rsidRDefault="00356CA1" w:rsidP="00356CA1"/>
    <w:p w14:paraId="066EF617" w14:textId="7BB4B2C8" w:rsidR="00E60CF8" w:rsidRPr="00B57CB9" w:rsidRDefault="00B10FAE" w:rsidP="00BB0376">
      <w:pPr>
        <w:pStyle w:val="14"/>
      </w:pPr>
      <w:r w:rsidRPr="00B57CB9">
        <w:lastRenderedPageBreak/>
        <w:t>Описание условий организации централизованного теплоснабжения, индивидуального теплоснабжения, а также поквартирного отопления</w:t>
      </w:r>
      <w:bookmarkEnd w:id="4"/>
    </w:p>
    <w:p w14:paraId="69E373B8" w14:textId="77777777" w:rsidR="00FC1444" w:rsidRPr="00B57CB9" w:rsidRDefault="00FC1444" w:rsidP="00FC1444">
      <w:pPr>
        <w:pStyle w:val="23"/>
      </w:pPr>
      <w:bookmarkStart w:id="5" w:name="_Toc73325830"/>
      <w:r w:rsidRPr="00B57CB9">
        <w:t>Определение условий организации централизованного теплоснабжения, индивидуального теплоснабжения</w:t>
      </w:r>
      <w:bookmarkEnd w:id="5"/>
    </w:p>
    <w:p w14:paraId="55DB4FDB" w14:textId="0CFAD9EB" w:rsidR="00FC1444" w:rsidRPr="00B57CB9" w:rsidRDefault="00FC1444" w:rsidP="00765297">
      <w:r w:rsidRPr="00B57CB9">
        <w:t>Согласно статье 14, Федерального закона от 27.07.2010 г. №190-ФЗ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r w:rsidR="00765297" w:rsidRPr="00B57CB9">
        <w:t xml:space="preserve"> от </w:t>
      </w:r>
      <w:r w:rsidR="00297D81" w:rsidRPr="00B57CB9">
        <w:t>05</w:t>
      </w:r>
      <w:r w:rsidR="00765297" w:rsidRPr="00B57CB9">
        <w:t>.0</w:t>
      </w:r>
      <w:r w:rsidR="00297D81" w:rsidRPr="00B57CB9">
        <w:t>7</w:t>
      </w:r>
      <w:r w:rsidR="00765297" w:rsidRPr="00B57CB9">
        <w:t>.201</w:t>
      </w:r>
      <w:r w:rsidR="00297D81" w:rsidRPr="00B57CB9">
        <w:t>8</w:t>
      </w:r>
      <w:r w:rsidR="00765297" w:rsidRPr="00B57CB9">
        <w:t xml:space="preserve"> г. №</w:t>
      </w:r>
      <w:r w:rsidR="00D8212F" w:rsidRPr="00B57CB9">
        <w:t> </w:t>
      </w:r>
      <w:r w:rsidR="00297D81" w:rsidRPr="00B57CB9">
        <w:t>787</w:t>
      </w:r>
      <w:r w:rsidR="00765297" w:rsidRPr="00B57CB9">
        <w:t xml:space="preserve"> «О </w:t>
      </w:r>
      <w:r w:rsidR="00297D81" w:rsidRPr="00B57CB9">
        <w:t xml:space="preserve">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 </w:t>
      </w:r>
      <w:r w:rsidR="00765297" w:rsidRPr="00B57CB9">
        <w:t>(далее – П</w:t>
      </w:r>
      <w:r w:rsidR="00D8212F" w:rsidRPr="00B57CB9">
        <w:t>р</w:t>
      </w:r>
      <w:r w:rsidR="00765297" w:rsidRPr="00B57CB9">
        <w:t>авила).</w:t>
      </w:r>
    </w:p>
    <w:p w14:paraId="0623E6B0" w14:textId="6D9A31AE" w:rsidR="007117AB" w:rsidRPr="00B57CB9" w:rsidRDefault="007117AB" w:rsidP="007117AB">
      <w:r w:rsidRPr="00B57CB9">
        <w:t>Подключение осуществляется на основании договора на подключение к системе теплоснабжения, который является публичным как для единой теплоснабжающей организации, так и для теплоснабжающих/теплосетевых организации. Теплоснабжающая или теплосетевая организация, к которой следует обращаться заявителям, согласно Правилам, определяется в соответствии с зонами эксплуатационной ответственности таких организаций, определенных в настоящей схеме теплоснабжения. При наличии технической возможности подключения к системе теплоснабжения в соответствующей точке подключения отказ потребителю в заключении договора о подключении объекта, находящегося в границах определенного настоящей схемой теплоснабжения радиуса эффективного теплоснабжения, в соответствии с Правилами не допускается.</w:t>
      </w:r>
    </w:p>
    <w:p w14:paraId="438AA058" w14:textId="54A3F329" w:rsidR="007117AB" w:rsidRPr="00B57CB9" w:rsidRDefault="007117AB" w:rsidP="007117AB">
      <w:r w:rsidRPr="00B57CB9">
        <w:t>Нормативный срок подключения (с даты заключения договора о подключении) установлен п. 42. Правил и составляет:</w:t>
      </w:r>
    </w:p>
    <w:p w14:paraId="38363233" w14:textId="6EA9DECD" w:rsidR="007117AB" w:rsidRPr="00B57CB9" w:rsidRDefault="007117AB" w:rsidP="007117AB">
      <w:r w:rsidRPr="00B57CB9">
        <w:t>– не более 18 месяцев – в случае наличия технической возможности;</w:t>
      </w:r>
    </w:p>
    <w:p w14:paraId="31DC1428" w14:textId="3AC96ABB" w:rsidR="007117AB" w:rsidRPr="00B57CB9" w:rsidRDefault="007117AB" w:rsidP="007117AB">
      <w:r w:rsidRPr="00B57CB9">
        <w:t>– не более 3 лет – в случае если техническая возможность подключения обеспечивается в рамках инвестиционной программы исполнителя или смежной ТСО и иной срок не указан в ИП.</w:t>
      </w:r>
    </w:p>
    <w:p w14:paraId="59917673" w14:textId="5F7F1F34" w:rsidR="007117AB" w:rsidRPr="00B57CB9" w:rsidRDefault="007117AB" w:rsidP="007117AB">
      <w:r w:rsidRPr="00B57CB9">
        <w:t>В случае технической невозможности подключения к системе теплоснабжения объекта капитального строительства вследствие отсутствия резерва тепловой мощности на ис</w:t>
      </w:r>
      <w:r w:rsidRPr="00B57CB9">
        <w:lastRenderedPageBreak/>
        <w:t>точнике и/или отсутствия резерва пропускной способности тепловых сетей в соответствующей точке подключения, потенциальному потребителю предлагается выбрать один из вариантов подключения:</w:t>
      </w:r>
    </w:p>
    <w:p w14:paraId="3C7A0C58" w14:textId="6F86B42C" w:rsidR="007117AB" w:rsidRPr="00B57CB9" w:rsidRDefault="007117AB" w:rsidP="007117AB">
      <w:r w:rsidRPr="00B57CB9">
        <w:t>– подключение за плату, установленную в индивидуальном порядке;</w:t>
      </w:r>
    </w:p>
    <w:p w14:paraId="3E7BD099" w14:textId="25F15739" w:rsidR="007117AB" w:rsidRPr="00B57CB9" w:rsidRDefault="007117AB" w:rsidP="007117AB">
      <w:r w:rsidRPr="00B57CB9">
        <w:t>– подключение после реализации необходимых мероприятий в рамках инвестиционной программы ТСО, предварительно внесенных в Схему теплоснабжения.</w:t>
      </w:r>
    </w:p>
    <w:p w14:paraId="69FE0892" w14:textId="76B70F7E" w:rsidR="007117AB" w:rsidRPr="00B57CB9" w:rsidRDefault="007117AB" w:rsidP="007117AB">
      <w:r w:rsidRPr="00B57CB9">
        <w:t>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w:t>
      </w:r>
    </w:p>
    <w:p w14:paraId="7A9DC4F2" w14:textId="7B2237CD" w:rsidR="007117AB" w:rsidRPr="00B57CB9" w:rsidRDefault="007117AB" w:rsidP="007117AB">
      <w:r w:rsidRPr="00B57CB9">
        <w:t>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2FE4578F" w14:textId="2A796E6C" w:rsidR="007117AB" w:rsidRPr="00B57CB9" w:rsidRDefault="007117AB" w:rsidP="007117AB">
      <w:r w:rsidRPr="00B57CB9">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w:t>
      </w:r>
      <w:r w:rsidRPr="00B57CB9">
        <w:lastRenderedPageBreak/>
        <w:t>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185D041F" w14:textId="08A87589" w:rsidR="007117AB" w:rsidRPr="00B57CB9" w:rsidRDefault="007117AB" w:rsidP="007117AB">
      <w:r w:rsidRPr="00B57CB9">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14:paraId="4D7845FB" w14:textId="0A8872F9" w:rsidR="007117AB" w:rsidRPr="00B57CB9" w:rsidRDefault="007117AB" w:rsidP="007117AB">
      <w:r w:rsidRPr="00B57CB9">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1E624B13" w14:textId="3824A236" w:rsidR="007117AB" w:rsidRPr="00B57CB9" w:rsidRDefault="007117AB" w:rsidP="007117AB">
      <w:r w:rsidRPr="00B57CB9">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14:paraId="51CA7177" w14:textId="77777777" w:rsidR="00FC1444" w:rsidRPr="00B57CB9" w:rsidRDefault="00FC1444" w:rsidP="00FC1444">
      <w:r w:rsidRPr="00B57CB9">
        <w:t xml:space="preserve">Зоны централизованного теплоснабжения представлены в Главе 1 </w:t>
      </w:r>
      <w:r w:rsidR="00243EDB" w:rsidRPr="00B57CB9">
        <w:t>«Существующее положение в сфере производства, передачи и потребления тепловой энергии для целей теплоснабжения» О</w:t>
      </w:r>
      <w:r w:rsidRPr="00B57CB9">
        <w:t>босновывающих материалов</w:t>
      </w:r>
      <w:r w:rsidR="00243EDB" w:rsidRPr="00B57CB9">
        <w:t xml:space="preserve"> к Схеме теплоснабжения</w:t>
      </w:r>
      <w:r w:rsidRPr="00B57CB9">
        <w:t>.</w:t>
      </w:r>
    </w:p>
    <w:p w14:paraId="5E6FCBE1" w14:textId="77777777" w:rsidR="00FC1444" w:rsidRPr="00B57CB9" w:rsidRDefault="00FC1444" w:rsidP="00FC1444">
      <w:r w:rsidRPr="00B57CB9">
        <w:t>Индивидуальное теплоснабжение предусматривается для:</w:t>
      </w:r>
    </w:p>
    <w:p w14:paraId="01ED54ED" w14:textId="77777777" w:rsidR="00FC1444" w:rsidRPr="00B57CB9" w:rsidRDefault="00FC1444" w:rsidP="00FC1444">
      <w:r w:rsidRPr="00B57CB9">
        <w:t>1. Индивидуальных жилых домов до трех этажей вне зависимости от месторасположения;</w:t>
      </w:r>
    </w:p>
    <w:p w14:paraId="08DFC7F1" w14:textId="77777777" w:rsidR="00FC1444" w:rsidRPr="00B57CB9" w:rsidRDefault="00243EDB" w:rsidP="00FC1444">
      <w:r w:rsidRPr="00B57CB9">
        <w:lastRenderedPageBreak/>
        <w:t>2</w:t>
      </w:r>
      <w:r w:rsidR="00FC1444" w:rsidRPr="00B57CB9">
        <w:t>.</w:t>
      </w:r>
      <w:r w:rsidRPr="00B57CB9">
        <w:t xml:space="preserve"> </w:t>
      </w:r>
      <w:r w:rsidR="00FC1444" w:rsidRPr="00B57CB9">
        <w:tab/>
        <w:t>Малоэтажных (до четырех этажей) блокированных жилых домов (</w:t>
      </w:r>
      <w:r w:rsidRPr="00B57CB9">
        <w:t>таунхаусов</w:t>
      </w:r>
      <w:r w:rsidR="00FC1444" w:rsidRPr="00B57CB9">
        <w:t>) планируемых к строительству вне перспективных зон действия источников теплоснабжения при условии удельной нагрузки теплоснабжения планируемой застройки менее 0,01</w:t>
      </w:r>
      <w:r w:rsidRPr="00B57CB9">
        <w:t> </w:t>
      </w:r>
      <w:r w:rsidR="00FC1444" w:rsidRPr="00B57CB9">
        <w:t>Гкал/ч/га;</w:t>
      </w:r>
    </w:p>
    <w:p w14:paraId="0C0612BE" w14:textId="77777777" w:rsidR="00FC1444" w:rsidRPr="00B57CB9" w:rsidRDefault="00243EDB" w:rsidP="00FC1444">
      <w:r w:rsidRPr="00B57CB9">
        <w:t>3</w:t>
      </w:r>
      <w:r w:rsidR="00FC1444" w:rsidRPr="00B57CB9">
        <w:t>.</w:t>
      </w:r>
      <w:r w:rsidR="00FC1444" w:rsidRPr="00B57CB9">
        <w:tab/>
      </w:r>
      <w:r w:rsidRPr="00B57CB9">
        <w:t xml:space="preserve"> </w:t>
      </w:r>
      <w:r w:rsidR="00FC1444" w:rsidRPr="00B57CB9">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14:paraId="6009B13E" w14:textId="77777777" w:rsidR="00FC1444" w:rsidRPr="00B57CB9" w:rsidRDefault="00243EDB" w:rsidP="00FC1444">
      <w:r w:rsidRPr="00B57CB9">
        <w:t>4</w:t>
      </w:r>
      <w:r w:rsidR="00FC1444" w:rsidRPr="00B57CB9">
        <w:t>.</w:t>
      </w:r>
      <w:r w:rsidRPr="00B57CB9">
        <w:t xml:space="preserve"> </w:t>
      </w:r>
      <w:r w:rsidR="00FC1444" w:rsidRPr="00B57CB9">
        <w:tab/>
        <w:t>Промышленных и прочих потребителей, технологический процесс которых предусматривает потребление природного газа;</w:t>
      </w:r>
    </w:p>
    <w:p w14:paraId="6EE18B3D" w14:textId="77777777" w:rsidR="00311654" w:rsidRPr="00B57CB9" w:rsidRDefault="00243EDB" w:rsidP="00FC1444">
      <w:r w:rsidRPr="00B57CB9">
        <w:t>5</w:t>
      </w:r>
      <w:r w:rsidR="00FC1444" w:rsidRPr="00B57CB9">
        <w:t>.</w:t>
      </w:r>
      <w:r w:rsidRPr="00B57CB9">
        <w:t xml:space="preserve"> </w:t>
      </w:r>
      <w:r w:rsidR="00FC1444" w:rsidRPr="00B57CB9">
        <w:tab/>
        <w:t>Инновационных объектов, проектом теплоснабжения которых предусматривается удельный расход тепловой энергии на отопление менее 15 кВт∙ч/(м</w:t>
      </w:r>
      <w:r w:rsidR="00FC1444" w:rsidRPr="00B57CB9">
        <w:rPr>
          <w:vertAlign w:val="superscript"/>
        </w:rPr>
        <w:t>2</w:t>
      </w:r>
      <w:r w:rsidR="00FC1444" w:rsidRPr="00B57CB9">
        <w:t>·год), т.н. «пассивный (или нулевой) дом» или теплоснабжение которых предусматривается от альтернативных источников, включая вторичные энергоресурсы.</w:t>
      </w:r>
    </w:p>
    <w:p w14:paraId="5DA795CD" w14:textId="77777777" w:rsidR="00243EDB" w:rsidRPr="00B57CB9" w:rsidRDefault="00243EDB" w:rsidP="00243EDB">
      <w:pPr>
        <w:pStyle w:val="23"/>
      </w:pPr>
      <w:bookmarkStart w:id="6" w:name="_Toc73325831"/>
      <w:r w:rsidRPr="00B57CB9">
        <w:t>Определение условий организации поквартирного отопления</w:t>
      </w:r>
      <w:bookmarkEnd w:id="6"/>
    </w:p>
    <w:p w14:paraId="012AB005" w14:textId="77777777" w:rsidR="00243EDB" w:rsidRPr="00B57CB9" w:rsidRDefault="00243EDB" w:rsidP="00243EDB">
      <w:r w:rsidRPr="00B57CB9">
        <w:t>В соответствии с п. 15 ст. 14 Федерального закона от 27.07.2010 г. №190-ФЗ «О теплоснабжении»:</w:t>
      </w:r>
    </w:p>
    <w:p w14:paraId="5DAF5B6C" w14:textId="77777777" w:rsidR="00243EDB" w:rsidRPr="00B57CB9" w:rsidRDefault="00243EDB" w:rsidP="00243EDB">
      <w:pPr>
        <w:rPr>
          <w:i/>
          <w:iCs/>
        </w:rPr>
      </w:pPr>
      <w:r w:rsidRPr="00B57CB9">
        <w:rPr>
          <w:i/>
          <w:iCs/>
        </w:rPr>
        <w:t>«Запрещается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(технологического присоединения) к системам теплоснабжения, утвержденными Правительством Российской Федерации, при наличии осуществленного в надлежащем порядке подключения (технологического присоединения) к системам теплоснабжения многоквартирных домов, за исключением случаев, определенных схемой теплоснабжения».</w:t>
      </w:r>
    </w:p>
    <w:p w14:paraId="340A2EE2" w14:textId="70999446" w:rsidR="00316716" w:rsidRPr="00B57CB9" w:rsidRDefault="00316716" w:rsidP="00316716">
      <w:r w:rsidRPr="00B57CB9">
        <w:t>Переход на поквартирное отопление многоквартирных домов при наличии</w:t>
      </w:r>
      <w:r w:rsidR="0019534F" w:rsidRPr="00B57CB9">
        <w:t xml:space="preserve"> </w:t>
      </w:r>
      <w:r w:rsidRPr="00B57CB9">
        <w:t>осуществленного в надлежащем порядке подключения (технологического присоединения) к</w:t>
      </w:r>
      <w:r w:rsidR="0019534F" w:rsidRPr="00B57CB9">
        <w:t xml:space="preserve"> </w:t>
      </w:r>
      <w:r w:rsidRPr="00B57CB9">
        <w:t>системам централизованного теплоснабжения, в соответствии с п. 15 ст. 14 Федерального</w:t>
      </w:r>
      <w:r w:rsidR="0019534F" w:rsidRPr="00B57CB9">
        <w:t xml:space="preserve"> </w:t>
      </w:r>
      <w:r w:rsidRPr="00B57CB9">
        <w:t xml:space="preserve">закона от 27.07.2010 г. №190-ФЗ «О теплоснабжении» запрещается, </w:t>
      </w:r>
      <w:r w:rsidR="0019534F" w:rsidRPr="00B57CB9">
        <w:t xml:space="preserve">за исключением случаев, </w:t>
      </w:r>
      <w:r w:rsidRPr="00B57CB9">
        <w:t>предусмотренных в данной схеме теплоснабжения. Переход на поквартирное отопление</w:t>
      </w:r>
      <w:r w:rsidR="0019534F" w:rsidRPr="00B57CB9">
        <w:t xml:space="preserve"> </w:t>
      </w:r>
      <w:r w:rsidRPr="00B57CB9">
        <w:t>настоящей схемой теплоснабжения допускается в случае выполнения всех</w:t>
      </w:r>
      <w:r w:rsidR="0019534F" w:rsidRPr="00B57CB9">
        <w:t xml:space="preserve"> </w:t>
      </w:r>
      <w:r w:rsidRPr="00B57CB9">
        <w:t>нижеперечисленных условий:</w:t>
      </w:r>
    </w:p>
    <w:p w14:paraId="526B48AA" w14:textId="61B222B4" w:rsidR="00316716" w:rsidRPr="00B57CB9" w:rsidRDefault="00316716" w:rsidP="00316716">
      <w:r w:rsidRPr="00B57CB9">
        <w:t>1. Здание удовлетворяет действующим строительным нормам и правилам,</w:t>
      </w:r>
      <w:r w:rsidR="00E52A31" w:rsidRPr="00B57CB9">
        <w:t xml:space="preserve"> </w:t>
      </w:r>
      <w:r w:rsidRPr="00B57CB9">
        <w:t>допускающим его перевод на поквартирное теплоснабжение от индивидуальных</w:t>
      </w:r>
      <w:r w:rsidR="00E52A31" w:rsidRPr="00B57CB9">
        <w:t xml:space="preserve"> </w:t>
      </w:r>
      <w:r w:rsidRPr="00B57CB9">
        <w:t>теплогенераторов;</w:t>
      </w:r>
    </w:p>
    <w:p w14:paraId="78CF8808" w14:textId="77777777" w:rsidR="00316716" w:rsidRPr="00B57CB9" w:rsidRDefault="00316716" w:rsidP="00316716">
      <w:r w:rsidRPr="00B57CB9">
        <w:t>2. Плотность нагрузок в рассматриваемой зоне составляет менее 0,2 (Гкал/ч)/га;</w:t>
      </w:r>
    </w:p>
    <w:p w14:paraId="4CA298C9" w14:textId="77777777" w:rsidR="00316716" w:rsidRPr="00B57CB9" w:rsidRDefault="00316716" w:rsidP="00316716">
      <w:r w:rsidRPr="00B57CB9">
        <w:t>3. Единичная нагрузка потребителя составляет менее 0,1 Гкал/ч;</w:t>
      </w:r>
    </w:p>
    <w:p w14:paraId="79612F3F" w14:textId="7C428F26" w:rsidR="00316716" w:rsidRPr="00B57CB9" w:rsidRDefault="00316716" w:rsidP="00316716">
      <w:r w:rsidRPr="00B57CB9">
        <w:lastRenderedPageBreak/>
        <w:t>4. Потребители подключены или могут быть подключены к системе</w:t>
      </w:r>
      <w:r w:rsidR="00E52A31" w:rsidRPr="00B57CB9">
        <w:t xml:space="preserve"> </w:t>
      </w:r>
      <w:r w:rsidRPr="00B57CB9">
        <w:t>централизованного газоснабжения;</w:t>
      </w:r>
    </w:p>
    <w:p w14:paraId="61832031" w14:textId="7124501E" w:rsidR="00316716" w:rsidRPr="00B57CB9" w:rsidRDefault="00316716" w:rsidP="00316716">
      <w:r w:rsidRPr="00B57CB9">
        <w:t>5. Себестоимость производства и/или транспорта тепловой энергии до конечного</w:t>
      </w:r>
      <w:r w:rsidR="00E52A31" w:rsidRPr="00B57CB9">
        <w:t xml:space="preserve"> </w:t>
      </w:r>
      <w:r w:rsidRPr="00B57CB9">
        <w:t>потребителя превышает установленный тариф;</w:t>
      </w:r>
    </w:p>
    <w:p w14:paraId="374DD48B" w14:textId="655E59BF" w:rsidR="00316716" w:rsidRPr="00B57CB9" w:rsidRDefault="00316716" w:rsidP="00316716">
      <w:r w:rsidRPr="00B57CB9">
        <w:t>6. Мероприятия по модернизации источников теплоснабжения и/или системы</w:t>
      </w:r>
      <w:r w:rsidR="00E52A31" w:rsidRPr="00B57CB9">
        <w:t xml:space="preserve"> </w:t>
      </w:r>
      <w:r w:rsidRPr="00B57CB9">
        <w:t>транспорта тепловой энергии до конечного потребителя являются экономически</w:t>
      </w:r>
      <w:r w:rsidR="00E52A31" w:rsidRPr="00B57CB9">
        <w:t xml:space="preserve"> </w:t>
      </w:r>
      <w:r w:rsidRPr="00B57CB9">
        <w:t>нецелесообразными, т.к. срок их окупаемости превышает срок полезного</w:t>
      </w:r>
      <w:r w:rsidR="00E52A31" w:rsidRPr="00B57CB9">
        <w:t xml:space="preserve"> </w:t>
      </w:r>
      <w:r w:rsidRPr="00B57CB9">
        <w:t>использования.</w:t>
      </w:r>
    </w:p>
    <w:p w14:paraId="5913F4B9" w14:textId="6374AC2B" w:rsidR="00316716" w:rsidRPr="00B57CB9" w:rsidRDefault="00316716" w:rsidP="00316716">
      <w:r w:rsidRPr="00B57CB9">
        <w:t>Переход на поквартирное теплоснабжение, возможен только для многоквартирного дома</w:t>
      </w:r>
      <w:r w:rsidR="00E52A31" w:rsidRPr="00B57CB9">
        <w:t xml:space="preserve"> </w:t>
      </w:r>
      <w:r w:rsidRPr="00B57CB9">
        <w:t>в целом. Переход на поквартирное теплоснабжение отдельных помещений и квартир схемой</w:t>
      </w:r>
      <w:r w:rsidR="00E52A31" w:rsidRPr="00B57CB9">
        <w:t xml:space="preserve"> </w:t>
      </w:r>
      <w:r w:rsidRPr="00B57CB9">
        <w:t>теплоснабжения не допускается.</w:t>
      </w:r>
    </w:p>
    <w:p w14:paraId="18F4EB4A" w14:textId="6B67A567" w:rsidR="00316716" w:rsidRPr="00B57CB9" w:rsidRDefault="00316716" w:rsidP="00316716">
      <w:r w:rsidRPr="00B57CB9">
        <w:t>Переход на поквартирное теплоснабжение многоквартирного дома осуществляется при</w:t>
      </w:r>
      <w:r w:rsidR="00E52A31" w:rsidRPr="00B57CB9">
        <w:t xml:space="preserve"> </w:t>
      </w:r>
      <w:r w:rsidRPr="00B57CB9">
        <w:t>наличии 3-х стороннего соглашения между теплоснабжающей организацией, органом</w:t>
      </w:r>
      <w:r w:rsidR="00E52A31" w:rsidRPr="00B57CB9">
        <w:t xml:space="preserve"> </w:t>
      </w:r>
      <w:r w:rsidRPr="00B57CB9">
        <w:t>местного самоуправления и собственниками. Решение о переводе всех квартир и встроенных</w:t>
      </w:r>
      <w:r w:rsidR="00E52A31" w:rsidRPr="00B57CB9">
        <w:t xml:space="preserve"> </w:t>
      </w:r>
      <w:r w:rsidRPr="00B57CB9">
        <w:t>помещений дома на индивидуальное теплоснабжение с отключением от централизованного</w:t>
      </w:r>
      <w:r w:rsidR="00E52A31" w:rsidRPr="00B57CB9">
        <w:t xml:space="preserve"> </w:t>
      </w:r>
      <w:r w:rsidRPr="00B57CB9">
        <w:t>теплоснабжения принимается на общем собрании собственников, на котором также</w:t>
      </w:r>
      <w:r w:rsidR="00E52A31" w:rsidRPr="00B57CB9">
        <w:t xml:space="preserve"> </w:t>
      </w:r>
      <w:r w:rsidRPr="00B57CB9">
        <w:t>определяется источник финансирования данных работ, в том числе проектных.</w:t>
      </w:r>
      <w:r w:rsidR="00E52A31" w:rsidRPr="00B57CB9">
        <w:t xml:space="preserve"> </w:t>
      </w:r>
    </w:p>
    <w:p w14:paraId="31508992" w14:textId="77777777" w:rsidR="00E52A31" w:rsidRPr="00B57CB9" w:rsidRDefault="00316716" w:rsidP="00E52A31">
      <w:r w:rsidRPr="00B57CB9">
        <w:t>Планируемые к применению индивидуальные поквартирные источники должны</w:t>
      </w:r>
      <w:r w:rsidR="00E52A31" w:rsidRPr="00B57CB9">
        <w:t xml:space="preserve"> </w:t>
      </w:r>
      <w:r w:rsidRPr="00B57CB9">
        <w:t>соответствовать требованиям п. 51 Правил, а именно:</w:t>
      </w:r>
    </w:p>
    <w:p w14:paraId="62149F8E" w14:textId="77777777" w:rsidR="00E52A31" w:rsidRPr="00B57CB9" w:rsidRDefault="00E52A31" w:rsidP="00E52A31">
      <w:r w:rsidRPr="00B57CB9">
        <w:rPr>
          <w:i/>
          <w:iCs/>
        </w:rPr>
        <w:t>«В перечень индивидуальных квартирных источников тепловой энергии, которые запрещается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 за исключением случаев, определенных схемой теплоснабжения, входят источники тепловой энергии, работающие на природном газе, не отвечающие следующим требованиям:</w:t>
      </w:r>
    </w:p>
    <w:p w14:paraId="43F147BE" w14:textId="77777777" w:rsidR="00E52A31" w:rsidRPr="00B57CB9" w:rsidRDefault="00E52A31" w:rsidP="00E52A31">
      <w:r w:rsidRPr="00B57CB9">
        <w:rPr>
          <w:i/>
          <w:iCs/>
        </w:rPr>
        <w:t>а) наличие закрытой (герметичной) камеры сгорания;</w:t>
      </w:r>
    </w:p>
    <w:p w14:paraId="5EB7EBE4" w14:textId="77777777" w:rsidR="00E52A31" w:rsidRPr="00B57CB9" w:rsidRDefault="00E52A31" w:rsidP="00E52A31">
      <w:r w:rsidRPr="00B57CB9">
        <w:rPr>
          <w:i/>
          <w:iCs/>
        </w:rPr>
        <w:t>б) наличие автоматики безопасности, обеспечивающей прекращение подачи топлива при прекращении подачи электрической энергии, при неисправности цепей защиты, при погасании пламени горелки, при падении давления теплоносителя ниже предельно допустимого значения, при достижении предельно допустимой температуры теплоносителя, а также при нарушении дымоудаления;</w:t>
      </w:r>
    </w:p>
    <w:p w14:paraId="4D258999" w14:textId="5D430611" w:rsidR="00E52A31" w:rsidRPr="00B57CB9" w:rsidRDefault="00E52A31" w:rsidP="00E52A31">
      <w:r w:rsidRPr="00B57CB9">
        <w:rPr>
          <w:i/>
          <w:iCs/>
        </w:rPr>
        <w:t>в) температура теплоносителя – до 95°C;</w:t>
      </w:r>
    </w:p>
    <w:p w14:paraId="06C7A30B" w14:textId="6C9FB808" w:rsidR="00E52A31" w:rsidRPr="00B57CB9" w:rsidRDefault="00E52A31" w:rsidP="00E52A31">
      <w:r w:rsidRPr="00B57CB9">
        <w:rPr>
          <w:i/>
          <w:iCs/>
        </w:rPr>
        <w:t>г) давление теплоносителя – до 1 МПа».</w:t>
      </w:r>
    </w:p>
    <w:p w14:paraId="63D7AAF8" w14:textId="7EF68788" w:rsidR="00316716" w:rsidRPr="00B57CB9" w:rsidRDefault="00E52A31" w:rsidP="00316716">
      <w:r w:rsidRPr="00B57CB9">
        <w:t>Поквартирные источники,</w:t>
      </w:r>
      <w:r w:rsidR="00316716" w:rsidRPr="00B57CB9">
        <w:t xml:space="preserve"> не соответствующие данным требования использовать</w:t>
      </w:r>
      <w:r w:rsidRPr="00B57CB9">
        <w:t xml:space="preserve"> </w:t>
      </w:r>
      <w:r w:rsidR="00316716" w:rsidRPr="00B57CB9">
        <w:t>запрещается.</w:t>
      </w:r>
    </w:p>
    <w:p w14:paraId="40B0D4A7" w14:textId="4A91F922" w:rsidR="00316716" w:rsidRPr="00B57CB9" w:rsidRDefault="00316716" w:rsidP="00316716">
      <w:r w:rsidRPr="00B57CB9">
        <w:lastRenderedPageBreak/>
        <w:t>В соответствии с р</w:t>
      </w:r>
      <w:r w:rsidR="00E52A31" w:rsidRPr="00B57CB9">
        <w:t>азделом</w:t>
      </w:r>
      <w:r w:rsidRPr="00B57CB9">
        <w:t xml:space="preserve"> II Правил, потребители могут уступать право на использование</w:t>
      </w:r>
      <w:r w:rsidR="00E52A31" w:rsidRPr="00B57CB9">
        <w:t xml:space="preserve"> </w:t>
      </w:r>
      <w:r w:rsidRPr="00B57CB9">
        <w:t>мощности иным лицам (потребителям), заинтересованным в подключении (новый</w:t>
      </w:r>
      <w:r w:rsidR="00E52A31" w:rsidRPr="00B57CB9">
        <w:t xml:space="preserve"> </w:t>
      </w:r>
      <w:r w:rsidRPr="00B57CB9">
        <w:t>потребитель), при условии отсутствия технических ограничений.</w:t>
      </w:r>
    </w:p>
    <w:p w14:paraId="5AF89CE8" w14:textId="1F90DB6D" w:rsidR="00316716" w:rsidRPr="00B57CB9" w:rsidRDefault="00316716" w:rsidP="00316716">
      <w:r w:rsidRPr="00B57CB9">
        <w:t>Уступка права на использование мощности может быть осуществлена в той же точке</w:t>
      </w:r>
      <w:r w:rsidR="00E52A31" w:rsidRPr="00B57CB9">
        <w:t xml:space="preserve"> </w:t>
      </w:r>
      <w:r w:rsidRPr="00B57CB9">
        <w:t>подключения, в которой подключены теплопотребляющие установки лица, уступающего</w:t>
      </w:r>
      <w:r w:rsidR="00E52A31" w:rsidRPr="00B57CB9">
        <w:t xml:space="preserve"> </w:t>
      </w:r>
      <w:r w:rsidRPr="00B57CB9">
        <w:t>право на использование мощности, и только по тому же виду теплоносителя, а техническая</w:t>
      </w:r>
      <w:r w:rsidR="00E52A31" w:rsidRPr="00B57CB9">
        <w:t xml:space="preserve"> </w:t>
      </w:r>
      <w:r w:rsidRPr="00B57CB9">
        <w:t>возможность подключения с использованием уступки права на использование мощности в</w:t>
      </w:r>
      <w:r w:rsidR="00E52A31" w:rsidRPr="00B57CB9">
        <w:t xml:space="preserve"> </w:t>
      </w:r>
      <w:r w:rsidRPr="00B57CB9">
        <w:t>иной точке подключения определяется теплоснабжающей (теплосетевой) организацией.</w:t>
      </w:r>
    </w:p>
    <w:p w14:paraId="4D2D470F" w14:textId="58D5C712" w:rsidR="00243EDB" w:rsidRPr="00B57CB9" w:rsidRDefault="00243EDB" w:rsidP="00243EDB">
      <w:r w:rsidRPr="00B57CB9">
        <w:t xml:space="preserve">Отказ от централизованного отопления представляет собой как минимум процесс по замене и переносу инженерных сетей и оборудования, требующих внесения изменений в технический паспорт. В соответствии со статьей 25 Жилищного кодекса РФ (далее по тексту – ЖК РФ) такие действия именуются переустройством жилого помещения (жилого дома, квартиры, комнаты), порядок проведения которого регулируется как главой 4 ЖК РФ, так и положениями Градостроительного кодекса РФ о реконструкции внутридомовой системы отопления (то есть получении проекта </w:t>
      </w:r>
      <w:r w:rsidR="005B47D3" w:rsidRPr="00B57CB9">
        <w:t>реконструкции, разрешения на ре</w:t>
      </w:r>
      <w:r w:rsidRPr="00B57CB9">
        <w:t>конструкцию, акта ввода в эксплуатацию и т.п.).</w:t>
      </w:r>
    </w:p>
    <w:p w14:paraId="5D0BE93B" w14:textId="057CCE29" w:rsidR="00243EDB" w:rsidRPr="00B57CB9" w:rsidRDefault="00243EDB" w:rsidP="00243EDB">
      <w:r w:rsidRPr="00B57CB9">
        <w:t>В соответствии с частью 1 статьи 25 Жилищного кодекса Российской Федерации, пунктом 1.7.1 Правил и норм технической эксплуатации жилищного фонда, утвержденных Постановлением Государственного комитета Российской Федерации по строител</w:t>
      </w:r>
      <w:r w:rsidR="00C67DB7" w:rsidRPr="00B57CB9">
        <w:t>ь</w:t>
      </w:r>
      <w:r w:rsidRPr="00B57CB9">
        <w:t>ству и жилищно-коммунальному комплексу от 27.09.200</w:t>
      </w:r>
      <w:r w:rsidR="005B47D3" w:rsidRPr="00B57CB9">
        <w:t>3 № 170 (далее – Правила</w:t>
      </w:r>
      <w:r w:rsidR="001A2110" w:rsidRPr="00B57CB9">
        <w:t xml:space="preserve"> ЭЖФ</w:t>
      </w:r>
      <w:r w:rsidR="005B47D3" w:rsidRPr="00B57CB9">
        <w:t>), заме</w:t>
      </w:r>
      <w:r w:rsidRPr="00B57CB9">
        <w:t>на нагревательного оборудования является переустройством жилого помещения.</w:t>
      </w:r>
    </w:p>
    <w:p w14:paraId="2CFF7405" w14:textId="77777777" w:rsidR="00243EDB" w:rsidRPr="00B57CB9" w:rsidRDefault="00243EDB" w:rsidP="00243EDB">
      <w:r w:rsidRPr="00B57CB9">
        <w:t>Частью 1 статьи 26 Жилищного кодекса Российской Федерации установлено, что переустройство жилого помещения производится с соблюдением требований законодательства по согласованию с органом местного самоуправления на основании принятого им решения.</w:t>
      </w:r>
    </w:p>
    <w:p w14:paraId="5F12B9C2" w14:textId="1FFDAD40" w:rsidR="00243EDB" w:rsidRPr="00B57CB9" w:rsidRDefault="00243EDB" w:rsidP="00243EDB">
      <w:r w:rsidRPr="00B57CB9">
        <w:t>Согласно п. 1.7.2 Правил</w:t>
      </w:r>
      <w:r w:rsidR="001A2110" w:rsidRPr="00B57CB9">
        <w:t xml:space="preserve"> ЭЖФ</w:t>
      </w:r>
      <w:r w:rsidRPr="00B57CB9">
        <w:t>, переоборудование 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оборудования, ухудшению сохранности и внешнего вида фасадов, нарушению противопожарных устройств, не допускаются.</w:t>
      </w:r>
    </w:p>
    <w:p w14:paraId="6C6D2E6D" w14:textId="77777777" w:rsidR="00243EDB" w:rsidRPr="00B57CB9" w:rsidRDefault="00243EDB" w:rsidP="00243EDB">
      <w:r w:rsidRPr="00B57CB9">
        <w:t>Приборы отопления служат частью отопительной системы жилого дома, их демонтаж без соответствующего разрешения уполномоченных органов и технического проекта, может привести к нарушению порядка теплоснабжения многоквартирного дома. То есть, если с момента постройки многоквартирный дом рассчитан на централизованное теплоснабже</w:t>
      </w:r>
      <w:r w:rsidRPr="00B57CB9">
        <w:lastRenderedPageBreak/>
        <w:t>ние, то установка индивидуального отопления в квартирах нарушает существующую внутридомовую схему подачи тепла.</w:t>
      </w:r>
    </w:p>
    <w:p w14:paraId="339AFB77" w14:textId="77777777" w:rsidR="00243EDB" w:rsidRPr="00B57CB9" w:rsidRDefault="00243EDB" w:rsidP="00243EDB">
      <w:r w:rsidRPr="00B57CB9">
        <w:t>Переустройство помещения осуществляется по согласованию с органом местного самоуправления, на территории которого расположено жилое помещение по заявлению о переустройстве жилого помещения. Форма такого заявления утверждена Постановлением Правительства РФ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w:t>
      </w:r>
    </w:p>
    <w:p w14:paraId="5BADE569" w14:textId="77777777" w:rsidR="00243EDB" w:rsidRPr="00B57CB9" w:rsidRDefault="00243EDB" w:rsidP="00243EDB">
      <w:r w:rsidRPr="00B57CB9">
        <w:t>Одновременно с указанным заявлением представляются документы, определенные в статье 26 Жилищного кодекса РФ, в том числе подготовленные и оформленные проект и техническая документация установки автономной системы теплоснабжения (автономный источник теплоснабжения может быть электрическим, газовым и т.п.). Данный проект выполняется организацией, имеющей свидетельство о допуске к выполнению такого вида работ, которое выдается саморегулируемыми организациями в строительной отрасли.</w:t>
      </w:r>
    </w:p>
    <w:p w14:paraId="3946DD8A" w14:textId="77777777" w:rsidR="00243EDB" w:rsidRPr="00B57CB9" w:rsidRDefault="00243EDB" w:rsidP="00243EDB">
      <w:r w:rsidRPr="00B57CB9">
        <w:t>Кроме того, при установке в жилом помещении отопительного оборудования его качественные характеристики должны подтверждаться санитарно-эпидемиологическим заключением, пожарным сертификатом, разрешением Ростехнадзора и сертификатом соответствия.</w:t>
      </w:r>
    </w:p>
    <w:p w14:paraId="6EADBC4A" w14:textId="2130286B" w:rsidR="00243EDB" w:rsidRPr="00B57CB9" w:rsidRDefault="001A2110" w:rsidP="00243EDB">
      <w:r w:rsidRPr="00B57CB9">
        <w:t>В</w:t>
      </w:r>
      <w:r w:rsidR="00243EDB" w:rsidRPr="00B57CB9">
        <w:t xml:space="preserve">нутридомовая система теплоснабжения многоквартирного дома входит в состав общего имущества такого дома, а уменьшение его размеров, в том числе и путем реконструкции системы отопления посредством переноса стояков, радиаторов и т.п. хотя бы в одной квартире, возможно только с согласия </w:t>
      </w:r>
      <w:r w:rsidR="00243EDB" w:rsidRPr="00B57CB9">
        <w:rPr>
          <w:b/>
          <w:bCs/>
        </w:rPr>
        <w:t>всех собственников</w:t>
      </w:r>
      <w:r w:rsidR="00243EDB" w:rsidRPr="00B57CB9">
        <w:t xml:space="preserve"> помещений в многоквартирном доме (ч. 3 ст. 36 ЖК РФ).</w:t>
      </w:r>
    </w:p>
    <w:p w14:paraId="1A1D55D3" w14:textId="77777777" w:rsidR="00243EDB" w:rsidRPr="00B57CB9" w:rsidRDefault="00243EDB" w:rsidP="00243EDB">
      <w:r w:rsidRPr="00B57CB9">
        <w:t>То есть для оснащения квартиры индивидуальным источником тепловой энергии желающим, кроме согласования этого вопроса с органами местного самоуправления, необходимо также получение на это переустройство согласия всех собственников жилья в многоквартирном доме.</w:t>
      </w:r>
    </w:p>
    <w:p w14:paraId="72724BB4" w14:textId="77777777" w:rsidR="00243EDB" w:rsidRPr="00B57CB9" w:rsidRDefault="00243EDB" w:rsidP="00243EDB">
      <w:r w:rsidRPr="00B57CB9">
        <w:t>Отсутствие всех вышеперечисленных документов может трактоваться как самовольное отключение от централизованного теплоснабжения.</w:t>
      </w:r>
    </w:p>
    <w:p w14:paraId="25CF203E" w14:textId="3EFBC5CD" w:rsidR="00243EDB" w:rsidRPr="00B57CB9" w:rsidRDefault="00243EDB" w:rsidP="00243EDB">
      <w:r w:rsidRPr="00B57CB9">
        <w:t xml:space="preserve">Самовольная реконструкция систем теплопотребления </w:t>
      </w:r>
      <w:r w:rsidR="00C67DB7" w:rsidRPr="00B57CB9">
        <w:t>–</w:t>
      </w:r>
      <w:r w:rsidRPr="00B57CB9">
        <w:t xml:space="preserve"> это не что иное, как </w:t>
      </w:r>
      <w:r w:rsidR="001A2110" w:rsidRPr="00B57CB9">
        <w:t>разрегулировка</w:t>
      </w:r>
      <w:r w:rsidRPr="00B57CB9">
        <w:t xml:space="preserve"> сетей и внутренних систем всего многоквартирного жилого дома. Эти работы могут привести к нарушению гидравлики, неправильному распределению тепловой энергии, перегреву или недогреву помещений, и, в конечном итоге, к нарушению прав других потребителей тепловых услуг.</w:t>
      </w:r>
    </w:p>
    <w:p w14:paraId="1614BB13" w14:textId="348BFE8A" w:rsidR="00243EDB" w:rsidRPr="00B57CB9" w:rsidRDefault="00243EDB" w:rsidP="00243EDB">
      <w:r w:rsidRPr="00B57CB9">
        <w:lastRenderedPageBreak/>
        <w:t>Перевод на автономное отопление отдельно взятой квартиры в многоквартирном доме приводит к изменению теплового баланса дома и нарушению работы инженерной системы дома, к значительному увеличению расхода газа, на что существующие газовые трубы (их сечение) не рассчитаны. Кроме этого при отключении основной доли потребителей в многоквартирных домах увеличивается резерв мощности котельной, что негативно сказывается на работе теплоснабжающей организации и на предоставлении услуг теплоснабжения остальным потребителям (например, следует рост тарифа для остальных потребителей, что ущемляет их права).</w:t>
      </w:r>
    </w:p>
    <w:p w14:paraId="3459857F" w14:textId="77777777" w:rsidR="00243EDB" w:rsidRPr="00B57CB9" w:rsidRDefault="00243EDB" w:rsidP="00243EDB">
      <w:r w:rsidRPr="00B57CB9">
        <w:t>Согласно действующим строительным нормам и правилам (СНиП 31-01-2003 «Здания жилые многоквартирные», п. 7.3.7) применение систем поквартирного теплоснабжения может быть предусмотрено только во вновь возводимых зданиях, которые изначально проектируются под установку индивидуальных теплогенераторов в каждой квартире. Допускается перевод существующих многоквартирных жилых домов на поквартирное теплоснабжение от индивидуальных теплогенераторов с закрытыми камерами сгорания на природном газе при полной проектной реконструкции инженерных систем дома, а именно:</w:t>
      </w:r>
    </w:p>
    <w:p w14:paraId="69631873" w14:textId="77777777" w:rsidR="00243EDB" w:rsidRPr="00B57CB9" w:rsidRDefault="00C67DB7" w:rsidP="005E30D2">
      <w:pPr>
        <w:ind w:firstLine="0"/>
      </w:pPr>
      <w:r w:rsidRPr="00B57CB9">
        <w:t xml:space="preserve">– </w:t>
      </w:r>
      <w:r w:rsidR="00243EDB" w:rsidRPr="00B57CB9">
        <w:tab/>
        <w:t>общей системы теплоснабжения дома;</w:t>
      </w:r>
    </w:p>
    <w:p w14:paraId="19ADE047" w14:textId="77777777" w:rsidR="00243EDB" w:rsidRPr="00B57CB9" w:rsidRDefault="00C67DB7" w:rsidP="005E30D2">
      <w:pPr>
        <w:ind w:firstLine="0"/>
      </w:pPr>
      <w:r w:rsidRPr="00B57CB9">
        <w:t xml:space="preserve">– </w:t>
      </w:r>
      <w:r w:rsidR="00243EDB" w:rsidRPr="00B57CB9">
        <w:tab/>
        <w:t>общей системы газоснабжения дома, в т. ч. внутридомового газового оборудования, газового ввода;</w:t>
      </w:r>
    </w:p>
    <w:p w14:paraId="3E81B7DE" w14:textId="77777777" w:rsidR="00243EDB" w:rsidRPr="00B57CB9" w:rsidRDefault="00C67DB7" w:rsidP="005E30D2">
      <w:pPr>
        <w:ind w:firstLine="0"/>
      </w:pPr>
      <w:r w:rsidRPr="00B57CB9">
        <w:t xml:space="preserve">– </w:t>
      </w:r>
      <w:r w:rsidR="00243EDB" w:rsidRPr="00B57CB9">
        <w:tab/>
        <w:t>системы дымоудаления и подвода воздуха для горения газа;</w:t>
      </w:r>
    </w:p>
    <w:p w14:paraId="1177A2B5" w14:textId="77777777" w:rsidR="00243EDB" w:rsidRPr="00B57CB9" w:rsidRDefault="00C67DB7" w:rsidP="005E30D2">
      <w:pPr>
        <w:ind w:firstLine="0"/>
      </w:pPr>
      <w:r w:rsidRPr="00B57CB9">
        <w:t xml:space="preserve">– </w:t>
      </w:r>
      <w:r w:rsidR="00243EDB" w:rsidRPr="00B57CB9">
        <w:tab/>
        <w:t>для установки теплогенератора объем кухни квартиры должен быть не менее 15 куб. м.</w:t>
      </w:r>
    </w:p>
    <w:p w14:paraId="35A9B22D" w14:textId="77777777" w:rsidR="00243EDB" w:rsidRPr="00B57CB9" w:rsidRDefault="00243EDB" w:rsidP="00243EDB">
      <w:r w:rsidRPr="00B57CB9">
        <w:t>Кроме того, демонтаж приборов отопления не свидетельствует о том, что тепловая энергия гражданами не потреблялась, поскольку энергия передавалась в дом, где распределялась через транзитные стояки по квартирам и общим помещениям дома, тем самым отапливая весь дом.</w:t>
      </w:r>
    </w:p>
    <w:p w14:paraId="4A253992" w14:textId="77777777" w:rsidR="00243EDB" w:rsidRPr="00B57CB9" w:rsidRDefault="00243EDB" w:rsidP="00243EDB">
      <w:r w:rsidRPr="00B57CB9">
        <w:t>Собственниками помещений многоквартирного дома, перешедшими с централизованного отопления на индивидуальное, оплачивается только собственное потребление. Однако, жилищное законодательство (статьи 30 и 39 Жилищного Кодекса Российской Федерации) не освобождает граждан, отключившихся от центрального отопления, от оплаты за тепловые потери системы отопления многоквартирного дома и расход тепловой энергии на общедомовые нужды.</w:t>
      </w:r>
    </w:p>
    <w:p w14:paraId="111E6BFC" w14:textId="1043D67D" w:rsidR="00243EDB" w:rsidRPr="00B57CB9" w:rsidRDefault="00243EDB" w:rsidP="00243EDB">
      <w:r w:rsidRPr="00B57CB9">
        <w:t>Учитывая вышеизложенные факты отказ от централизованного теплоснабжения и переход на автономное теплоснабжение, возможен и</w:t>
      </w:r>
      <w:r w:rsidR="005B47D3" w:rsidRPr="00B57CB9">
        <w:t xml:space="preserve"> целесообразен только для много</w:t>
      </w:r>
      <w:r w:rsidRPr="00B57CB9">
        <w:t>квартирного дома в целом, но тогда соответствующее решение должны принять собственники помещений МКД, разработать проект реконструкции внутренних инженерных систем, согла</w:t>
      </w:r>
      <w:r w:rsidRPr="00B57CB9">
        <w:lastRenderedPageBreak/>
        <w:t>совать его с соответствующими службами. Для этого необходимо провести собрание собственников жилых помещений, на котором принять решение о переводе всех квартир дома на индивидуальное теплоснабжение с отключением от централизованного теплоснабжения, определить источник финансирования данных работ, в том числе проектных.</w:t>
      </w:r>
    </w:p>
    <w:p w14:paraId="57216322" w14:textId="77777777" w:rsidR="00243EDB" w:rsidRPr="00B57CB9" w:rsidRDefault="00243EDB" w:rsidP="00243EDB">
      <w:r w:rsidRPr="00B57CB9">
        <w:t>В соответствии с СП 41-108-2004 забор воздуха для горения должен производиться непосредственно снаружи здания воздуховодами. Устройство дымоотводов от каждого теплогенератора индивидуально через фасадную стену многоэтажного жилого здания запрещается.</w:t>
      </w:r>
    </w:p>
    <w:p w14:paraId="36E4FF38" w14:textId="77777777" w:rsidR="00243EDB" w:rsidRPr="00B57CB9" w:rsidRDefault="00243EDB" w:rsidP="00243EDB">
      <w:r w:rsidRPr="00B57CB9">
        <w:t>Учитывая данные факты, установка газовых теплогенераторов для теплоснабжения возможна только во всех помещениях многоквартирного дома, с обеспечением принудительной подачи (циркуляцией воды) в контуры отопления и горячего водоснабжения.</w:t>
      </w:r>
    </w:p>
    <w:p w14:paraId="0A1FE874" w14:textId="79B0B4CB" w:rsidR="00243EDB" w:rsidRPr="00B57CB9" w:rsidRDefault="00243EDB" w:rsidP="00243EDB">
      <w:r w:rsidRPr="00B57CB9">
        <w:t>В случае имеющейся возможности установки индивидуального газового отопительного оборудования, на общем собрании собственников помещений принимается решение о переводе всех квартир дома на индивидуальное отопление, органами местного самоуправления издается постановление о переводе всех квартир дома на индивидуальное отопление, а управляющими компаниями, ТСЖ и другими балансодержателями многоквартирных домов должен выполняться расчет пропускной способности подводящих и внутренних газопроводов и разрабатывается откорректированный проект газоснабжения жилого дома в целом.</w:t>
      </w:r>
    </w:p>
    <w:p w14:paraId="05256D35" w14:textId="77777777" w:rsidR="00FC1444" w:rsidRPr="00B57CB9" w:rsidRDefault="00243EDB" w:rsidP="00243EDB">
      <w:r w:rsidRPr="00B57CB9">
        <w:t>Следует отметить, что отключение от централизованного теплоснабжения многоквартирного дома невозможно в случае возникновения серьезных нарушений в схеме теплоснабжения муниципального образования, возникших при отключении многоквартирного дома от централизованного теплоснабжения. Данное заключение может дать местная теплоснабжающая организация. Также массовая установка индивидуальных котлов не может быть разрешена там, где диаметр газовых труб рассчитан только на подключение кухонных плит, так как просто не хватит давления газа. Согласно гидравлическим расчетам, котел потребляет газа больше, чем газовая колонка или плита, так как он значительный период времени работает в постоянном режиме, рассчитанном на обогрев квартиры и на подачу горячей воды.</w:t>
      </w:r>
    </w:p>
    <w:p w14:paraId="07DB2D2D" w14:textId="77777777" w:rsidR="005152AB" w:rsidRPr="00B57CB9" w:rsidRDefault="005152AB" w:rsidP="00E074DF">
      <w:pPr>
        <w:pStyle w:val="23"/>
      </w:pPr>
      <w:bookmarkStart w:id="7" w:name="_Toc73325832"/>
      <w:r w:rsidRPr="00B57CB9">
        <w:t>Определение целесообразности (нецелесообразности) подключения (технологического присоединения) к существующей системе централизованного теплоснабжения</w:t>
      </w:r>
      <w:bookmarkEnd w:id="7"/>
    </w:p>
    <w:p w14:paraId="5EC24F0F" w14:textId="77777777" w:rsidR="00BF4F34" w:rsidRPr="00B57CB9" w:rsidRDefault="00BF4F34" w:rsidP="00BF4F34">
      <w:r w:rsidRPr="00B57CB9">
        <w:t>В соответствии с пп. а) п.6 Требований к схемам теплоснабжения, радиус эффектив</w:t>
      </w:r>
      <w:r w:rsidRPr="00B57CB9">
        <w:lastRenderedPageBreak/>
        <w:t>ного теплоснабжения, определяемый для зоны действия каждого источника тепловой энергии, должен позволять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w:t>
      </w:r>
    </w:p>
    <w:p w14:paraId="5F5FE4D3" w14:textId="77777777" w:rsidR="00BF4F34" w:rsidRPr="00B57CB9" w:rsidRDefault="00BF4F34" w:rsidP="00BF4F34">
      <w:r w:rsidRPr="00B57CB9">
        <w:t>С целью решения указанной задачи была рассмотрена методика определения радиуса эффективного теплоснабжения в соответствии с Методическими указаниями по разработке схем теплоснабжения утвержденными приказом Минэнерго России №212 от 05.03.2019г.</w:t>
      </w:r>
    </w:p>
    <w:p w14:paraId="7CDA533B" w14:textId="77777777" w:rsidR="00BF4F34" w:rsidRPr="00B57CB9" w:rsidRDefault="00BF4F34" w:rsidP="00BF4F34">
      <w:r w:rsidRPr="00B57CB9">
        <w:t>В соответствии с одним из основных положений указанной методики, вывод о попадании объекта возможного перспективного присоединения в радиус эффективного теплоснабжения принимается исходя из следующего условия: отношение совокупных затрат на строительство и эксплуатацию тепломагистрали к выручке от реализации тепловой энергии должно быть менее или равно 100%. В противном случае рассматриваемый объект не попадает в границы радиуса эффективного теплоснабжения и присоединение объекта к системе централизованного теплоснабжения является нецелесообразным.</w:t>
      </w:r>
    </w:p>
    <w:p w14:paraId="006FDEC8" w14:textId="19F1385C" w:rsidR="00BF4F34" w:rsidRPr="00B57CB9" w:rsidRDefault="00BF4F34" w:rsidP="00BF4F34">
      <w:r w:rsidRPr="00B57CB9">
        <w:t>Изложенный принцип, в соответствии с Требованиями к схемам теплоснабжения, был использован при определении целесообразности переключения потребителей котельных на обслуживание от ТЭЦ, а также при оценке эффективности подключения перспективных потребителей к СЦТ от существующих источников тепловой энергии (мощности). Все решения по развитию СЦТ города, принятые в рекомендованном сценарии, разработаны с учетом указанного принципа. В перспективе для определения попадания объекта, рассматриваемого для подключения к СЦТ, в границы радиуса эффективного теплоснабжения, необходимо использовать вышеописанный метод, т.е. выполнять сравнительную оценку совокупных затрат на подключение и эффекта от подключения объекта; при этом в качестве расчетного периода используется полезный срок службы тепловых сетей и теплосетевых объектов.</w:t>
      </w:r>
    </w:p>
    <w:p w14:paraId="782C1FC9" w14:textId="77777777" w:rsidR="00342081" w:rsidRPr="00B57CB9" w:rsidRDefault="00342081" w:rsidP="00BB0376">
      <w:pPr>
        <w:pStyle w:val="14"/>
      </w:pPr>
      <w:bookmarkStart w:id="8" w:name="_Toc73325833"/>
      <w:r w:rsidRPr="00B57CB9">
        <w:lastRenderedPageBreak/>
        <w:t>Описание текущей ситуации, связанной с ранее принятыми в соответствии с законодательством Российской Федерации об электроэнергетике решениями об от</w:t>
      </w:r>
      <w:r w:rsidR="00304295" w:rsidRPr="00B57CB9">
        <w:t>несении генерирующих объектов к</w:t>
      </w:r>
      <w:r w:rsidR="005152AB" w:rsidRPr="00B57CB9">
        <w:t xml:space="preserve"> </w:t>
      </w:r>
      <w:r w:rsidRPr="00B57CB9">
        <w:t>генерирующим объектам, мощность которых поставляется в вынужденном режиме в целях обеспечения надежного теплоснабжения потребителей</w:t>
      </w:r>
      <w:bookmarkEnd w:id="8"/>
    </w:p>
    <w:p w14:paraId="4FCC6957" w14:textId="05EFBC76" w:rsidR="00336E0E" w:rsidRPr="00B57CB9" w:rsidRDefault="00336E0E" w:rsidP="00336E0E">
      <w:pPr>
        <w:tabs>
          <w:tab w:val="left" w:pos="960"/>
        </w:tabs>
      </w:pPr>
      <w:r w:rsidRPr="00B57CB9">
        <w:t xml:space="preserve">Анализ сложившейся системы энергоснабжения </w:t>
      </w:r>
      <w:r w:rsidR="009A54C9" w:rsidRPr="00B57CB9">
        <w:t>Челябинской</w:t>
      </w:r>
      <w:r w:rsidRPr="00B57CB9">
        <w:t xml:space="preserve"> области </w:t>
      </w:r>
      <w:r w:rsidR="0014744E" w:rsidRPr="00B57CB9">
        <w:t xml:space="preserve">по критерию потребления электрической энергии </w:t>
      </w:r>
      <w:r w:rsidRPr="00B57CB9">
        <w:t>свидетельствует об энергодефиците за период</w:t>
      </w:r>
      <w:r w:rsidR="00E6409A" w:rsidRPr="00B57CB9">
        <w:t xml:space="preserve"> 201</w:t>
      </w:r>
      <w:r w:rsidR="0021069A" w:rsidRPr="00B57CB9">
        <w:t>5</w:t>
      </w:r>
      <w:r w:rsidR="00E6409A" w:rsidRPr="00B57CB9">
        <w:t>-20</w:t>
      </w:r>
      <w:r w:rsidR="007D3812" w:rsidRPr="00B57CB9">
        <w:t>2</w:t>
      </w:r>
      <w:r w:rsidR="00D42B78">
        <w:t>1</w:t>
      </w:r>
      <w:r w:rsidR="00E6409A" w:rsidRPr="00B57CB9">
        <w:t xml:space="preserve"> гг.</w:t>
      </w:r>
      <w:r w:rsidRPr="00B57CB9">
        <w:t xml:space="preserve"> </w:t>
      </w:r>
    </w:p>
    <w:p w14:paraId="298DDA1C" w14:textId="77777777" w:rsidR="00456B01" w:rsidRPr="00B57CB9" w:rsidRDefault="00456B01" w:rsidP="00247D96">
      <w:pPr>
        <w:tabs>
          <w:tab w:val="left" w:pos="960"/>
        </w:tabs>
      </w:pPr>
    </w:p>
    <w:p w14:paraId="5E3C9532" w14:textId="77777777" w:rsidR="002A1010" w:rsidRPr="00B57CB9" w:rsidRDefault="002A1010" w:rsidP="00247D96">
      <w:pPr>
        <w:tabs>
          <w:tab w:val="left" w:pos="960"/>
        </w:tabs>
      </w:pPr>
    </w:p>
    <w:p w14:paraId="44CE83A4" w14:textId="77777777" w:rsidR="00247D96" w:rsidRPr="00B57CB9" w:rsidRDefault="00247D96" w:rsidP="005152AB">
      <w:pPr>
        <w:tabs>
          <w:tab w:val="left" w:pos="960"/>
        </w:tabs>
      </w:pPr>
    </w:p>
    <w:p w14:paraId="419D04F1" w14:textId="77777777" w:rsidR="00A93B5A" w:rsidRPr="00B57CB9" w:rsidRDefault="00A93B5A" w:rsidP="005152AB">
      <w:pPr>
        <w:tabs>
          <w:tab w:val="left" w:pos="960"/>
        </w:tabs>
        <w:rPr>
          <w:color w:val="FF0000"/>
        </w:rPr>
        <w:sectPr w:rsidR="00A93B5A" w:rsidRPr="00B57CB9" w:rsidSect="00CA1456">
          <w:pgSz w:w="11906" w:h="16838" w:code="9"/>
          <w:pgMar w:top="1134" w:right="851" w:bottom="1134" w:left="1701" w:header="567" w:footer="567" w:gutter="0"/>
          <w:cols w:space="708"/>
          <w:docGrid w:linePitch="360"/>
        </w:sectPr>
      </w:pPr>
    </w:p>
    <w:p w14:paraId="3FD36DA3" w14:textId="5AF19069" w:rsidR="004803D3" w:rsidRPr="00B57CB9" w:rsidRDefault="004803D3" w:rsidP="00C47992">
      <w:pPr>
        <w:pStyle w:val="afffffffff3"/>
      </w:pPr>
      <w:r w:rsidRPr="00B57CB9">
        <w:lastRenderedPageBreak/>
        <w:t xml:space="preserve">Таблица </w:t>
      </w:r>
      <w:r w:rsidR="003F25C3" w:rsidRPr="00B57CB9">
        <w:fldChar w:fldCharType="begin"/>
      </w:r>
      <w:r w:rsidR="003F25C3" w:rsidRPr="00B57CB9">
        <w:instrText xml:space="preserve"> STYLEREF 1 \s </w:instrText>
      </w:r>
      <w:r w:rsidR="003F25C3" w:rsidRPr="00B57CB9">
        <w:fldChar w:fldCharType="separate"/>
      </w:r>
      <w:r w:rsidR="007D262E">
        <w:rPr>
          <w:noProof/>
        </w:rPr>
        <w:t>4</w:t>
      </w:r>
      <w:r w:rsidR="003F25C3" w:rsidRPr="00B57CB9">
        <w:fldChar w:fldCharType="end"/>
      </w:r>
      <w:r w:rsidR="003F25C3" w:rsidRPr="00B57CB9">
        <w:noBreakHyphen/>
      </w:r>
      <w:r w:rsidR="003F25C3" w:rsidRPr="00B57CB9">
        <w:fldChar w:fldCharType="begin"/>
      </w:r>
      <w:r w:rsidR="003F25C3" w:rsidRPr="00B57CB9">
        <w:instrText xml:space="preserve"> SEQ Таблица \* ARABIC \s 1 </w:instrText>
      </w:r>
      <w:r w:rsidR="003F25C3" w:rsidRPr="00B57CB9">
        <w:fldChar w:fldCharType="separate"/>
      </w:r>
      <w:r w:rsidR="007D262E">
        <w:rPr>
          <w:noProof/>
        </w:rPr>
        <w:t>1</w:t>
      </w:r>
      <w:r w:rsidR="003F25C3" w:rsidRPr="00B57CB9">
        <w:fldChar w:fldCharType="end"/>
      </w:r>
      <w:r w:rsidRPr="00B57CB9">
        <w:t xml:space="preserve"> – Анализ соответствия </w:t>
      </w:r>
      <w:r w:rsidR="00CB60C0" w:rsidRPr="00B57CB9">
        <w:t>турбоагрегатов</w:t>
      </w:r>
      <w:r w:rsidRPr="00B57CB9">
        <w:t xml:space="preserve"> ТЭЦ </w:t>
      </w:r>
      <w:r w:rsidR="00B5376F" w:rsidRPr="00B57CB9">
        <w:t xml:space="preserve">Озерского городского округа </w:t>
      </w:r>
      <w:r w:rsidR="001D463B" w:rsidRPr="00B57CB9">
        <w:t>на 202</w:t>
      </w:r>
      <w:r w:rsidR="00D42B78">
        <w:t>3</w:t>
      </w:r>
      <w:r w:rsidR="001D463B" w:rsidRPr="00B57CB9">
        <w:t>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849"/>
        <w:gridCol w:w="1660"/>
        <w:gridCol w:w="891"/>
        <w:gridCol w:w="922"/>
        <w:gridCol w:w="1613"/>
        <w:gridCol w:w="1686"/>
        <w:gridCol w:w="1316"/>
        <w:gridCol w:w="1503"/>
        <w:gridCol w:w="1224"/>
        <w:gridCol w:w="1196"/>
      </w:tblGrid>
      <w:tr w:rsidR="00CB60C0" w:rsidRPr="00B57CB9" w14:paraId="403D8D03" w14:textId="77777777" w:rsidTr="00CB60C0">
        <w:trPr>
          <w:trHeight w:val="600"/>
          <w:jc w:val="center"/>
        </w:trPr>
        <w:tc>
          <w:tcPr>
            <w:tcW w:w="1700" w:type="dxa"/>
            <w:vMerge w:val="restart"/>
            <w:shd w:val="clear" w:color="auto" w:fill="auto"/>
            <w:vAlign w:val="center"/>
            <w:hideMark/>
          </w:tcPr>
          <w:p w14:paraId="4D4DDEE3" w14:textId="77777777" w:rsidR="00CB60C0" w:rsidRPr="00B57CB9" w:rsidRDefault="00CB60C0" w:rsidP="00B5376F">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Турбоагрегат</w:t>
            </w:r>
          </w:p>
        </w:tc>
        <w:tc>
          <w:tcPr>
            <w:tcW w:w="849" w:type="dxa"/>
            <w:vMerge w:val="restart"/>
            <w:shd w:val="clear" w:color="auto" w:fill="auto"/>
            <w:vAlign w:val="center"/>
            <w:hideMark/>
          </w:tcPr>
          <w:p w14:paraId="3F6C8248" w14:textId="77777777" w:rsidR="00CB60C0" w:rsidRPr="00B57CB9" w:rsidRDefault="00CB60C0" w:rsidP="00B5376F">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Ст. №</w:t>
            </w:r>
          </w:p>
        </w:tc>
        <w:tc>
          <w:tcPr>
            <w:tcW w:w="1660" w:type="dxa"/>
            <w:vMerge w:val="restart"/>
            <w:shd w:val="clear" w:color="auto" w:fill="auto"/>
            <w:vAlign w:val="center"/>
            <w:hideMark/>
          </w:tcPr>
          <w:p w14:paraId="40CED980" w14:textId="77777777" w:rsidR="00CB60C0" w:rsidRPr="00B57CB9" w:rsidRDefault="00CB60C0" w:rsidP="00B5376F">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Год ввода в эксплуатацию</w:t>
            </w:r>
          </w:p>
        </w:tc>
        <w:tc>
          <w:tcPr>
            <w:tcW w:w="891" w:type="dxa"/>
            <w:vMerge w:val="restart"/>
            <w:shd w:val="clear" w:color="auto" w:fill="auto"/>
            <w:vAlign w:val="center"/>
            <w:hideMark/>
          </w:tcPr>
          <w:p w14:paraId="5A7AD911" w14:textId="77777777" w:rsidR="00CB60C0" w:rsidRPr="00B57CB9" w:rsidRDefault="00CB60C0" w:rsidP="00B5376F">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УЭМ, МВт</w:t>
            </w:r>
          </w:p>
        </w:tc>
        <w:tc>
          <w:tcPr>
            <w:tcW w:w="4252" w:type="dxa"/>
            <w:gridSpan w:val="3"/>
            <w:shd w:val="clear" w:color="auto" w:fill="auto"/>
            <w:vAlign w:val="center"/>
            <w:hideMark/>
          </w:tcPr>
          <w:p w14:paraId="35E64BA6" w14:textId="77777777" w:rsidR="00CB60C0" w:rsidRPr="00B57CB9" w:rsidRDefault="00CB60C0" w:rsidP="00B5376F">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УТМ, Гкал/ч</w:t>
            </w:r>
          </w:p>
        </w:tc>
        <w:tc>
          <w:tcPr>
            <w:tcW w:w="1322" w:type="dxa"/>
            <w:vMerge w:val="restart"/>
            <w:shd w:val="clear" w:color="auto" w:fill="auto"/>
            <w:vAlign w:val="center"/>
            <w:hideMark/>
          </w:tcPr>
          <w:p w14:paraId="5EF0FD6A" w14:textId="77777777" w:rsidR="00CB60C0" w:rsidRPr="00B57CB9" w:rsidRDefault="00CB60C0" w:rsidP="00B5376F">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Давление острого пара, кгс/см²</w:t>
            </w:r>
          </w:p>
        </w:tc>
        <w:tc>
          <w:tcPr>
            <w:tcW w:w="1512" w:type="dxa"/>
            <w:vMerge w:val="restart"/>
            <w:shd w:val="clear" w:color="auto" w:fill="auto"/>
            <w:vAlign w:val="center"/>
            <w:hideMark/>
          </w:tcPr>
          <w:p w14:paraId="5E36AABD" w14:textId="77777777" w:rsidR="00CB60C0" w:rsidRPr="00B57CB9" w:rsidRDefault="00CB60C0" w:rsidP="00B5376F">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Температура острого пара, °С</w:t>
            </w:r>
          </w:p>
        </w:tc>
        <w:tc>
          <w:tcPr>
            <w:tcW w:w="1232" w:type="dxa"/>
            <w:vMerge w:val="restart"/>
            <w:shd w:val="clear" w:color="auto" w:fill="auto"/>
            <w:vAlign w:val="center"/>
            <w:hideMark/>
          </w:tcPr>
          <w:p w14:paraId="72410FB1" w14:textId="77777777" w:rsidR="00CB60C0" w:rsidRPr="00B57CB9" w:rsidRDefault="00CB60C0" w:rsidP="00B5376F">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КОМ</w:t>
            </w:r>
          </w:p>
        </w:tc>
        <w:tc>
          <w:tcPr>
            <w:tcW w:w="1204" w:type="dxa"/>
            <w:vMerge w:val="restart"/>
            <w:shd w:val="clear" w:color="auto" w:fill="auto"/>
            <w:vAlign w:val="center"/>
            <w:hideMark/>
          </w:tcPr>
          <w:p w14:paraId="4503DCE1" w14:textId="77777777" w:rsidR="00CB60C0" w:rsidRPr="00B57CB9" w:rsidRDefault="00CB60C0" w:rsidP="00B5376F">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ВЫВОД</w:t>
            </w:r>
          </w:p>
        </w:tc>
      </w:tr>
      <w:tr w:rsidR="00CB60C0" w:rsidRPr="00B57CB9" w14:paraId="67994615" w14:textId="77777777" w:rsidTr="00CB60C0">
        <w:trPr>
          <w:trHeight w:val="600"/>
          <w:jc w:val="center"/>
        </w:trPr>
        <w:tc>
          <w:tcPr>
            <w:tcW w:w="1700" w:type="dxa"/>
            <w:vMerge/>
            <w:vAlign w:val="center"/>
            <w:hideMark/>
          </w:tcPr>
          <w:p w14:paraId="14578DCD" w14:textId="77777777" w:rsidR="00CB60C0" w:rsidRPr="00B57CB9" w:rsidRDefault="00CB60C0" w:rsidP="00B5376F">
            <w:pPr>
              <w:widowControl/>
              <w:spacing w:line="240" w:lineRule="auto"/>
              <w:ind w:firstLine="0"/>
              <w:jc w:val="left"/>
              <w:rPr>
                <w:rFonts w:eastAsia="Times New Roman"/>
                <w:b/>
                <w:bCs/>
                <w:color w:val="000000"/>
                <w:sz w:val="20"/>
                <w:szCs w:val="20"/>
                <w:lang w:eastAsia="ru-RU"/>
              </w:rPr>
            </w:pPr>
          </w:p>
        </w:tc>
        <w:tc>
          <w:tcPr>
            <w:tcW w:w="849" w:type="dxa"/>
            <w:vMerge/>
            <w:vAlign w:val="center"/>
            <w:hideMark/>
          </w:tcPr>
          <w:p w14:paraId="7DE79F8D" w14:textId="77777777" w:rsidR="00CB60C0" w:rsidRPr="00B57CB9" w:rsidRDefault="00CB60C0" w:rsidP="00B5376F">
            <w:pPr>
              <w:widowControl/>
              <w:spacing w:line="240" w:lineRule="auto"/>
              <w:ind w:firstLine="0"/>
              <w:jc w:val="left"/>
              <w:rPr>
                <w:rFonts w:eastAsia="Times New Roman"/>
                <w:b/>
                <w:bCs/>
                <w:color w:val="000000"/>
                <w:sz w:val="20"/>
                <w:szCs w:val="20"/>
                <w:lang w:eastAsia="ru-RU"/>
              </w:rPr>
            </w:pPr>
          </w:p>
        </w:tc>
        <w:tc>
          <w:tcPr>
            <w:tcW w:w="1660" w:type="dxa"/>
            <w:vMerge/>
            <w:vAlign w:val="center"/>
            <w:hideMark/>
          </w:tcPr>
          <w:p w14:paraId="39E0D943" w14:textId="77777777" w:rsidR="00CB60C0" w:rsidRPr="00B57CB9" w:rsidRDefault="00CB60C0" w:rsidP="00B5376F">
            <w:pPr>
              <w:widowControl/>
              <w:spacing w:line="240" w:lineRule="auto"/>
              <w:ind w:firstLine="0"/>
              <w:jc w:val="left"/>
              <w:rPr>
                <w:rFonts w:eastAsia="Times New Roman"/>
                <w:b/>
                <w:bCs/>
                <w:color w:val="000000"/>
                <w:sz w:val="20"/>
                <w:szCs w:val="20"/>
                <w:lang w:eastAsia="ru-RU"/>
              </w:rPr>
            </w:pPr>
          </w:p>
        </w:tc>
        <w:tc>
          <w:tcPr>
            <w:tcW w:w="891" w:type="dxa"/>
            <w:vMerge/>
            <w:vAlign w:val="center"/>
            <w:hideMark/>
          </w:tcPr>
          <w:p w14:paraId="01FBAEB1" w14:textId="77777777" w:rsidR="00CB60C0" w:rsidRPr="00B57CB9" w:rsidRDefault="00CB60C0" w:rsidP="00B5376F">
            <w:pPr>
              <w:widowControl/>
              <w:spacing w:line="240" w:lineRule="auto"/>
              <w:ind w:firstLine="0"/>
              <w:jc w:val="left"/>
              <w:rPr>
                <w:rFonts w:eastAsia="Times New Roman"/>
                <w:b/>
                <w:bCs/>
                <w:color w:val="000000"/>
                <w:sz w:val="20"/>
                <w:szCs w:val="20"/>
                <w:lang w:eastAsia="ru-RU"/>
              </w:rPr>
            </w:pPr>
          </w:p>
        </w:tc>
        <w:tc>
          <w:tcPr>
            <w:tcW w:w="925" w:type="dxa"/>
            <w:shd w:val="clear" w:color="auto" w:fill="auto"/>
            <w:vAlign w:val="center"/>
            <w:hideMark/>
          </w:tcPr>
          <w:p w14:paraId="2F697D7D" w14:textId="77777777" w:rsidR="00CB60C0" w:rsidRPr="00B57CB9" w:rsidRDefault="00CB60C0" w:rsidP="00B5376F">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всего</w:t>
            </w:r>
          </w:p>
        </w:tc>
        <w:tc>
          <w:tcPr>
            <w:tcW w:w="1627" w:type="dxa"/>
            <w:shd w:val="clear" w:color="auto" w:fill="auto"/>
            <w:vAlign w:val="center"/>
            <w:hideMark/>
          </w:tcPr>
          <w:p w14:paraId="7CFFFF4C" w14:textId="77777777" w:rsidR="00CB60C0" w:rsidRPr="00B57CB9" w:rsidRDefault="00CB60C0" w:rsidP="00B5376F">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отопительных отборов</w:t>
            </w:r>
          </w:p>
        </w:tc>
        <w:tc>
          <w:tcPr>
            <w:tcW w:w="1700" w:type="dxa"/>
            <w:shd w:val="clear" w:color="auto" w:fill="auto"/>
            <w:vAlign w:val="center"/>
            <w:hideMark/>
          </w:tcPr>
          <w:p w14:paraId="03F2041E" w14:textId="77777777" w:rsidR="00CB60C0" w:rsidRPr="00B57CB9" w:rsidRDefault="00CB60C0" w:rsidP="00B5376F">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промышленных отборов</w:t>
            </w:r>
          </w:p>
        </w:tc>
        <w:tc>
          <w:tcPr>
            <w:tcW w:w="1322" w:type="dxa"/>
            <w:vMerge/>
            <w:vAlign w:val="center"/>
            <w:hideMark/>
          </w:tcPr>
          <w:p w14:paraId="7694AFF6" w14:textId="77777777" w:rsidR="00CB60C0" w:rsidRPr="00B57CB9" w:rsidRDefault="00CB60C0" w:rsidP="00B5376F">
            <w:pPr>
              <w:widowControl/>
              <w:spacing w:line="240" w:lineRule="auto"/>
              <w:ind w:firstLine="0"/>
              <w:jc w:val="left"/>
              <w:rPr>
                <w:rFonts w:eastAsia="Times New Roman"/>
                <w:b/>
                <w:bCs/>
                <w:color w:val="000000"/>
                <w:sz w:val="20"/>
                <w:szCs w:val="20"/>
                <w:lang w:eastAsia="ru-RU"/>
              </w:rPr>
            </w:pPr>
          </w:p>
        </w:tc>
        <w:tc>
          <w:tcPr>
            <w:tcW w:w="1512" w:type="dxa"/>
            <w:vMerge/>
            <w:vAlign w:val="center"/>
            <w:hideMark/>
          </w:tcPr>
          <w:p w14:paraId="412F71FE" w14:textId="77777777" w:rsidR="00CB60C0" w:rsidRPr="00B57CB9" w:rsidRDefault="00CB60C0" w:rsidP="00B5376F">
            <w:pPr>
              <w:widowControl/>
              <w:spacing w:line="240" w:lineRule="auto"/>
              <w:ind w:firstLine="0"/>
              <w:jc w:val="left"/>
              <w:rPr>
                <w:rFonts w:eastAsia="Times New Roman"/>
                <w:b/>
                <w:bCs/>
                <w:color w:val="000000"/>
                <w:sz w:val="20"/>
                <w:szCs w:val="20"/>
                <w:lang w:eastAsia="ru-RU"/>
              </w:rPr>
            </w:pPr>
          </w:p>
        </w:tc>
        <w:tc>
          <w:tcPr>
            <w:tcW w:w="1232" w:type="dxa"/>
            <w:vMerge/>
            <w:vAlign w:val="center"/>
            <w:hideMark/>
          </w:tcPr>
          <w:p w14:paraId="54350067" w14:textId="77777777" w:rsidR="00CB60C0" w:rsidRPr="00B57CB9" w:rsidRDefault="00CB60C0" w:rsidP="00B5376F">
            <w:pPr>
              <w:widowControl/>
              <w:spacing w:line="240" w:lineRule="auto"/>
              <w:ind w:firstLine="0"/>
              <w:jc w:val="left"/>
              <w:rPr>
                <w:rFonts w:eastAsia="Times New Roman"/>
                <w:b/>
                <w:bCs/>
                <w:color w:val="000000"/>
                <w:sz w:val="20"/>
                <w:szCs w:val="20"/>
                <w:lang w:eastAsia="ru-RU"/>
              </w:rPr>
            </w:pPr>
          </w:p>
        </w:tc>
        <w:tc>
          <w:tcPr>
            <w:tcW w:w="1204" w:type="dxa"/>
            <w:vMerge/>
            <w:vAlign w:val="center"/>
            <w:hideMark/>
          </w:tcPr>
          <w:p w14:paraId="105D552C" w14:textId="77777777" w:rsidR="00CB60C0" w:rsidRPr="00B57CB9" w:rsidRDefault="00CB60C0" w:rsidP="00B5376F">
            <w:pPr>
              <w:widowControl/>
              <w:spacing w:line="240" w:lineRule="auto"/>
              <w:ind w:firstLine="0"/>
              <w:jc w:val="left"/>
              <w:rPr>
                <w:rFonts w:eastAsia="Times New Roman"/>
                <w:b/>
                <w:bCs/>
                <w:color w:val="000000"/>
                <w:sz w:val="20"/>
                <w:szCs w:val="20"/>
                <w:lang w:eastAsia="ru-RU"/>
              </w:rPr>
            </w:pPr>
          </w:p>
        </w:tc>
      </w:tr>
      <w:tr w:rsidR="00CB60C0" w:rsidRPr="00B57CB9" w14:paraId="617DCEB3" w14:textId="77777777" w:rsidTr="00CB60C0">
        <w:trPr>
          <w:trHeight w:val="510"/>
          <w:jc w:val="center"/>
        </w:trPr>
        <w:tc>
          <w:tcPr>
            <w:tcW w:w="1700" w:type="dxa"/>
            <w:shd w:val="clear" w:color="auto" w:fill="auto"/>
            <w:noWrap/>
            <w:vAlign w:val="center"/>
            <w:hideMark/>
          </w:tcPr>
          <w:p w14:paraId="7E22904E" w14:textId="77777777" w:rsidR="00B5376F" w:rsidRPr="00B57CB9" w:rsidRDefault="00B5376F" w:rsidP="00B5376F">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Т-35-90-4</w:t>
            </w:r>
          </w:p>
        </w:tc>
        <w:tc>
          <w:tcPr>
            <w:tcW w:w="849" w:type="dxa"/>
            <w:shd w:val="clear" w:color="auto" w:fill="auto"/>
            <w:noWrap/>
            <w:vAlign w:val="center"/>
            <w:hideMark/>
          </w:tcPr>
          <w:p w14:paraId="0F070A22"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w:t>
            </w:r>
          </w:p>
        </w:tc>
        <w:tc>
          <w:tcPr>
            <w:tcW w:w="1660" w:type="dxa"/>
            <w:shd w:val="clear" w:color="auto" w:fill="auto"/>
            <w:noWrap/>
            <w:vAlign w:val="center"/>
            <w:hideMark/>
          </w:tcPr>
          <w:p w14:paraId="1C1C6F54"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1954</w:t>
            </w:r>
          </w:p>
        </w:tc>
        <w:tc>
          <w:tcPr>
            <w:tcW w:w="891" w:type="dxa"/>
            <w:shd w:val="clear" w:color="auto" w:fill="auto"/>
            <w:noWrap/>
            <w:vAlign w:val="center"/>
            <w:hideMark/>
          </w:tcPr>
          <w:p w14:paraId="09E7AD1B"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35</w:t>
            </w:r>
          </w:p>
        </w:tc>
        <w:tc>
          <w:tcPr>
            <w:tcW w:w="925" w:type="dxa"/>
            <w:shd w:val="clear" w:color="auto" w:fill="auto"/>
            <w:vAlign w:val="center"/>
            <w:hideMark/>
          </w:tcPr>
          <w:p w14:paraId="17E89225"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73</w:t>
            </w:r>
          </w:p>
        </w:tc>
        <w:tc>
          <w:tcPr>
            <w:tcW w:w="1627" w:type="dxa"/>
            <w:shd w:val="clear" w:color="auto" w:fill="auto"/>
            <w:vAlign w:val="center"/>
            <w:hideMark/>
          </w:tcPr>
          <w:p w14:paraId="503B44CC"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73</w:t>
            </w:r>
          </w:p>
        </w:tc>
        <w:tc>
          <w:tcPr>
            <w:tcW w:w="1700" w:type="dxa"/>
            <w:shd w:val="clear" w:color="auto" w:fill="auto"/>
            <w:vAlign w:val="center"/>
            <w:hideMark/>
          </w:tcPr>
          <w:p w14:paraId="0CCB1829"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1322" w:type="dxa"/>
            <w:shd w:val="clear" w:color="auto" w:fill="auto"/>
            <w:vAlign w:val="center"/>
            <w:hideMark/>
          </w:tcPr>
          <w:p w14:paraId="666A8C66"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90</w:t>
            </w:r>
          </w:p>
        </w:tc>
        <w:tc>
          <w:tcPr>
            <w:tcW w:w="1512" w:type="dxa"/>
            <w:shd w:val="clear" w:color="auto" w:fill="auto"/>
            <w:vAlign w:val="center"/>
            <w:hideMark/>
          </w:tcPr>
          <w:p w14:paraId="2099050A"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500</w:t>
            </w:r>
          </w:p>
        </w:tc>
        <w:tc>
          <w:tcPr>
            <w:tcW w:w="1232" w:type="dxa"/>
            <w:shd w:val="clear" w:color="auto" w:fill="auto"/>
            <w:vAlign w:val="center"/>
            <w:hideMark/>
          </w:tcPr>
          <w:p w14:paraId="516A398C" w14:textId="77777777" w:rsidR="00CB60C0"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 xml:space="preserve">не </w:t>
            </w:r>
          </w:p>
          <w:p w14:paraId="29631E43" w14:textId="49EAD7EB"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проходит</w:t>
            </w:r>
          </w:p>
        </w:tc>
        <w:tc>
          <w:tcPr>
            <w:tcW w:w="1204" w:type="dxa"/>
            <w:shd w:val="clear" w:color="auto" w:fill="auto"/>
            <w:vAlign w:val="center"/>
            <w:hideMark/>
          </w:tcPr>
          <w:p w14:paraId="5A8CAAB5"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w:t>
            </w:r>
          </w:p>
        </w:tc>
      </w:tr>
      <w:tr w:rsidR="00CB60C0" w:rsidRPr="00B57CB9" w14:paraId="4016D3D1" w14:textId="77777777" w:rsidTr="00CB60C0">
        <w:trPr>
          <w:trHeight w:val="510"/>
          <w:jc w:val="center"/>
        </w:trPr>
        <w:tc>
          <w:tcPr>
            <w:tcW w:w="1700" w:type="dxa"/>
            <w:shd w:val="clear" w:color="auto" w:fill="auto"/>
            <w:noWrap/>
            <w:vAlign w:val="center"/>
            <w:hideMark/>
          </w:tcPr>
          <w:p w14:paraId="326F86EA" w14:textId="77777777" w:rsidR="00B5376F" w:rsidRPr="00B57CB9" w:rsidRDefault="00B5376F" w:rsidP="00B5376F">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Т-35-90-4</w:t>
            </w:r>
          </w:p>
        </w:tc>
        <w:tc>
          <w:tcPr>
            <w:tcW w:w="849" w:type="dxa"/>
            <w:shd w:val="clear" w:color="auto" w:fill="auto"/>
            <w:noWrap/>
            <w:vAlign w:val="center"/>
            <w:hideMark/>
          </w:tcPr>
          <w:p w14:paraId="7B978955"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w:t>
            </w:r>
          </w:p>
        </w:tc>
        <w:tc>
          <w:tcPr>
            <w:tcW w:w="1660" w:type="dxa"/>
            <w:shd w:val="clear" w:color="auto" w:fill="auto"/>
            <w:noWrap/>
            <w:vAlign w:val="center"/>
            <w:hideMark/>
          </w:tcPr>
          <w:p w14:paraId="7F7C8945"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1954</w:t>
            </w:r>
          </w:p>
        </w:tc>
        <w:tc>
          <w:tcPr>
            <w:tcW w:w="891" w:type="dxa"/>
            <w:shd w:val="clear" w:color="auto" w:fill="auto"/>
            <w:noWrap/>
            <w:vAlign w:val="center"/>
            <w:hideMark/>
          </w:tcPr>
          <w:p w14:paraId="67AB24F5"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35</w:t>
            </w:r>
          </w:p>
        </w:tc>
        <w:tc>
          <w:tcPr>
            <w:tcW w:w="925" w:type="dxa"/>
            <w:shd w:val="clear" w:color="auto" w:fill="auto"/>
            <w:vAlign w:val="center"/>
            <w:hideMark/>
          </w:tcPr>
          <w:p w14:paraId="2BB5C5D0"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73</w:t>
            </w:r>
          </w:p>
        </w:tc>
        <w:tc>
          <w:tcPr>
            <w:tcW w:w="1627" w:type="dxa"/>
            <w:shd w:val="clear" w:color="auto" w:fill="auto"/>
            <w:vAlign w:val="center"/>
            <w:hideMark/>
          </w:tcPr>
          <w:p w14:paraId="77728B3C"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73</w:t>
            </w:r>
          </w:p>
        </w:tc>
        <w:tc>
          <w:tcPr>
            <w:tcW w:w="1700" w:type="dxa"/>
            <w:shd w:val="clear" w:color="auto" w:fill="auto"/>
            <w:vAlign w:val="center"/>
            <w:hideMark/>
          </w:tcPr>
          <w:p w14:paraId="0054725D"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1322" w:type="dxa"/>
            <w:shd w:val="clear" w:color="auto" w:fill="auto"/>
            <w:vAlign w:val="center"/>
            <w:hideMark/>
          </w:tcPr>
          <w:p w14:paraId="42B40D1C"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90</w:t>
            </w:r>
          </w:p>
        </w:tc>
        <w:tc>
          <w:tcPr>
            <w:tcW w:w="1512" w:type="dxa"/>
            <w:shd w:val="clear" w:color="auto" w:fill="auto"/>
            <w:vAlign w:val="center"/>
            <w:hideMark/>
          </w:tcPr>
          <w:p w14:paraId="1067D546"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500</w:t>
            </w:r>
          </w:p>
        </w:tc>
        <w:tc>
          <w:tcPr>
            <w:tcW w:w="1232" w:type="dxa"/>
            <w:shd w:val="clear" w:color="auto" w:fill="auto"/>
            <w:vAlign w:val="center"/>
            <w:hideMark/>
          </w:tcPr>
          <w:p w14:paraId="5C14C1CF" w14:textId="77777777" w:rsidR="00CB60C0"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 xml:space="preserve">не </w:t>
            </w:r>
          </w:p>
          <w:p w14:paraId="7A6DA815" w14:textId="732E8E44"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проходит</w:t>
            </w:r>
          </w:p>
        </w:tc>
        <w:tc>
          <w:tcPr>
            <w:tcW w:w="1204" w:type="dxa"/>
            <w:shd w:val="clear" w:color="auto" w:fill="auto"/>
            <w:vAlign w:val="center"/>
            <w:hideMark/>
          </w:tcPr>
          <w:p w14:paraId="5BD61CAC"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w:t>
            </w:r>
          </w:p>
        </w:tc>
      </w:tr>
      <w:tr w:rsidR="00CB60C0" w:rsidRPr="00B57CB9" w14:paraId="72AE11AB" w14:textId="77777777" w:rsidTr="00CB60C0">
        <w:trPr>
          <w:trHeight w:val="510"/>
          <w:jc w:val="center"/>
        </w:trPr>
        <w:tc>
          <w:tcPr>
            <w:tcW w:w="1700" w:type="dxa"/>
            <w:shd w:val="clear" w:color="auto" w:fill="auto"/>
            <w:noWrap/>
            <w:vAlign w:val="center"/>
            <w:hideMark/>
          </w:tcPr>
          <w:p w14:paraId="46C8D0E4" w14:textId="77777777" w:rsidR="00B5376F" w:rsidRPr="00B57CB9" w:rsidRDefault="00B5376F" w:rsidP="00B5376F">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П-35-90/10-2</w:t>
            </w:r>
          </w:p>
        </w:tc>
        <w:tc>
          <w:tcPr>
            <w:tcW w:w="849" w:type="dxa"/>
            <w:shd w:val="clear" w:color="auto" w:fill="auto"/>
            <w:noWrap/>
            <w:vAlign w:val="center"/>
            <w:hideMark/>
          </w:tcPr>
          <w:p w14:paraId="21029E1C"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w:t>
            </w:r>
          </w:p>
        </w:tc>
        <w:tc>
          <w:tcPr>
            <w:tcW w:w="1660" w:type="dxa"/>
            <w:shd w:val="clear" w:color="auto" w:fill="auto"/>
            <w:noWrap/>
            <w:vAlign w:val="center"/>
            <w:hideMark/>
          </w:tcPr>
          <w:p w14:paraId="7C78657F"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1954</w:t>
            </w:r>
          </w:p>
        </w:tc>
        <w:tc>
          <w:tcPr>
            <w:tcW w:w="891" w:type="dxa"/>
            <w:shd w:val="clear" w:color="auto" w:fill="auto"/>
            <w:noWrap/>
            <w:vAlign w:val="center"/>
            <w:hideMark/>
          </w:tcPr>
          <w:p w14:paraId="31DAA45C"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35</w:t>
            </w:r>
          </w:p>
        </w:tc>
        <w:tc>
          <w:tcPr>
            <w:tcW w:w="925" w:type="dxa"/>
            <w:shd w:val="clear" w:color="auto" w:fill="auto"/>
            <w:vAlign w:val="center"/>
            <w:hideMark/>
          </w:tcPr>
          <w:p w14:paraId="2BE03491"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60</w:t>
            </w:r>
          </w:p>
        </w:tc>
        <w:tc>
          <w:tcPr>
            <w:tcW w:w="1627" w:type="dxa"/>
            <w:shd w:val="clear" w:color="auto" w:fill="auto"/>
            <w:vAlign w:val="center"/>
            <w:hideMark/>
          </w:tcPr>
          <w:p w14:paraId="534D5BAB"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60</w:t>
            </w:r>
          </w:p>
        </w:tc>
        <w:tc>
          <w:tcPr>
            <w:tcW w:w="1700" w:type="dxa"/>
            <w:shd w:val="clear" w:color="auto" w:fill="auto"/>
            <w:vAlign w:val="center"/>
            <w:hideMark/>
          </w:tcPr>
          <w:p w14:paraId="59C2836A"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1322" w:type="dxa"/>
            <w:shd w:val="clear" w:color="auto" w:fill="auto"/>
            <w:vAlign w:val="center"/>
            <w:hideMark/>
          </w:tcPr>
          <w:p w14:paraId="1638609D"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90</w:t>
            </w:r>
          </w:p>
        </w:tc>
        <w:tc>
          <w:tcPr>
            <w:tcW w:w="1512" w:type="dxa"/>
            <w:shd w:val="clear" w:color="auto" w:fill="auto"/>
            <w:vAlign w:val="center"/>
            <w:hideMark/>
          </w:tcPr>
          <w:p w14:paraId="0BDF181E"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500</w:t>
            </w:r>
          </w:p>
        </w:tc>
        <w:tc>
          <w:tcPr>
            <w:tcW w:w="1232" w:type="dxa"/>
            <w:shd w:val="clear" w:color="auto" w:fill="auto"/>
            <w:vAlign w:val="center"/>
            <w:hideMark/>
          </w:tcPr>
          <w:p w14:paraId="1D64C057" w14:textId="77777777" w:rsidR="00CB60C0"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 xml:space="preserve">не </w:t>
            </w:r>
          </w:p>
          <w:p w14:paraId="08ACE967" w14:textId="235C0CD3"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проходит</w:t>
            </w:r>
          </w:p>
        </w:tc>
        <w:tc>
          <w:tcPr>
            <w:tcW w:w="1204" w:type="dxa"/>
            <w:shd w:val="clear" w:color="auto" w:fill="auto"/>
            <w:vAlign w:val="center"/>
            <w:hideMark/>
          </w:tcPr>
          <w:p w14:paraId="6C82D83A"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w:t>
            </w:r>
          </w:p>
        </w:tc>
      </w:tr>
      <w:tr w:rsidR="00CB60C0" w:rsidRPr="00B57CB9" w14:paraId="72EC3C75" w14:textId="77777777" w:rsidTr="00CB60C0">
        <w:trPr>
          <w:trHeight w:val="510"/>
          <w:jc w:val="center"/>
        </w:trPr>
        <w:tc>
          <w:tcPr>
            <w:tcW w:w="1700" w:type="dxa"/>
            <w:shd w:val="clear" w:color="auto" w:fill="auto"/>
            <w:noWrap/>
            <w:vAlign w:val="center"/>
            <w:hideMark/>
          </w:tcPr>
          <w:p w14:paraId="1AE8BCD7" w14:textId="77777777" w:rsidR="00B5376F" w:rsidRPr="00B57CB9" w:rsidRDefault="00B5376F" w:rsidP="00B5376F">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Т-60/65-8</w:t>
            </w:r>
          </w:p>
        </w:tc>
        <w:tc>
          <w:tcPr>
            <w:tcW w:w="849" w:type="dxa"/>
            <w:shd w:val="clear" w:color="auto" w:fill="auto"/>
            <w:noWrap/>
            <w:vAlign w:val="center"/>
            <w:hideMark/>
          </w:tcPr>
          <w:p w14:paraId="6DA15759"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w:t>
            </w:r>
          </w:p>
        </w:tc>
        <w:tc>
          <w:tcPr>
            <w:tcW w:w="1660" w:type="dxa"/>
            <w:shd w:val="clear" w:color="auto" w:fill="auto"/>
            <w:noWrap/>
            <w:vAlign w:val="center"/>
            <w:hideMark/>
          </w:tcPr>
          <w:p w14:paraId="61A0E9F7"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2018</w:t>
            </w:r>
          </w:p>
        </w:tc>
        <w:tc>
          <w:tcPr>
            <w:tcW w:w="891" w:type="dxa"/>
            <w:shd w:val="clear" w:color="auto" w:fill="auto"/>
            <w:noWrap/>
            <w:vAlign w:val="center"/>
            <w:hideMark/>
          </w:tcPr>
          <w:p w14:paraId="753C93A6"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61</w:t>
            </w:r>
          </w:p>
        </w:tc>
        <w:tc>
          <w:tcPr>
            <w:tcW w:w="925" w:type="dxa"/>
            <w:shd w:val="clear" w:color="auto" w:fill="auto"/>
            <w:vAlign w:val="center"/>
            <w:hideMark/>
          </w:tcPr>
          <w:p w14:paraId="2FF94F3A"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132,5</w:t>
            </w:r>
          </w:p>
        </w:tc>
        <w:tc>
          <w:tcPr>
            <w:tcW w:w="1627" w:type="dxa"/>
            <w:shd w:val="clear" w:color="auto" w:fill="auto"/>
            <w:vAlign w:val="center"/>
            <w:hideMark/>
          </w:tcPr>
          <w:p w14:paraId="0A612ABB"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132,5</w:t>
            </w:r>
          </w:p>
        </w:tc>
        <w:tc>
          <w:tcPr>
            <w:tcW w:w="1700" w:type="dxa"/>
            <w:shd w:val="clear" w:color="auto" w:fill="auto"/>
            <w:vAlign w:val="center"/>
            <w:hideMark/>
          </w:tcPr>
          <w:p w14:paraId="4CB1066C"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1322" w:type="dxa"/>
            <w:shd w:val="clear" w:color="auto" w:fill="auto"/>
            <w:vAlign w:val="center"/>
            <w:hideMark/>
          </w:tcPr>
          <w:p w14:paraId="3E5049CE"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90</w:t>
            </w:r>
          </w:p>
        </w:tc>
        <w:tc>
          <w:tcPr>
            <w:tcW w:w="1512" w:type="dxa"/>
            <w:shd w:val="clear" w:color="auto" w:fill="auto"/>
            <w:vAlign w:val="center"/>
            <w:hideMark/>
          </w:tcPr>
          <w:p w14:paraId="292C453F"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500</w:t>
            </w:r>
          </w:p>
        </w:tc>
        <w:tc>
          <w:tcPr>
            <w:tcW w:w="1232" w:type="dxa"/>
            <w:shd w:val="clear" w:color="auto" w:fill="auto"/>
            <w:vAlign w:val="center"/>
            <w:hideMark/>
          </w:tcPr>
          <w:p w14:paraId="7AE52536" w14:textId="77777777" w:rsidR="00CB60C0"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 xml:space="preserve">не </w:t>
            </w:r>
          </w:p>
          <w:p w14:paraId="22693A76" w14:textId="3D337A3C"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проходит</w:t>
            </w:r>
          </w:p>
        </w:tc>
        <w:tc>
          <w:tcPr>
            <w:tcW w:w="1204" w:type="dxa"/>
            <w:shd w:val="clear" w:color="auto" w:fill="auto"/>
            <w:vAlign w:val="center"/>
            <w:hideMark/>
          </w:tcPr>
          <w:p w14:paraId="39F479AA"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w:t>
            </w:r>
          </w:p>
        </w:tc>
      </w:tr>
      <w:tr w:rsidR="00CB60C0" w:rsidRPr="00B57CB9" w14:paraId="276E753F" w14:textId="77777777" w:rsidTr="00CB60C0">
        <w:trPr>
          <w:trHeight w:val="510"/>
          <w:jc w:val="center"/>
        </w:trPr>
        <w:tc>
          <w:tcPr>
            <w:tcW w:w="1700" w:type="dxa"/>
            <w:shd w:val="clear" w:color="auto" w:fill="auto"/>
            <w:noWrap/>
            <w:vAlign w:val="center"/>
            <w:hideMark/>
          </w:tcPr>
          <w:p w14:paraId="6BD83C34" w14:textId="77777777" w:rsidR="00B5376F" w:rsidRPr="00B57CB9" w:rsidRDefault="00B5376F" w:rsidP="00B5376F">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ТР-40-90/0,7-2</w:t>
            </w:r>
          </w:p>
        </w:tc>
        <w:tc>
          <w:tcPr>
            <w:tcW w:w="849" w:type="dxa"/>
            <w:shd w:val="clear" w:color="auto" w:fill="auto"/>
            <w:noWrap/>
            <w:vAlign w:val="center"/>
            <w:hideMark/>
          </w:tcPr>
          <w:p w14:paraId="618A7FB7"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w:t>
            </w:r>
          </w:p>
        </w:tc>
        <w:tc>
          <w:tcPr>
            <w:tcW w:w="1660" w:type="dxa"/>
            <w:shd w:val="clear" w:color="auto" w:fill="auto"/>
            <w:noWrap/>
            <w:vAlign w:val="center"/>
            <w:hideMark/>
          </w:tcPr>
          <w:p w14:paraId="19526DD1"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1956</w:t>
            </w:r>
          </w:p>
        </w:tc>
        <w:tc>
          <w:tcPr>
            <w:tcW w:w="891" w:type="dxa"/>
            <w:shd w:val="clear" w:color="auto" w:fill="auto"/>
            <w:noWrap/>
            <w:vAlign w:val="center"/>
            <w:hideMark/>
          </w:tcPr>
          <w:p w14:paraId="0A4BB8B4"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40</w:t>
            </w:r>
          </w:p>
        </w:tc>
        <w:tc>
          <w:tcPr>
            <w:tcW w:w="925" w:type="dxa"/>
            <w:shd w:val="clear" w:color="auto" w:fill="auto"/>
            <w:vAlign w:val="center"/>
            <w:hideMark/>
          </w:tcPr>
          <w:p w14:paraId="15F999B3"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95</w:t>
            </w:r>
          </w:p>
        </w:tc>
        <w:tc>
          <w:tcPr>
            <w:tcW w:w="1627" w:type="dxa"/>
            <w:shd w:val="clear" w:color="auto" w:fill="auto"/>
            <w:vAlign w:val="center"/>
            <w:hideMark/>
          </w:tcPr>
          <w:p w14:paraId="238A265F"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95</w:t>
            </w:r>
          </w:p>
        </w:tc>
        <w:tc>
          <w:tcPr>
            <w:tcW w:w="1700" w:type="dxa"/>
            <w:shd w:val="clear" w:color="auto" w:fill="auto"/>
            <w:vAlign w:val="center"/>
            <w:hideMark/>
          </w:tcPr>
          <w:p w14:paraId="05EEC2C9"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1322" w:type="dxa"/>
            <w:shd w:val="clear" w:color="auto" w:fill="auto"/>
            <w:vAlign w:val="center"/>
            <w:hideMark/>
          </w:tcPr>
          <w:p w14:paraId="33B35C4E"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90</w:t>
            </w:r>
          </w:p>
        </w:tc>
        <w:tc>
          <w:tcPr>
            <w:tcW w:w="1512" w:type="dxa"/>
            <w:shd w:val="clear" w:color="auto" w:fill="auto"/>
            <w:vAlign w:val="center"/>
            <w:hideMark/>
          </w:tcPr>
          <w:p w14:paraId="02E8FA86"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500</w:t>
            </w:r>
          </w:p>
        </w:tc>
        <w:tc>
          <w:tcPr>
            <w:tcW w:w="1232" w:type="dxa"/>
            <w:shd w:val="clear" w:color="auto" w:fill="auto"/>
            <w:vAlign w:val="center"/>
            <w:hideMark/>
          </w:tcPr>
          <w:p w14:paraId="58E22D61" w14:textId="77777777" w:rsidR="00CB60C0"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 xml:space="preserve">не </w:t>
            </w:r>
          </w:p>
          <w:p w14:paraId="3EDFA685" w14:textId="43D18B84"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проходит</w:t>
            </w:r>
          </w:p>
        </w:tc>
        <w:tc>
          <w:tcPr>
            <w:tcW w:w="1204" w:type="dxa"/>
            <w:shd w:val="clear" w:color="auto" w:fill="auto"/>
            <w:vAlign w:val="center"/>
            <w:hideMark/>
          </w:tcPr>
          <w:p w14:paraId="25040CDE"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w:t>
            </w:r>
          </w:p>
        </w:tc>
      </w:tr>
      <w:tr w:rsidR="00CB60C0" w:rsidRPr="00B57CB9" w14:paraId="4B9C5DEB" w14:textId="77777777" w:rsidTr="00CB60C0">
        <w:trPr>
          <w:trHeight w:val="300"/>
          <w:jc w:val="center"/>
        </w:trPr>
        <w:tc>
          <w:tcPr>
            <w:tcW w:w="1700" w:type="dxa"/>
            <w:shd w:val="clear" w:color="auto" w:fill="auto"/>
            <w:noWrap/>
            <w:vAlign w:val="center"/>
            <w:hideMark/>
          </w:tcPr>
          <w:p w14:paraId="5394A822" w14:textId="77777777" w:rsidR="00B5376F" w:rsidRPr="00B57CB9" w:rsidRDefault="00B5376F" w:rsidP="00B5376F">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Р-20-90/18-2</w:t>
            </w:r>
          </w:p>
        </w:tc>
        <w:tc>
          <w:tcPr>
            <w:tcW w:w="849" w:type="dxa"/>
            <w:shd w:val="clear" w:color="auto" w:fill="auto"/>
            <w:noWrap/>
            <w:vAlign w:val="center"/>
            <w:hideMark/>
          </w:tcPr>
          <w:p w14:paraId="09030DAD"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w:t>
            </w:r>
          </w:p>
        </w:tc>
        <w:tc>
          <w:tcPr>
            <w:tcW w:w="1660" w:type="dxa"/>
            <w:shd w:val="clear" w:color="auto" w:fill="auto"/>
            <w:noWrap/>
            <w:vAlign w:val="center"/>
            <w:hideMark/>
          </w:tcPr>
          <w:p w14:paraId="553059D9"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1996</w:t>
            </w:r>
          </w:p>
        </w:tc>
        <w:tc>
          <w:tcPr>
            <w:tcW w:w="891" w:type="dxa"/>
            <w:shd w:val="clear" w:color="auto" w:fill="auto"/>
            <w:noWrap/>
            <w:vAlign w:val="center"/>
            <w:hideMark/>
          </w:tcPr>
          <w:p w14:paraId="3AF3B5EB"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w:t>
            </w:r>
          </w:p>
        </w:tc>
        <w:tc>
          <w:tcPr>
            <w:tcW w:w="925" w:type="dxa"/>
            <w:shd w:val="clear" w:color="auto" w:fill="auto"/>
            <w:vAlign w:val="center"/>
            <w:hideMark/>
          </w:tcPr>
          <w:p w14:paraId="3296DB47"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155</w:t>
            </w:r>
          </w:p>
        </w:tc>
        <w:tc>
          <w:tcPr>
            <w:tcW w:w="1627" w:type="dxa"/>
            <w:shd w:val="clear" w:color="auto" w:fill="auto"/>
            <w:vAlign w:val="center"/>
            <w:hideMark/>
          </w:tcPr>
          <w:p w14:paraId="606703A4"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1700" w:type="dxa"/>
            <w:shd w:val="clear" w:color="auto" w:fill="auto"/>
            <w:vAlign w:val="center"/>
            <w:hideMark/>
          </w:tcPr>
          <w:p w14:paraId="6B03840A"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155</w:t>
            </w:r>
          </w:p>
        </w:tc>
        <w:tc>
          <w:tcPr>
            <w:tcW w:w="1322" w:type="dxa"/>
            <w:shd w:val="clear" w:color="auto" w:fill="auto"/>
            <w:vAlign w:val="center"/>
            <w:hideMark/>
          </w:tcPr>
          <w:p w14:paraId="00ED6F32"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90</w:t>
            </w:r>
          </w:p>
        </w:tc>
        <w:tc>
          <w:tcPr>
            <w:tcW w:w="1512" w:type="dxa"/>
            <w:shd w:val="clear" w:color="auto" w:fill="auto"/>
            <w:vAlign w:val="center"/>
            <w:hideMark/>
          </w:tcPr>
          <w:p w14:paraId="2FCF7282"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500</w:t>
            </w:r>
          </w:p>
        </w:tc>
        <w:tc>
          <w:tcPr>
            <w:tcW w:w="1232" w:type="dxa"/>
            <w:shd w:val="clear" w:color="auto" w:fill="auto"/>
            <w:vAlign w:val="center"/>
            <w:hideMark/>
          </w:tcPr>
          <w:p w14:paraId="5E40A8E4" w14:textId="77777777" w:rsidR="00CB60C0"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 xml:space="preserve">не </w:t>
            </w:r>
          </w:p>
          <w:p w14:paraId="4468B88C" w14:textId="77F3C7B0"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проходит</w:t>
            </w:r>
          </w:p>
        </w:tc>
        <w:tc>
          <w:tcPr>
            <w:tcW w:w="1204" w:type="dxa"/>
            <w:shd w:val="clear" w:color="auto" w:fill="auto"/>
            <w:vAlign w:val="center"/>
            <w:hideMark/>
          </w:tcPr>
          <w:p w14:paraId="007CB79B"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w:t>
            </w:r>
          </w:p>
        </w:tc>
      </w:tr>
      <w:tr w:rsidR="00CB60C0" w:rsidRPr="00B57CB9" w14:paraId="41D69DF4" w14:textId="77777777" w:rsidTr="00CB60C0">
        <w:trPr>
          <w:trHeight w:val="300"/>
          <w:jc w:val="center"/>
        </w:trPr>
        <w:tc>
          <w:tcPr>
            <w:tcW w:w="1700" w:type="dxa"/>
            <w:shd w:val="clear" w:color="auto" w:fill="auto"/>
            <w:noWrap/>
            <w:vAlign w:val="center"/>
            <w:hideMark/>
          </w:tcPr>
          <w:p w14:paraId="48CBEB72" w14:textId="77777777" w:rsidR="00B5376F" w:rsidRPr="00B57CB9" w:rsidRDefault="00B5376F" w:rsidP="00B5376F">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ПТ-30-90/10-3</w:t>
            </w:r>
          </w:p>
        </w:tc>
        <w:tc>
          <w:tcPr>
            <w:tcW w:w="849" w:type="dxa"/>
            <w:shd w:val="clear" w:color="auto" w:fill="auto"/>
            <w:noWrap/>
            <w:vAlign w:val="center"/>
            <w:hideMark/>
          </w:tcPr>
          <w:p w14:paraId="52144902"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w:t>
            </w:r>
          </w:p>
        </w:tc>
        <w:tc>
          <w:tcPr>
            <w:tcW w:w="1660" w:type="dxa"/>
            <w:shd w:val="clear" w:color="auto" w:fill="auto"/>
            <w:noWrap/>
            <w:vAlign w:val="center"/>
            <w:hideMark/>
          </w:tcPr>
          <w:p w14:paraId="6F41AE56"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1957</w:t>
            </w:r>
          </w:p>
        </w:tc>
        <w:tc>
          <w:tcPr>
            <w:tcW w:w="891" w:type="dxa"/>
            <w:shd w:val="clear" w:color="auto" w:fill="auto"/>
            <w:noWrap/>
            <w:vAlign w:val="center"/>
            <w:hideMark/>
          </w:tcPr>
          <w:p w14:paraId="45CA0690"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30</w:t>
            </w:r>
          </w:p>
        </w:tc>
        <w:tc>
          <w:tcPr>
            <w:tcW w:w="925" w:type="dxa"/>
            <w:shd w:val="clear" w:color="auto" w:fill="auto"/>
            <w:vAlign w:val="center"/>
            <w:hideMark/>
          </w:tcPr>
          <w:p w14:paraId="726A9CC0"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120</w:t>
            </w:r>
          </w:p>
        </w:tc>
        <w:tc>
          <w:tcPr>
            <w:tcW w:w="1627" w:type="dxa"/>
            <w:shd w:val="clear" w:color="auto" w:fill="auto"/>
            <w:vAlign w:val="center"/>
            <w:hideMark/>
          </w:tcPr>
          <w:p w14:paraId="7F0C54CD"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120</w:t>
            </w:r>
          </w:p>
        </w:tc>
        <w:tc>
          <w:tcPr>
            <w:tcW w:w="1700" w:type="dxa"/>
            <w:shd w:val="clear" w:color="auto" w:fill="auto"/>
            <w:vAlign w:val="center"/>
            <w:hideMark/>
          </w:tcPr>
          <w:p w14:paraId="171E41C6"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1322" w:type="dxa"/>
            <w:shd w:val="clear" w:color="auto" w:fill="auto"/>
            <w:vAlign w:val="center"/>
            <w:hideMark/>
          </w:tcPr>
          <w:p w14:paraId="7ECE01CC"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90</w:t>
            </w:r>
          </w:p>
        </w:tc>
        <w:tc>
          <w:tcPr>
            <w:tcW w:w="1512" w:type="dxa"/>
            <w:shd w:val="clear" w:color="auto" w:fill="auto"/>
            <w:vAlign w:val="center"/>
            <w:hideMark/>
          </w:tcPr>
          <w:p w14:paraId="4027EA24"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500</w:t>
            </w:r>
          </w:p>
        </w:tc>
        <w:tc>
          <w:tcPr>
            <w:tcW w:w="1232" w:type="dxa"/>
            <w:shd w:val="clear" w:color="auto" w:fill="auto"/>
            <w:vAlign w:val="center"/>
            <w:hideMark/>
          </w:tcPr>
          <w:p w14:paraId="0C92F74B" w14:textId="77777777" w:rsidR="00CB60C0"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 xml:space="preserve">не </w:t>
            </w:r>
          </w:p>
          <w:p w14:paraId="564E4ACF" w14:textId="719C19B4"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проходит</w:t>
            </w:r>
          </w:p>
        </w:tc>
        <w:tc>
          <w:tcPr>
            <w:tcW w:w="1204" w:type="dxa"/>
            <w:shd w:val="clear" w:color="auto" w:fill="auto"/>
            <w:vAlign w:val="center"/>
            <w:hideMark/>
          </w:tcPr>
          <w:p w14:paraId="1498B7FA" w14:textId="77777777" w:rsidR="00B5376F" w:rsidRPr="00B57CB9" w:rsidRDefault="00B5376F" w:rsidP="00B5376F">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w:t>
            </w:r>
          </w:p>
        </w:tc>
      </w:tr>
      <w:tr w:rsidR="00CB60C0" w:rsidRPr="00B57CB9" w14:paraId="3C6AFBE8" w14:textId="77777777" w:rsidTr="00CB60C0">
        <w:trPr>
          <w:trHeight w:val="300"/>
          <w:jc w:val="center"/>
        </w:trPr>
        <w:tc>
          <w:tcPr>
            <w:tcW w:w="1700" w:type="dxa"/>
            <w:shd w:val="clear" w:color="auto" w:fill="auto"/>
            <w:noWrap/>
            <w:vAlign w:val="center"/>
            <w:hideMark/>
          </w:tcPr>
          <w:p w14:paraId="617672F4" w14:textId="77777777" w:rsidR="00B5376F" w:rsidRPr="00B57CB9" w:rsidRDefault="00B5376F" w:rsidP="00B5376F">
            <w:pPr>
              <w:widowControl/>
              <w:spacing w:line="240" w:lineRule="auto"/>
              <w:ind w:firstLine="0"/>
              <w:jc w:val="left"/>
              <w:rPr>
                <w:rFonts w:eastAsia="Times New Roman"/>
                <w:b/>
                <w:bCs/>
                <w:color w:val="000000"/>
                <w:sz w:val="20"/>
                <w:szCs w:val="20"/>
                <w:lang w:eastAsia="ru-RU"/>
              </w:rPr>
            </w:pPr>
            <w:r w:rsidRPr="00B57CB9">
              <w:rPr>
                <w:rFonts w:eastAsia="Times New Roman"/>
                <w:b/>
                <w:bCs/>
                <w:color w:val="000000"/>
                <w:sz w:val="20"/>
                <w:szCs w:val="20"/>
                <w:lang w:eastAsia="ru-RU"/>
              </w:rPr>
              <w:t>Итого:</w:t>
            </w:r>
          </w:p>
        </w:tc>
        <w:tc>
          <w:tcPr>
            <w:tcW w:w="849" w:type="dxa"/>
            <w:shd w:val="clear" w:color="auto" w:fill="auto"/>
            <w:vAlign w:val="center"/>
            <w:hideMark/>
          </w:tcPr>
          <w:p w14:paraId="1824E843" w14:textId="77777777" w:rsidR="00B5376F" w:rsidRPr="00B57CB9" w:rsidRDefault="00B5376F" w:rsidP="00B5376F">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7 шт.</w:t>
            </w:r>
          </w:p>
        </w:tc>
        <w:tc>
          <w:tcPr>
            <w:tcW w:w="1660" w:type="dxa"/>
            <w:shd w:val="clear" w:color="auto" w:fill="auto"/>
            <w:vAlign w:val="center"/>
            <w:hideMark/>
          </w:tcPr>
          <w:p w14:paraId="5AEF2236" w14:textId="77777777" w:rsidR="00B5376F" w:rsidRPr="00B57CB9" w:rsidRDefault="00B5376F" w:rsidP="00B5376F">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w:t>
            </w:r>
          </w:p>
        </w:tc>
        <w:tc>
          <w:tcPr>
            <w:tcW w:w="891" w:type="dxa"/>
            <w:shd w:val="clear" w:color="auto" w:fill="auto"/>
            <w:vAlign w:val="center"/>
            <w:hideMark/>
          </w:tcPr>
          <w:p w14:paraId="23006396" w14:textId="77777777" w:rsidR="00B5376F" w:rsidRPr="00B57CB9" w:rsidRDefault="00B5376F" w:rsidP="00B5376F">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256</w:t>
            </w:r>
          </w:p>
        </w:tc>
        <w:tc>
          <w:tcPr>
            <w:tcW w:w="925" w:type="dxa"/>
            <w:shd w:val="clear" w:color="auto" w:fill="auto"/>
            <w:vAlign w:val="center"/>
            <w:hideMark/>
          </w:tcPr>
          <w:p w14:paraId="60F92F88" w14:textId="77777777" w:rsidR="00B5376F" w:rsidRPr="00B57CB9" w:rsidRDefault="00B5376F" w:rsidP="00B5376F">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708,5</w:t>
            </w:r>
          </w:p>
        </w:tc>
        <w:tc>
          <w:tcPr>
            <w:tcW w:w="1627" w:type="dxa"/>
            <w:shd w:val="clear" w:color="auto" w:fill="auto"/>
            <w:vAlign w:val="center"/>
            <w:hideMark/>
          </w:tcPr>
          <w:p w14:paraId="52A15D88" w14:textId="77777777" w:rsidR="00B5376F" w:rsidRPr="00B57CB9" w:rsidRDefault="00B5376F" w:rsidP="00B5376F">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553,5</w:t>
            </w:r>
          </w:p>
        </w:tc>
        <w:tc>
          <w:tcPr>
            <w:tcW w:w="1700" w:type="dxa"/>
            <w:shd w:val="clear" w:color="auto" w:fill="auto"/>
            <w:vAlign w:val="center"/>
            <w:hideMark/>
          </w:tcPr>
          <w:p w14:paraId="138DFE2E" w14:textId="77777777" w:rsidR="00B5376F" w:rsidRPr="00B57CB9" w:rsidRDefault="00B5376F" w:rsidP="00B5376F">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155</w:t>
            </w:r>
          </w:p>
        </w:tc>
        <w:tc>
          <w:tcPr>
            <w:tcW w:w="1322" w:type="dxa"/>
            <w:shd w:val="clear" w:color="auto" w:fill="auto"/>
            <w:vAlign w:val="center"/>
            <w:hideMark/>
          </w:tcPr>
          <w:p w14:paraId="495CE109" w14:textId="77777777" w:rsidR="00B5376F" w:rsidRPr="00B57CB9" w:rsidRDefault="00B5376F" w:rsidP="00B5376F">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w:t>
            </w:r>
          </w:p>
        </w:tc>
        <w:tc>
          <w:tcPr>
            <w:tcW w:w="1512" w:type="dxa"/>
            <w:shd w:val="clear" w:color="auto" w:fill="auto"/>
            <w:vAlign w:val="center"/>
            <w:hideMark/>
          </w:tcPr>
          <w:p w14:paraId="0B31E433" w14:textId="77777777" w:rsidR="00B5376F" w:rsidRPr="00B57CB9" w:rsidRDefault="00B5376F" w:rsidP="00B5376F">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w:t>
            </w:r>
          </w:p>
        </w:tc>
        <w:tc>
          <w:tcPr>
            <w:tcW w:w="1232" w:type="dxa"/>
            <w:shd w:val="clear" w:color="auto" w:fill="auto"/>
            <w:vAlign w:val="center"/>
            <w:hideMark/>
          </w:tcPr>
          <w:p w14:paraId="140C2869" w14:textId="77777777" w:rsidR="00B5376F" w:rsidRPr="00B57CB9" w:rsidRDefault="00B5376F" w:rsidP="00B5376F">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w:t>
            </w:r>
          </w:p>
        </w:tc>
        <w:tc>
          <w:tcPr>
            <w:tcW w:w="1204" w:type="dxa"/>
            <w:shd w:val="clear" w:color="auto" w:fill="auto"/>
            <w:vAlign w:val="center"/>
            <w:hideMark/>
          </w:tcPr>
          <w:p w14:paraId="3176FA3E" w14:textId="77777777" w:rsidR="00B5376F" w:rsidRPr="00B57CB9" w:rsidRDefault="00B5376F" w:rsidP="00B5376F">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w:t>
            </w:r>
          </w:p>
        </w:tc>
      </w:tr>
    </w:tbl>
    <w:p w14:paraId="536B30BC" w14:textId="73752218" w:rsidR="00A93B5A" w:rsidRPr="00B57CB9" w:rsidRDefault="00A93B5A" w:rsidP="00C47992">
      <w:pPr>
        <w:pStyle w:val="afffffffff3"/>
      </w:pPr>
      <w:r w:rsidRPr="00B57CB9">
        <w:t xml:space="preserve">Таблица </w:t>
      </w:r>
      <w:r w:rsidR="003F25C3" w:rsidRPr="00B57CB9">
        <w:fldChar w:fldCharType="begin"/>
      </w:r>
      <w:r w:rsidR="003F25C3" w:rsidRPr="00B57CB9">
        <w:instrText xml:space="preserve"> STYLEREF 1 \s </w:instrText>
      </w:r>
      <w:r w:rsidR="003F25C3" w:rsidRPr="00B57CB9">
        <w:fldChar w:fldCharType="separate"/>
      </w:r>
      <w:r w:rsidR="007D262E">
        <w:rPr>
          <w:noProof/>
        </w:rPr>
        <w:t>4</w:t>
      </w:r>
      <w:r w:rsidR="003F25C3" w:rsidRPr="00B57CB9">
        <w:fldChar w:fldCharType="end"/>
      </w:r>
      <w:r w:rsidR="003F25C3" w:rsidRPr="00B57CB9">
        <w:noBreakHyphen/>
      </w:r>
      <w:r w:rsidR="003F25C3" w:rsidRPr="00B57CB9">
        <w:fldChar w:fldCharType="begin"/>
      </w:r>
      <w:r w:rsidR="003F25C3" w:rsidRPr="00B57CB9">
        <w:instrText xml:space="preserve"> SEQ Таблица \* ARABIC \s 1 </w:instrText>
      </w:r>
      <w:r w:rsidR="003F25C3" w:rsidRPr="00B57CB9">
        <w:fldChar w:fldCharType="separate"/>
      </w:r>
      <w:r w:rsidR="007D262E">
        <w:rPr>
          <w:noProof/>
        </w:rPr>
        <w:t>2</w:t>
      </w:r>
      <w:r w:rsidR="003F25C3" w:rsidRPr="00B57CB9">
        <w:fldChar w:fldCharType="end"/>
      </w:r>
      <w:r w:rsidRPr="00B57CB9">
        <w:t xml:space="preserve"> – Сведения о турбоагрегатах, прошедших конкурентный отбор мощности и работающих в вынужденном режиме</w:t>
      </w:r>
    </w:p>
    <w:tbl>
      <w:tblPr>
        <w:tblW w:w="5005" w:type="pct"/>
        <w:tblInd w:w="-10" w:type="dxa"/>
        <w:tblLook w:val="04A0" w:firstRow="1" w:lastRow="0" w:firstColumn="1" w:lastColumn="0" w:noHBand="0" w:noVBand="1"/>
      </w:tblPr>
      <w:tblGrid>
        <w:gridCol w:w="4486"/>
        <w:gridCol w:w="1260"/>
        <w:gridCol w:w="1259"/>
        <w:gridCol w:w="1260"/>
        <w:gridCol w:w="1260"/>
        <w:gridCol w:w="1260"/>
        <w:gridCol w:w="1260"/>
        <w:gridCol w:w="1260"/>
        <w:gridCol w:w="1260"/>
      </w:tblGrid>
      <w:tr w:rsidR="00893B5D" w:rsidRPr="00B57CB9" w14:paraId="313BE9E7" w14:textId="77777777" w:rsidTr="003148B1">
        <w:trPr>
          <w:trHeight w:val="315"/>
          <w:tblHeader/>
        </w:trPr>
        <w:tc>
          <w:tcPr>
            <w:tcW w:w="4486" w:type="dxa"/>
            <w:vMerge w:val="restart"/>
            <w:tcBorders>
              <w:top w:val="single" w:sz="8" w:space="0" w:color="auto"/>
              <w:left w:val="single" w:sz="8" w:space="0" w:color="auto"/>
              <w:bottom w:val="single" w:sz="4" w:space="0" w:color="auto"/>
              <w:right w:val="single" w:sz="4" w:space="0" w:color="auto"/>
            </w:tcBorders>
            <w:vAlign w:val="center"/>
            <w:hideMark/>
          </w:tcPr>
          <w:p w14:paraId="108805D2" w14:textId="77777777" w:rsidR="00CC4722" w:rsidRPr="00B57CB9" w:rsidRDefault="00CC4722" w:rsidP="00CC4722">
            <w:pPr>
              <w:spacing w:line="240" w:lineRule="auto"/>
              <w:ind w:firstLine="0"/>
              <w:jc w:val="center"/>
              <w:rPr>
                <w:rFonts w:eastAsia="Times New Roman"/>
                <w:bCs/>
                <w:sz w:val="20"/>
                <w:szCs w:val="20"/>
                <w:lang w:eastAsia="ru-RU"/>
              </w:rPr>
            </w:pPr>
            <w:r w:rsidRPr="00B57CB9">
              <w:rPr>
                <w:rFonts w:eastAsia="Times New Roman"/>
                <w:bCs/>
                <w:sz w:val="20"/>
                <w:szCs w:val="20"/>
                <w:lang w:eastAsia="ru-RU"/>
              </w:rPr>
              <w:t>Электростанция</w:t>
            </w:r>
          </w:p>
        </w:tc>
        <w:tc>
          <w:tcPr>
            <w:tcW w:w="1260" w:type="dxa"/>
            <w:vMerge w:val="restart"/>
            <w:tcBorders>
              <w:top w:val="single" w:sz="8" w:space="0" w:color="auto"/>
              <w:left w:val="single" w:sz="8" w:space="0" w:color="auto"/>
              <w:bottom w:val="single" w:sz="4" w:space="0" w:color="auto"/>
              <w:right w:val="single" w:sz="8" w:space="0" w:color="auto"/>
            </w:tcBorders>
            <w:vAlign w:val="center"/>
            <w:hideMark/>
          </w:tcPr>
          <w:p w14:paraId="4D54108C" w14:textId="77777777" w:rsidR="00CC4722" w:rsidRPr="00B57CB9" w:rsidRDefault="00CC4722" w:rsidP="00CC4722">
            <w:pPr>
              <w:spacing w:line="240" w:lineRule="auto"/>
              <w:ind w:firstLine="0"/>
              <w:jc w:val="center"/>
              <w:rPr>
                <w:rFonts w:eastAsia="Times New Roman"/>
                <w:bCs/>
                <w:sz w:val="20"/>
                <w:szCs w:val="20"/>
                <w:lang w:eastAsia="ru-RU"/>
              </w:rPr>
            </w:pPr>
            <w:r w:rsidRPr="00B57CB9">
              <w:rPr>
                <w:rFonts w:eastAsia="Times New Roman"/>
                <w:bCs/>
                <w:sz w:val="20"/>
                <w:szCs w:val="20"/>
                <w:lang w:eastAsia="ru-RU"/>
              </w:rPr>
              <w:t>Ст. №</w:t>
            </w:r>
          </w:p>
        </w:tc>
        <w:tc>
          <w:tcPr>
            <w:tcW w:w="8819" w:type="dxa"/>
            <w:gridSpan w:val="7"/>
            <w:tcBorders>
              <w:top w:val="single" w:sz="8" w:space="0" w:color="auto"/>
              <w:left w:val="nil"/>
              <w:bottom w:val="single" w:sz="8" w:space="0" w:color="auto"/>
              <w:right w:val="single" w:sz="8" w:space="0" w:color="000000"/>
            </w:tcBorders>
            <w:noWrap/>
            <w:vAlign w:val="bottom"/>
            <w:hideMark/>
          </w:tcPr>
          <w:p w14:paraId="2D0B9ABC" w14:textId="77777777" w:rsidR="00CC4722" w:rsidRPr="00B57CB9" w:rsidRDefault="00CC4722" w:rsidP="00CC4722">
            <w:pPr>
              <w:spacing w:line="240" w:lineRule="auto"/>
              <w:ind w:firstLine="0"/>
              <w:jc w:val="center"/>
              <w:rPr>
                <w:rFonts w:eastAsia="Times New Roman"/>
                <w:bCs/>
                <w:sz w:val="20"/>
                <w:szCs w:val="20"/>
                <w:lang w:eastAsia="ru-RU"/>
              </w:rPr>
            </w:pPr>
            <w:r w:rsidRPr="00B57CB9">
              <w:rPr>
                <w:rFonts w:eastAsia="Times New Roman"/>
                <w:bCs/>
                <w:sz w:val="20"/>
                <w:szCs w:val="20"/>
                <w:lang w:eastAsia="ru-RU"/>
              </w:rPr>
              <w:t>Сектор торговли</w:t>
            </w:r>
          </w:p>
        </w:tc>
      </w:tr>
      <w:tr w:rsidR="00EA2A01" w:rsidRPr="00B57CB9" w14:paraId="3C713B07" w14:textId="77777777" w:rsidTr="003148B1">
        <w:trPr>
          <w:trHeight w:val="315"/>
          <w:tblHeader/>
        </w:trPr>
        <w:tc>
          <w:tcPr>
            <w:tcW w:w="4486" w:type="dxa"/>
            <w:vMerge/>
            <w:tcBorders>
              <w:top w:val="single" w:sz="8" w:space="0" w:color="auto"/>
              <w:left w:val="single" w:sz="8" w:space="0" w:color="auto"/>
              <w:bottom w:val="single" w:sz="4" w:space="0" w:color="auto"/>
              <w:right w:val="single" w:sz="4" w:space="0" w:color="auto"/>
            </w:tcBorders>
            <w:vAlign w:val="center"/>
            <w:hideMark/>
          </w:tcPr>
          <w:p w14:paraId="628900F5" w14:textId="77777777" w:rsidR="00EA2A01" w:rsidRPr="00B57CB9" w:rsidRDefault="00EA2A01" w:rsidP="00EA2A01">
            <w:pPr>
              <w:spacing w:line="276" w:lineRule="auto"/>
              <w:ind w:firstLine="0"/>
              <w:jc w:val="left"/>
              <w:rPr>
                <w:rFonts w:eastAsia="Times New Roman"/>
                <w:bCs/>
                <w:sz w:val="20"/>
                <w:szCs w:val="20"/>
                <w:lang w:eastAsia="ru-RU"/>
              </w:rPr>
            </w:pPr>
          </w:p>
        </w:tc>
        <w:tc>
          <w:tcPr>
            <w:tcW w:w="1260" w:type="dxa"/>
            <w:vMerge/>
            <w:tcBorders>
              <w:top w:val="single" w:sz="8" w:space="0" w:color="auto"/>
              <w:left w:val="single" w:sz="8" w:space="0" w:color="auto"/>
              <w:bottom w:val="single" w:sz="4" w:space="0" w:color="auto"/>
              <w:right w:val="single" w:sz="8" w:space="0" w:color="auto"/>
            </w:tcBorders>
            <w:vAlign w:val="center"/>
            <w:hideMark/>
          </w:tcPr>
          <w:p w14:paraId="3CF6A021" w14:textId="77777777" w:rsidR="00EA2A01" w:rsidRPr="00B57CB9" w:rsidRDefault="00EA2A01" w:rsidP="00EA2A01">
            <w:pPr>
              <w:spacing w:line="276" w:lineRule="auto"/>
              <w:ind w:firstLine="0"/>
              <w:jc w:val="left"/>
              <w:rPr>
                <w:rFonts w:eastAsia="Times New Roman"/>
                <w:bCs/>
                <w:sz w:val="20"/>
                <w:szCs w:val="20"/>
                <w:lang w:eastAsia="ru-RU"/>
              </w:rPr>
            </w:pPr>
          </w:p>
        </w:tc>
        <w:tc>
          <w:tcPr>
            <w:tcW w:w="1259" w:type="dxa"/>
            <w:tcBorders>
              <w:top w:val="nil"/>
              <w:left w:val="nil"/>
              <w:bottom w:val="nil"/>
              <w:right w:val="single" w:sz="4" w:space="0" w:color="auto"/>
            </w:tcBorders>
            <w:vAlign w:val="center"/>
            <w:hideMark/>
          </w:tcPr>
          <w:p w14:paraId="5C69E5C2" w14:textId="058D9E9D"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sz w:val="20"/>
                <w:szCs w:val="20"/>
                <w:lang w:eastAsia="ru-RU"/>
              </w:rPr>
              <w:t>2020</w:t>
            </w:r>
          </w:p>
        </w:tc>
        <w:tc>
          <w:tcPr>
            <w:tcW w:w="1260" w:type="dxa"/>
            <w:tcBorders>
              <w:top w:val="nil"/>
              <w:left w:val="nil"/>
              <w:bottom w:val="nil"/>
              <w:right w:val="single" w:sz="4" w:space="0" w:color="auto"/>
            </w:tcBorders>
            <w:vAlign w:val="center"/>
            <w:hideMark/>
          </w:tcPr>
          <w:p w14:paraId="65A02029" w14:textId="255A80A4"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sz w:val="20"/>
                <w:szCs w:val="20"/>
                <w:lang w:eastAsia="ru-RU"/>
              </w:rPr>
              <w:t>2021</w:t>
            </w:r>
          </w:p>
        </w:tc>
        <w:tc>
          <w:tcPr>
            <w:tcW w:w="1260" w:type="dxa"/>
            <w:tcBorders>
              <w:top w:val="nil"/>
              <w:left w:val="nil"/>
              <w:bottom w:val="nil"/>
              <w:right w:val="single" w:sz="4" w:space="0" w:color="auto"/>
            </w:tcBorders>
            <w:vAlign w:val="center"/>
            <w:hideMark/>
          </w:tcPr>
          <w:p w14:paraId="4AFEB92F" w14:textId="27AED35C"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sz w:val="20"/>
                <w:szCs w:val="20"/>
                <w:lang w:eastAsia="ru-RU"/>
              </w:rPr>
              <w:t>2022</w:t>
            </w:r>
          </w:p>
        </w:tc>
        <w:tc>
          <w:tcPr>
            <w:tcW w:w="1260" w:type="dxa"/>
            <w:tcBorders>
              <w:top w:val="nil"/>
              <w:left w:val="nil"/>
              <w:bottom w:val="nil"/>
              <w:right w:val="single" w:sz="8" w:space="0" w:color="auto"/>
            </w:tcBorders>
            <w:vAlign w:val="center"/>
            <w:hideMark/>
          </w:tcPr>
          <w:p w14:paraId="29131652" w14:textId="0BA264D0"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sz w:val="20"/>
                <w:szCs w:val="20"/>
                <w:lang w:eastAsia="ru-RU"/>
              </w:rPr>
              <w:t>2023</w:t>
            </w:r>
          </w:p>
        </w:tc>
        <w:tc>
          <w:tcPr>
            <w:tcW w:w="1260" w:type="dxa"/>
            <w:tcBorders>
              <w:top w:val="nil"/>
              <w:left w:val="nil"/>
              <w:bottom w:val="nil"/>
              <w:right w:val="single" w:sz="8" w:space="0" w:color="auto"/>
            </w:tcBorders>
            <w:vAlign w:val="center"/>
          </w:tcPr>
          <w:p w14:paraId="5C4BFDE3" w14:textId="20AEC9D3"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sz w:val="20"/>
                <w:szCs w:val="20"/>
                <w:lang w:eastAsia="ru-RU"/>
              </w:rPr>
              <w:t>2024</w:t>
            </w:r>
          </w:p>
        </w:tc>
        <w:tc>
          <w:tcPr>
            <w:tcW w:w="1260" w:type="dxa"/>
            <w:tcBorders>
              <w:top w:val="nil"/>
              <w:left w:val="nil"/>
              <w:bottom w:val="nil"/>
              <w:right w:val="single" w:sz="8" w:space="0" w:color="auto"/>
            </w:tcBorders>
            <w:vAlign w:val="center"/>
          </w:tcPr>
          <w:p w14:paraId="6A57CCD9" w14:textId="46A0C699"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sz w:val="20"/>
                <w:szCs w:val="20"/>
                <w:lang w:eastAsia="ru-RU"/>
              </w:rPr>
              <w:t>2025</w:t>
            </w:r>
          </w:p>
        </w:tc>
        <w:tc>
          <w:tcPr>
            <w:tcW w:w="1260" w:type="dxa"/>
            <w:tcBorders>
              <w:top w:val="nil"/>
              <w:left w:val="nil"/>
              <w:bottom w:val="nil"/>
              <w:right w:val="single" w:sz="8" w:space="0" w:color="auto"/>
            </w:tcBorders>
            <w:vAlign w:val="center"/>
          </w:tcPr>
          <w:p w14:paraId="455A8370" w14:textId="2518B88A"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sz w:val="20"/>
                <w:szCs w:val="20"/>
                <w:lang w:eastAsia="ru-RU"/>
              </w:rPr>
              <w:t>2026</w:t>
            </w:r>
          </w:p>
        </w:tc>
      </w:tr>
      <w:tr w:rsidR="00EA2A01" w:rsidRPr="00B57CB9" w14:paraId="417A2D64" w14:textId="77777777" w:rsidTr="003148B1">
        <w:trPr>
          <w:trHeight w:val="284"/>
        </w:trPr>
        <w:tc>
          <w:tcPr>
            <w:tcW w:w="4486" w:type="dxa"/>
            <w:tcBorders>
              <w:top w:val="single" w:sz="8" w:space="0" w:color="auto"/>
              <w:left w:val="single" w:sz="8" w:space="0" w:color="auto"/>
              <w:bottom w:val="single" w:sz="4" w:space="0" w:color="auto"/>
              <w:right w:val="single" w:sz="4" w:space="0" w:color="auto"/>
            </w:tcBorders>
            <w:vAlign w:val="center"/>
            <w:hideMark/>
          </w:tcPr>
          <w:p w14:paraId="5EF23F20" w14:textId="6C955302"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sz w:val="20"/>
                <w:szCs w:val="20"/>
                <w:lang w:eastAsia="ru-RU"/>
              </w:rPr>
              <w:t>Аргаяшская ТЭЦ</w:t>
            </w:r>
          </w:p>
        </w:tc>
        <w:tc>
          <w:tcPr>
            <w:tcW w:w="1260" w:type="dxa"/>
            <w:tcBorders>
              <w:top w:val="single" w:sz="8" w:space="0" w:color="auto"/>
              <w:left w:val="single" w:sz="8" w:space="0" w:color="auto"/>
              <w:bottom w:val="single" w:sz="4" w:space="0" w:color="auto"/>
              <w:right w:val="nil"/>
            </w:tcBorders>
            <w:vAlign w:val="center"/>
            <w:hideMark/>
          </w:tcPr>
          <w:p w14:paraId="0E6CA8B0" w14:textId="76F66D3B"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color w:val="000000"/>
                <w:sz w:val="20"/>
                <w:szCs w:val="20"/>
                <w:lang w:eastAsia="ru-RU"/>
              </w:rPr>
              <w:t>1</w:t>
            </w:r>
          </w:p>
        </w:tc>
        <w:tc>
          <w:tcPr>
            <w:tcW w:w="1259" w:type="dxa"/>
            <w:tcBorders>
              <w:top w:val="single" w:sz="8" w:space="0" w:color="auto"/>
              <w:left w:val="single" w:sz="8" w:space="0" w:color="auto"/>
              <w:bottom w:val="single" w:sz="4" w:space="0" w:color="auto"/>
              <w:right w:val="single" w:sz="4" w:space="0" w:color="auto"/>
            </w:tcBorders>
            <w:vAlign w:val="center"/>
            <w:hideMark/>
          </w:tcPr>
          <w:p w14:paraId="7990174A" w14:textId="38BEE13F"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sz w:val="20"/>
                <w:szCs w:val="20"/>
                <w:lang w:eastAsia="ru-RU"/>
              </w:rPr>
              <w:t>ДВР</w:t>
            </w:r>
          </w:p>
        </w:tc>
        <w:tc>
          <w:tcPr>
            <w:tcW w:w="1260" w:type="dxa"/>
            <w:tcBorders>
              <w:top w:val="single" w:sz="8" w:space="0" w:color="auto"/>
              <w:left w:val="nil"/>
              <w:bottom w:val="single" w:sz="4" w:space="0" w:color="auto"/>
              <w:right w:val="single" w:sz="4" w:space="0" w:color="auto"/>
            </w:tcBorders>
            <w:vAlign w:val="center"/>
            <w:hideMark/>
          </w:tcPr>
          <w:p w14:paraId="27DA6A4B" w14:textId="1B0832EF"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color w:val="000000"/>
                <w:sz w:val="20"/>
                <w:szCs w:val="20"/>
                <w:lang w:eastAsia="ru-RU"/>
              </w:rPr>
              <w:t>—</w:t>
            </w:r>
          </w:p>
        </w:tc>
        <w:tc>
          <w:tcPr>
            <w:tcW w:w="1260" w:type="dxa"/>
            <w:tcBorders>
              <w:top w:val="single" w:sz="8" w:space="0" w:color="auto"/>
              <w:left w:val="nil"/>
              <w:bottom w:val="single" w:sz="4" w:space="0" w:color="auto"/>
              <w:right w:val="single" w:sz="4" w:space="0" w:color="auto"/>
            </w:tcBorders>
            <w:vAlign w:val="center"/>
            <w:hideMark/>
          </w:tcPr>
          <w:p w14:paraId="012C9531" w14:textId="451F40D5"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color w:val="000000"/>
                <w:sz w:val="20"/>
                <w:szCs w:val="20"/>
                <w:lang w:eastAsia="ru-RU"/>
              </w:rPr>
              <w:t>—</w:t>
            </w:r>
          </w:p>
        </w:tc>
        <w:tc>
          <w:tcPr>
            <w:tcW w:w="1260" w:type="dxa"/>
            <w:tcBorders>
              <w:top w:val="single" w:sz="8" w:space="0" w:color="auto"/>
              <w:left w:val="nil"/>
              <w:bottom w:val="single" w:sz="4" w:space="0" w:color="auto"/>
              <w:right w:val="single" w:sz="8" w:space="0" w:color="auto"/>
            </w:tcBorders>
            <w:vAlign w:val="center"/>
            <w:hideMark/>
          </w:tcPr>
          <w:p w14:paraId="26643964" w14:textId="37828577"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color w:val="000000"/>
                <w:sz w:val="20"/>
                <w:szCs w:val="20"/>
                <w:lang w:eastAsia="ru-RU"/>
              </w:rPr>
              <w:t>—</w:t>
            </w:r>
          </w:p>
        </w:tc>
        <w:tc>
          <w:tcPr>
            <w:tcW w:w="1260" w:type="dxa"/>
            <w:tcBorders>
              <w:top w:val="single" w:sz="8" w:space="0" w:color="auto"/>
              <w:left w:val="nil"/>
              <w:bottom w:val="single" w:sz="4" w:space="0" w:color="auto"/>
              <w:right w:val="single" w:sz="8" w:space="0" w:color="auto"/>
            </w:tcBorders>
            <w:vAlign w:val="center"/>
          </w:tcPr>
          <w:p w14:paraId="6DFA7AD5" w14:textId="2E1FD821"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color w:val="000000"/>
                <w:sz w:val="20"/>
                <w:szCs w:val="20"/>
                <w:lang w:eastAsia="ru-RU"/>
              </w:rPr>
              <w:t>—</w:t>
            </w:r>
          </w:p>
        </w:tc>
        <w:tc>
          <w:tcPr>
            <w:tcW w:w="1260" w:type="dxa"/>
            <w:tcBorders>
              <w:top w:val="single" w:sz="8" w:space="0" w:color="auto"/>
              <w:left w:val="nil"/>
              <w:bottom w:val="single" w:sz="4" w:space="0" w:color="auto"/>
              <w:right w:val="single" w:sz="8" w:space="0" w:color="auto"/>
            </w:tcBorders>
            <w:vAlign w:val="center"/>
          </w:tcPr>
          <w:p w14:paraId="3D4729FD" w14:textId="7CB289FA"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color w:val="000000"/>
                <w:sz w:val="20"/>
                <w:szCs w:val="20"/>
                <w:lang w:eastAsia="ru-RU"/>
              </w:rPr>
              <w:t>—</w:t>
            </w:r>
          </w:p>
        </w:tc>
        <w:tc>
          <w:tcPr>
            <w:tcW w:w="1260" w:type="dxa"/>
            <w:tcBorders>
              <w:top w:val="single" w:sz="8" w:space="0" w:color="auto"/>
              <w:left w:val="nil"/>
              <w:bottom w:val="single" w:sz="4" w:space="0" w:color="auto"/>
              <w:right w:val="single" w:sz="8" w:space="0" w:color="auto"/>
            </w:tcBorders>
            <w:vAlign w:val="center"/>
          </w:tcPr>
          <w:p w14:paraId="6E22A0A8" w14:textId="66A1F7E5"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color w:val="000000"/>
                <w:sz w:val="20"/>
                <w:szCs w:val="20"/>
                <w:lang w:eastAsia="ru-RU"/>
              </w:rPr>
              <w:t>—</w:t>
            </w:r>
          </w:p>
        </w:tc>
      </w:tr>
      <w:tr w:rsidR="00EA2A01" w:rsidRPr="00B57CB9" w14:paraId="4235C1C9" w14:textId="77777777" w:rsidTr="003148B1">
        <w:trPr>
          <w:trHeight w:val="284"/>
        </w:trPr>
        <w:tc>
          <w:tcPr>
            <w:tcW w:w="4486" w:type="dxa"/>
            <w:tcBorders>
              <w:top w:val="single" w:sz="4" w:space="0" w:color="auto"/>
              <w:left w:val="single" w:sz="8" w:space="0" w:color="auto"/>
              <w:bottom w:val="single" w:sz="4" w:space="0" w:color="auto"/>
              <w:right w:val="single" w:sz="4" w:space="0" w:color="auto"/>
            </w:tcBorders>
            <w:vAlign w:val="center"/>
            <w:hideMark/>
          </w:tcPr>
          <w:p w14:paraId="072C1F96" w14:textId="68717E06"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sz w:val="20"/>
                <w:szCs w:val="20"/>
                <w:lang w:eastAsia="ru-RU"/>
              </w:rPr>
              <w:t>Аргаяшская ТЭЦ</w:t>
            </w:r>
          </w:p>
        </w:tc>
        <w:tc>
          <w:tcPr>
            <w:tcW w:w="1260" w:type="dxa"/>
            <w:tcBorders>
              <w:top w:val="nil"/>
              <w:left w:val="single" w:sz="8" w:space="0" w:color="auto"/>
              <w:bottom w:val="single" w:sz="4" w:space="0" w:color="auto"/>
              <w:right w:val="nil"/>
            </w:tcBorders>
            <w:vAlign w:val="center"/>
            <w:hideMark/>
          </w:tcPr>
          <w:p w14:paraId="42C47131" w14:textId="59602A0C"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color w:val="000000"/>
                <w:sz w:val="20"/>
                <w:szCs w:val="20"/>
                <w:lang w:eastAsia="ru-RU"/>
              </w:rPr>
              <w:t>2</w:t>
            </w:r>
          </w:p>
        </w:tc>
        <w:tc>
          <w:tcPr>
            <w:tcW w:w="1259" w:type="dxa"/>
            <w:tcBorders>
              <w:top w:val="nil"/>
              <w:left w:val="single" w:sz="8" w:space="0" w:color="auto"/>
              <w:bottom w:val="single" w:sz="4" w:space="0" w:color="auto"/>
              <w:right w:val="single" w:sz="4" w:space="0" w:color="auto"/>
            </w:tcBorders>
            <w:vAlign w:val="center"/>
            <w:hideMark/>
          </w:tcPr>
          <w:p w14:paraId="05374B62" w14:textId="738C0CB9"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sz w:val="20"/>
                <w:szCs w:val="20"/>
                <w:lang w:eastAsia="ru-RU"/>
              </w:rPr>
              <w:t>ДВР</w:t>
            </w:r>
          </w:p>
        </w:tc>
        <w:tc>
          <w:tcPr>
            <w:tcW w:w="1260" w:type="dxa"/>
            <w:tcBorders>
              <w:top w:val="nil"/>
              <w:left w:val="nil"/>
              <w:bottom w:val="single" w:sz="4" w:space="0" w:color="auto"/>
              <w:right w:val="single" w:sz="4" w:space="0" w:color="auto"/>
            </w:tcBorders>
            <w:vAlign w:val="center"/>
            <w:hideMark/>
          </w:tcPr>
          <w:p w14:paraId="35539544" w14:textId="14DBFE28"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sz w:val="20"/>
                <w:szCs w:val="20"/>
                <w:lang w:eastAsia="ru-RU"/>
              </w:rPr>
              <w:t>ДВР</w:t>
            </w:r>
          </w:p>
        </w:tc>
        <w:tc>
          <w:tcPr>
            <w:tcW w:w="1260" w:type="dxa"/>
            <w:tcBorders>
              <w:top w:val="nil"/>
              <w:left w:val="nil"/>
              <w:bottom w:val="single" w:sz="4" w:space="0" w:color="auto"/>
              <w:right w:val="single" w:sz="4" w:space="0" w:color="auto"/>
            </w:tcBorders>
            <w:vAlign w:val="center"/>
            <w:hideMark/>
          </w:tcPr>
          <w:p w14:paraId="6292210D" w14:textId="03A1209F"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sz w:val="20"/>
                <w:szCs w:val="20"/>
                <w:lang w:eastAsia="ru-RU"/>
              </w:rPr>
              <w:t>ДВР</w:t>
            </w:r>
          </w:p>
        </w:tc>
        <w:tc>
          <w:tcPr>
            <w:tcW w:w="1260" w:type="dxa"/>
            <w:tcBorders>
              <w:top w:val="nil"/>
              <w:left w:val="nil"/>
              <w:bottom w:val="single" w:sz="4" w:space="0" w:color="auto"/>
              <w:right w:val="single" w:sz="8" w:space="0" w:color="auto"/>
            </w:tcBorders>
            <w:vAlign w:val="center"/>
            <w:hideMark/>
          </w:tcPr>
          <w:p w14:paraId="1B0AD747" w14:textId="0E81E3A0"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sz w:val="20"/>
                <w:szCs w:val="20"/>
                <w:lang w:eastAsia="ru-RU"/>
              </w:rPr>
              <w:t>ДВР</w:t>
            </w:r>
          </w:p>
        </w:tc>
        <w:tc>
          <w:tcPr>
            <w:tcW w:w="1260" w:type="dxa"/>
            <w:tcBorders>
              <w:top w:val="nil"/>
              <w:left w:val="nil"/>
              <w:bottom w:val="single" w:sz="4" w:space="0" w:color="auto"/>
              <w:right w:val="single" w:sz="8" w:space="0" w:color="auto"/>
            </w:tcBorders>
            <w:vAlign w:val="center"/>
          </w:tcPr>
          <w:p w14:paraId="09F17352" w14:textId="0E0D6140"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sz w:val="20"/>
                <w:szCs w:val="20"/>
                <w:lang w:eastAsia="ru-RU"/>
              </w:rPr>
              <w:t>ДВР</w:t>
            </w:r>
          </w:p>
        </w:tc>
        <w:tc>
          <w:tcPr>
            <w:tcW w:w="1260" w:type="dxa"/>
            <w:tcBorders>
              <w:top w:val="nil"/>
              <w:left w:val="nil"/>
              <w:bottom w:val="single" w:sz="4" w:space="0" w:color="auto"/>
              <w:right w:val="single" w:sz="8" w:space="0" w:color="auto"/>
            </w:tcBorders>
            <w:vAlign w:val="center"/>
          </w:tcPr>
          <w:p w14:paraId="0EE1D0EE" w14:textId="7E49CFEB"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sz w:val="20"/>
                <w:szCs w:val="20"/>
                <w:lang w:eastAsia="ru-RU"/>
              </w:rPr>
              <w:t>ДВР</w:t>
            </w:r>
          </w:p>
        </w:tc>
        <w:tc>
          <w:tcPr>
            <w:tcW w:w="1260" w:type="dxa"/>
            <w:tcBorders>
              <w:top w:val="nil"/>
              <w:left w:val="nil"/>
              <w:bottom w:val="single" w:sz="4" w:space="0" w:color="auto"/>
              <w:right w:val="single" w:sz="8" w:space="0" w:color="auto"/>
            </w:tcBorders>
            <w:vAlign w:val="center"/>
          </w:tcPr>
          <w:p w14:paraId="08190086" w14:textId="3BB3EE6C"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sz w:val="20"/>
                <w:szCs w:val="20"/>
                <w:lang w:eastAsia="ru-RU"/>
              </w:rPr>
              <w:t>ДВР</w:t>
            </w:r>
          </w:p>
        </w:tc>
      </w:tr>
      <w:tr w:rsidR="00EA2A01" w:rsidRPr="00B57CB9" w14:paraId="040784F7" w14:textId="77777777" w:rsidTr="003148B1">
        <w:trPr>
          <w:trHeight w:val="284"/>
        </w:trPr>
        <w:tc>
          <w:tcPr>
            <w:tcW w:w="4486" w:type="dxa"/>
            <w:tcBorders>
              <w:top w:val="single" w:sz="4" w:space="0" w:color="auto"/>
              <w:left w:val="single" w:sz="8" w:space="0" w:color="auto"/>
              <w:bottom w:val="single" w:sz="4" w:space="0" w:color="auto"/>
              <w:right w:val="single" w:sz="4" w:space="0" w:color="auto"/>
            </w:tcBorders>
            <w:vAlign w:val="center"/>
            <w:hideMark/>
          </w:tcPr>
          <w:p w14:paraId="23582333" w14:textId="0455D438"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sz w:val="20"/>
                <w:szCs w:val="20"/>
                <w:lang w:eastAsia="ru-RU"/>
              </w:rPr>
              <w:t>Аргаяшская ТЭЦ</w:t>
            </w:r>
          </w:p>
        </w:tc>
        <w:tc>
          <w:tcPr>
            <w:tcW w:w="1260" w:type="dxa"/>
            <w:tcBorders>
              <w:top w:val="nil"/>
              <w:left w:val="single" w:sz="8" w:space="0" w:color="auto"/>
              <w:bottom w:val="single" w:sz="4" w:space="0" w:color="auto"/>
              <w:right w:val="nil"/>
            </w:tcBorders>
            <w:vAlign w:val="center"/>
            <w:hideMark/>
          </w:tcPr>
          <w:p w14:paraId="074B1394" w14:textId="1E0F1862"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color w:val="000000"/>
                <w:sz w:val="20"/>
                <w:szCs w:val="20"/>
                <w:lang w:eastAsia="ru-RU"/>
              </w:rPr>
              <w:t>3</w:t>
            </w:r>
          </w:p>
        </w:tc>
        <w:tc>
          <w:tcPr>
            <w:tcW w:w="1259" w:type="dxa"/>
            <w:tcBorders>
              <w:top w:val="nil"/>
              <w:left w:val="single" w:sz="8" w:space="0" w:color="auto"/>
              <w:bottom w:val="single" w:sz="4" w:space="0" w:color="auto"/>
              <w:right w:val="single" w:sz="4" w:space="0" w:color="auto"/>
            </w:tcBorders>
            <w:vAlign w:val="center"/>
            <w:hideMark/>
          </w:tcPr>
          <w:p w14:paraId="663AC325" w14:textId="0B3BC6A6"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sz w:val="20"/>
                <w:szCs w:val="20"/>
                <w:lang w:eastAsia="ru-RU"/>
              </w:rPr>
              <w:t>ДВР</w:t>
            </w:r>
          </w:p>
        </w:tc>
        <w:tc>
          <w:tcPr>
            <w:tcW w:w="1260" w:type="dxa"/>
            <w:tcBorders>
              <w:top w:val="nil"/>
              <w:left w:val="nil"/>
              <w:bottom w:val="single" w:sz="4" w:space="0" w:color="auto"/>
              <w:right w:val="single" w:sz="4" w:space="0" w:color="auto"/>
            </w:tcBorders>
            <w:vAlign w:val="center"/>
            <w:hideMark/>
          </w:tcPr>
          <w:p w14:paraId="775D4CFD" w14:textId="39078418"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color w:val="000000"/>
                <w:sz w:val="20"/>
                <w:szCs w:val="20"/>
                <w:lang w:eastAsia="ru-RU"/>
              </w:rPr>
              <w:t>—</w:t>
            </w:r>
          </w:p>
        </w:tc>
        <w:tc>
          <w:tcPr>
            <w:tcW w:w="1260" w:type="dxa"/>
            <w:tcBorders>
              <w:top w:val="nil"/>
              <w:left w:val="nil"/>
              <w:bottom w:val="single" w:sz="4" w:space="0" w:color="auto"/>
              <w:right w:val="single" w:sz="4" w:space="0" w:color="auto"/>
            </w:tcBorders>
            <w:vAlign w:val="center"/>
            <w:hideMark/>
          </w:tcPr>
          <w:p w14:paraId="515F6AFD" w14:textId="321FD994"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color w:val="000000"/>
                <w:sz w:val="20"/>
                <w:szCs w:val="20"/>
                <w:lang w:eastAsia="ru-RU"/>
              </w:rPr>
              <w:t>—</w:t>
            </w:r>
          </w:p>
        </w:tc>
        <w:tc>
          <w:tcPr>
            <w:tcW w:w="1260" w:type="dxa"/>
            <w:tcBorders>
              <w:top w:val="nil"/>
              <w:left w:val="nil"/>
              <w:bottom w:val="single" w:sz="4" w:space="0" w:color="auto"/>
              <w:right w:val="single" w:sz="8" w:space="0" w:color="auto"/>
            </w:tcBorders>
            <w:vAlign w:val="center"/>
            <w:hideMark/>
          </w:tcPr>
          <w:p w14:paraId="54984719" w14:textId="6B5263B1"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color w:val="000000"/>
                <w:sz w:val="20"/>
                <w:szCs w:val="20"/>
                <w:lang w:eastAsia="ru-RU"/>
              </w:rPr>
              <w:t>—</w:t>
            </w:r>
          </w:p>
        </w:tc>
        <w:tc>
          <w:tcPr>
            <w:tcW w:w="1260" w:type="dxa"/>
            <w:tcBorders>
              <w:top w:val="nil"/>
              <w:left w:val="nil"/>
              <w:bottom w:val="single" w:sz="4" w:space="0" w:color="auto"/>
              <w:right w:val="single" w:sz="8" w:space="0" w:color="auto"/>
            </w:tcBorders>
            <w:vAlign w:val="center"/>
          </w:tcPr>
          <w:p w14:paraId="70EC6617" w14:textId="461BBE2B"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color w:val="000000"/>
                <w:sz w:val="20"/>
                <w:szCs w:val="20"/>
                <w:lang w:eastAsia="ru-RU"/>
              </w:rPr>
              <w:t>—</w:t>
            </w:r>
          </w:p>
        </w:tc>
        <w:tc>
          <w:tcPr>
            <w:tcW w:w="1260" w:type="dxa"/>
            <w:tcBorders>
              <w:top w:val="nil"/>
              <w:left w:val="nil"/>
              <w:bottom w:val="single" w:sz="4" w:space="0" w:color="auto"/>
              <w:right w:val="single" w:sz="8" w:space="0" w:color="auto"/>
            </w:tcBorders>
            <w:vAlign w:val="center"/>
          </w:tcPr>
          <w:p w14:paraId="381582A8" w14:textId="07E110D6"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color w:val="000000"/>
                <w:sz w:val="20"/>
                <w:szCs w:val="20"/>
                <w:lang w:eastAsia="ru-RU"/>
              </w:rPr>
              <w:t>—</w:t>
            </w:r>
          </w:p>
        </w:tc>
        <w:tc>
          <w:tcPr>
            <w:tcW w:w="1260" w:type="dxa"/>
            <w:tcBorders>
              <w:top w:val="nil"/>
              <w:left w:val="nil"/>
              <w:bottom w:val="single" w:sz="4" w:space="0" w:color="auto"/>
              <w:right w:val="single" w:sz="8" w:space="0" w:color="auto"/>
            </w:tcBorders>
            <w:vAlign w:val="center"/>
          </w:tcPr>
          <w:p w14:paraId="2C423C14" w14:textId="7ADE4549"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color w:val="000000"/>
                <w:sz w:val="20"/>
                <w:szCs w:val="20"/>
                <w:lang w:eastAsia="ru-RU"/>
              </w:rPr>
              <w:t>—</w:t>
            </w:r>
          </w:p>
        </w:tc>
      </w:tr>
      <w:tr w:rsidR="00EA2A01" w:rsidRPr="00B57CB9" w14:paraId="697A7C46" w14:textId="77777777" w:rsidTr="003148B1">
        <w:trPr>
          <w:trHeight w:val="284"/>
        </w:trPr>
        <w:tc>
          <w:tcPr>
            <w:tcW w:w="4486" w:type="dxa"/>
            <w:tcBorders>
              <w:top w:val="single" w:sz="4" w:space="0" w:color="auto"/>
              <w:left w:val="single" w:sz="8" w:space="0" w:color="auto"/>
              <w:bottom w:val="single" w:sz="4" w:space="0" w:color="auto"/>
              <w:right w:val="single" w:sz="4" w:space="0" w:color="auto"/>
            </w:tcBorders>
            <w:vAlign w:val="center"/>
            <w:hideMark/>
          </w:tcPr>
          <w:p w14:paraId="2F84A5F6" w14:textId="02892B97"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sz w:val="20"/>
                <w:szCs w:val="20"/>
                <w:lang w:eastAsia="ru-RU"/>
              </w:rPr>
              <w:t>Аргаяшская ТЭЦ</w:t>
            </w:r>
          </w:p>
        </w:tc>
        <w:tc>
          <w:tcPr>
            <w:tcW w:w="1260" w:type="dxa"/>
            <w:tcBorders>
              <w:top w:val="nil"/>
              <w:left w:val="single" w:sz="8" w:space="0" w:color="auto"/>
              <w:bottom w:val="single" w:sz="4" w:space="0" w:color="auto"/>
              <w:right w:val="nil"/>
            </w:tcBorders>
            <w:vAlign w:val="center"/>
            <w:hideMark/>
          </w:tcPr>
          <w:p w14:paraId="0EDFAAFB" w14:textId="2C29B5B9"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color w:val="000000"/>
                <w:sz w:val="20"/>
                <w:szCs w:val="20"/>
                <w:lang w:eastAsia="ru-RU"/>
              </w:rPr>
              <w:t>4</w:t>
            </w:r>
          </w:p>
        </w:tc>
        <w:tc>
          <w:tcPr>
            <w:tcW w:w="1259" w:type="dxa"/>
            <w:tcBorders>
              <w:top w:val="nil"/>
              <w:left w:val="single" w:sz="8" w:space="0" w:color="auto"/>
              <w:bottom w:val="single" w:sz="4" w:space="0" w:color="auto"/>
              <w:right w:val="single" w:sz="4" w:space="0" w:color="auto"/>
            </w:tcBorders>
            <w:vAlign w:val="center"/>
            <w:hideMark/>
          </w:tcPr>
          <w:p w14:paraId="35AF2624" w14:textId="16681804"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color w:val="000000"/>
                <w:sz w:val="20"/>
                <w:szCs w:val="20"/>
                <w:lang w:eastAsia="ru-RU"/>
              </w:rPr>
              <w:t>—</w:t>
            </w:r>
          </w:p>
        </w:tc>
        <w:tc>
          <w:tcPr>
            <w:tcW w:w="1260" w:type="dxa"/>
            <w:tcBorders>
              <w:top w:val="nil"/>
              <w:left w:val="nil"/>
              <w:bottom w:val="single" w:sz="4" w:space="0" w:color="auto"/>
              <w:right w:val="single" w:sz="4" w:space="0" w:color="auto"/>
            </w:tcBorders>
            <w:vAlign w:val="center"/>
            <w:hideMark/>
          </w:tcPr>
          <w:p w14:paraId="1B570D72" w14:textId="45B6A27B"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color w:val="000000"/>
                <w:sz w:val="20"/>
                <w:szCs w:val="20"/>
                <w:lang w:eastAsia="ru-RU"/>
              </w:rPr>
              <w:t>—</w:t>
            </w:r>
          </w:p>
        </w:tc>
        <w:tc>
          <w:tcPr>
            <w:tcW w:w="1260" w:type="dxa"/>
            <w:tcBorders>
              <w:top w:val="nil"/>
              <w:left w:val="nil"/>
              <w:bottom w:val="single" w:sz="4" w:space="0" w:color="auto"/>
              <w:right w:val="single" w:sz="4" w:space="0" w:color="auto"/>
            </w:tcBorders>
            <w:vAlign w:val="center"/>
            <w:hideMark/>
          </w:tcPr>
          <w:p w14:paraId="75AB8422" w14:textId="0A91DBD4"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color w:val="000000"/>
                <w:sz w:val="20"/>
                <w:szCs w:val="20"/>
                <w:lang w:eastAsia="ru-RU"/>
              </w:rPr>
              <w:t>—</w:t>
            </w:r>
          </w:p>
        </w:tc>
        <w:tc>
          <w:tcPr>
            <w:tcW w:w="1260" w:type="dxa"/>
            <w:tcBorders>
              <w:top w:val="nil"/>
              <w:left w:val="nil"/>
              <w:bottom w:val="single" w:sz="4" w:space="0" w:color="auto"/>
              <w:right w:val="single" w:sz="8" w:space="0" w:color="auto"/>
            </w:tcBorders>
            <w:vAlign w:val="center"/>
            <w:hideMark/>
          </w:tcPr>
          <w:p w14:paraId="4FF9159F" w14:textId="759B8F50"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color w:val="000000"/>
                <w:sz w:val="20"/>
                <w:szCs w:val="20"/>
                <w:lang w:eastAsia="ru-RU"/>
              </w:rPr>
              <w:t>—</w:t>
            </w:r>
          </w:p>
        </w:tc>
        <w:tc>
          <w:tcPr>
            <w:tcW w:w="1260" w:type="dxa"/>
            <w:tcBorders>
              <w:top w:val="nil"/>
              <w:left w:val="nil"/>
              <w:bottom w:val="single" w:sz="4" w:space="0" w:color="auto"/>
              <w:right w:val="single" w:sz="8" w:space="0" w:color="auto"/>
            </w:tcBorders>
            <w:vAlign w:val="center"/>
          </w:tcPr>
          <w:p w14:paraId="21BF459D" w14:textId="061978F0"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color w:val="000000"/>
                <w:sz w:val="20"/>
                <w:szCs w:val="20"/>
                <w:lang w:eastAsia="ru-RU"/>
              </w:rPr>
              <w:t>—</w:t>
            </w:r>
          </w:p>
        </w:tc>
        <w:tc>
          <w:tcPr>
            <w:tcW w:w="1260" w:type="dxa"/>
            <w:tcBorders>
              <w:top w:val="nil"/>
              <w:left w:val="nil"/>
              <w:bottom w:val="single" w:sz="4" w:space="0" w:color="auto"/>
              <w:right w:val="single" w:sz="8" w:space="0" w:color="auto"/>
            </w:tcBorders>
            <w:vAlign w:val="center"/>
          </w:tcPr>
          <w:p w14:paraId="41DE4B23" w14:textId="68169746"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color w:val="000000"/>
                <w:sz w:val="20"/>
                <w:szCs w:val="20"/>
                <w:lang w:eastAsia="ru-RU"/>
              </w:rPr>
              <w:t>—</w:t>
            </w:r>
          </w:p>
        </w:tc>
        <w:tc>
          <w:tcPr>
            <w:tcW w:w="1260" w:type="dxa"/>
            <w:tcBorders>
              <w:top w:val="nil"/>
              <w:left w:val="nil"/>
              <w:bottom w:val="single" w:sz="4" w:space="0" w:color="auto"/>
              <w:right w:val="single" w:sz="8" w:space="0" w:color="auto"/>
            </w:tcBorders>
            <w:vAlign w:val="center"/>
          </w:tcPr>
          <w:p w14:paraId="07F552E9" w14:textId="0BE1B41D"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color w:val="000000"/>
                <w:sz w:val="20"/>
                <w:szCs w:val="20"/>
                <w:lang w:eastAsia="ru-RU"/>
              </w:rPr>
              <w:t>—</w:t>
            </w:r>
          </w:p>
        </w:tc>
      </w:tr>
      <w:tr w:rsidR="00EA2A01" w:rsidRPr="00B57CB9" w14:paraId="03AACA94" w14:textId="77777777" w:rsidTr="003148B1">
        <w:trPr>
          <w:trHeight w:val="284"/>
        </w:trPr>
        <w:tc>
          <w:tcPr>
            <w:tcW w:w="4486" w:type="dxa"/>
            <w:tcBorders>
              <w:top w:val="single" w:sz="4" w:space="0" w:color="auto"/>
              <w:left w:val="single" w:sz="8" w:space="0" w:color="auto"/>
              <w:bottom w:val="single" w:sz="4" w:space="0" w:color="auto"/>
              <w:right w:val="single" w:sz="4" w:space="0" w:color="auto"/>
            </w:tcBorders>
            <w:vAlign w:val="center"/>
            <w:hideMark/>
          </w:tcPr>
          <w:p w14:paraId="1AFE7C26" w14:textId="09BF7940"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sz w:val="20"/>
                <w:szCs w:val="20"/>
                <w:lang w:eastAsia="ru-RU"/>
              </w:rPr>
              <w:t>Аргаяшская ТЭЦ</w:t>
            </w:r>
          </w:p>
        </w:tc>
        <w:tc>
          <w:tcPr>
            <w:tcW w:w="1260" w:type="dxa"/>
            <w:tcBorders>
              <w:top w:val="nil"/>
              <w:left w:val="single" w:sz="8" w:space="0" w:color="auto"/>
              <w:bottom w:val="single" w:sz="4" w:space="0" w:color="auto"/>
              <w:right w:val="nil"/>
            </w:tcBorders>
            <w:vAlign w:val="center"/>
            <w:hideMark/>
          </w:tcPr>
          <w:p w14:paraId="2FED74CE" w14:textId="7E212301"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color w:val="000000"/>
                <w:sz w:val="20"/>
                <w:szCs w:val="20"/>
                <w:lang w:eastAsia="ru-RU"/>
              </w:rPr>
              <w:t>5</w:t>
            </w:r>
          </w:p>
        </w:tc>
        <w:tc>
          <w:tcPr>
            <w:tcW w:w="1259" w:type="dxa"/>
            <w:tcBorders>
              <w:top w:val="nil"/>
              <w:left w:val="single" w:sz="8" w:space="0" w:color="auto"/>
              <w:bottom w:val="single" w:sz="4" w:space="0" w:color="auto"/>
              <w:right w:val="single" w:sz="4" w:space="0" w:color="auto"/>
            </w:tcBorders>
            <w:vAlign w:val="center"/>
            <w:hideMark/>
          </w:tcPr>
          <w:p w14:paraId="43A6C2C0" w14:textId="5622B45C"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sz w:val="20"/>
                <w:szCs w:val="20"/>
                <w:lang w:eastAsia="ru-RU"/>
              </w:rPr>
              <w:t>ДВР</w:t>
            </w:r>
          </w:p>
        </w:tc>
        <w:tc>
          <w:tcPr>
            <w:tcW w:w="1260" w:type="dxa"/>
            <w:tcBorders>
              <w:top w:val="nil"/>
              <w:left w:val="nil"/>
              <w:bottom w:val="single" w:sz="4" w:space="0" w:color="auto"/>
              <w:right w:val="single" w:sz="4" w:space="0" w:color="auto"/>
            </w:tcBorders>
            <w:vAlign w:val="center"/>
            <w:hideMark/>
          </w:tcPr>
          <w:p w14:paraId="6F8A1743" w14:textId="72FFB3AF"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sz w:val="20"/>
                <w:szCs w:val="20"/>
                <w:lang w:eastAsia="ru-RU"/>
              </w:rPr>
              <w:t>ДВР</w:t>
            </w:r>
          </w:p>
        </w:tc>
        <w:tc>
          <w:tcPr>
            <w:tcW w:w="1260" w:type="dxa"/>
            <w:tcBorders>
              <w:top w:val="nil"/>
              <w:left w:val="nil"/>
              <w:bottom w:val="single" w:sz="4" w:space="0" w:color="auto"/>
              <w:right w:val="single" w:sz="4" w:space="0" w:color="auto"/>
            </w:tcBorders>
            <w:vAlign w:val="center"/>
            <w:hideMark/>
          </w:tcPr>
          <w:p w14:paraId="1FAB6B8A" w14:textId="6702041C"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sz w:val="20"/>
                <w:szCs w:val="20"/>
                <w:lang w:eastAsia="ru-RU"/>
              </w:rPr>
              <w:t>ДВР</w:t>
            </w:r>
          </w:p>
        </w:tc>
        <w:tc>
          <w:tcPr>
            <w:tcW w:w="1260" w:type="dxa"/>
            <w:tcBorders>
              <w:top w:val="nil"/>
              <w:left w:val="nil"/>
              <w:bottom w:val="single" w:sz="4" w:space="0" w:color="auto"/>
              <w:right w:val="single" w:sz="8" w:space="0" w:color="auto"/>
            </w:tcBorders>
            <w:vAlign w:val="center"/>
            <w:hideMark/>
          </w:tcPr>
          <w:p w14:paraId="0E494CE6" w14:textId="5638AF17"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sz w:val="20"/>
                <w:szCs w:val="20"/>
                <w:lang w:eastAsia="ru-RU"/>
              </w:rPr>
              <w:t>ДВР</w:t>
            </w:r>
          </w:p>
        </w:tc>
        <w:tc>
          <w:tcPr>
            <w:tcW w:w="1260" w:type="dxa"/>
            <w:tcBorders>
              <w:top w:val="nil"/>
              <w:left w:val="nil"/>
              <w:bottom w:val="single" w:sz="4" w:space="0" w:color="auto"/>
              <w:right w:val="single" w:sz="8" w:space="0" w:color="auto"/>
            </w:tcBorders>
            <w:vAlign w:val="center"/>
          </w:tcPr>
          <w:p w14:paraId="2D17DD23" w14:textId="7A5517CE"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sz w:val="20"/>
                <w:szCs w:val="20"/>
                <w:lang w:eastAsia="ru-RU"/>
              </w:rPr>
              <w:t>ДВР</w:t>
            </w:r>
          </w:p>
        </w:tc>
        <w:tc>
          <w:tcPr>
            <w:tcW w:w="1260" w:type="dxa"/>
            <w:tcBorders>
              <w:top w:val="nil"/>
              <w:left w:val="nil"/>
              <w:bottom w:val="single" w:sz="4" w:space="0" w:color="auto"/>
              <w:right w:val="single" w:sz="8" w:space="0" w:color="auto"/>
            </w:tcBorders>
            <w:vAlign w:val="center"/>
          </w:tcPr>
          <w:p w14:paraId="078B496E" w14:textId="651DC73F"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sz w:val="20"/>
                <w:szCs w:val="20"/>
                <w:lang w:eastAsia="ru-RU"/>
              </w:rPr>
              <w:t>ДВР</w:t>
            </w:r>
          </w:p>
        </w:tc>
        <w:tc>
          <w:tcPr>
            <w:tcW w:w="1260" w:type="dxa"/>
            <w:tcBorders>
              <w:top w:val="nil"/>
              <w:left w:val="nil"/>
              <w:bottom w:val="single" w:sz="4" w:space="0" w:color="auto"/>
              <w:right w:val="single" w:sz="8" w:space="0" w:color="auto"/>
            </w:tcBorders>
            <w:vAlign w:val="center"/>
          </w:tcPr>
          <w:p w14:paraId="058CBFE8" w14:textId="1A9271DB"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sz w:val="20"/>
                <w:szCs w:val="20"/>
                <w:lang w:eastAsia="ru-RU"/>
              </w:rPr>
              <w:t>ДВР</w:t>
            </w:r>
          </w:p>
        </w:tc>
      </w:tr>
      <w:tr w:rsidR="00EA2A01" w:rsidRPr="00B57CB9" w14:paraId="4B87FF47" w14:textId="77777777" w:rsidTr="003148B1">
        <w:trPr>
          <w:trHeight w:val="284"/>
        </w:trPr>
        <w:tc>
          <w:tcPr>
            <w:tcW w:w="4486" w:type="dxa"/>
            <w:tcBorders>
              <w:top w:val="single" w:sz="4" w:space="0" w:color="auto"/>
              <w:left w:val="single" w:sz="8" w:space="0" w:color="auto"/>
              <w:bottom w:val="single" w:sz="4" w:space="0" w:color="auto"/>
              <w:right w:val="single" w:sz="4" w:space="0" w:color="auto"/>
            </w:tcBorders>
            <w:vAlign w:val="center"/>
            <w:hideMark/>
          </w:tcPr>
          <w:p w14:paraId="4A2A3215" w14:textId="0D446499"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sz w:val="20"/>
                <w:szCs w:val="20"/>
                <w:lang w:eastAsia="ru-RU"/>
              </w:rPr>
              <w:t>Аргаяшская ТЭЦ</w:t>
            </w:r>
          </w:p>
        </w:tc>
        <w:tc>
          <w:tcPr>
            <w:tcW w:w="1260" w:type="dxa"/>
            <w:tcBorders>
              <w:top w:val="nil"/>
              <w:left w:val="single" w:sz="8" w:space="0" w:color="auto"/>
              <w:bottom w:val="single" w:sz="4" w:space="0" w:color="auto"/>
              <w:right w:val="nil"/>
            </w:tcBorders>
            <w:vAlign w:val="center"/>
            <w:hideMark/>
          </w:tcPr>
          <w:p w14:paraId="4FD030CF" w14:textId="00995C48"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color w:val="000000"/>
                <w:sz w:val="20"/>
                <w:szCs w:val="20"/>
                <w:lang w:eastAsia="ru-RU"/>
              </w:rPr>
              <w:t>6</w:t>
            </w:r>
          </w:p>
        </w:tc>
        <w:tc>
          <w:tcPr>
            <w:tcW w:w="1259" w:type="dxa"/>
            <w:tcBorders>
              <w:top w:val="nil"/>
              <w:left w:val="single" w:sz="8" w:space="0" w:color="auto"/>
              <w:bottom w:val="single" w:sz="4" w:space="0" w:color="auto"/>
              <w:right w:val="single" w:sz="4" w:space="0" w:color="auto"/>
            </w:tcBorders>
            <w:vAlign w:val="center"/>
            <w:hideMark/>
          </w:tcPr>
          <w:p w14:paraId="00ED6599" w14:textId="0239221C"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color w:val="000000"/>
                <w:sz w:val="20"/>
                <w:szCs w:val="20"/>
                <w:lang w:eastAsia="ru-RU"/>
              </w:rPr>
              <w:t>—</w:t>
            </w:r>
          </w:p>
        </w:tc>
        <w:tc>
          <w:tcPr>
            <w:tcW w:w="1260" w:type="dxa"/>
            <w:tcBorders>
              <w:top w:val="nil"/>
              <w:left w:val="nil"/>
              <w:bottom w:val="single" w:sz="4" w:space="0" w:color="auto"/>
              <w:right w:val="single" w:sz="4" w:space="0" w:color="auto"/>
            </w:tcBorders>
            <w:vAlign w:val="center"/>
            <w:hideMark/>
          </w:tcPr>
          <w:p w14:paraId="2E5F3D61" w14:textId="3C25C186"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color w:val="000000"/>
                <w:sz w:val="20"/>
                <w:szCs w:val="20"/>
                <w:lang w:eastAsia="ru-RU"/>
              </w:rPr>
              <w:t>—</w:t>
            </w:r>
          </w:p>
        </w:tc>
        <w:tc>
          <w:tcPr>
            <w:tcW w:w="1260" w:type="dxa"/>
            <w:tcBorders>
              <w:top w:val="nil"/>
              <w:left w:val="nil"/>
              <w:bottom w:val="single" w:sz="4" w:space="0" w:color="auto"/>
              <w:right w:val="single" w:sz="4" w:space="0" w:color="auto"/>
            </w:tcBorders>
            <w:vAlign w:val="center"/>
            <w:hideMark/>
          </w:tcPr>
          <w:p w14:paraId="16C27ED2" w14:textId="71983E78"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color w:val="000000"/>
                <w:sz w:val="20"/>
                <w:szCs w:val="20"/>
                <w:lang w:eastAsia="ru-RU"/>
              </w:rPr>
              <w:t>—</w:t>
            </w:r>
          </w:p>
        </w:tc>
        <w:tc>
          <w:tcPr>
            <w:tcW w:w="1260" w:type="dxa"/>
            <w:tcBorders>
              <w:top w:val="nil"/>
              <w:left w:val="nil"/>
              <w:bottom w:val="single" w:sz="4" w:space="0" w:color="auto"/>
              <w:right w:val="single" w:sz="8" w:space="0" w:color="auto"/>
            </w:tcBorders>
            <w:vAlign w:val="center"/>
            <w:hideMark/>
          </w:tcPr>
          <w:p w14:paraId="3E87EF54" w14:textId="64739E15"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color w:val="000000"/>
                <w:sz w:val="20"/>
                <w:szCs w:val="20"/>
                <w:lang w:eastAsia="ru-RU"/>
              </w:rPr>
              <w:t>—</w:t>
            </w:r>
          </w:p>
        </w:tc>
        <w:tc>
          <w:tcPr>
            <w:tcW w:w="1260" w:type="dxa"/>
            <w:tcBorders>
              <w:top w:val="nil"/>
              <w:left w:val="nil"/>
              <w:bottom w:val="single" w:sz="4" w:space="0" w:color="auto"/>
              <w:right w:val="single" w:sz="8" w:space="0" w:color="auto"/>
            </w:tcBorders>
            <w:vAlign w:val="center"/>
          </w:tcPr>
          <w:p w14:paraId="7FF55213" w14:textId="6ECAA085"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color w:val="000000"/>
                <w:sz w:val="20"/>
                <w:szCs w:val="20"/>
                <w:lang w:eastAsia="ru-RU"/>
              </w:rPr>
              <w:t>—</w:t>
            </w:r>
          </w:p>
        </w:tc>
        <w:tc>
          <w:tcPr>
            <w:tcW w:w="1260" w:type="dxa"/>
            <w:tcBorders>
              <w:top w:val="nil"/>
              <w:left w:val="nil"/>
              <w:bottom w:val="single" w:sz="4" w:space="0" w:color="auto"/>
              <w:right w:val="single" w:sz="8" w:space="0" w:color="auto"/>
            </w:tcBorders>
            <w:vAlign w:val="center"/>
          </w:tcPr>
          <w:p w14:paraId="015AA249" w14:textId="48547787"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color w:val="000000"/>
                <w:sz w:val="20"/>
                <w:szCs w:val="20"/>
                <w:lang w:eastAsia="ru-RU"/>
              </w:rPr>
              <w:t>—</w:t>
            </w:r>
          </w:p>
        </w:tc>
        <w:tc>
          <w:tcPr>
            <w:tcW w:w="1260" w:type="dxa"/>
            <w:tcBorders>
              <w:top w:val="nil"/>
              <w:left w:val="nil"/>
              <w:bottom w:val="single" w:sz="4" w:space="0" w:color="auto"/>
              <w:right w:val="single" w:sz="8" w:space="0" w:color="auto"/>
            </w:tcBorders>
            <w:vAlign w:val="center"/>
          </w:tcPr>
          <w:p w14:paraId="0D1075E8" w14:textId="50234E15"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color w:val="000000"/>
                <w:sz w:val="20"/>
                <w:szCs w:val="20"/>
                <w:lang w:eastAsia="ru-RU"/>
              </w:rPr>
              <w:t>—</w:t>
            </w:r>
          </w:p>
        </w:tc>
      </w:tr>
      <w:tr w:rsidR="00EA2A01" w:rsidRPr="00B57CB9" w14:paraId="68A545D0" w14:textId="77777777" w:rsidTr="003148B1">
        <w:trPr>
          <w:trHeight w:val="284"/>
        </w:trPr>
        <w:tc>
          <w:tcPr>
            <w:tcW w:w="4486" w:type="dxa"/>
            <w:tcBorders>
              <w:top w:val="single" w:sz="4" w:space="0" w:color="auto"/>
              <w:left w:val="single" w:sz="8" w:space="0" w:color="auto"/>
              <w:bottom w:val="single" w:sz="4" w:space="0" w:color="auto"/>
              <w:right w:val="single" w:sz="4" w:space="0" w:color="auto"/>
            </w:tcBorders>
            <w:vAlign w:val="center"/>
            <w:hideMark/>
          </w:tcPr>
          <w:p w14:paraId="3B591C66" w14:textId="455EB2C5"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sz w:val="20"/>
                <w:szCs w:val="20"/>
                <w:lang w:eastAsia="ru-RU"/>
              </w:rPr>
              <w:t>Аргаяшская ТЭЦ</w:t>
            </w:r>
          </w:p>
        </w:tc>
        <w:tc>
          <w:tcPr>
            <w:tcW w:w="1260" w:type="dxa"/>
            <w:tcBorders>
              <w:top w:val="nil"/>
              <w:left w:val="single" w:sz="8" w:space="0" w:color="auto"/>
              <w:bottom w:val="single" w:sz="4" w:space="0" w:color="auto"/>
              <w:right w:val="nil"/>
            </w:tcBorders>
            <w:vAlign w:val="center"/>
            <w:hideMark/>
          </w:tcPr>
          <w:p w14:paraId="64A34FDE" w14:textId="46E3C2C1"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color w:val="000000"/>
                <w:sz w:val="20"/>
                <w:szCs w:val="20"/>
                <w:lang w:eastAsia="ru-RU"/>
              </w:rPr>
              <w:t>7</w:t>
            </w:r>
          </w:p>
        </w:tc>
        <w:tc>
          <w:tcPr>
            <w:tcW w:w="1259" w:type="dxa"/>
            <w:tcBorders>
              <w:top w:val="nil"/>
              <w:left w:val="single" w:sz="8" w:space="0" w:color="auto"/>
              <w:bottom w:val="single" w:sz="4" w:space="0" w:color="auto"/>
              <w:right w:val="single" w:sz="4" w:space="0" w:color="auto"/>
            </w:tcBorders>
            <w:vAlign w:val="center"/>
            <w:hideMark/>
          </w:tcPr>
          <w:p w14:paraId="683BD72E" w14:textId="4A8105A8"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sz w:val="20"/>
                <w:szCs w:val="20"/>
                <w:lang w:eastAsia="ru-RU"/>
              </w:rPr>
              <w:t>ДВР</w:t>
            </w:r>
          </w:p>
        </w:tc>
        <w:tc>
          <w:tcPr>
            <w:tcW w:w="1260" w:type="dxa"/>
            <w:tcBorders>
              <w:top w:val="nil"/>
              <w:left w:val="nil"/>
              <w:bottom w:val="single" w:sz="4" w:space="0" w:color="auto"/>
              <w:right w:val="single" w:sz="4" w:space="0" w:color="auto"/>
            </w:tcBorders>
            <w:vAlign w:val="center"/>
            <w:hideMark/>
          </w:tcPr>
          <w:p w14:paraId="5ABAF040" w14:textId="162B6B58"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sz w:val="20"/>
                <w:szCs w:val="20"/>
                <w:lang w:eastAsia="ru-RU"/>
              </w:rPr>
              <w:t>ДВР</w:t>
            </w:r>
          </w:p>
        </w:tc>
        <w:tc>
          <w:tcPr>
            <w:tcW w:w="1260" w:type="dxa"/>
            <w:tcBorders>
              <w:top w:val="nil"/>
              <w:left w:val="nil"/>
              <w:bottom w:val="single" w:sz="4" w:space="0" w:color="auto"/>
              <w:right w:val="single" w:sz="4" w:space="0" w:color="auto"/>
            </w:tcBorders>
            <w:vAlign w:val="center"/>
            <w:hideMark/>
          </w:tcPr>
          <w:p w14:paraId="509FC0B5" w14:textId="181F0C23"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sz w:val="20"/>
                <w:szCs w:val="20"/>
                <w:lang w:eastAsia="ru-RU"/>
              </w:rPr>
              <w:t>ДВР</w:t>
            </w:r>
          </w:p>
        </w:tc>
        <w:tc>
          <w:tcPr>
            <w:tcW w:w="1260" w:type="dxa"/>
            <w:tcBorders>
              <w:top w:val="nil"/>
              <w:left w:val="nil"/>
              <w:bottom w:val="single" w:sz="4" w:space="0" w:color="auto"/>
              <w:right w:val="single" w:sz="8" w:space="0" w:color="auto"/>
            </w:tcBorders>
            <w:vAlign w:val="center"/>
            <w:hideMark/>
          </w:tcPr>
          <w:p w14:paraId="1BB0CA74" w14:textId="6E1FD8AC"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sz w:val="20"/>
                <w:szCs w:val="20"/>
                <w:lang w:eastAsia="ru-RU"/>
              </w:rPr>
              <w:t>ДВР</w:t>
            </w:r>
          </w:p>
        </w:tc>
        <w:tc>
          <w:tcPr>
            <w:tcW w:w="1260" w:type="dxa"/>
            <w:tcBorders>
              <w:top w:val="nil"/>
              <w:left w:val="nil"/>
              <w:bottom w:val="single" w:sz="4" w:space="0" w:color="auto"/>
              <w:right w:val="single" w:sz="8" w:space="0" w:color="auto"/>
            </w:tcBorders>
            <w:vAlign w:val="center"/>
          </w:tcPr>
          <w:p w14:paraId="685390CA" w14:textId="59C0C734"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sz w:val="20"/>
                <w:szCs w:val="20"/>
                <w:lang w:eastAsia="ru-RU"/>
              </w:rPr>
              <w:t>ДВР</w:t>
            </w:r>
          </w:p>
        </w:tc>
        <w:tc>
          <w:tcPr>
            <w:tcW w:w="1260" w:type="dxa"/>
            <w:tcBorders>
              <w:top w:val="nil"/>
              <w:left w:val="nil"/>
              <w:bottom w:val="single" w:sz="4" w:space="0" w:color="auto"/>
              <w:right w:val="single" w:sz="8" w:space="0" w:color="auto"/>
            </w:tcBorders>
            <w:vAlign w:val="center"/>
          </w:tcPr>
          <w:p w14:paraId="68E68E9D" w14:textId="12C9C39B"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sz w:val="20"/>
                <w:szCs w:val="20"/>
                <w:lang w:eastAsia="ru-RU"/>
              </w:rPr>
              <w:t>ДВР</w:t>
            </w:r>
          </w:p>
        </w:tc>
        <w:tc>
          <w:tcPr>
            <w:tcW w:w="1260" w:type="dxa"/>
            <w:tcBorders>
              <w:top w:val="nil"/>
              <w:left w:val="nil"/>
              <w:bottom w:val="single" w:sz="4" w:space="0" w:color="auto"/>
              <w:right w:val="single" w:sz="8" w:space="0" w:color="auto"/>
            </w:tcBorders>
            <w:vAlign w:val="center"/>
          </w:tcPr>
          <w:p w14:paraId="6FFA1930" w14:textId="0202FF73" w:rsidR="00EA2A01" w:rsidRPr="00B57CB9" w:rsidRDefault="00EA2A01" w:rsidP="00EA2A01">
            <w:pPr>
              <w:spacing w:line="240" w:lineRule="auto"/>
              <w:ind w:firstLine="0"/>
              <w:jc w:val="center"/>
              <w:rPr>
                <w:rFonts w:eastAsia="Times New Roman"/>
                <w:sz w:val="20"/>
                <w:szCs w:val="20"/>
                <w:lang w:eastAsia="ru-RU"/>
              </w:rPr>
            </w:pPr>
            <w:r w:rsidRPr="00B57CB9">
              <w:rPr>
                <w:rFonts w:eastAsia="Times New Roman"/>
                <w:sz w:val="20"/>
                <w:szCs w:val="20"/>
                <w:lang w:eastAsia="ru-RU"/>
              </w:rPr>
              <w:t>ДВР</w:t>
            </w:r>
          </w:p>
        </w:tc>
      </w:tr>
    </w:tbl>
    <w:p w14:paraId="64FFF92D" w14:textId="77777777" w:rsidR="00CC4722" w:rsidRPr="00B57CB9" w:rsidRDefault="00CC4722" w:rsidP="00311654">
      <w:pPr>
        <w:tabs>
          <w:tab w:val="left" w:pos="960"/>
        </w:tabs>
      </w:pPr>
    </w:p>
    <w:p w14:paraId="48DB56C0" w14:textId="77777777" w:rsidR="00A93B5A" w:rsidRPr="00B57CB9" w:rsidRDefault="00A93B5A" w:rsidP="00311654">
      <w:pPr>
        <w:tabs>
          <w:tab w:val="left" w:pos="960"/>
        </w:tabs>
        <w:rPr>
          <w:color w:val="FF0000"/>
        </w:rPr>
        <w:sectPr w:rsidR="00A93B5A" w:rsidRPr="00B57CB9" w:rsidSect="00A93B5A">
          <w:pgSz w:w="16838" w:h="11906" w:orient="landscape" w:code="9"/>
          <w:pgMar w:top="1701" w:right="1134" w:bottom="851" w:left="1134" w:header="567" w:footer="567" w:gutter="0"/>
          <w:cols w:space="708"/>
          <w:docGrid w:linePitch="360"/>
        </w:sectPr>
      </w:pPr>
    </w:p>
    <w:p w14:paraId="219BD726" w14:textId="77777777" w:rsidR="00342081" w:rsidRPr="00B57CB9" w:rsidRDefault="00342081" w:rsidP="00BB0376">
      <w:pPr>
        <w:pStyle w:val="14"/>
      </w:pPr>
      <w:bookmarkStart w:id="9" w:name="_Toc73325834"/>
      <w:r w:rsidRPr="00B57CB9">
        <w:lastRenderedPageBreak/>
        <w:t>Анализ надежност</w:t>
      </w:r>
      <w:r w:rsidR="00304295" w:rsidRPr="00B57CB9">
        <w:t>и и качества теплоснабжения для</w:t>
      </w:r>
      <w:r w:rsidR="00247D96" w:rsidRPr="00B57CB9">
        <w:t xml:space="preserve"> </w:t>
      </w:r>
      <w:r w:rsidRPr="00B57CB9">
        <w:t>случаев от</w:t>
      </w:r>
      <w:r w:rsidR="00304295" w:rsidRPr="00B57CB9">
        <w:t>несения генерирующего объекта к</w:t>
      </w:r>
      <w:r w:rsidR="00247D96" w:rsidRPr="00B57CB9">
        <w:t xml:space="preserve"> </w:t>
      </w:r>
      <w:r w:rsidRPr="00B57CB9">
        <w:t>объектам, вывод которых из эксплуатации может привести к нарушению надежности теплоснабжения</w:t>
      </w:r>
      <w:r w:rsidR="00880A71" w:rsidRPr="00B57CB9">
        <w:t xml:space="preserve">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bookmarkEnd w:id="9"/>
    </w:p>
    <w:p w14:paraId="0811F90A" w14:textId="3B1A0346" w:rsidR="0088372F" w:rsidRPr="00B57CB9" w:rsidRDefault="007D3812" w:rsidP="0088372F">
      <w:r w:rsidRPr="00B57CB9">
        <w:t>Аргаяшская</w:t>
      </w:r>
      <w:r w:rsidR="0088372F" w:rsidRPr="00B57CB9">
        <w:t xml:space="preserve"> ТЭЦ в настоящее время работает в режиме «вынужденной генерации по теплу», т.е. получает плату за мощность в соответствии с ежегодными распоряжениями Правительства РФ «Об утверждении цен на мощность, производимую с использованием генерирующего оборудования, отнесенного к генерирующим объектам, мощность которых поставляется в вынужденном режиме».</w:t>
      </w:r>
    </w:p>
    <w:p w14:paraId="1C1ECC91" w14:textId="649AA220" w:rsidR="00EA2A01" w:rsidRPr="00B57CB9" w:rsidRDefault="00EA2A01" w:rsidP="0088372F"/>
    <w:p w14:paraId="31BE9B76" w14:textId="77777777" w:rsidR="00645553" w:rsidRPr="00B57CB9" w:rsidRDefault="00645553" w:rsidP="00645553">
      <w:pPr>
        <w:ind w:firstLine="0"/>
      </w:pPr>
    </w:p>
    <w:p w14:paraId="723BA689" w14:textId="7570C14A" w:rsidR="00645553" w:rsidRPr="00B57CB9" w:rsidRDefault="00645553" w:rsidP="00645553">
      <w:pPr>
        <w:ind w:firstLine="0"/>
      </w:pPr>
    </w:p>
    <w:p w14:paraId="01B426E7" w14:textId="7745187F" w:rsidR="00645553" w:rsidRPr="00B57CB9" w:rsidRDefault="00645553" w:rsidP="00645553">
      <w:pPr>
        <w:ind w:firstLine="0"/>
      </w:pPr>
    </w:p>
    <w:p w14:paraId="30C9C344" w14:textId="4754CD50" w:rsidR="00645553" w:rsidRPr="00B57CB9" w:rsidRDefault="00645553" w:rsidP="00645553">
      <w:pPr>
        <w:ind w:firstLine="0"/>
      </w:pPr>
    </w:p>
    <w:p w14:paraId="1B554617" w14:textId="316E9388" w:rsidR="00645553" w:rsidRPr="00B57CB9" w:rsidRDefault="00645553" w:rsidP="00645553">
      <w:pPr>
        <w:ind w:firstLine="0"/>
      </w:pPr>
    </w:p>
    <w:p w14:paraId="7A1EA491" w14:textId="049C388E" w:rsidR="00645553" w:rsidRPr="00B57CB9" w:rsidRDefault="00645553" w:rsidP="00645553">
      <w:pPr>
        <w:ind w:firstLine="0"/>
      </w:pPr>
    </w:p>
    <w:p w14:paraId="78324605" w14:textId="77777777" w:rsidR="00645553" w:rsidRPr="00B57CB9" w:rsidRDefault="00645553" w:rsidP="00645553">
      <w:pPr>
        <w:ind w:firstLine="0"/>
      </w:pPr>
    </w:p>
    <w:p w14:paraId="5F28962F" w14:textId="77777777" w:rsidR="004803D3" w:rsidRPr="00B57CB9" w:rsidRDefault="004803D3" w:rsidP="00311654"/>
    <w:p w14:paraId="33167E1D" w14:textId="77777777" w:rsidR="004803D3" w:rsidRPr="00B57CB9" w:rsidRDefault="004803D3" w:rsidP="00311654"/>
    <w:p w14:paraId="00F0EDBD" w14:textId="77777777" w:rsidR="004803D3" w:rsidRPr="00B57CB9" w:rsidRDefault="004803D3" w:rsidP="00311654">
      <w:pPr>
        <w:rPr>
          <w:color w:val="FF0000"/>
        </w:rPr>
        <w:sectPr w:rsidR="004803D3" w:rsidRPr="00B57CB9" w:rsidSect="00CA1456">
          <w:pgSz w:w="11906" w:h="16838" w:code="9"/>
          <w:pgMar w:top="1134" w:right="851" w:bottom="1134" w:left="1701" w:header="567" w:footer="567" w:gutter="0"/>
          <w:cols w:space="708"/>
          <w:docGrid w:linePitch="360"/>
        </w:sectPr>
      </w:pPr>
    </w:p>
    <w:p w14:paraId="35DD1EE9" w14:textId="239031CA" w:rsidR="00306C45" w:rsidRPr="00B57CB9" w:rsidRDefault="005556A7" w:rsidP="00C47992">
      <w:pPr>
        <w:pStyle w:val="afffffffff3"/>
      </w:pPr>
      <w:r w:rsidRPr="00B57CB9">
        <w:lastRenderedPageBreak/>
        <w:t xml:space="preserve">Таблица </w:t>
      </w:r>
      <w:r w:rsidR="003F25C3" w:rsidRPr="00B57CB9">
        <w:fldChar w:fldCharType="begin"/>
      </w:r>
      <w:r w:rsidR="003F25C3" w:rsidRPr="00B57CB9">
        <w:instrText xml:space="preserve"> STYLEREF 1 \s </w:instrText>
      </w:r>
      <w:r w:rsidR="003F25C3" w:rsidRPr="00B57CB9">
        <w:fldChar w:fldCharType="separate"/>
      </w:r>
      <w:r w:rsidR="007D262E">
        <w:rPr>
          <w:noProof/>
        </w:rPr>
        <w:t>5</w:t>
      </w:r>
      <w:r w:rsidR="003F25C3" w:rsidRPr="00B57CB9">
        <w:fldChar w:fldCharType="end"/>
      </w:r>
      <w:r w:rsidR="003F25C3" w:rsidRPr="00B57CB9">
        <w:noBreakHyphen/>
      </w:r>
      <w:r w:rsidR="003F25C3" w:rsidRPr="00B57CB9">
        <w:fldChar w:fldCharType="begin"/>
      </w:r>
      <w:r w:rsidR="003F25C3" w:rsidRPr="00B57CB9">
        <w:instrText xml:space="preserve"> SEQ Таблица \* ARABIC \s 1 </w:instrText>
      </w:r>
      <w:r w:rsidR="003F25C3" w:rsidRPr="00B57CB9">
        <w:fldChar w:fldCharType="separate"/>
      </w:r>
      <w:r w:rsidR="007D262E">
        <w:rPr>
          <w:noProof/>
        </w:rPr>
        <w:t>1</w:t>
      </w:r>
      <w:r w:rsidR="003F25C3" w:rsidRPr="00B57CB9">
        <w:fldChar w:fldCharType="end"/>
      </w:r>
      <w:r w:rsidRPr="00B57CB9">
        <w:t xml:space="preserve"> – </w:t>
      </w:r>
      <w:r w:rsidR="00135FB1" w:rsidRPr="00B57CB9">
        <w:t>Год ввода в эксплуатацию, наработка и год достижения паркового ресурса энергетических котлов источника тепловой энергии, функционирующего в режиме комбинированной выработки электрической и тепловой энергии, в 20</w:t>
      </w:r>
      <w:r w:rsidR="007D3812" w:rsidRPr="00B57CB9">
        <w:t>2</w:t>
      </w:r>
      <w:r w:rsidR="00D42B78">
        <w:t>1</w:t>
      </w:r>
      <w:r w:rsidR="00135FB1" w:rsidRPr="00B57CB9">
        <w:t xml:space="preserve"> году</w:t>
      </w:r>
    </w:p>
    <w:tbl>
      <w:tblPr>
        <w:tblW w:w="51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2883"/>
        <w:gridCol w:w="1276"/>
        <w:gridCol w:w="1540"/>
        <w:gridCol w:w="1403"/>
        <w:gridCol w:w="1500"/>
        <w:gridCol w:w="1351"/>
        <w:gridCol w:w="1576"/>
        <w:gridCol w:w="1321"/>
        <w:gridCol w:w="1514"/>
      </w:tblGrid>
      <w:tr w:rsidR="007D3812" w:rsidRPr="00B57CB9" w14:paraId="4137D3C8" w14:textId="77777777" w:rsidTr="007D3812">
        <w:trPr>
          <w:trHeight w:val="600"/>
          <w:jc w:val="center"/>
        </w:trPr>
        <w:tc>
          <w:tcPr>
            <w:tcW w:w="514" w:type="dxa"/>
            <w:vMerge w:val="restart"/>
            <w:shd w:val="clear" w:color="auto" w:fill="auto"/>
            <w:vAlign w:val="center"/>
            <w:hideMark/>
          </w:tcPr>
          <w:p w14:paraId="502A128A" w14:textId="77777777" w:rsidR="007D3812" w:rsidRPr="00B57CB9" w:rsidRDefault="007D3812" w:rsidP="007D3812">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 п/п</w:t>
            </w:r>
          </w:p>
        </w:tc>
        <w:tc>
          <w:tcPr>
            <w:tcW w:w="2883" w:type="dxa"/>
            <w:vMerge w:val="restart"/>
            <w:shd w:val="clear" w:color="auto" w:fill="auto"/>
            <w:vAlign w:val="center"/>
            <w:hideMark/>
          </w:tcPr>
          <w:p w14:paraId="791611E5" w14:textId="77777777" w:rsidR="007D3812" w:rsidRPr="00B57CB9" w:rsidRDefault="007D3812" w:rsidP="007D3812">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Марка котла</w:t>
            </w:r>
          </w:p>
        </w:tc>
        <w:tc>
          <w:tcPr>
            <w:tcW w:w="1276" w:type="dxa"/>
            <w:vMerge w:val="restart"/>
            <w:shd w:val="clear" w:color="auto" w:fill="auto"/>
            <w:vAlign w:val="center"/>
            <w:hideMark/>
          </w:tcPr>
          <w:p w14:paraId="5EB96F42" w14:textId="77777777" w:rsidR="007D3812" w:rsidRPr="00B57CB9" w:rsidRDefault="007D3812" w:rsidP="007D3812">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Ст. №</w:t>
            </w:r>
          </w:p>
        </w:tc>
        <w:tc>
          <w:tcPr>
            <w:tcW w:w="1541" w:type="dxa"/>
            <w:vMerge w:val="restart"/>
            <w:shd w:val="clear" w:color="auto" w:fill="auto"/>
            <w:vAlign w:val="center"/>
            <w:hideMark/>
          </w:tcPr>
          <w:p w14:paraId="0AEE1491" w14:textId="77777777" w:rsidR="007D3812" w:rsidRPr="00B57CB9" w:rsidRDefault="007D3812" w:rsidP="007D3812">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Год ввода в эксплуатацию</w:t>
            </w:r>
          </w:p>
        </w:tc>
        <w:tc>
          <w:tcPr>
            <w:tcW w:w="1403" w:type="dxa"/>
            <w:vMerge w:val="restart"/>
            <w:shd w:val="clear" w:color="auto" w:fill="auto"/>
            <w:vAlign w:val="center"/>
            <w:hideMark/>
          </w:tcPr>
          <w:p w14:paraId="6A97AD21" w14:textId="77777777" w:rsidR="007D3812" w:rsidRPr="00B57CB9" w:rsidRDefault="007D3812" w:rsidP="007D3812">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Парковый ресурс, час.</w:t>
            </w:r>
          </w:p>
        </w:tc>
        <w:tc>
          <w:tcPr>
            <w:tcW w:w="1500" w:type="dxa"/>
            <w:vMerge w:val="restart"/>
            <w:shd w:val="clear" w:color="auto" w:fill="auto"/>
            <w:vAlign w:val="center"/>
            <w:hideMark/>
          </w:tcPr>
          <w:p w14:paraId="57D9BC81" w14:textId="741798CF" w:rsidR="007D3812" w:rsidRPr="00B57CB9" w:rsidRDefault="007D3812" w:rsidP="007D3812">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Наработка на 01.01.202</w:t>
            </w:r>
            <w:r w:rsidR="00D42B78">
              <w:rPr>
                <w:rFonts w:eastAsia="Times New Roman"/>
                <w:b/>
                <w:bCs/>
                <w:color w:val="000000"/>
                <w:sz w:val="20"/>
                <w:szCs w:val="20"/>
                <w:lang w:eastAsia="ru-RU"/>
              </w:rPr>
              <w:t>2</w:t>
            </w:r>
            <w:r w:rsidRPr="00B57CB9">
              <w:rPr>
                <w:rFonts w:eastAsia="Times New Roman"/>
                <w:b/>
                <w:bCs/>
                <w:color w:val="000000"/>
                <w:sz w:val="20"/>
                <w:szCs w:val="20"/>
                <w:lang w:eastAsia="ru-RU"/>
              </w:rPr>
              <w:t>, час.</w:t>
            </w:r>
          </w:p>
        </w:tc>
        <w:tc>
          <w:tcPr>
            <w:tcW w:w="1351" w:type="dxa"/>
            <w:vMerge w:val="restart"/>
            <w:shd w:val="clear" w:color="auto" w:fill="auto"/>
            <w:vAlign w:val="center"/>
            <w:hideMark/>
          </w:tcPr>
          <w:p w14:paraId="380AA7BC" w14:textId="77777777" w:rsidR="007D3812" w:rsidRPr="00B57CB9" w:rsidRDefault="007D3812" w:rsidP="007D3812">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 xml:space="preserve">Год </w:t>
            </w:r>
          </w:p>
          <w:p w14:paraId="572181D2" w14:textId="41B78233" w:rsidR="007D3812" w:rsidRPr="00B57CB9" w:rsidRDefault="007D3812" w:rsidP="007D3812">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достижения паркового ресурса</w:t>
            </w:r>
          </w:p>
        </w:tc>
        <w:tc>
          <w:tcPr>
            <w:tcW w:w="1576" w:type="dxa"/>
            <w:vMerge w:val="restart"/>
            <w:shd w:val="clear" w:color="auto" w:fill="auto"/>
            <w:vAlign w:val="center"/>
            <w:hideMark/>
          </w:tcPr>
          <w:p w14:paraId="3B7E30C7" w14:textId="77777777" w:rsidR="007D3812" w:rsidRPr="00B57CB9" w:rsidRDefault="007D3812" w:rsidP="007D3812">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Назначенный ресурс, час.</w:t>
            </w:r>
          </w:p>
        </w:tc>
        <w:tc>
          <w:tcPr>
            <w:tcW w:w="1321" w:type="dxa"/>
            <w:vMerge w:val="restart"/>
            <w:shd w:val="clear" w:color="auto" w:fill="auto"/>
            <w:vAlign w:val="center"/>
            <w:hideMark/>
          </w:tcPr>
          <w:p w14:paraId="732213D0" w14:textId="77777777" w:rsidR="007D3812" w:rsidRPr="00B57CB9" w:rsidRDefault="007D3812" w:rsidP="007D3812">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Количество продлений</w:t>
            </w:r>
          </w:p>
        </w:tc>
        <w:tc>
          <w:tcPr>
            <w:tcW w:w="1514" w:type="dxa"/>
            <w:vMerge w:val="restart"/>
            <w:shd w:val="clear" w:color="auto" w:fill="auto"/>
            <w:vAlign w:val="center"/>
            <w:hideMark/>
          </w:tcPr>
          <w:p w14:paraId="4F82C723" w14:textId="77777777" w:rsidR="007D3812" w:rsidRPr="00B57CB9" w:rsidRDefault="007D3812" w:rsidP="007D3812">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 xml:space="preserve">Год </w:t>
            </w:r>
          </w:p>
          <w:p w14:paraId="7D5F0460" w14:textId="03E3A6CD" w:rsidR="007D3812" w:rsidRPr="00B57CB9" w:rsidRDefault="007D3812" w:rsidP="007D3812">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достижения назначенного ресурса</w:t>
            </w:r>
          </w:p>
        </w:tc>
      </w:tr>
      <w:tr w:rsidR="007D3812" w:rsidRPr="00B57CB9" w14:paraId="3BFACA92" w14:textId="77777777" w:rsidTr="007D3812">
        <w:trPr>
          <w:trHeight w:val="517"/>
          <w:jc w:val="center"/>
        </w:trPr>
        <w:tc>
          <w:tcPr>
            <w:tcW w:w="514" w:type="dxa"/>
            <w:vMerge/>
            <w:vAlign w:val="center"/>
            <w:hideMark/>
          </w:tcPr>
          <w:p w14:paraId="15C471B5" w14:textId="77777777" w:rsidR="007D3812" w:rsidRPr="00B57CB9" w:rsidRDefault="007D3812" w:rsidP="007D3812">
            <w:pPr>
              <w:widowControl/>
              <w:spacing w:line="240" w:lineRule="auto"/>
              <w:ind w:firstLine="0"/>
              <w:jc w:val="left"/>
              <w:rPr>
                <w:rFonts w:eastAsia="Times New Roman"/>
                <w:b/>
                <w:bCs/>
                <w:color w:val="000000"/>
                <w:sz w:val="20"/>
                <w:szCs w:val="20"/>
                <w:lang w:eastAsia="ru-RU"/>
              </w:rPr>
            </w:pPr>
          </w:p>
        </w:tc>
        <w:tc>
          <w:tcPr>
            <w:tcW w:w="2883" w:type="dxa"/>
            <w:vMerge/>
            <w:vAlign w:val="center"/>
            <w:hideMark/>
          </w:tcPr>
          <w:p w14:paraId="2C4ADC43" w14:textId="77777777" w:rsidR="007D3812" w:rsidRPr="00B57CB9" w:rsidRDefault="007D3812" w:rsidP="007D3812">
            <w:pPr>
              <w:widowControl/>
              <w:spacing w:line="240" w:lineRule="auto"/>
              <w:ind w:firstLine="0"/>
              <w:jc w:val="left"/>
              <w:rPr>
                <w:rFonts w:eastAsia="Times New Roman"/>
                <w:b/>
                <w:bCs/>
                <w:color w:val="000000"/>
                <w:sz w:val="20"/>
                <w:szCs w:val="20"/>
                <w:lang w:eastAsia="ru-RU"/>
              </w:rPr>
            </w:pPr>
          </w:p>
        </w:tc>
        <w:tc>
          <w:tcPr>
            <w:tcW w:w="1276" w:type="dxa"/>
            <w:vMerge/>
            <w:vAlign w:val="center"/>
            <w:hideMark/>
          </w:tcPr>
          <w:p w14:paraId="4EF0AFF6" w14:textId="77777777" w:rsidR="007D3812" w:rsidRPr="00B57CB9" w:rsidRDefault="007D3812" w:rsidP="007D3812">
            <w:pPr>
              <w:widowControl/>
              <w:spacing w:line="240" w:lineRule="auto"/>
              <w:ind w:firstLine="0"/>
              <w:jc w:val="left"/>
              <w:rPr>
                <w:rFonts w:eastAsia="Times New Roman"/>
                <w:b/>
                <w:bCs/>
                <w:color w:val="000000"/>
                <w:sz w:val="20"/>
                <w:szCs w:val="20"/>
                <w:lang w:eastAsia="ru-RU"/>
              </w:rPr>
            </w:pPr>
          </w:p>
        </w:tc>
        <w:tc>
          <w:tcPr>
            <w:tcW w:w="1541" w:type="dxa"/>
            <w:vMerge/>
            <w:vAlign w:val="center"/>
            <w:hideMark/>
          </w:tcPr>
          <w:p w14:paraId="029B3DFF" w14:textId="77777777" w:rsidR="007D3812" w:rsidRPr="00B57CB9" w:rsidRDefault="007D3812" w:rsidP="007D3812">
            <w:pPr>
              <w:widowControl/>
              <w:spacing w:line="240" w:lineRule="auto"/>
              <w:ind w:firstLine="0"/>
              <w:jc w:val="left"/>
              <w:rPr>
                <w:rFonts w:eastAsia="Times New Roman"/>
                <w:b/>
                <w:bCs/>
                <w:color w:val="000000"/>
                <w:sz w:val="20"/>
                <w:szCs w:val="20"/>
                <w:lang w:eastAsia="ru-RU"/>
              </w:rPr>
            </w:pPr>
          </w:p>
        </w:tc>
        <w:tc>
          <w:tcPr>
            <w:tcW w:w="1403" w:type="dxa"/>
            <w:vMerge/>
            <w:vAlign w:val="center"/>
            <w:hideMark/>
          </w:tcPr>
          <w:p w14:paraId="18A61A02" w14:textId="77777777" w:rsidR="007D3812" w:rsidRPr="00B57CB9" w:rsidRDefault="007D3812" w:rsidP="007D3812">
            <w:pPr>
              <w:widowControl/>
              <w:spacing w:line="240" w:lineRule="auto"/>
              <w:ind w:firstLine="0"/>
              <w:jc w:val="left"/>
              <w:rPr>
                <w:rFonts w:eastAsia="Times New Roman"/>
                <w:b/>
                <w:bCs/>
                <w:color w:val="000000"/>
                <w:sz w:val="20"/>
                <w:szCs w:val="20"/>
                <w:lang w:eastAsia="ru-RU"/>
              </w:rPr>
            </w:pPr>
          </w:p>
        </w:tc>
        <w:tc>
          <w:tcPr>
            <w:tcW w:w="1500" w:type="dxa"/>
            <w:vMerge/>
            <w:vAlign w:val="center"/>
            <w:hideMark/>
          </w:tcPr>
          <w:p w14:paraId="37408550" w14:textId="77777777" w:rsidR="007D3812" w:rsidRPr="00B57CB9" w:rsidRDefault="007D3812" w:rsidP="007D3812">
            <w:pPr>
              <w:widowControl/>
              <w:spacing w:line="240" w:lineRule="auto"/>
              <w:ind w:firstLine="0"/>
              <w:jc w:val="left"/>
              <w:rPr>
                <w:rFonts w:eastAsia="Times New Roman"/>
                <w:b/>
                <w:bCs/>
                <w:color w:val="000000"/>
                <w:sz w:val="20"/>
                <w:szCs w:val="20"/>
                <w:lang w:eastAsia="ru-RU"/>
              </w:rPr>
            </w:pPr>
          </w:p>
        </w:tc>
        <w:tc>
          <w:tcPr>
            <w:tcW w:w="1351" w:type="dxa"/>
            <w:vMerge/>
            <w:vAlign w:val="center"/>
            <w:hideMark/>
          </w:tcPr>
          <w:p w14:paraId="41471C96" w14:textId="77777777" w:rsidR="007D3812" w:rsidRPr="00B57CB9" w:rsidRDefault="007D3812" w:rsidP="007D3812">
            <w:pPr>
              <w:widowControl/>
              <w:spacing w:line="240" w:lineRule="auto"/>
              <w:ind w:firstLine="0"/>
              <w:jc w:val="left"/>
              <w:rPr>
                <w:rFonts w:eastAsia="Times New Roman"/>
                <w:b/>
                <w:bCs/>
                <w:color w:val="000000"/>
                <w:sz w:val="20"/>
                <w:szCs w:val="20"/>
                <w:lang w:eastAsia="ru-RU"/>
              </w:rPr>
            </w:pPr>
          </w:p>
        </w:tc>
        <w:tc>
          <w:tcPr>
            <w:tcW w:w="1576" w:type="dxa"/>
            <w:vMerge/>
            <w:vAlign w:val="center"/>
            <w:hideMark/>
          </w:tcPr>
          <w:p w14:paraId="60208E1E" w14:textId="77777777" w:rsidR="007D3812" w:rsidRPr="00B57CB9" w:rsidRDefault="007D3812" w:rsidP="007D3812">
            <w:pPr>
              <w:widowControl/>
              <w:spacing w:line="240" w:lineRule="auto"/>
              <w:ind w:firstLine="0"/>
              <w:jc w:val="left"/>
              <w:rPr>
                <w:rFonts w:eastAsia="Times New Roman"/>
                <w:b/>
                <w:bCs/>
                <w:color w:val="000000"/>
                <w:sz w:val="20"/>
                <w:szCs w:val="20"/>
                <w:lang w:eastAsia="ru-RU"/>
              </w:rPr>
            </w:pPr>
          </w:p>
        </w:tc>
        <w:tc>
          <w:tcPr>
            <w:tcW w:w="1321" w:type="dxa"/>
            <w:vMerge/>
            <w:vAlign w:val="center"/>
            <w:hideMark/>
          </w:tcPr>
          <w:p w14:paraId="5BF8F6C1" w14:textId="77777777" w:rsidR="007D3812" w:rsidRPr="00B57CB9" w:rsidRDefault="007D3812" w:rsidP="007D3812">
            <w:pPr>
              <w:widowControl/>
              <w:spacing w:line="240" w:lineRule="auto"/>
              <w:ind w:firstLine="0"/>
              <w:jc w:val="left"/>
              <w:rPr>
                <w:rFonts w:eastAsia="Times New Roman"/>
                <w:b/>
                <w:bCs/>
                <w:color w:val="000000"/>
                <w:sz w:val="20"/>
                <w:szCs w:val="20"/>
                <w:lang w:eastAsia="ru-RU"/>
              </w:rPr>
            </w:pPr>
          </w:p>
        </w:tc>
        <w:tc>
          <w:tcPr>
            <w:tcW w:w="1514" w:type="dxa"/>
            <w:vMerge/>
            <w:vAlign w:val="center"/>
            <w:hideMark/>
          </w:tcPr>
          <w:p w14:paraId="791F2C7E" w14:textId="77777777" w:rsidR="007D3812" w:rsidRPr="00B57CB9" w:rsidRDefault="007D3812" w:rsidP="007D3812">
            <w:pPr>
              <w:widowControl/>
              <w:spacing w:line="240" w:lineRule="auto"/>
              <w:ind w:firstLine="0"/>
              <w:jc w:val="left"/>
              <w:rPr>
                <w:rFonts w:eastAsia="Times New Roman"/>
                <w:b/>
                <w:bCs/>
                <w:color w:val="000000"/>
                <w:sz w:val="20"/>
                <w:szCs w:val="20"/>
                <w:lang w:eastAsia="ru-RU"/>
              </w:rPr>
            </w:pPr>
          </w:p>
        </w:tc>
      </w:tr>
      <w:tr w:rsidR="007D3812" w:rsidRPr="00B57CB9" w14:paraId="11F7467C" w14:textId="77777777" w:rsidTr="007D3812">
        <w:trPr>
          <w:trHeight w:val="300"/>
          <w:jc w:val="center"/>
        </w:trPr>
        <w:tc>
          <w:tcPr>
            <w:tcW w:w="14879" w:type="dxa"/>
            <w:gridSpan w:val="10"/>
            <w:shd w:val="clear" w:color="000000" w:fill="A6A6A6"/>
            <w:vAlign w:val="center"/>
            <w:hideMark/>
          </w:tcPr>
          <w:p w14:paraId="1F3A12FD" w14:textId="20021A4C" w:rsidR="007D3812" w:rsidRPr="00B57CB9" w:rsidRDefault="007D3812" w:rsidP="00293380">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 xml:space="preserve">Источники комбинированной выработки электрической и тепловой энергии </w:t>
            </w:r>
            <w:r w:rsidR="00293380" w:rsidRPr="00293380">
              <w:rPr>
                <w:rFonts w:eastAsia="Times New Roman"/>
                <w:b/>
                <w:bCs/>
                <w:color w:val="000000"/>
                <w:sz w:val="20"/>
                <w:szCs w:val="20"/>
                <w:lang w:eastAsia="ru-RU"/>
              </w:rPr>
              <w:t>АО «РИР»</w:t>
            </w:r>
          </w:p>
        </w:tc>
      </w:tr>
      <w:tr w:rsidR="007D3812" w:rsidRPr="00B57CB9" w14:paraId="7EF9393A" w14:textId="77777777" w:rsidTr="007D3812">
        <w:trPr>
          <w:trHeight w:val="300"/>
          <w:jc w:val="center"/>
        </w:trPr>
        <w:tc>
          <w:tcPr>
            <w:tcW w:w="14879" w:type="dxa"/>
            <w:gridSpan w:val="10"/>
            <w:shd w:val="clear" w:color="000000" w:fill="D9D9D9"/>
            <w:vAlign w:val="center"/>
            <w:hideMark/>
          </w:tcPr>
          <w:p w14:paraId="5657BCF7" w14:textId="77777777" w:rsidR="007D3812" w:rsidRPr="00B57CB9" w:rsidRDefault="007D3812" w:rsidP="007D3812">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Аргаяшская ТЭЦ</w:t>
            </w:r>
          </w:p>
        </w:tc>
      </w:tr>
      <w:tr w:rsidR="007D3812" w:rsidRPr="00B57CB9" w14:paraId="53D69BA4" w14:textId="77777777" w:rsidTr="007D3812">
        <w:trPr>
          <w:trHeight w:val="510"/>
          <w:jc w:val="center"/>
        </w:trPr>
        <w:tc>
          <w:tcPr>
            <w:tcW w:w="514" w:type="dxa"/>
            <w:shd w:val="clear" w:color="auto" w:fill="auto"/>
            <w:vAlign w:val="center"/>
            <w:hideMark/>
          </w:tcPr>
          <w:p w14:paraId="3A155CAF"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w:t>
            </w:r>
          </w:p>
        </w:tc>
        <w:tc>
          <w:tcPr>
            <w:tcW w:w="2883" w:type="dxa"/>
            <w:shd w:val="clear" w:color="auto" w:fill="auto"/>
            <w:noWrap/>
            <w:vAlign w:val="center"/>
            <w:hideMark/>
          </w:tcPr>
          <w:p w14:paraId="60916DBA" w14:textId="77777777" w:rsidR="007D3812" w:rsidRPr="00B57CB9" w:rsidRDefault="007D3812" w:rsidP="007D3812">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ТП-170, ТКЗ</w:t>
            </w:r>
          </w:p>
        </w:tc>
        <w:tc>
          <w:tcPr>
            <w:tcW w:w="1276" w:type="dxa"/>
            <w:shd w:val="clear" w:color="auto" w:fill="auto"/>
            <w:noWrap/>
            <w:vAlign w:val="center"/>
            <w:hideMark/>
          </w:tcPr>
          <w:p w14:paraId="462B75B3"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w:t>
            </w:r>
          </w:p>
        </w:tc>
        <w:tc>
          <w:tcPr>
            <w:tcW w:w="1541" w:type="dxa"/>
            <w:shd w:val="clear" w:color="auto" w:fill="auto"/>
            <w:vAlign w:val="center"/>
            <w:hideMark/>
          </w:tcPr>
          <w:p w14:paraId="0C4F3AE8"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1954</w:t>
            </w:r>
          </w:p>
        </w:tc>
        <w:tc>
          <w:tcPr>
            <w:tcW w:w="1403" w:type="dxa"/>
            <w:shd w:val="clear" w:color="auto" w:fill="auto"/>
            <w:vAlign w:val="center"/>
            <w:hideMark/>
          </w:tcPr>
          <w:p w14:paraId="569398D1"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250 000</w:t>
            </w:r>
          </w:p>
        </w:tc>
        <w:tc>
          <w:tcPr>
            <w:tcW w:w="1500" w:type="dxa"/>
            <w:shd w:val="clear" w:color="auto" w:fill="auto"/>
            <w:vAlign w:val="center"/>
            <w:hideMark/>
          </w:tcPr>
          <w:p w14:paraId="775A6F27"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422 467</w:t>
            </w:r>
          </w:p>
        </w:tc>
        <w:tc>
          <w:tcPr>
            <w:tcW w:w="1351" w:type="dxa"/>
            <w:shd w:val="clear" w:color="auto" w:fill="auto"/>
            <w:vAlign w:val="center"/>
            <w:hideMark/>
          </w:tcPr>
          <w:p w14:paraId="63671437"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1985</w:t>
            </w:r>
          </w:p>
        </w:tc>
        <w:tc>
          <w:tcPr>
            <w:tcW w:w="1576" w:type="dxa"/>
            <w:shd w:val="clear" w:color="auto" w:fill="auto"/>
            <w:vAlign w:val="center"/>
            <w:hideMark/>
          </w:tcPr>
          <w:p w14:paraId="047F754D"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439 700</w:t>
            </w:r>
          </w:p>
        </w:tc>
        <w:tc>
          <w:tcPr>
            <w:tcW w:w="1321" w:type="dxa"/>
            <w:shd w:val="clear" w:color="auto" w:fill="auto"/>
            <w:vAlign w:val="center"/>
            <w:hideMark/>
          </w:tcPr>
          <w:p w14:paraId="28C3ACFE"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w:t>
            </w:r>
          </w:p>
        </w:tc>
        <w:tc>
          <w:tcPr>
            <w:tcW w:w="1514" w:type="dxa"/>
            <w:shd w:val="clear" w:color="auto" w:fill="auto"/>
            <w:vAlign w:val="center"/>
            <w:hideMark/>
          </w:tcPr>
          <w:p w14:paraId="75D05194"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2022</w:t>
            </w:r>
          </w:p>
        </w:tc>
      </w:tr>
      <w:tr w:rsidR="007D3812" w:rsidRPr="00B57CB9" w14:paraId="7153B591" w14:textId="77777777" w:rsidTr="007D3812">
        <w:trPr>
          <w:trHeight w:val="300"/>
          <w:jc w:val="center"/>
        </w:trPr>
        <w:tc>
          <w:tcPr>
            <w:tcW w:w="514" w:type="dxa"/>
            <w:shd w:val="clear" w:color="auto" w:fill="auto"/>
            <w:vAlign w:val="center"/>
            <w:hideMark/>
          </w:tcPr>
          <w:p w14:paraId="6B1DCC99"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w:t>
            </w:r>
          </w:p>
        </w:tc>
        <w:tc>
          <w:tcPr>
            <w:tcW w:w="2883" w:type="dxa"/>
            <w:shd w:val="clear" w:color="auto" w:fill="auto"/>
            <w:noWrap/>
            <w:vAlign w:val="center"/>
            <w:hideMark/>
          </w:tcPr>
          <w:p w14:paraId="713F0A9B" w14:textId="77777777" w:rsidR="007D3812" w:rsidRPr="00B57CB9" w:rsidRDefault="007D3812" w:rsidP="007D3812">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ТП-170, ТКЗ</w:t>
            </w:r>
          </w:p>
        </w:tc>
        <w:tc>
          <w:tcPr>
            <w:tcW w:w="1276" w:type="dxa"/>
            <w:shd w:val="clear" w:color="auto" w:fill="auto"/>
            <w:noWrap/>
            <w:vAlign w:val="center"/>
            <w:hideMark/>
          </w:tcPr>
          <w:p w14:paraId="1A86D46C"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w:t>
            </w:r>
          </w:p>
        </w:tc>
        <w:tc>
          <w:tcPr>
            <w:tcW w:w="1541" w:type="dxa"/>
            <w:shd w:val="clear" w:color="auto" w:fill="auto"/>
            <w:vAlign w:val="center"/>
            <w:hideMark/>
          </w:tcPr>
          <w:p w14:paraId="418FED4E"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1954</w:t>
            </w:r>
          </w:p>
        </w:tc>
        <w:tc>
          <w:tcPr>
            <w:tcW w:w="1403" w:type="dxa"/>
            <w:shd w:val="clear" w:color="auto" w:fill="auto"/>
            <w:vAlign w:val="center"/>
            <w:hideMark/>
          </w:tcPr>
          <w:p w14:paraId="498F9A68"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250 000</w:t>
            </w:r>
          </w:p>
        </w:tc>
        <w:tc>
          <w:tcPr>
            <w:tcW w:w="1500" w:type="dxa"/>
            <w:shd w:val="clear" w:color="auto" w:fill="auto"/>
            <w:vAlign w:val="center"/>
            <w:hideMark/>
          </w:tcPr>
          <w:p w14:paraId="25237627"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368 910</w:t>
            </w:r>
          </w:p>
        </w:tc>
        <w:tc>
          <w:tcPr>
            <w:tcW w:w="1351" w:type="dxa"/>
            <w:shd w:val="clear" w:color="auto" w:fill="auto"/>
            <w:vAlign w:val="center"/>
            <w:hideMark/>
          </w:tcPr>
          <w:p w14:paraId="5C787EFF"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1984</w:t>
            </w:r>
          </w:p>
        </w:tc>
        <w:tc>
          <w:tcPr>
            <w:tcW w:w="1576" w:type="dxa"/>
            <w:shd w:val="clear" w:color="auto" w:fill="auto"/>
            <w:vAlign w:val="center"/>
            <w:hideMark/>
          </w:tcPr>
          <w:p w14:paraId="15ACEBC2"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392 600</w:t>
            </w:r>
          </w:p>
        </w:tc>
        <w:tc>
          <w:tcPr>
            <w:tcW w:w="1321" w:type="dxa"/>
            <w:shd w:val="clear" w:color="auto" w:fill="auto"/>
            <w:vAlign w:val="center"/>
            <w:hideMark/>
          </w:tcPr>
          <w:p w14:paraId="25DD3344"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w:t>
            </w:r>
          </w:p>
        </w:tc>
        <w:tc>
          <w:tcPr>
            <w:tcW w:w="1514" w:type="dxa"/>
            <w:shd w:val="clear" w:color="auto" w:fill="auto"/>
            <w:vAlign w:val="center"/>
            <w:hideMark/>
          </w:tcPr>
          <w:p w14:paraId="32047D9D"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2023</w:t>
            </w:r>
          </w:p>
        </w:tc>
      </w:tr>
      <w:tr w:rsidR="007D3812" w:rsidRPr="00B57CB9" w14:paraId="75EF77E1" w14:textId="77777777" w:rsidTr="007D3812">
        <w:trPr>
          <w:trHeight w:val="510"/>
          <w:jc w:val="center"/>
        </w:trPr>
        <w:tc>
          <w:tcPr>
            <w:tcW w:w="514" w:type="dxa"/>
            <w:shd w:val="clear" w:color="auto" w:fill="auto"/>
            <w:vAlign w:val="center"/>
            <w:hideMark/>
          </w:tcPr>
          <w:p w14:paraId="33696B18"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w:t>
            </w:r>
          </w:p>
        </w:tc>
        <w:tc>
          <w:tcPr>
            <w:tcW w:w="2883" w:type="dxa"/>
            <w:shd w:val="clear" w:color="auto" w:fill="auto"/>
            <w:noWrap/>
            <w:vAlign w:val="center"/>
            <w:hideMark/>
          </w:tcPr>
          <w:p w14:paraId="6E3E5574" w14:textId="77777777" w:rsidR="007D3812" w:rsidRPr="00B57CB9" w:rsidRDefault="007D3812" w:rsidP="007D3812">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ТП-170, ТКЗ</w:t>
            </w:r>
          </w:p>
        </w:tc>
        <w:tc>
          <w:tcPr>
            <w:tcW w:w="1276" w:type="dxa"/>
            <w:shd w:val="clear" w:color="auto" w:fill="auto"/>
            <w:noWrap/>
            <w:vAlign w:val="center"/>
            <w:hideMark/>
          </w:tcPr>
          <w:p w14:paraId="686125E5"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w:t>
            </w:r>
          </w:p>
        </w:tc>
        <w:tc>
          <w:tcPr>
            <w:tcW w:w="1541" w:type="dxa"/>
            <w:shd w:val="clear" w:color="auto" w:fill="auto"/>
            <w:vAlign w:val="center"/>
            <w:hideMark/>
          </w:tcPr>
          <w:p w14:paraId="71F7AB9D"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1954</w:t>
            </w:r>
          </w:p>
        </w:tc>
        <w:tc>
          <w:tcPr>
            <w:tcW w:w="1403" w:type="dxa"/>
            <w:shd w:val="clear" w:color="auto" w:fill="auto"/>
            <w:vAlign w:val="center"/>
            <w:hideMark/>
          </w:tcPr>
          <w:p w14:paraId="457F95AE"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250 000</w:t>
            </w:r>
          </w:p>
        </w:tc>
        <w:tc>
          <w:tcPr>
            <w:tcW w:w="1500" w:type="dxa"/>
            <w:shd w:val="clear" w:color="auto" w:fill="auto"/>
            <w:vAlign w:val="center"/>
            <w:hideMark/>
          </w:tcPr>
          <w:p w14:paraId="4A9E0090"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390 312</w:t>
            </w:r>
          </w:p>
        </w:tc>
        <w:tc>
          <w:tcPr>
            <w:tcW w:w="1351" w:type="dxa"/>
            <w:shd w:val="clear" w:color="auto" w:fill="auto"/>
            <w:vAlign w:val="center"/>
            <w:hideMark/>
          </w:tcPr>
          <w:p w14:paraId="2A8871AD"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1988</w:t>
            </w:r>
          </w:p>
        </w:tc>
        <w:tc>
          <w:tcPr>
            <w:tcW w:w="1576" w:type="dxa"/>
            <w:shd w:val="clear" w:color="auto" w:fill="auto"/>
            <w:vAlign w:val="center"/>
            <w:hideMark/>
          </w:tcPr>
          <w:p w14:paraId="4F7DB9C3"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437 000</w:t>
            </w:r>
          </w:p>
        </w:tc>
        <w:tc>
          <w:tcPr>
            <w:tcW w:w="1321" w:type="dxa"/>
            <w:shd w:val="clear" w:color="auto" w:fill="auto"/>
            <w:vAlign w:val="center"/>
            <w:hideMark/>
          </w:tcPr>
          <w:p w14:paraId="254C455C"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w:t>
            </w:r>
          </w:p>
        </w:tc>
        <w:tc>
          <w:tcPr>
            <w:tcW w:w="1514" w:type="dxa"/>
            <w:shd w:val="clear" w:color="auto" w:fill="auto"/>
            <w:vAlign w:val="center"/>
            <w:hideMark/>
          </w:tcPr>
          <w:p w14:paraId="7A0D93E3"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2026</w:t>
            </w:r>
          </w:p>
        </w:tc>
      </w:tr>
      <w:tr w:rsidR="007D3812" w:rsidRPr="00B57CB9" w14:paraId="03F14F12" w14:textId="77777777" w:rsidTr="007D3812">
        <w:trPr>
          <w:trHeight w:val="300"/>
          <w:jc w:val="center"/>
        </w:trPr>
        <w:tc>
          <w:tcPr>
            <w:tcW w:w="514" w:type="dxa"/>
            <w:shd w:val="clear" w:color="auto" w:fill="auto"/>
            <w:vAlign w:val="center"/>
            <w:hideMark/>
          </w:tcPr>
          <w:p w14:paraId="7ED6DBDC"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w:t>
            </w:r>
          </w:p>
        </w:tc>
        <w:tc>
          <w:tcPr>
            <w:tcW w:w="2883" w:type="dxa"/>
            <w:shd w:val="clear" w:color="auto" w:fill="auto"/>
            <w:noWrap/>
            <w:vAlign w:val="center"/>
            <w:hideMark/>
          </w:tcPr>
          <w:p w14:paraId="13BD8122" w14:textId="77777777" w:rsidR="007D3812" w:rsidRPr="00B57CB9" w:rsidRDefault="007D3812" w:rsidP="007D3812">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ТП-170, ТКЗ</w:t>
            </w:r>
          </w:p>
        </w:tc>
        <w:tc>
          <w:tcPr>
            <w:tcW w:w="1276" w:type="dxa"/>
            <w:shd w:val="clear" w:color="auto" w:fill="auto"/>
            <w:noWrap/>
            <w:vAlign w:val="center"/>
            <w:hideMark/>
          </w:tcPr>
          <w:p w14:paraId="680FB2B7"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w:t>
            </w:r>
          </w:p>
        </w:tc>
        <w:tc>
          <w:tcPr>
            <w:tcW w:w="1541" w:type="dxa"/>
            <w:shd w:val="clear" w:color="auto" w:fill="auto"/>
            <w:vAlign w:val="center"/>
            <w:hideMark/>
          </w:tcPr>
          <w:p w14:paraId="3D480D9E"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1955</w:t>
            </w:r>
          </w:p>
        </w:tc>
        <w:tc>
          <w:tcPr>
            <w:tcW w:w="1403" w:type="dxa"/>
            <w:shd w:val="clear" w:color="auto" w:fill="auto"/>
            <w:vAlign w:val="center"/>
            <w:hideMark/>
          </w:tcPr>
          <w:p w14:paraId="103F38E6"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250 000</w:t>
            </w:r>
          </w:p>
        </w:tc>
        <w:tc>
          <w:tcPr>
            <w:tcW w:w="1500" w:type="dxa"/>
            <w:shd w:val="clear" w:color="auto" w:fill="auto"/>
            <w:vAlign w:val="center"/>
            <w:hideMark/>
          </w:tcPr>
          <w:p w14:paraId="64768281"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320 633</w:t>
            </w:r>
          </w:p>
        </w:tc>
        <w:tc>
          <w:tcPr>
            <w:tcW w:w="1351" w:type="dxa"/>
            <w:shd w:val="clear" w:color="auto" w:fill="auto"/>
            <w:vAlign w:val="center"/>
            <w:hideMark/>
          </w:tcPr>
          <w:p w14:paraId="31797C7C"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1986</w:t>
            </w:r>
          </w:p>
        </w:tc>
        <w:tc>
          <w:tcPr>
            <w:tcW w:w="1576" w:type="dxa"/>
            <w:shd w:val="clear" w:color="auto" w:fill="auto"/>
            <w:vAlign w:val="center"/>
            <w:hideMark/>
          </w:tcPr>
          <w:p w14:paraId="1CA970EC"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341 150</w:t>
            </w:r>
          </w:p>
        </w:tc>
        <w:tc>
          <w:tcPr>
            <w:tcW w:w="1321" w:type="dxa"/>
            <w:shd w:val="clear" w:color="auto" w:fill="auto"/>
            <w:vAlign w:val="center"/>
            <w:hideMark/>
          </w:tcPr>
          <w:p w14:paraId="2B5DD957"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w:t>
            </w:r>
          </w:p>
        </w:tc>
        <w:tc>
          <w:tcPr>
            <w:tcW w:w="1514" w:type="dxa"/>
            <w:shd w:val="clear" w:color="auto" w:fill="auto"/>
            <w:vAlign w:val="center"/>
            <w:hideMark/>
          </w:tcPr>
          <w:p w14:paraId="4A679CA5"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2023</w:t>
            </w:r>
          </w:p>
        </w:tc>
      </w:tr>
      <w:tr w:rsidR="007D3812" w:rsidRPr="00B57CB9" w14:paraId="5E511E62" w14:textId="77777777" w:rsidTr="007D3812">
        <w:trPr>
          <w:trHeight w:val="510"/>
          <w:jc w:val="center"/>
        </w:trPr>
        <w:tc>
          <w:tcPr>
            <w:tcW w:w="514" w:type="dxa"/>
            <w:shd w:val="clear" w:color="auto" w:fill="auto"/>
            <w:vAlign w:val="center"/>
            <w:hideMark/>
          </w:tcPr>
          <w:p w14:paraId="5B7312F2"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w:t>
            </w:r>
          </w:p>
        </w:tc>
        <w:tc>
          <w:tcPr>
            <w:tcW w:w="2883" w:type="dxa"/>
            <w:shd w:val="clear" w:color="auto" w:fill="auto"/>
            <w:noWrap/>
            <w:vAlign w:val="center"/>
            <w:hideMark/>
          </w:tcPr>
          <w:p w14:paraId="68AAAA99" w14:textId="77777777" w:rsidR="007D3812" w:rsidRPr="00B57CB9" w:rsidRDefault="007D3812" w:rsidP="007D3812">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ПК-14, ЗиО</w:t>
            </w:r>
          </w:p>
        </w:tc>
        <w:tc>
          <w:tcPr>
            <w:tcW w:w="1276" w:type="dxa"/>
            <w:shd w:val="clear" w:color="auto" w:fill="auto"/>
            <w:noWrap/>
            <w:vAlign w:val="center"/>
            <w:hideMark/>
          </w:tcPr>
          <w:p w14:paraId="765FA3DE"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w:t>
            </w:r>
          </w:p>
        </w:tc>
        <w:tc>
          <w:tcPr>
            <w:tcW w:w="1541" w:type="dxa"/>
            <w:shd w:val="clear" w:color="auto" w:fill="auto"/>
            <w:vAlign w:val="center"/>
            <w:hideMark/>
          </w:tcPr>
          <w:p w14:paraId="4E1E7841"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1956</w:t>
            </w:r>
          </w:p>
        </w:tc>
        <w:tc>
          <w:tcPr>
            <w:tcW w:w="1403" w:type="dxa"/>
            <w:shd w:val="clear" w:color="auto" w:fill="auto"/>
            <w:vAlign w:val="center"/>
            <w:hideMark/>
          </w:tcPr>
          <w:p w14:paraId="01F83227"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250 000</w:t>
            </w:r>
          </w:p>
        </w:tc>
        <w:tc>
          <w:tcPr>
            <w:tcW w:w="1500" w:type="dxa"/>
            <w:shd w:val="clear" w:color="auto" w:fill="auto"/>
            <w:vAlign w:val="center"/>
            <w:hideMark/>
          </w:tcPr>
          <w:p w14:paraId="29A8C229"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394 861</w:t>
            </w:r>
          </w:p>
        </w:tc>
        <w:tc>
          <w:tcPr>
            <w:tcW w:w="1351" w:type="dxa"/>
            <w:shd w:val="clear" w:color="auto" w:fill="auto"/>
            <w:vAlign w:val="center"/>
            <w:hideMark/>
          </w:tcPr>
          <w:p w14:paraId="4A2D5705"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1986</w:t>
            </w:r>
          </w:p>
        </w:tc>
        <w:tc>
          <w:tcPr>
            <w:tcW w:w="1576" w:type="dxa"/>
            <w:shd w:val="clear" w:color="auto" w:fill="auto"/>
            <w:vAlign w:val="center"/>
            <w:hideMark/>
          </w:tcPr>
          <w:p w14:paraId="4870272B"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399 000</w:t>
            </w:r>
          </w:p>
        </w:tc>
        <w:tc>
          <w:tcPr>
            <w:tcW w:w="1321" w:type="dxa"/>
            <w:shd w:val="clear" w:color="auto" w:fill="auto"/>
            <w:vAlign w:val="center"/>
            <w:hideMark/>
          </w:tcPr>
          <w:p w14:paraId="119B79FC"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w:t>
            </w:r>
          </w:p>
        </w:tc>
        <w:tc>
          <w:tcPr>
            <w:tcW w:w="1514" w:type="dxa"/>
            <w:shd w:val="clear" w:color="auto" w:fill="auto"/>
            <w:vAlign w:val="center"/>
            <w:hideMark/>
          </w:tcPr>
          <w:p w14:paraId="14A37877"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2021</w:t>
            </w:r>
          </w:p>
        </w:tc>
      </w:tr>
      <w:tr w:rsidR="007D3812" w:rsidRPr="00B57CB9" w14:paraId="319C13AD" w14:textId="77777777" w:rsidTr="007D3812">
        <w:trPr>
          <w:trHeight w:val="510"/>
          <w:jc w:val="center"/>
        </w:trPr>
        <w:tc>
          <w:tcPr>
            <w:tcW w:w="514" w:type="dxa"/>
            <w:shd w:val="clear" w:color="auto" w:fill="auto"/>
            <w:vAlign w:val="center"/>
            <w:hideMark/>
          </w:tcPr>
          <w:p w14:paraId="6907756F"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w:t>
            </w:r>
          </w:p>
        </w:tc>
        <w:tc>
          <w:tcPr>
            <w:tcW w:w="2883" w:type="dxa"/>
            <w:shd w:val="clear" w:color="auto" w:fill="auto"/>
            <w:noWrap/>
            <w:vAlign w:val="center"/>
            <w:hideMark/>
          </w:tcPr>
          <w:p w14:paraId="5E310960" w14:textId="77777777" w:rsidR="007D3812" w:rsidRPr="00B57CB9" w:rsidRDefault="007D3812" w:rsidP="007D3812">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ПК-14, ЗиО</w:t>
            </w:r>
          </w:p>
        </w:tc>
        <w:tc>
          <w:tcPr>
            <w:tcW w:w="1276" w:type="dxa"/>
            <w:shd w:val="clear" w:color="auto" w:fill="auto"/>
            <w:noWrap/>
            <w:vAlign w:val="center"/>
            <w:hideMark/>
          </w:tcPr>
          <w:p w14:paraId="1A4190DA"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w:t>
            </w:r>
          </w:p>
        </w:tc>
        <w:tc>
          <w:tcPr>
            <w:tcW w:w="1541" w:type="dxa"/>
            <w:shd w:val="clear" w:color="auto" w:fill="auto"/>
            <w:vAlign w:val="center"/>
            <w:hideMark/>
          </w:tcPr>
          <w:p w14:paraId="605EC107"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1956</w:t>
            </w:r>
          </w:p>
        </w:tc>
        <w:tc>
          <w:tcPr>
            <w:tcW w:w="1403" w:type="dxa"/>
            <w:shd w:val="clear" w:color="auto" w:fill="auto"/>
            <w:vAlign w:val="center"/>
            <w:hideMark/>
          </w:tcPr>
          <w:p w14:paraId="2E200E79"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250 000</w:t>
            </w:r>
          </w:p>
        </w:tc>
        <w:tc>
          <w:tcPr>
            <w:tcW w:w="1500" w:type="dxa"/>
            <w:shd w:val="clear" w:color="auto" w:fill="auto"/>
            <w:vAlign w:val="center"/>
            <w:hideMark/>
          </w:tcPr>
          <w:p w14:paraId="1ED80523"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410 947</w:t>
            </w:r>
          </w:p>
        </w:tc>
        <w:tc>
          <w:tcPr>
            <w:tcW w:w="1351" w:type="dxa"/>
            <w:shd w:val="clear" w:color="auto" w:fill="auto"/>
            <w:vAlign w:val="center"/>
            <w:hideMark/>
          </w:tcPr>
          <w:p w14:paraId="6049C6A3"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1987</w:t>
            </w:r>
          </w:p>
        </w:tc>
        <w:tc>
          <w:tcPr>
            <w:tcW w:w="1576" w:type="dxa"/>
            <w:shd w:val="clear" w:color="auto" w:fill="auto"/>
            <w:vAlign w:val="center"/>
            <w:hideMark/>
          </w:tcPr>
          <w:p w14:paraId="09563A87"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450 514</w:t>
            </w:r>
          </w:p>
        </w:tc>
        <w:tc>
          <w:tcPr>
            <w:tcW w:w="1321" w:type="dxa"/>
            <w:shd w:val="clear" w:color="auto" w:fill="auto"/>
            <w:vAlign w:val="center"/>
            <w:hideMark/>
          </w:tcPr>
          <w:p w14:paraId="4C100251"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w:t>
            </w:r>
          </w:p>
        </w:tc>
        <w:tc>
          <w:tcPr>
            <w:tcW w:w="1514" w:type="dxa"/>
            <w:shd w:val="clear" w:color="auto" w:fill="auto"/>
            <w:vAlign w:val="center"/>
            <w:hideMark/>
          </w:tcPr>
          <w:p w14:paraId="1D35BCE3"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2025</w:t>
            </w:r>
          </w:p>
        </w:tc>
      </w:tr>
      <w:tr w:rsidR="007D3812" w:rsidRPr="00B57CB9" w14:paraId="6B7B2CF6" w14:textId="77777777" w:rsidTr="007D3812">
        <w:trPr>
          <w:trHeight w:val="510"/>
          <w:jc w:val="center"/>
        </w:trPr>
        <w:tc>
          <w:tcPr>
            <w:tcW w:w="514" w:type="dxa"/>
            <w:shd w:val="clear" w:color="auto" w:fill="auto"/>
            <w:vAlign w:val="center"/>
            <w:hideMark/>
          </w:tcPr>
          <w:p w14:paraId="4BABAB10"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w:t>
            </w:r>
          </w:p>
        </w:tc>
        <w:tc>
          <w:tcPr>
            <w:tcW w:w="2883" w:type="dxa"/>
            <w:shd w:val="clear" w:color="auto" w:fill="auto"/>
            <w:noWrap/>
            <w:vAlign w:val="center"/>
            <w:hideMark/>
          </w:tcPr>
          <w:p w14:paraId="13CE6F24" w14:textId="77777777" w:rsidR="007D3812" w:rsidRPr="00B57CB9" w:rsidRDefault="007D3812" w:rsidP="007D3812">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ПК-14, ЗиО</w:t>
            </w:r>
          </w:p>
        </w:tc>
        <w:tc>
          <w:tcPr>
            <w:tcW w:w="1276" w:type="dxa"/>
            <w:shd w:val="clear" w:color="auto" w:fill="auto"/>
            <w:noWrap/>
            <w:vAlign w:val="center"/>
            <w:hideMark/>
          </w:tcPr>
          <w:p w14:paraId="718A61E3"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w:t>
            </w:r>
          </w:p>
        </w:tc>
        <w:tc>
          <w:tcPr>
            <w:tcW w:w="1541" w:type="dxa"/>
            <w:shd w:val="clear" w:color="auto" w:fill="auto"/>
            <w:vAlign w:val="center"/>
            <w:hideMark/>
          </w:tcPr>
          <w:p w14:paraId="64DA28F0"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1957</w:t>
            </w:r>
          </w:p>
        </w:tc>
        <w:tc>
          <w:tcPr>
            <w:tcW w:w="1403" w:type="dxa"/>
            <w:shd w:val="clear" w:color="auto" w:fill="auto"/>
            <w:vAlign w:val="center"/>
            <w:hideMark/>
          </w:tcPr>
          <w:p w14:paraId="2061798C"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250 000</w:t>
            </w:r>
          </w:p>
        </w:tc>
        <w:tc>
          <w:tcPr>
            <w:tcW w:w="1500" w:type="dxa"/>
            <w:shd w:val="clear" w:color="auto" w:fill="auto"/>
            <w:vAlign w:val="center"/>
            <w:hideMark/>
          </w:tcPr>
          <w:p w14:paraId="5680BB16"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401 703</w:t>
            </w:r>
          </w:p>
        </w:tc>
        <w:tc>
          <w:tcPr>
            <w:tcW w:w="1351" w:type="dxa"/>
            <w:shd w:val="clear" w:color="auto" w:fill="auto"/>
            <w:vAlign w:val="center"/>
            <w:hideMark/>
          </w:tcPr>
          <w:p w14:paraId="239622EB"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1987</w:t>
            </w:r>
          </w:p>
        </w:tc>
        <w:tc>
          <w:tcPr>
            <w:tcW w:w="1576" w:type="dxa"/>
            <w:shd w:val="clear" w:color="auto" w:fill="auto"/>
            <w:vAlign w:val="center"/>
            <w:hideMark/>
          </w:tcPr>
          <w:p w14:paraId="51C668BD"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423 300</w:t>
            </w:r>
          </w:p>
        </w:tc>
        <w:tc>
          <w:tcPr>
            <w:tcW w:w="1321" w:type="dxa"/>
            <w:shd w:val="clear" w:color="auto" w:fill="auto"/>
            <w:vAlign w:val="center"/>
            <w:hideMark/>
          </w:tcPr>
          <w:p w14:paraId="43ACEC8F"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w:t>
            </w:r>
          </w:p>
        </w:tc>
        <w:tc>
          <w:tcPr>
            <w:tcW w:w="1514" w:type="dxa"/>
            <w:shd w:val="clear" w:color="auto" w:fill="auto"/>
            <w:vAlign w:val="center"/>
            <w:hideMark/>
          </w:tcPr>
          <w:p w14:paraId="5BFBF1E1"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2023</w:t>
            </w:r>
          </w:p>
        </w:tc>
      </w:tr>
      <w:tr w:rsidR="007D3812" w:rsidRPr="00B57CB9" w14:paraId="3ACE565A" w14:textId="77777777" w:rsidTr="007D3812">
        <w:trPr>
          <w:trHeight w:val="510"/>
          <w:jc w:val="center"/>
        </w:trPr>
        <w:tc>
          <w:tcPr>
            <w:tcW w:w="514" w:type="dxa"/>
            <w:shd w:val="clear" w:color="auto" w:fill="auto"/>
            <w:vAlign w:val="center"/>
            <w:hideMark/>
          </w:tcPr>
          <w:p w14:paraId="6F78CC9B"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w:t>
            </w:r>
          </w:p>
        </w:tc>
        <w:tc>
          <w:tcPr>
            <w:tcW w:w="2883" w:type="dxa"/>
            <w:shd w:val="clear" w:color="auto" w:fill="auto"/>
            <w:noWrap/>
            <w:vAlign w:val="center"/>
            <w:hideMark/>
          </w:tcPr>
          <w:p w14:paraId="084E3E3D" w14:textId="77777777" w:rsidR="007D3812" w:rsidRPr="00B57CB9" w:rsidRDefault="007D3812" w:rsidP="007D3812">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ПК-14, ЗиО</w:t>
            </w:r>
          </w:p>
        </w:tc>
        <w:tc>
          <w:tcPr>
            <w:tcW w:w="1276" w:type="dxa"/>
            <w:shd w:val="clear" w:color="auto" w:fill="auto"/>
            <w:noWrap/>
            <w:vAlign w:val="center"/>
            <w:hideMark/>
          </w:tcPr>
          <w:p w14:paraId="3CB65B3D"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w:t>
            </w:r>
          </w:p>
        </w:tc>
        <w:tc>
          <w:tcPr>
            <w:tcW w:w="1541" w:type="dxa"/>
            <w:shd w:val="clear" w:color="auto" w:fill="auto"/>
            <w:vAlign w:val="center"/>
            <w:hideMark/>
          </w:tcPr>
          <w:p w14:paraId="3AD70C07"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1957</w:t>
            </w:r>
          </w:p>
        </w:tc>
        <w:tc>
          <w:tcPr>
            <w:tcW w:w="1403" w:type="dxa"/>
            <w:shd w:val="clear" w:color="auto" w:fill="auto"/>
            <w:vAlign w:val="center"/>
            <w:hideMark/>
          </w:tcPr>
          <w:p w14:paraId="66F52C5A"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250 000</w:t>
            </w:r>
          </w:p>
        </w:tc>
        <w:tc>
          <w:tcPr>
            <w:tcW w:w="1500" w:type="dxa"/>
            <w:shd w:val="clear" w:color="auto" w:fill="auto"/>
            <w:vAlign w:val="center"/>
            <w:hideMark/>
          </w:tcPr>
          <w:p w14:paraId="66B3614B"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361 498</w:t>
            </w:r>
          </w:p>
        </w:tc>
        <w:tc>
          <w:tcPr>
            <w:tcW w:w="1351" w:type="dxa"/>
            <w:shd w:val="clear" w:color="auto" w:fill="auto"/>
            <w:vAlign w:val="center"/>
            <w:hideMark/>
          </w:tcPr>
          <w:p w14:paraId="0AA869F8"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1987</w:t>
            </w:r>
          </w:p>
        </w:tc>
        <w:tc>
          <w:tcPr>
            <w:tcW w:w="1576" w:type="dxa"/>
            <w:shd w:val="clear" w:color="auto" w:fill="auto"/>
            <w:vAlign w:val="center"/>
            <w:hideMark/>
          </w:tcPr>
          <w:p w14:paraId="79F5FBE6"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410 380</w:t>
            </w:r>
          </w:p>
        </w:tc>
        <w:tc>
          <w:tcPr>
            <w:tcW w:w="1321" w:type="dxa"/>
            <w:shd w:val="clear" w:color="auto" w:fill="auto"/>
            <w:vAlign w:val="center"/>
            <w:hideMark/>
          </w:tcPr>
          <w:p w14:paraId="6CCD9838"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w:t>
            </w:r>
          </w:p>
        </w:tc>
        <w:tc>
          <w:tcPr>
            <w:tcW w:w="1514" w:type="dxa"/>
            <w:shd w:val="clear" w:color="auto" w:fill="auto"/>
            <w:vAlign w:val="center"/>
            <w:hideMark/>
          </w:tcPr>
          <w:p w14:paraId="26558B50"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2026</w:t>
            </w:r>
          </w:p>
        </w:tc>
      </w:tr>
      <w:tr w:rsidR="007D3812" w:rsidRPr="00B57CB9" w14:paraId="5C1E5AA4" w14:textId="77777777" w:rsidTr="007D3812">
        <w:trPr>
          <w:trHeight w:val="300"/>
          <w:jc w:val="center"/>
        </w:trPr>
        <w:tc>
          <w:tcPr>
            <w:tcW w:w="514" w:type="dxa"/>
            <w:shd w:val="clear" w:color="auto" w:fill="auto"/>
            <w:vAlign w:val="center"/>
            <w:hideMark/>
          </w:tcPr>
          <w:p w14:paraId="18D38FD1"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w:t>
            </w:r>
          </w:p>
        </w:tc>
        <w:tc>
          <w:tcPr>
            <w:tcW w:w="2883" w:type="dxa"/>
            <w:shd w:val="clear" w:color="auto" w:fill="auto"/>
            <w:noWrap/>
            <w:vAlign w:val="center"/>
            <w:hideMark/>
          </w:tcPr>
          <w:p w14:paraId="07410598" w14:textId="77777777" w:rsidR="007D3812" w:rsidRPr="00B57CB9" w:rsidRDefault="007D3812" w:rsidP="007D3812">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ПК-14, ЗиО</w:t>
            </w:r>
          </w:p>
        </w:tc>
        <w:tc>
          <w:tcPr>
            <w:tcW w:w="1276" w:type="dxa"/>
            <w:shd w:val="clear" w:color="auto" w:fill="auto"/>
            <w:noWrap/>
            <w:vAlign w:val="center"/>
            <w:hideMark/>
          </w:tcPr>
          <w:p w14:paraId="64804254"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w:t>
            </w:r>
          </w:p>
        </w:tc>
        <w:tc>
          <w:tcPr>
            <w:tcW w:w="1541" w:type="dxa"/>
            <w:shd w:val="clear" w:color="auto" w:fill="auto"/>
            <w:vAlign w:val="center"/>
            <w:hideMark/>
          </w:tcPr>
          <w:p w14:paraId="277D6D81"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1967</w:t>
            </w:r>
          </w:p>
        </w:tc>
        <w:tc>
          <w:tcPr>
            <w:tcW w:w="1403" w:type="dxa"/>
            <w:shd w:val="clear" w:color="auto" w:fill="auto"/>
            <w:vAlign w:val="center"/>
            <w:hideMark/>
          </w:tcPr>
          <w:p w14:paraId="11DEB14D"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250 000</w:t>
            </w:r>
          </w:p>
        </w:tc>
        <w:tc>
          <w:tcPr>
            <w:tcW w:w="1500" w:type="dxa"/>
            <w:shd w:val="clear" w:color="auto" w:fill="auto"/>
            <w:vAlign w:val="center"/>
            <w:hideMark/>
          </w:tcPr>
          <w:p w14:paraId="27449CBC"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230 872</w:t>
            </w:r>
          </w:p>
        </w:tc>
        <w:tc>
          <w:tcPr>
            <w:tcW w:w="1351" w:type="dxa"/>
            <w:shd w:val="clear" w:color="auto" w:fill="auto"/>
            <w:vAlign w:val="center"/>
            <w:hideMark/>
          </w:tcPr>
          <w:p w14:paraId="0E3D8FE6"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2022</w:t>
            </w:r>
          </w:p>
        </w:tc>
        <w:tc>
          <w:tcPr>
            <w:tcW w:w="1576" w:type="dxa"/>
            <w:shd w:val="clear" w:color="auto" w:fill="auto"/>
            <w:vAlign w:val="center"/>
            <w:hideMark/>
          </w:tcPr>
          <w:p w14:paraId="6AC6157C"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244 800</w:t>
            </w:r>
          </w:p>
        </w:tc>
        <w:tc>
          <w:tcPr>
            <w:tcW w:w="1321" w:type="dxa"/>
            <w:shd w:val="clear" w:color="auto" w:fill="auto"/>
            <w:vAlign w:val="center"/>
            <w:hideMark/>
          </w:tcPr>
          <w:p w14:paraId="4C333952"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1514" w:type="dxa"/>
            <w:shd w:val="clear" w:color="auto" w:fill="auto"/>
            <w:vAlign w:val="center"/>
            <w:hideMark/>
          </w:tcPr>
          <w:p w14:paraId="642AE19E"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2022</w:t>
            </w:r>
          </w:p>
        </w:tc>
      </w:tr>
      <w:tr w:rsidR="007D3812" w:rsidRPr="00B57CB9" w14:paraId="61DD00E6" w14:textId="77777777" w:rsidTr="007D3812">
        <w:trPr>
          <w:trHeight w:val="300"/>
          <w:jc w:val="center"/>
        </w:trPr>
        <w:tc>
          <w:tcPr>
            <w:tcW w:w="514" w:type="dxa"/>
            <w:shd w:val="clear" w:color="auto" w:fill="auto"/>
            <w:vAlign w:val="center"/>
            <w:hideMark/>
          </w:tcPr>
          <w:p w14:paraId="1388232B" w14:textId="77777777" w:rsidR="007D3812" w:rsidRPr="00B57CB9" w:rsidRDefault="007D3812" w:rsidP="007D3812">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 </w:t>
            </w:r>
          </w:p>
        </w:tc>
        <w:tc>
          <w:tcPr>
            <w:tcW w:w="2883" w:type="dxa"/>
            <w:shd w:val="clear" w:color="auto" w:fill="auto"/>
            <w:vAlign w:val="center"/>
            <w:hideMark/>
          </w:tcPr>
          <w:p w14:paraId="68B9D713" w14:textId="77777777" w:rsidR="007D3812" w:rsidRPr="00B57CB9" w:rsidRDefault="007D3812" w:rsidP="007D3812">
            <w:pPr>
              <w:widowControl/>
              <w:spacing w:line="240" w:lineRule="auto"/>
              <w:ind w:firstLine="0"/>
              <w:jc w:val="left"/>
              <w:rPr>
                <w:rFonts w:eastAsia="Times New Roman"/>
                <w:b/>
                <w:bCs/>
                <w:color w:val="000000"/>
                <w:sz w:val="20"/>
                <w:szCs w:val="20"/>
                <w:lang w:eastAsia="ru-RU"/>
              </w:rPr>
            </w:pPr>
            <w:r w:rsidRPr="00B57CB9">
              <w:rPr>
                <w:rFonts w:eastAsia="Times New Roman"/>
                <w:b/>
                <w:bCs/>
                <w:color w:val="000000"/>
                <w:sz w:val="20"/>
                <w:szCs w:val="20"/>
                <w:lang w:eastAsia="ru-RU"/>
              </w:rPr>
              <w:t>Итого:</w:t>
            </w:r>
          </w:p>
        </w:tc>
        <w:tc>
          <w:tcPr>
            <w:tcW w:w="1276" w:type="dxa"/>
            <w:shd w:val="clear" w:color="auto" w:fill="auto"/>
            <w:vAlign w:val="center"/>
            <w:hideMark/>
          </w:tcPr>
          <w:p w14:paraId="3C7CE56B" w14:textId="77777777" w:rsidR="007D3812" w:rsidRPr="00B57CB9" w:rsidRDefault="007D3812" w:rsidP="007D3812">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9 шт.</w:t>
            </w:r>
          </w:p>
        </w:tc>
        <w:tc>
          <w:tcPr>
            <w:tcW w:w="1541" w:type="dxa"/>
            <w:shd w:val="clear" w:color="auto" w:fill="auto"/>
            <w:vAlign w:val="center"/>
            <w:hideMark/>
          </w:tcPr>
          <w:p w14:paraId="1E7A1AD5" w14:textId="77777777" w:rsidR="007D3812" w:rsidRPr="00B57CB9" w:rsidRDefault="007D3812" w:rsidP="007D3812">
            <w:pPr>
              <w:widowControl/>
              <w:spacing w:line="240" w:lineRule="auto"/>
              <w:ind w:firstLine="0"/>
              <w:jc w:val="center"/>
              <w:rPr>
                <w:rFonts w:ascii="Calibri" w:eastAsia="Times New Roman" w:hAnsi="Calibri"/>
                <w:b/>
                <w:bCs/>
                <w:color w:val="000000"/>
                <w:sz w:val="20"/>
                <w:szCs w:val="20"/>
                <w:lang w:eastAsia="ru-RU"/>
              </w:rPr>
            </w:pPr>
            <w:r w:rsidRPr="00B57CB9">
              <w:rPr>
                <w:rFonts w:ascii="Calibri" w:eastAsia="Times New Roman" w:hAnsi="Calibri"/>
                <w:b/>
                <w:bCs/>
                <w:color w:val="000000"/>
                <w:sz w:val="20"/>
                <w:szCs w:val="20"/>
                <w:lang w:eastAsia="ru-RU"/>
              </w:rPr>
              <w:t>—</w:t>
            </w:r>
          </w:p>
        </w:tc>
        <w:tc>
          <w:tcPr>
            <w:tcW w:w="1403" w:type="dxa"/>
            <w:shd w:val="clear" w:color="auto" w:fill="auto"/>
            <w:vAlign w:val="center"/>
            <w:hideMark/>
          </w:tcPr>
          <w:p w14:paraId="4D641281" w14:textId="77777777" w:rsidR="007D3812" w:rsidRPr="00B57CB9" w:rsidRDefault="007D3812" w:rsidP="007D3812">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 </w:t>
            </w:r>
          </w:p>
        </w:tc>
        <w:tc>
          <w:tcPr>
            <w:tcW w:w="1500" w:type="dxa"/>
            <w:shd w:val="clear" w:color="auto" w:fill="auto"/>
            <w:vAlign w:val="center"/>
            <w:hideMark/>
          </w:tcPr>
          <w:p w14:paraId="1326B063" w14:textId="77777777" w:rsidR="007D3812" w:rsidRPr="00B57CB9" w:rsidRDefault="007D3812" w:rsidP="007D3812">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 </w:t>
            </w:r>
          </w:p>
        </w:tc>
        <w:tc>
          <w:tcPr>
            <w:tcW w:w="1351" w:type="dxa"/>
            <w:shd w:val="clear" w:color="auto" w:fill="auto"/>
            <w:vAlign w:val="center"/>
            <w:hideMark/>
          </w:tcPr>
          <w:p w14:paraId="4E49916B" w14:textId="77777777" w:rsidR="007D3812" w:rsidRPr="00B57CB9" w:rsidRDefault="007D3812" w:rsidP="007D3812">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 </w:t>
            </w:r>
          </w:p>
        </w:tc>
        <w:tc>
          <w:tcPr>
            <w:tcW w:w="1576" w:type="dxa"/>
            <w:shd w:val="clear" w:color="auto" w:fill="auto"/>
            <w:vAlign w:val="center"/>
            <w:hideMark/>
          </w:tcPr>
          <w:p w14:paraId="775C8C56" w14:textId="77777777" w:rsidR="007D3812" w:rsidRPr="00B57CB9" w:rsidRDefault="007D3812" w:rsidP="007D3812">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 </w:t>
            </w:r>
          </w:p>
        </w:tc>
        <w:tc>
          <w:tcPr>
            <w:tcW w:w="1321" w:type="dxa"/>
            <w:shd w:val="clear" w:color="auto" w:fill="auto"/>
            <w:vAlign w:val="center"/>
            <w:hideMark/>
          </w:tcPr>
          <w:p w14:paraId="3480B09C" w14:textId="77777777" w:rsidR="007D3812" w:rsidRPr="00B57CB9" w:rsidRDefault="007D3812" w:rsidP="007D3812">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 </w:t>
            </w:r>
          </w:p>
        </w:tc>
        <w:tc>
          <w:tcPr>
            <w:tcW w:w="1514" w:type="dxa"/>
            <w:shd w:val="clear" w:color="auto" w:fill="auto"/>
            <w:vAlign w:val="center"/>
            <w:hideMark/>
          </w:tcPr>
          <w:p w14:paraId="480423C4" w14:textId="77777777" w:rsidR="007D3812" w:rsidRPr="00B57CB9" w:rsidRDefault="007D3812" w:rsidP="007D3812">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 </w:t>
            </w:r>
          </w:p>
        </w:tc>
      </w:tr>
    </w:tbl>
    <w:p w14:paraId="4BAACBE4" w14:textId="5CD37D1A" w:rsidR="00EC4B34" w:rsidRPr="00B57CB9" w:rsidRDefault="00EC4B34" w:rsidP="00EC4B34">
      <w:pPr>
        <w:rPr>
          <w:lang w:eastAsia="ru-RU"/>
        </w:rPr>
      </w:pPr>
    </w:p>
    <w:p w14:paraId="38734129" w14:textId="38979F42" w:rsidR="00EC4B34" w:rsidRPr="00B57CB9" w:rsidRDefault="00EC4B34" w:rsidP="00EC4B34">
      <w:pPr>
        <w:rPr>
          <w:lang w:eastAsia="ru-RU"/>
        </w:rPr>
      </w:pPr>
    </w:p>
    <w:p w14:paraId="2BC566E4" w14:textId="77777777" w:rsidR="00EC4B34" w:rsidRPr="00B57CB9" w:rsidRDefault="00EC4B34" w:rsidP="00EC4B34">
      <w:pPr>
        <w:rPr>
          <w:lang w:eastAsia="ru-RU"/>
        </w:rPr>
      </w:pPr>
    </w:p>
    <w:p w14:paraId="6B750CAC" w14:textId="0474046B" w:rsidR="00EC4B34" w:rsidRPr="00B57CB9" w:rsidRDefault="00EC4B34" w:rsidP="00EC4B34">
      <w:pPr>
        <w:rPr>
          <w:lang w:eastAsia="ru-RU"/>
        </w:rPr>
      </w:pPr>
    </w:p>
    <w:p w14:paraId="71DA3FEE" w14:textId="77777777" w:rsidR="00EC4B34" w:rsidRPr="00B57CB9" w:rsidRDefault="00EC4B34" w:rsidP="00EC4B34">
      <w:pPr>
        <w:rPr>
          <w:lang w:eastAsia="ru-RU"/>
        </w:rPr>
      </w:pPr>
    </w:p>
    <w:p w14:paraId="6980A09A" w14:textId="6A4A5669" w:rsidR="00135FB1" w:rsidRPr="00B57CB9" w:rsidRDefault="00135FB1" w:rsidP="00135FB1">
      <w:pPr>
        <w:pStyle w:val="afffffffff3"/>
      </w:pPr>
      <w:r w:rsidRPr="00B57CB9">
        <w:lastRenderedPageBreak/>
        <w:t xml:space="preserve">Таблица </w:t>
      </w:r>
      <w:r w:rsidR="003F25C3" w:rsidRPr="00B57CB9">
        <w:fldChar w:fldCharType="begin"/>
      </w:r>
      <w:r w:rsidR="003F25C3" w:rsidRPr="00B57CB9">
        <w:instrText xml:space="preserve"> STYLEREF 1 \s </w:instrText>
      </w:r>
      <w:r w:rsidR="003F25C3" w:rsidRPr="00B57CB9">
        <w:fldChar w:fldCharType="separate"/>
      </w:r>
      <w:r w:rsidR="007D262E">
        <w:rPr>
          <w:noProof/>
        </w:rPr>
        <w:t>5</w:t>
      </w:r>
      <w:r w:rsidR="003F25C3" w:rsidRPr="00B57CB9">
        <w:fldChar w:fldCharType="end"/>
      </w:r>
      <w:r w:rsidR="003F25C3" w:rsidRPr="00B57CB9">
        <w:noBreakHyphen/>
      </w:r>
      <w:r w:rsidR="003F25C3" w:rsidRPr="00B57CB9">
        <w:fldChar w:fldCharType="begin"/>
      </w:r>
      <w:r w:rsidR="003F25C3" w:rsidRPr="00B57CB9">
        <w:instrText xml:space="preserve"> SEQ Таблица \* ARABIC \s 1 </w:instrText>
      </w:r>
      <w:r w:rsidR="003F25C3" w:rsidRPr="00B57CB9">
        <w:fldChar w:fldCharType="separate"/>
      </w:r>
      <w:r w:rsidR="007D262E">
        <w:rPr>
          <w:noProof/>
        </w:rPr>
        <w:t>2</w:t>
      </w:r>
      <w:r w:rsidR="003F25C3" w:rsidRPr="00B57CB9">
        <w:fldChar w:fldCharType="end"/>
      </w:r>
      <w:r w:rsidRPr="00B57CB9">
        <w:t xml:space="preserve"> – Год ввода в эксплуатацию, наработка и год достижения паркового ресурса паровых турбин источника тепловой энергии, функционирующего в режиме комбинированной выработки электрической и тепловой энергии, в 20</w:t>
      </w:r>
      <w:r w:rsidR="007D3812" w:rsidRPr="00B57CB9">
        <w:t>2</w:t>
      </w:r>
      <w:r w:rsidR="00D42B78">
        <w:t>1</w:t>
      </w:r>
      <w:r w:rsidRPr="00B57CB9">
        <w:t xml:space="preserve"> году</w:t>
      </w:r>
    </w:p>
    <w:tbl>
      <w:tblPr>
        <w:tblW w:w="52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6"/>
        <w:gridCol w:w="598"/>
        <w:gridCol w:w="1635"/>
        <w:gridCol w:w="1298"/>
        <w:gridCol w:w="1388"/>
        <w:gridCol w:w="1405"/>
        <w:gridCol w:w="1536"/>
        <w:gridCol w:w="1386"/>
        <w:gridCol w:w="1561"/>
        <w:gridCol w:w="1418"/>
        <w:gridCol w:w="1559"/>
      </w:tblGrid>
      <w:tr w:rsidR="00EC4B34" w:rsidRPr="00B57CB9" w14:paraId="263DD49E" w14:textId="77777777" w:rsidTr="00EC4B34">
        <w:trPr>
          <w:trHeight w:val="600"/>
          <w:jc w:val="center"/>
        </w:trPr>
        <w:tc>
          <w:tcPr>
            <w:tcW w:w="1555" w:type="dxa"/>
            <w:vMerge w:val="restart"/>
            <w:shd w:val="clear" w:color="auto" w:fill="auto"/>
            <w:vAlign w:val="center"/>
            <w:hideMark/>
          </w:tcPr>
          <w:p w14:paraId="70D2AD3F" w14:textId="77777777" w:rsidR="00EC4B34" w:rsidRPr="00B57CB9" w:rsidRDefault="00EC4B34" w:rsidP="00EC4B3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Турбоагрегат</w:t>
            </w:r>
          </w:p>
        </w:tc>
        <w:tc>
          <w:tcPr>
            <w:tcW w:w="598" w:type="dxa"/>
            <w:vMerge w:val="restart"/>
            <w:shd w:val="clear" w:color="auto" w:fill="auto"/>
            <w:vAlign w:val="center"/>
            <w:hideMark/>
          </w:tcPr>
          <w:p w14:paraId="5D4D418C" w14:textId="77777777" w:rsidR="00EC4B34" w:rsidRPr="00B57CB9" w:rsidRDefault="00EC4B34" w:rsidP="00EC4B3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Ст. №</w:t>
            </w:r>
          </w:p>
        </w:tc>
        <w:tc>
          <w:tcPr>
            <w:tcW w:w="1635" w:type="dxa"/>
            <w:vMerge w:val="restart"/>
            <w:shd w:val="clear" w:color="auto" w:fill="auto"/>
            <w:vAlign w:val="center"/>
            <w:hideMark/>
          </w:tcPr>
          <w:p w14:paraId="77D874D8" w14:textId="77777777" w:rsidR="00EC4B34" w:rsidRPr="00B57CB9" w:rsidRDefault="00EC4B34" w:rsidP="00EC4B3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Год ввода в эксплуатацию</w:t>
            </w:r>
          </w:p>
        </w:tc>
        <w:tc>
          <w:tcPr>
            <w:tcW w:w="1298" w:type="dxa"/>
            <w:vMerge w:val="restart"/>
            <w:shd w:val="clear" w:color="auto" w:fill="auto"/>
            <w:vAlign w:val="center"/>
            <w:hideMark/>
          </w:tcPr>
          <w:p w14:paraId="74838D83" w14:textId="77777777" w:rsidR="00EC4B34" w:rsidRPr="00B57CB9" w:rsidRDefault="00EC4B34" w:rsidP="00EC4B3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 xml:space="preserve">Парковый </w:t>
            </w:r>
          </w:p>
          <w:p w14:paraId="46076C44" w14:textId="412CF36E" w:rsidR="00EC4B34" w:rsidRPr="00B57CB9" w:rsidRDefault="00EC4B34" w:rsidP="00EC4B3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ресурс, час.</w:t>
            </w:r>
          </w:p>
        </w:tc>
        <w:tc>
          <w:tcPr>
            <w:tcW w:w="1388" w:type="dxa"/>
            <w:vMerge w:val="restart"/>
            <w:shd w:val="clear" w:color="auto" w:fill="auto"/>
            <w:vAlign w:val="center"/>
            <w:hideMark/>
          </w:tcPr>
          <w:p w14:paraId="25D158D4" w14:textId="088C3769" w:rsidR="00EC4B34" w:rsidRPr="00B57CB9" w:rsidRDefault="00EC4B34" w:rsidP="00EC4B3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Наработка на 01.01.202</w:t>
            </w:r>
            <w:r w:rsidR="00D42B78">
              <w:rPr>
                <w:rFonts w:eastAsia="Times New Roman"/>
                <w:b/>
                <w:bCs/>
                <w:color w:val="000000"/>
                <w:sz w:val="20"/>
                <w:szCs w:val="20"/>
                <w:lang w:eastAsia="ru-RU"/>
              </w:rPr>
              <w:t>2</w:t>
            </w:r>
            <w:r w:rsidRPr="00B57CB9">
              <w:rPr>
                <w:rFonts w:eastAsia="Times New Roman"/>
                <w:b/>
                <w:bCs/>
                <w:color w:val="000000"/>
                <w:sz w:val="20"/>
                <w:szCs w:val="20"/>
                <w:lang w:eastAsia="ru-RU"/>
              </w:rPr>
              <w:t>, час.</w:t>
            </w:r>
          </w:p>
        </w:tc>
        <w:tc>
          <w:tcPr>
            <w:tcW w:w="1405" w:type="dxa"/>
            <w:vMerge w:val="restart"/>
            <w:shd w:val="clear" w:color="auto" w:fill="auto"/>
            <w:vAlign w:val="center"/>
            <w:hideMark/>
          </w:tcPr>
          <w:p w14:paraId="0061E171" w14:textId="77777777" w:rsidR="00EC4B34" w:rsidRPr="00B57CB9" w:rsidRDefault="00EC4B34" w:rsidP="00EC4B3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 xml:space="preserve">Год </w:t>
            </w:r>
          </w:p>
          <w:p w14:paraId="6B49749C" w14:textId="276C4A0F" w:rsidR="00EC4B34" w:rsidRPr="00B57CB9" w:rsidRDefault="00EC4B34" w:rsidP="00EC4B3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достижения паркового ресурса</w:t>
            </w:r>
          </w:p>
        </w:tc>
        <w:tc>
          <w:tcPr>
            <w:tcW w:w="1536" w:type="dxa"/>
            <w:vMerge w:val="restart"/>
            <w:shd w:val="clear" w:color="auto" w:fill="auto"/>
            <w:vAlign w:val="center"/>
            <w:hideMark/>
          </w:tcPr>
          <w:p w14:paraId="7C0B7C54" w14:textId="77777777" w:rsidR="00EC4B34" w:rsidRPr="00B57CB9" w:rsidRDefault="00EC4B34" w:rsidP="00EC4B3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Нормативное количество пусков</w:t>
            </w:r>
          </w:p>
        </w:tc>
        <w:tc>
          <w:tcPr>
            <w:tcW w:w="1386" w:type="dxa"/>
            <w:vMerge w:val="restart"/>
            <w:shd w:val="clear" w:color="auto" w:fill="auto"/>
            <w:vAlign w:val="center"/>
            <w:hideMark/>
          </w:tcPr>
          <w:p w14:paraId="5FADA5DD" w14:textId="77777777" w:rsidR="00EC4B34" w:rsidRPr="00B57CB9" w:rsidRDefault="00EC4B34" w:rsidP="00EC4B3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Количество пусков</w:t>
            </w:r>
          </w:p>
        </w:tc>
        <w:tc>
          <w:tcPr>
            <w:tcW w:w="1561" w:type="dxa"/>
            <w:vMerge w:val="restart"/>
            <w:shd w:val="clear" w:color="auto" w:fill="auto"/>
            <w:vAlign w:val="center"/>
            <w:hideMark/>
          </w:tcPr>
          <w:p w14:paraId="23C0F929" w14:textId="77777777" w:rsidR="00EC4B34" w:rsidRPr="00B57CB9" w:rsidRDefault="00EC4B34" w:rsidP="00EC4B3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Назначенный ресурс, час.</w:t>
            </w:r>
          </w:p>
        </w:tc>
        <w:tc>
          <w:tcPr>
            <w:tcW w:w="1418" w:type="dxa"/>
            <w:vMerge w:val="restart"/>
            <w:shd w:val="clear" w:color="auto" w:fill="auto"/>
            <w:vAlign w:val="center"/>
            <w:hideMark/>
          </w:tcPr>
          <w:p w14:paraId="3340E010" w14:textId="77777777" w:rsidR="00EC4B34" w:rsidRPr="00B57CB9" w:rsidRDefault="00EC4B34" w:rsidP="00EC4B3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 xml:space="preserve">Количество </w:t>
            </w:r>
          </w:p>
          <w:p w14:paraId="3D23669F" w14:textId="21040BAE" w:rsidR="00EC4B34" w:rsidRPr="00B57CB9" w:rsidRDefault="00EC4B34" w:rsidP="00EC4B3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продлений</w:t>
            </w:r>
          </w:p>
        </w:tc>
        <w:tc>
          <w:tcPr>
            <w:tcW w:w="1559" w:type="dxa"/>
            <w:vMerge w:val="restart"/>
            <w:shd w:val="clear" w:color="auto" w:fill="auto"/>
            <w:vAlign w:val="center"/>
            <w:hideMark/>
          </w:tcPr>
          <w:p w14:paraId="5AE4930E" w14:textId="77777777" w:rsidR="00EC4B34" w:rsidRPr="00B57CB9" w:rsidRDefault="00EC4B34" w:rsidP="00EC4B3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 xml:space="preserve">Год </w:t>
            </w:r>
          </w:p>
          <w:p w14:paraId="1224BB9B" w14:textId="1199F8A5" w:rsidR="00EC4B34" w:rsidRPr="00B57CB9" w:rsidRDefault="00EC4B34" w:rsidP="00EC4B3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достижения назначенного ресурса</w:t>
            </w:r>
          </w:p>
        </w:tc>
      </w:tr>
      <w:tr w:rsidR="00EC4B34" w:rsidRPr="00B57CB9" w14:paraId="2C034244" w14:textId="77777777" w:rsidTr="00EC4B34">
        <w:trPr>
          <w:trHeight w:val="600"/>
          <w:jc w:val="center"/>
        </w:trPr>
        <w:tc>
          <w:tcPr>
            <w:tcW w:w="1555" w:type="dxa"/>
            <w:vMerge/>
            <w:vAlign w:val="center"/>
            <w:hideMark/>
          </w:tcPr>
          <w:p w14:paraId="2D128ACA" w14:textId="77777777" w:rsidR="00EC4B34" w:rsidRPr="00B57CB9" w:rsidRDefault="00EC4B34" w:rsidP="00EC4B34">
            <w:pPr>
              <w:widowControl/>
              <w:spacing w:line="240" w:lineRule="auto"/>
              <w:ind w:firstLine="0"/>
              <w:jc w:val="left"/>
              <w:rPr>
                <w:rFonts w:eastAsia="Times New Roman"/>
                <w:b/>
                <w:bCs/>
                <w:color w:val="000000"/>
                <w:sz w:val="20"/>
                <w:szCs w:val="20"/>
                <w:lang w:eastAsia="ru-RU"/>
              </w:rPr>
            </w:pPr>
          </w:p>
        </w:tc>
        <w:tc>
          <w:tcPr>
            <w:tcW w:w="598" w:type="dxa"/>
            <w:vMerge/>
            <w:vAlign w:val="center"/>
            <w:hideMark/>
          </w:tcPr>
          <w:p w14:paraId="3B63359C" w14:textId="77777777" w:rsidR="00EC4B34" w:rsidRPr="00B57CB9" w:rsidRDefault="00EC4B34" w:rsidP="00EC4B34">
            <w:pPr>
              <w:widowControl/>
              <w:spacing w:line="240" w:lineRule="auto"/>
              <w:ind w:firstLine="0"/>
              <w:jc w:val="left"/>
              <w:rPr>
                <w:rFonts w:eastAsia="Times New Roman"/>
                <w:b/>
                <w:bCs/>
                <w:color w:val="000000"/>
                <w:sz w:val="20"/>
                <w:szCs w:val="20"/>
                <w:lang w:eastAsia="ru-RU"/>
              </w:rPr>
            </w:pPr>
          </w:p>
        </w:tc>
        <w:tc>
          <w:tcPr>
            <w:tcW w:w="1635" w:type="dxa"/>
            <w:vMerge/>
            <w:vAlign w:val="center"/>
            <w:hideMark/>
          </w:tcPr>
          <w:p w14:paraId="680C6D6C" w14:textId="77777777" w:rsidR="00EC4B34" w:rsidRPr="00B57CB9" w:rsidRDefault="00EC4B34" w:rsidP="00EC4B34">
            <w:pPr>
              <w:widowControl/>
              <w:spacing w:line="240" w:lineRule="auto"/>
              <w:ind w:firstLine="0"/>
              <w:jc w:val="left"/>
              <w:rPr>
                <w:rFonts w:eastAsia="Times New Roman"/>
                <w:b/>
                <w:bCs/>
                <w:color w:val="000000"/>
                <w:sz w:val="20"/>
                <w:szCs w:val="20"/>
                <w:lang w:eastAsia="ru-RU"/>
              </w:rPr>
            </w:pPr>
          </w:p>
        </w:tc>
        <w:tc>
          <w:tcPr>
            <w:tcW w:w="1298" w:type="dxa"/>
            <w:vMerge/>
            <w:vAlign w:val="center"/>
            <w:hideMark/>
          </w:tcPr>
          <w:p w14:paraId="3FCEBA93" w14:textId="77777777" w:rsidR="00EC4B34" w:rsidRPr="00B57CB9" w:rsidRDefault="00EC4B34" w:rsidP="00EC4B34">
            <w:pPr>
              <w:widowControl/>
              <w:spacing w:line="240" w:lineRule="auto"/>
              <w:ind w:firstLine="0"/>
              <w:jc w:val="left"/>
              <w:rPr>
                <w:rFonts w:eastAsia="Times New Roman"/>
                <w:b/>
                <w:bCs/>
                <w:color w:val="000000"/>
                <w:sz w:val="20"/>
                <w:szCs w:val="20"/>
                <w:lang w:eastAsia="ru-RU"/>
              </w:rPr>
            </w:pPr>
          </w:p>
        </w:tc>
        <w:tc>
          <w:tcPr>
            <w:tcW w:w="1388" w:type="dxa"/>
            <w:vMerge/>
            <w:vAlign w:val="center"/>
            <w:hideMark/>
          </w:tcPr>
          <w:p w14:paraId="78D87A48" w14:textId="77777777" w:rsidR="00EC4B34" w:rsidRPr="00B57CB9" w:rsidRDefault="00EC4B34" w:rsidP="00EC4B34">
            <w:pPr>
              <w:widowControl/>
              <w:spacing w:line="240" w:lineRule="auto"/>
              <w:ind w:firstLine="0"/>
              <w:jc w:val="left"/>
              <w:rPr>
                <w:rFonts w:eastAsia="Times New Roman"/>
                <w:b/>
                <w:bCs/>
                <w:color w:val="000000"/>
                <w:sz w:val="20"/>
                <w:szCs w:val="20"/>
                <w:lang w:eastAsia="ru-RU"/>
              </w:rPr>
            </w:pPr>
          </w:p>
        </w:tc>
        <w:tc>
          <w:tcPr>
            <w:tcW w:w="1405" w:type="dxa"/>
            <w:vMerge/>
            <w:vAlign w:val="center"/>
            <w:hideMark/>
          </w:tcPr>
          <w:p w14:paraId="23D8170A" w14:textId="77777777" w:rsidR="00EC4B34" w:rsidRPr="00B57CB9" w:rsidRDefault="00EC4B34" w:rsidP="00EC4B34">
            <w:pPr>
              <w:widowControl/>
              <w:spacing w:line="240" w:lineRule="auto"/>
              <w:ind w:firstLine="0"/>
              <w:jc w:val="left"/>
              <w:rPr>
                <w:rFonts w:eastAsia="Times New Roman"/>
                <w:b/>
                <w:bCs/>
                <w:color w:val="000000"/>
                <w:sz w:val="20"/>
                <w:szCs w:val="20"/>
                <w:lang w:eastAsia="ru-RU"/>
              </w:rPr>
            </w:pPr>
          </w:p>
        </w:tc>
        <w:tc>
          <w:tcPr>
            <w:tcW w:w="1536" w:type="dxa"/>
            <w:vMerge/>
            <w:vAlign w:val="center"/>
            <w:hideMark/>
          </w:tcPr>
          <w:p w14:paraId="33F8B047" w14:textId="77777777" w:rsidR="00EC4B34" w:rsidRPr="00B57CB9" w:rsidRDefault="00EC4B34" w:rsidP="00EC4B34">
            <w:pPr>
              <w:widowControl/>
              <w:spacing w:line="240" w:lineRule="auto"/>
              <w:ind w:firstLine="0"/>
              <w:jc w:val="left"/>
              <w:rPr>
                <w:rFonts w:eastAsia="Times New Roman"/>
                <w:b/>
                <w:bCs/>
                <w:color w:val="000000"/>
                <w:sz w:val="20"/>
                <w:szCs w:val="20"/>
                <w:lang w:eastAsia="ru-RU"/>
              </w:rPr>
            </w:pPr>
          </w:p>
        </w:tc>
        <w:tc>
          <w:tcPr>
            <w:tcW w:w="1386" w:type="dxa"/>
            <w:vMerge/>
            <w:vAlign w:val="center"/>
            <w:hideMark/>
          </w:tcPr>
          <w:p w14:paraId="668F5EDE" w14:textId="77777777" w:rsidR="00EC4B34" w:rsidRPr="00B57CB9" w:rsidRDefault="00EC4B34" w:rsidP="00EC4B34">
            <w:pPr>
              <w:widowControl/>
              <w:spacing w:line="240" w:lineRule="auto"/>
              <w:ind w:firstLine="0"/>
              <w:jc w:val="left"/>
              <w:rPr>
                <w:rFonts w:eastAsia="Times New Roman"/>
                <w:b/>
                <w:bCs/>
                <w:color w:val="000000"/>
                <w:sz w:val="20"/>
                <w:szCs w:val="20"/>
                <w:lang w:eastAsia="ru-RU"/>
              </w:rPr>
            </w:pPr>
          </w:p>
        </w:tc>
        <w:tc>
          <w:tcPr>
            <w:tcW w:w="1561" w:type="dxa"/>
            <w:vMerge/>
            <w:vAlign w:val="center"/>
            <w:hideMark/>
          </w:tcPr>
          <w:p w14:paraId="25376B01" w14:textId="77777777" w:rsidR="00EC4B34" w:rsidRPr="00B57CB9" w:rsidRDefault="00EC4B34" w:rsidP="00EC4B34">
            <w:pPr>
              <w:widowControl/>
              <w:spacing w:line="240" w:lineRule="auto"/>
              <w:ind w:firstLine="0"/>
              <w:jc w:val="left"/>
              <w:rPr>
                <w:rFonts w:eastAsia="Times New Roman"/>
                <w:b/>
                <w:bCs/>
                <w:color w:val="000000"/>
                <w:sz w:val="20"/>
                <w:szCs w:val="20"/>
                <w:lang w:eastAsia="ru-RU"/>
              </w:rPr>
            </w:pPr>
          </w:p>
        </w:tc>
        <w:tc>
          <w:tcPr>
            <w:tcW w:w="1418" w:type="dxa"/>
            <w:vMerge/>
            <w:vAlign w:val="center"/>
            <w:hideMark/>
          </w:tcPr>
          <w:p w14:paraId="5A10BE9B" w14:textId="77777777" w:rsidR="00EC4B34" w:rsidRPr="00B57CB9" w:rsidRDefault="00EC4B34" w:rsidP="00EC4B34">
            <w:pPr>
              <w:widowControl/>
              <w:spacing w:line="240" w:lineRule="auto"/>
              <w:ind w:firstLine="0"/>
              <w:jc w:val="left"/>
              <w:rPr>
                <w:rFonts w:eastAsia="Times New Roman"/>
                <w:b/>
                <w:bCs/>
                <w:color w:val="000000"/>
                <w:sz w:val="20"/>
                <w:szCs w:val="20"/>
                <w:lang w:eastAsia="ru-RU"/>
              </w:rPr>
            </w:pPr>
          </w:p>
        </w:tc>
        <w:tc>
          <w:tcPr>
            <w:tcW w:w="1559" w:type="dxa"/>
            <w:vMerge/>
            <w:vAlign w:val="center"/>
            <w:hideMark/>
          </w:tcPr>
          <w:p w14:paraId="4F6D37D2" w14:textId="77777777" w:rsidR="00EC4B34" w:rsidRPr="00B57CB9" w:rsidRDefault="00EC4B34" w:rsidP="00EC4B34">
            <w:pPr>
              <w:widowControl/>
              <w:spacing w:line="240" w:lineRule="auto"/>
              <w:ind w:firstLine="0"/>
              <w:jc w:val="left"/>
              <w:rPr>
                <w:rFonts w:eastAsia="Times New Roman"/>
                <w:b/>
                <w:bCs/>
                <w:color w:val="000000"/>
                <w:sz w:val="20"/>
                <w:szCs w:val="20"/>
                <w:lang w:eastAsia="ru-RU"/>
              </w:rPr>
            </w:pPr>
          </w:p>
        </w:tc>
      </w:tr>
      <w:tr w:rsidR="00EC4B34" w:rsidRPr="00B57CB9" w14:paraId="55CBC920" w14:textId="77777777" w:rsidTr="00EC4B34">
        <w:trPr>
          <w:trHeight w:val="510"/>
          <w:jc w:val="center"/>
        </w:trPr>
        <w:tc>
          <w:tcPr>
            <w:tcW w:w="1555" w:type="dxa"/>
            <w:shd w:val="clear" w:color="auto" w:fill="auto"/>
            <w:noWrap/>
            <w:vAlign w:val="center"/>
            <w:hideMark/>
          </w:tcPr>
          <w:p w14:paraId="1411EF6A" w14:textId="77777777" w:rsidR="00EC4B34" w:rsidRPr="00B57CB9" w:rsidRDefault="00EC4B34" w:rsidP="00EC4B3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Т-35-90-4</w:t>
            </w:r>
          </w:p>
        </w:tc>
        <w:tc>
          <w:tcPr>
            <w:tcW w:w="598" w:type="dxa"/>
            <w:shd w:val="clear" w:color="auto" w:fill="auto"/>
            <w:noWrap/>
            <w:vAlign w:val="center"/>
            <w:hideMark/>
          </w:tcPr>
          <w:p w14:paraId="0F1A7EA4"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w:t>
            </w:r>
          </w:p>
        </w:tc>
        <w:tc>
          <w:tcPr>
            <w:tcW w:w="1635" w:type="dxa"/>
            <w:shd w:val="clear" w:color="auto" w:fill="auto"/>
            <w:noWrap/>
            <w:vAlign w:val="center"/>
            <w:hideMark/>
          </w:tcPr>
          <w:p w14:paraId="067917D9"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1954</w:t>
            </w:r>
          </w:p>
        </w:tc>
        <w:tc>
          <w:tcPr>
            <w:tcW w:w="1298" w:type="dxa"/>
            <w:shd w:val="clear" w:color="auto" w:fill="auto"/>
            <w:vAlign w:val="center"/>
            <w:hideMark/>
          </w:tcPr>
          <w:p w14:paraId="6E949122"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270 000</w:t>
            </w:r>
          </w:p>
        </w:tc>
        <w:tc>
          <w:tcPr>
            <w:tcW w:w="1388" w:type="dxa"/>
            <w:shd w:val="clear" w:color="auto" w:fill="auto"/>
            <w:vAlign w:val="center"/>
            <w:hideMark/>
          </w:tcPr>
          <w:p w14:paraId="5490B31F"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507 797</w:t>
            </w:r>
          </w:p>
        </w:tc>
        <w:tc>
          <w:tcPr>
            <w:tcW w:w="1405" w:type="dxa"/>
            <w:shd w:val="clear" w:color="auto" w:fill="auto"/>
            <w:vAlign w:val="center"/>
            <w:hideMark/>
          </w:tcPr>
          <w:p w14:paraId="4E348A25"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1988</w:t>
            </w:r>
          </w:p>
        </w:tc>
        <w:tc>
          <w:tcPr>
            <w:tcW w:w="1536" w:type="dxa"/>
            <w:shd w:val="clear" w:color="auto" w:fill="auto"/>
            <w:vAlign w:val="center"/>
            <w:hideMark/>
          </w:tcPr>
          <w:p w14:paraId="50A49E22"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432</w:t>
            </w:r>
          </w:p>
        </w:tc>
        <w:tc>
          <w:tcPr>
            <w:tcW w:w="1386" w:type="dxa"/>
            <w:shd w:val="clear" w:color="auto" w:fill="auto"/>
            <w:vAlign w:val="center"/>
            <w:hideMark/>
          </w:tcPr>
          <w:p w14:paraId="56535F62"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461</w:t>
            </w:r>
          </w:p>
        </w:tc>
        <w:tc>
          <w:tcPr>
            <w:tcW w:w="1561" w:type="dxa"/>
            <w:shd w:val="clear" w:color="auto" w:fill="auto"/>
            <w:vAlign w:val="center"/>
            <w:hideMark/>
          </w:tcPr>
          <w:p w14:paraId="577F150E"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523 800</w:t>
            </w:r>
          </w:p>
        </w:tc>
        <w:tc>
          <w:tcPr>
            <w:tcW w:w="1418" w:type="dxa"/>
            <w:shd w:val="clear" w:color="auto" w:fill="auto"/>
            <w:vAlign w:val="center"/>
            <w:hideMark/>
          </w:tcPr>
          <w:p w14:paraId="4157ADDA"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w:t>
            </w:r>
          </w:p>
        </w:tc>
        <w:tc>
          <w:tcPr>
            <w:tcW w:w="1559" w:type="dxa"/>
            <w:shd w:val="clear" w:color="auto" w:fill="auto"/>
            <w:vAlign w:val="center"/>
            <w:hideMark/>
          </w:tcPr>
          <w:p w14:paraId="5BB55005"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2022</w:t>
            </w:r>
          </w:p>
        </w:tc>
      </w:tr>
      <w:tr w:rsidR="00EC4B34" w:rsidRPr="00B57CB9" w14:paraId="409CFEED" w14:textId="77777777" w:rsidTr="00EC4B34">
        <w:trPr>
          <w:trHeight w:val="510"/>
          <w:jc w:val="center"/>
        </w:trPr>
        <w:tc>
          <w:tcPr>
            <w:tcW w:w="1555" w:type="dxa"/>
            <w:shd w:val="clear" w:color="auto" w:fill="auto"/>
            <w:noWrap/>
            <w:vAlign w:val="center"/>
            <w:hideMark/>
          </w:tcPr>
          <w:p w14:paraId="05EFAD64" w14:textId="77777777" w:rsidR="00EC4B34" w:rsidRPr="00B57CB9" w:rsidRDefault="00EC4B34" w:rsidP="00EC4B3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Т-35-90-4</w:t>
            </w:r>
          </w:p>
        </w:tc>
        <w:tc>
          <w:tcPr>
            <w:tcW w:w="598" w:type="dxa"/>
            <w:shd w:val="clear" w:color="auto" w:fill="auto"/>
            <w:noWrap/>
            <w:vAlign w:val="center"/>
            <w:hideMark/>
          </w:tcPr>
          <w:p w14:paraId="56DB83DC"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w:t>
            </w:r>
          </w:p>
        </w:tc>
        <w:tc>
          <w:tcPr>
            <w:tcW w:w="1635" w:type="dxa"/>
            <w:shd w:val="clear" w:color="auto" w:fill="auto"/>
            <w:noWrap/>
            <w:vAlign w:val="center"/>
            <w:hideMark/>
          </w:tcPr>
          <w:p w14:paraId="3E5E610B"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1954</w:t>
            </w:r>
          </w:p>
        </w:tc>
        <w:tc>
          <w:tcPr>
            <w:tcW w:w="1298" w:type="dxa"/>
            <w:shd w:val="clear" w:color="auto" w:fill="auto"/>
            <w:vAlign w:val="center"/>
            <w:hideMark/>
          </w:tcPr>
          <w:p w14:paraId="45BDBFD5"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270 000</w:t>
            </w:r>
          </w:p>
        </w:tc>
        <w:tc>
          <w:tcPr>
            <w:tcW w:w="1388" w:type="dxa"/>
            <w:shd w:val="clear" w:color="auto" w:fill="auto"/>
            <w:vAlign w:val="center"/>
            <w:hideMark/>
          </w:tcPr>
          <w:p w14:paraId="1B752A3E"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508 842</w:t>
            </w:r>
          </w:p>
        </w:tc>
        <w:tc>
          <w:tcPr>
            <w:tcW w:w="1405" w:type="dxa"/>
            <w:shd w:val="clear" w:color="auto" w:fill="auto"/>
            <w:vAlign w:val="center"/>
            <w:hideMark/>
          </w:tcPr>
          <w:p w14:paraId="78E25A85"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1988</w:t>
            </w:r>
          </w:p>
        </w:tc>
        <w:tc>
          <w:tcPr>
            <w:tcW w:w="1536" w:type="dxa"/>
            <w:shd w:val="clear" w:color="auto" w:fill="auto"/>
            <w:vAlign w:val="center"/>
            <w:hideMark/>
          </w:tcPr>
          <w:p w14:paraId="1EB7A3E5"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487</w:t>
            </w:r>
          </w:p>
        </w:tc>
        <w:tc>
          <w:tcPr>
            <w:tcW w:w="1386" w:type="dxa"/>
            <w:shd w:val="clear" w:color="auto" w:fill="auto"/>
            <w:vAlign w:val="center"/>
            <w:hideMark/>
          </w:tcPr>
          <w:p w14:paraId="06173A2C"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512</w:t>
            </w:r>
          </w:p>
        </w:tc>
        <w:tc>
          <w:tcPr>
            <w:tcW w:w="1561" w:type="dxa"/>
            <w:shd w:val="clear" w:color="auto" w:fill="auto"/>
            <w:vAlign w:val="center"/>
            <w:hideMark/>
          </w:tcPr>
          <w:p w14:paraId="441F6361"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516 000</w:t>
            </w:r>
          </w:p>
        </w:tc>
        <w:tc>
          <w:tcPr>
            <w:tcW w:w="1418" w:type="dxa"/>
            <w:shd w:val="clear" w:color="auto" w:fill="auto"/>
            <w:vAlign w:val="center"/>
            <w:hideMark/>
          </w:tcPr>
          <w:p w14:paraId="03345F54"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w:t>
            </w:r>
          </w:p>
        </w:tc>
        <w:tc>
          <w:tcPr>
            <w:tcW w:w="1559" w:type="dxa"/>
            <w:shd w:val="clear" w:color="auto" w:fill="auto"/>
            <w:vAlign w:val="center"/>
            <w:hideMark/>
          </w:tcPr>
          <w:p w14:paraId="0B39B9E3"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2021</w:t>
            </w:r>
          </w:p>
        </w:tc>
      </w:tr>
      <w:tr w:rsidR="00EC4B34" w:rsidRPr="00B57CB9" w14:paraId="4CCA1E37" w14:textId="77777777" w:rsidTr="00EC4B34">
        <w:trPr>
          <w:trHeight w:val="510"/>
          <w:jc w:val="center"/>
        </w:trPr>
        <w:tc>
          <w:tcPr>
            <w:tcW w:w="1555" w:type="dxa"/>
            <w:shd w:val="clear" w:color="auto" w:fill="auto"/>
            <w:noWrap/>
            <w:vAlign w:val="center"/>
            <w:hideMark/>
          </w:tcPr>
          <w:p w14:paraId="61ECA32D" w14:textId="77777777" w:rsidR="00EC4B34" w:rsidRPr="00B57CB9" w:rsidRDefault="00EC4B34" w:rsidP="00EC4B3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П-35-90/10-2</w:t>
            </w:r>
          </w:p>
        </w:tc>
        <w:tc>
          <w:tcPr>
            <w:tcW w:w="598" w:type="dxa"/>
            <w:shd w:val="clear" w:color="auto" w:fill="auto"/>
            <w:noWrap/>
            <w:vAlign w:val="center"/>
            <w:hideMark/>
          </w:tcPr>
          <w:p w14:paraId="4E3CE524"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w:t>
            </w:r>
          </w:p>
        </w:tc>
        <w:tc>
          <w:tcPr>
            <w:tcW w:w="1635" w:type="dxa"/>
            <w:shd w:val="clear" w:color="auto" w:fill="auto"/>
            <w:noWrap/>
            <w:vAlign w:val="center"/>
            <w:hideMark/>
          </w:tcPr>
          <w:p w14:paraId="112F7038"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1954</w:t>
            </w:r>
          </w:p>
        </w:tc>
        <w:tc>
          <w:tcPr>
            <w:tcW w:w="1298" w:type="dxa"/>
            <w:shd w:val="clear" w:color="auto" w:fill="auto"/>
            <w:vAlign w:val="center"/>
            <w:hideMark/>
          </w:tcPr>
          <w:p w14:paraId="63F0DB86"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270 000</w:t>
            </w:r>
          </w:p>
        </w:tc>
        <w:tc>
          <w:tcPr>
            <w:tcW w:w="1388" w:type="dxa"/>
            <w:shd w:val="clear" w:color="auto" w:fill="auto"/>
            <w:vAlign w:val="center"/>
            <w:hideMark/>
          </w:tcPr>
          <w:p w14:paraId="2A2292F3"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445 598</w:t>
            </w:r>
          </w:p>
        </w:tc>
        <w:tc>
          <w:tcPr>
            <w:tcW w:w="1405" w:type="dxa"/>
            <w:shd w:val="clear" w:color="auto" w:fill="auto"/>
            <w:vAlign w:val="center"/>
            <w:hideMark/>
          </w:tcPr>
          <w:p w14:paraId="0B6C4401"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1990</w:t>
            </w:r>
          </w:p>
        </w:tc>
        <w:tc>
          <w:tcPr>
            <w:tcW w:w="1536" w:type="dxa"/>
            <w:shd w:val="clear" w:color="auto" w:fill="auto"/>
            <w:vAlign w:val="center"/>
            <w:hideMark/>
          </w:tcPr>
          <w:p w14:paraId="53799807"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565</w:t>
            </w:r>
          </w:p>
        </w:tc>
        <w:tc>
          <w:tcPr>
            <w:tcW w:w="1386" w:type="dxa"/>
            <w:shd w:val="clear" w:color="auto" w:fill="auto"/>
            <w:vAlign w:val="center"/>
            <w:hideMark/>
          </w:tcPr>
          <w:p w14:paraId="7ACA3130"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591</w:t>
            </w:r>
          </w:p>
        </w:tc>
        <w:tc>
          <w:tcPr>
            <w:tcW w:w="1561" w:type="dxa"/>
            <w:shd w:val="clear" w:color="auto" w:fill="auto"/>
            <w:vAlign w:val="center"/>
            <w:hideMark/>
          </w:tcPr>
          <w:p w14:paraId="39CDE6D0"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454 800</w:t>
            </w:r>
          </w:p>
        </w:tc>
        <w:tc>
          <w:tcPr>
            <w:tcW w:w="1418" w:type="dxa"/>
            <w:shd w:val="clear" w:color="auto" w:fill="auto"/>
            <w:vAlign w:val="center"/>
            <w:hideMark/>
          </w:tcPr>
          <w:p w14:paraId="2B1C9474"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w:t>
            </w:r>
          </w:p>
        </w:tc>
        <w:tc>
          <w:tcPr>
            <w:tcW w:w="1559" w:type="dxa"/>
            <w:shd w:val="clear" w:color="auto" w:fill="auto"/>
            <w:vAlign w:val="center"/>
            <w:hideMark/>
          </w:tcPr>
          <w:p w14:paraId="0277E649"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2022</w:t>
            </w:r>
          </w:p>
        </w:tc>
      </w:tr>
      <w:tr w:rsidR="00EC4B34" w:rsidRPr="00B57CB9" w14:paraId="6951926E" w14:textId="77777777" w:rsidTr="00EC4B34">
        <w:trPr>
          <w:trHeight w:val="510"/>
          <w:jc w:val="center"/>
        </w:trPr>
        <w:tc>
          <w:tcPr>
            <w:tcW w:w="1555" w:type="dxa"/>
            <w:shd w:val="clear" w:color="auto" w:fill="auto"/>
            <w:noWrap/>
            <w:vAlign w:val="center"/>
            <w:hideMark/>
          </w:tcPr>
          <w:p w14:paraId="00F5F775" w14:textId="77777777" w:rsidR="00EC4B34" w:rsidRPr="00B57CB9" w:rsidRDefault="00EC4B34" w:rsidP="00EC4B3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Т-60/65-8</w:t>
            </w:r>
          </w:p>
        </w:tc>
        <w:tc>
          <w:tcPr>
            <w:tcW w:w="598" w:type="dxa"/>
            <w:shd w:val="clear" w:color="auto" w:fill="auto"/>
            <w:noWrap/>
            <w:vAlign w:val="center"/>
            <w:hideMark/>
          </w:tcPr>
          <w:p w14:paraId="7722F4F4"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w:t>
            </w:r>
          </w:p>
        </w:tc>
        <w:tc>
          <w:tcPr>
            <w:tcW w:w="1635" w:type="dxa"/>
            <w:shd w:val="clear" w:color="auto" w:fill="auto"/>
            <w:noWrap/>
            <w:vAlign w:val="center"/>
            <w:hideMark/>
          </w:tcPr>
          <w:p w14:paraId="131C305A"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2018</w:t>
            </w:r>
          </w:p>
        </w:tc>
        <w:tc>
          <w:tcPr>
            <w:tcW w:w="1298" w:type="dxa"/>
            <w:shd w:val="clear" w:color="auto" w:fill="auto"/>
            <w:vAlign w:val="center"/>
            <w:hideMark/>
          </w:tcPr>
          <w:p w14:paraId="3B77A784"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270 000</w:t>
            </w:r>
          </w:p>
        </w:tc>
        <w:tc>
          <w:tcPr>
            <w:tcW w:w="1388" w:type="dxa"/>
            <w:shd w:val="clear" w:color="auto" w:fill="auto"/>
            <w:vAlign w:val="center"/>
            <w:hideMark/>
          </w:tcPr>
          <w:p w14:paraId="78623CFB"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20 169</w:t>
            </w:r>
          </w:p>
        </w:tc>
        <w:tc>
          <w:tcPr>
            <w:tcW w:w="1405" w:type="dxa"/>
            <w:shd w:val="clear" w:color="auto" w:fill="auto"/>
            <w:vAlign w:val="center"/>
            <w:hideMark/>
          </w:tcPr>
          <w:p w14:paraId="6BCA54B4"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2049</w:t>
            </w:r>
          </w:p>
        </w:tc>
        <w:tc>
          <w:tcPr>
            <w:tcW w:w="1536" w:type="dxa"/>
            <w:shd w:val="clear" w:color="auto" w:fill="auto"/>
            <w:vAlign w:val="center"/>
            <w:hideMark/>
          </w:tcPr>
          <w:p w14:paraId="4C207068"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w:t>
            </w:r>
          </w:p>
        </w:tc>
        <w:tc>
          <w:tcPr>
            <w:tcW w:w="1386" w:type="dxa"/>
            <w:shd w:val="clear" w:color="auto" w:fill="auto"/>
            <w:vAlign w:val="center"/>
            <w:hideMark/>
          </w:tcPr>
          <w:p w14:paraId="138518BB"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w:t>
            </w:r>
          </w:p>
        </w:tc>
        <w:tc>
          <w:tcPr>
            <w:tcW w:w="1561" w:type="dxa"/>
            <w:shd w:val="clear" w:color="auto" w:fill="auto"/>
            <w:vAlign w:val="center"/>
            <w:hideMark/>
          </w:tcPr>
          <w:p w14:paraId="74127454"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270 000</w:t>
            </w:r>
          </w:p>
        </w:tc>
        <w:tc>
          <w:tcPr>
            <w:tcW w:w="1418" w:type="dxa"/>
            <w:shd w:val="clear" w:color="auto" w:fill="auto"/>
            <w:vAlign w:val="center"/>
            <w:hideMark/>
          </w:tcPr>
          <w:p w14:paraId="0305B5C7"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1559" w:type="dxa"/>
            <w:shd w:val="clear" w:color="auto" w:fill="auto"/>
            <w:vAlign w:val="center"/>
            <w:hideMark/>
          </w:tcPr>
          <w:p w14:paraId="0D1B3F21"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2049</w:t>
            </w:r>
          </w:p>
        </w:tc>
      </w:tr>
      <w:tr w:rsidR="00EC4B34" w:rsidRPr="00B57CB9" w14:paraId="67B50B2C" w14:textId="77777777" w:rsidTr="00EC4B34">
        <w:trPr>
          <w:trHeight w:val="510"/>
          <w:jc w:val="center"/>
        </w:trPr>
        <w:tc>
          <w:tcPr>
            <w:tcW w:w="1555" w:type="dxa"/>
            <w:shd w:val="clear" w:color="auto" w:fill="auto"/>
            <w:noWrap/>
            <w:vAlign w:val="center"/>
            <w:hideMark/>
          </w:tcPr>
          <w:p w14:paraId="796B74B1" w14:textId="77777777" w:rsidR="00EC4B34" w:rsidRPr="00B57CB9" w:rsidRDefault="00EC4B34" w:rsidP="00EC4B3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ТР-40-90/0,7-2</w:t>
            </w:r>
          </w:p>
        </w:tc>
        <w:tc>
          <w:tcPr>
            <w:tcW w:w="598" w:type="dxa"/>
            <w:shd w:val="clear" w:color="auto" w:fill="auto"/>
            <w:noWrap/>
            <w:vAlign w:val="center"/>
            <w:hideMark/>
          </w:tcPr>
          <w:p w14:paraId="2A68AD0D"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w:t>
            </w:r>
          </w:p>
        </w:tc>
        <w:tc>
          <w:tcPr>
            <w:tcW w:w="1635" w:type="dxa"/>
            <w:shd w:val="clear" w:color="auto" w:fill="auto"/>
            <w:noWrap/>
            <w:vAlign w:val="center"/>
            <w:hideMark/>
          </w:tcPr>
          <w:p w14:paraId="0CC3A437"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1956</w:t>
            </w:r>
          </w:p>
        </w:tc>
        <w:tc>
          <w:tcPr>
            <w:tcW w:w="1298" w:type="dxa"/>
            <w:shd w:val="clear" w:color="auto" w:fill="auto"/>
            <w:vAlign w:val="center"/>
            <w:hideMark/>
          </w:tcPr>
          <w:p w14:paraId="487F9950"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270 000</w:t>
            </w:r>
          </w:p>
        </w:tc>
        <w:tc>
          <w:tcPr>
            <w:tcW w:w="1388" w:type="dxa"/>
            <w:shd w:val="clear" w:color="auto" w:fill="auto"/>
            <w:vAlign w:val="center"/>
            <w:hideMark/>
          </w:tcPr>
          <w:p w14:paraId="622968E7"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454 897</w:t>
            </w:r>
          </w:p>
        </w:tc>
        <w:tc>
          <w:tcPr>
            <w:tcW w:w="1405" w:type="dxa"/>
            <w:shd w:val="clear" w:color="auto" w:fill="auto"/>
            <w:vAlign w:val="center"/>
            <w:hideMark/>
          </w:tcPr>
          <w:p w14:paraId="69AA53C3"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1990</w:t>
            </w:r>
          </w:p>
        </w:tc>
        <w:tc>
          <w:tcPr>
            <w:tcW w:w="1536" w:type="dxa"/>
            <w:shd w:val="clear" w:color="auto" w:fill="auto"/>
            <w:vAlign w:val="center"/>
            <w:hideMark/>
          </w:tcPr>
          <w:p w14:paraId="465C449E"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472</w:t>
            </w:r>
          </w:p>
        </w:tc>
        <w:tc>
          <w:tcPr>
            <w:tcW w:w="1386" w:type="dxa"/>
            <w:shd w:val="clear" w:color="auto" w:fill="auto"/>
            <w:vAlign w:val="center"/>
            <w:hideMark/>
          </w:tcPr>
          <w:p w14:paraId="5CC14700"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505</w:t>
            </w:r>
          </w:p>
        </w:tc>
        <w:tc>
          <w:tcPr>
            <w:tcW w:w="1561" w:type="dxa"/>
            <w:shd w:val="clear" w:color="auto" w:fill="auto"/>
            <w:vAlign w:val="center"/>
            <w:hideMark/>
          </w:tcPr>
          <w:p w14:paraId="7DCDB086"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463 400</w:t>
            </w:r>
          </w:p>
        </w:tc>
        <w:tc>
          <w:tcPr>
            <w:tcW w:w="1418" w:type="dxa"/>
            <w:shd w:val="clear" w:color="auto" w:fill="auto"/>
            <w:vAlign w:val="center"/>
            <w:hideMark/>
          </w:tcPr>
          <w:p w14:paraId="56FA099A"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w:t>
            </w:r>
          </w:p>
        </w:tc>
        <w:tc>
          <w:tcPr>
            <w:tcW w:w="1559" w:type="dxa"/>
            <w:shd w:val="clear" w:color="auto" w:fill="auto"/>
            <w:vAlign w:val="center"/>
            <w:hideMark/>
          </w:tcPr>
          <w:p w14:paraId="514F3BC6"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2021</w:t>
            </w:r>
          </w:p>
        </w:tc>
      </w:tr>
      <w:tr w:rsidR="00EC4B34" w:rsidRPr="00B57CB9" w14:paraId="4B7BFCB6" w14:textId="77777777" w:rsidTr="00EC4B34">
        <w:trPr>
          <w:trHeight w:val="300"/>
          <w:jc w:val="center"/>
        </w:trPr>
        <w:tc>
          <w:tcPr>
            <w:tcW w:w="1555" w:type="dxa"/>
            <w:shd w:val="clear" w:color="auto" w:fill="auto"/>
            <w:noWrap/>
            <w:vAlign w:val="center"/>
            <w:hideMark/>
          </w:tcPr>
          <w:p w14:paraId="277A7492" w14:textId="77777777" w:rsidR="00EC4B34" w:rsidRPr="00B57CB9" w:rsidRDefault="00EC4B34" w:rsidP="00EC4B3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Р-20-90/18-2</w:t>
            </w:r>
          </w:p>
        </w:tc>
        <w:tc>
          <w:tcPr>
            <w:tcW w:w="598" w:type="dxa"/>
            <w:shd w:val="clear" w:color="auto" w:fill="auto"/>
            <w:noWrap/>
            <w:vAlign w:val="center"/>
            <w:hideMark/>
          </w:tcPr>
          <w:p w14:paraId="1FD6D9DC"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w:t>
            </w:r>
          </w:p>
        </w:tc>
        <w:tc>
          <w:tcPr>
            <w:tcW w:w="1635" w:type="dxa"/>
            <w:shd w:val="clear" w:color="auto" w:fill="auto"/>
            <w:noWrap/>
            <w:vAlign w:val="center"/>
            <w:hideMark/>
          </w:tcPr>
          <w:p w14:paraId="10709814"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1996</w:t>
            </w:r>
          </w:p>
        </w:tc>
        <w:tc>
          <w:tcPr>
            <w:tcW w:w="1298" w:type="dxa"/>
            <w:shd w:val="clear" w:color="auto" w:fill="auto"/>
            <w:vAlign w:val="center"/>
            <w:hideMark/>
          </w:tcPr>
          <w:p w14:paraId="4A86F1DC"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270 000</w:t>
            </w:r>
          </w:p>
        </w:tc>
        <w:tc>
          <w:tcPr>
            <w:tcW w:w="1388" w:type="dxa"/>
            <w:shd w:val="clear" w:color="auto" w:fill="auto"/>
            <w:vAlign w:val="center"/>
            <w:hideMark/>
          </w:tcPr>
          <w:p w14:paraId="35F96069"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58 579</w:t>
            </w:r>
          </w:p>
        </w:tc>
        <w:tc>
          <w:tcPr>
            <w:tcW w:w="1405" w:type="dxa"/>
            <w:shd w:val="clear" w:color="auto" w:fill="auto"/>
            <w:vAlign w:val="center"/>
            <w:hideMark/>
          </w:tcPr>
          <w:p w14:paraId="3AF46DAB"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2036</w:t>
            </w:r>
          </w:p>
        </w:tc>
        <w:tc>
          <w:tcPr>
            <w:tcW w:w="1536" w:type="dxa"/>
            <w:shd w:val="clear" w:color="auto" w:fill="auto"/>
            <w:vAlign w:val="center"/>
            <w:hideMark/>
          </w:tcPr>
          <w:p w14:paraId="4E200493"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57</w:t>
            </w:r>
          </w:p>
        </w:tc>
        <w:tc>
          <w:tcPr>
            <w:tcW w:w="1386" w:type="dxa"/>
            <w:shd w:val="clear" w:color="auto" w:fill="auto"/>
            <w:vAlign w:val="center"/>
            <w:hideMark/>
          </w:tcPr>
          <w:p w14:paraId="3D5C51DF"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63</w:t>
            </w:r>
          </w:p>
        </w:tc>
        <w:tc>
          <w:tcPr>
            <w:tcW w:w="1561" w:type="dxa"/>
            <w:shd w:val="clear" w:color="auto" w:fill="auto"/>
            <w:vAlign w:val="center"/>
            <w:hideMark/>
          </w:tcPr>
          <w:p w14:paraId="19BDA305"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270 000</w:t>
            </w:r>
          </w:p>
        </w:tc>
        <w:tc>
          <w:tcPr>
            <w:tcW w:w="1418" w:type="dxa"/>
            <w:shd w:val="clear" w:color="auto" w:fill="auto"/>
            <w:vAlign w:val="center"/>
            <w:hideMark/>
          </w:tcPr>
          <w:p w14:paraId="1B23A37A"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1559" w:type="dxa"/>
            <w:shd w:val="clear" w:color="auto" w:fill="auto"/>
            <w:vAlign w:val="center"/>
            <w:hideMark/>
          </w:tcPr>
          <w:p w14:paraId="41433CB0"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2045</w:t>
            </w:r>
          </w:p>
        </w:tc>
      </w:tr>
      <w:tr w:rsidR="00EC4B34" w:rsidRPr="00B57CB9" w14:paraId="6D61EBAB" w14:textId="77777777" w:rsidTr="00EC4B34">
        <w:trPr>
          <w:trHeight w:val="300"/>
          <w:jc w:val="center"/>
        </w:trPr>
        <w:tc>
          <w:tcPr>
            <w:tcW w:w="1555" w:type="dxa"/>
            <w:shd w:val="clear" w:color="auto" w:fill="auto"/>
            <w:noWrap/>
            <w:vAlign w:val="center"/>
            <w:hideMark/>
          </w:tcPr>
          <w:p w14:paraId="6E9AA49C" w14:textId="77777777" w:rsidR="00EC4B34" w:rsidRPr="00B57CB9" w:rsidRDefault="00EC4B34" w:rsidP="00EC4B3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ПТ-30-90/10-3</w:t>
            </w:r>
          </w:p>
        </w:tc>
        <w:tc>
          <w:tcPr>
            <w:tcW w:w="598" w:type="dxa"/>
            <w:shd w:val="clear" w:color="auto" w:fill="auto"/>
            <w:noWrap/>
            <w:vAlign w:val="center"/>
            <w:hideMark/>
          </w:tcPr>
          <w:p w14:paraId="3DA9F45A"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w:t>
            </w:r>
          </w:p>
        </w:tc>
        <w:tc>
          <w:tcPr>
            <w:tcW w:w="1635" w:type="dxa"/>
            <w:shd w:val="clear" w:color="auto" w:fill="auto"/>
            <w:noWrap/>
            <w:vAlign w:val="center"/>
            <w:hideMark/>
          </w:tcPr>
          <w:p w14:paraId="3C0FE7F4"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1957</w:t>
            </w:r>
          </w:p>
        </w:tc>
        <w:tc>
          <w:tcPr>
            <w:tcW w:w="1298" w:type="dxa"/>
            <w:shd w:val="clear" w:color="auto" w:fill="auto"/>
            <w:vAlign w:val="center"/>
            <w:hideMark/>
          </w:tcPr>
          <w:p w14:paraId="49424B84"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270 000</w:t>
            </w:r>
          </w:p>
        </w:tc>
        <w:tc>
          <w:tcPr>
            <w:tcW w:w="1388" w:type="dxa"/>
            <w:shd w:val="clear" w:color="auto" w:fill="auto"/>
            <w:vAlign w:val="center"/>
            <w:hideMark/>
          </w:tcPr>
          <w:p w14:paraId="0F57D28F"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481 112</w:t>
            </w:r>
          </w:p>
        </w:tc>
        <w:tc>
          <w:tcPr>
            <w:tcW w:w="1405" w:type="dxa"/>
            <w:shd w:val="clear" w:color="auto" w:fill="auto"/>
            <w:vAlign w:val="center"/>
            <w:hideMark/>
          </w:tcPr>
          <w:p w14:paraId="373575FE"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1991</w:t>
            </w:r>
          </w:p>
        </w:tc>
        <w:tc>
          <w:tcPr>
            <w:tcW w:w="1536" w:type="dxa"/>
            <w:shd w:val="clear" w:color="auto" w:fill="auto"/>
            <w:vAlign w:val="center"/>
            <w:hideMark/>
          </w:tcPr>
          <w:p w14:paraId="18FC540A"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420</w:t>
            </w:r>
          </w:p>
        </w:tc>
        <w:tc>
          <w:tcPr>
            <w:tcW w:w="1386" w:type="dxa"/>
            <w:shd w:val="clear" w:color="auto" w:fill="auto"/>
            <w:vAlign w:val="center"/>
            <w:hideMark/>
          </w:tcPr>
          <w:p w14:paraId="2330B10B"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434</w:t>
            </w:r>
          </w:p>
        </w:tc>
        <w:tc>
          <w:tcPr>
            <w:tcW w:w="1561" w:type="dxa"/>
            <w:shd w:val="clear" w:color="auto" w:fill="auto"/>
            <w:vAlign w:val="center"/>
            <w:hideMark/>
          </w:tcPr>
          <w:p w14:paraId="1E04A952"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500 000</w:t>
            </w:r>
          </w:p>
        </w:tc>
        <w:tc>
          <w:tcPr>
            <w:tcW w:w="1418" w:type="dxa"/>
            <w:shd w:val="clear" w:color="auto" w:fill="auto"/>
            <w:vAlign w:val="center"/>
            <w:hideMark/>
          </w:tcPr>
          <w:p w14:paraId="33E07CB7"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w:t>
            </w:r>
          </w:p>
        </w:tc>
        <w:tc>
          <w:tcPr>
            <w:tcW w:w="1559" w:type="dxa"/>
            <w:shd w:val="clear" w:color="auto" w:fill="auto"/>
            <w:vAlign w:val="center"/>
            <w:hideMark/>
          </w:tcPr>
          <w:p w14:paraId="461D4EB9" w14:textId="77777777" w:rsidR="00EC4B34" w:rsidRPr="00B57CB9" w:rsidRDefault="00EC4B34" w:rsidP="00EC4B3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2023</w:t>
            </w:r>
          </w:p>
        </w:tc>
      </w:tr>
      <w:tr w:rsidR="00EC4B34" w:rsidRPr="00B57CB9" w14:paraId="1ADBEBB3" w14:textId="77777777" w:rsidTr="00EC4B34">
        <w:trPr>
          <w:trHeight w:val="300"/>
          <w:jc w:val="center"/>
        </w:trPr>
        <w:tc>
          <w:tcPr>
            <w:tcW w:w="1555" w:type="dxa"/>
            <w:shd w:val="clear" w:color="auto" w:fill="auto"/>
            <w:noWrap/>
            <w:vAlign w:val="center"/>
            <w:hideMark/>
          </w:tcPr>
          <w:p w14:paraId="609ADE81" w14:textId="77777777" w:rsidR="00EC4B34" w:rsidRPr="00B57CB9" w:rsidRDefault="00EC4B34" w:rsidP="00EC4B34">
            <w:pPr>
              <w:widowControl/>
              <w:spacing w:line="240" w:lineRule="auto"/>
              <w:ind w:firstLine="0"/>
              <w:jc w:val="left"/>
              <w:rPr>
                <w:rFonts w:eastAsia="Times New Roman"/>
                <w:b/>
                <w:bCs/>
                <w:color w:val="000000"/>
                <w:sz w:val="20"/>
                <w:szCs w:val="20"/>
                <w:lang w:eastAsia="ru-RU"/>
              </w:rPr>
            </w:pPr>
            <w:r w:rsidRPr="00B57CB9">
              <w:rPr>
                <w:rFonts w:eastAsia="Times New Roman"/>
                <w:b/>
                <w:bCs/>
                <w:color w:val="000000"/>
                <w:sz w:val="20"/>
                <w:szCs w:val="20"/>
                <w:lang w:eastAsia="ru-RU"/>
              </w:rPr>
              <w:t>Итого:</w:t>
            </w:r>
          </w:p>
        </w:tc>
        <w:tc>
          <w:tcPr>
            <w:tcW w:w="598" w:type="dxa"/>
            <w:shd w:val="clear" w:color="auto" w:fill="auto"/>
            <w:vAlign w:val="center"/>
            <w:hideMark/>
          </w:tcPr>
          <w:p w14:paraId="3056DD8C" w14:textId="77777777" w:rsidR="00EC4B34" w:rsidRPr="00B57CB9" w:rsidRDefault="00EC4B34" w:rsidP="00EC4B3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7 шт.</w:t>
            </w:r>
          </w:p>
        </w:tc>
        <w:tc>
          <w:tcPr>
            <w:tcW w:w="1635" w:type="dxa"/>
            <w:shd w:val="clear" w:color="auto" w:fill="auto"/>
            <w:vAlign w:val="center"/>
            <w:hideMark/>
          </w:tcPr>
          <w:p w14:paraId="0F7DFFCE" w14:textId="77777777" w:rsidR="00EC4B34" w:rsidRPr="00B57CB9" w:rsidRDefault="00EC4B34" w:rsidP="00EC4B3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w:t>
            </w:r>
          </w:p>
        </w:tc>
        <w:tc>
          <w:tcPr>
            <w:tcW w:w="1298" w:type="dxa"/>
            <w:shd w:val="clear" w:color="auto" w:fill="auto"/>
            <w:vAlign w:val="center"/>
            <w:hideMark/>
          </w:tcPr>
          <w:p w14:paraId="6FCB414C" w14:textId="77777777" w:rsidR="00EC4B34" w:rsidRPr="00B57CB9" w:rsidRDefault="00EC4B34" w:rsidP="00EC4B3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w:t>
            </w:r>
          </w:p>
        </w:tc>
        <w:tc>
          <w:tcPr>
            <w:tcW w:w="1388" w:type="dxa"/>
            <w:shd w:val="clear" w:color="auto" w:fill="auto"/>
            <w:vAlign w:val="center"/>
            <w:hideMark/>
          </w:tcPr>
          <w:p w14:paraId="6394FB0A" w14:textId="77777777" w:rsidR="00EC4B34" w:rsidRPr="00B57CB9" w:rsidRDefault="00EC4B34" w:rsidP="00EC4B3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w:t>
            </w:r>
          </w:p>
        </w:tc>
        <w:tc>
          <w:tcPr>
            <w:tcW w:w="1405" w:type="dxa"/>
            <w:shd w:val="clear" w:color="auto" w:fill="auto"/>
            <w:vAlign w:val="center"/>
            <w:hideMark/>
          </w:tcPr>
          <w:p w14:paraId="656FA757" w14:textId="77777777" w:rsidR="00EC4B34" w:rsidRPr="00B57CB9" w:rsidRDefault="00EC4B34" w:rsidP="00EC4B3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w:t>
            </w:r>
          </w:p>
        </w:tc>
        <w:tc>
          <w:tcPr>
            <w:tcW w:w="1536" w:type="dxa"/>
            <w:shd w:val="clear" w:color="auto" w:fill="auto"/>
            <w:vAlign w:val="center"/>
            <w:hideMark/>
          </w:tcPr>
          <w:p w14:paraId="0773A65A" w14:textId="77777777" w:rsidR="00EC4B34" w:rsidRPr="00B57CB9" w:rsidRDefault="00EC4B34" w:rsidP="00EC4B3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w:t>
            </w:r>
          </w:p>
        </w:tc>
        <w:tc>
          <w:tcPr>
            <w:tcW w:w="1386" w:type="dxa"/>
            <w:shd w:val="clear" w:color="auto" w:fill="auto"/>
            <w:vAlign w:val="center"/>
            <w:hideMark/>
          </w:tcPr>
          <w:p w14:paraId="7AC173D4" w14:textId="77777777" w:rsidR="00EC4B34" w:rsidRPr="00B57CB9" w:rsidRDefault="00EC4B34" w:rsidP="00EC4B3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w:t>
            </w:r>
          </w:p>
        </w:tc>
        <w:tc>
          <w:tcPr>
            <w:tcW w:w="1561" w:type="dxa"/>
            <w:shd w:val="clear" w:color="auto" w:fill="auto"/>
            <w:vAlign w:val="center"/>
            <w:hideMark/>
          </w:tcPr>
          <w:p w14:paraId="6A858180" w14:textId="77777777" w:rsidR="00EC4B34" w:rsidRPr="00B57CB9" w:rsidRDefault="00EC4B34" w:rsidP="00EC4B3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w:t>
            </w:r>
          </w:p>
        </w:tc>
        <w:tc>
          <w:tcPr>
            <w:tcW w:w="1418" w:type="dxa"/>
            <w:shd w:val="clear" w:color="auto" w:fill="auto"/>
            <w:vAlign w:val="center"/>
            <w:hideMark/>
          </w:tcPr>
          <w:p w14:paraId="1EC60483" w14:textId="77777777" w:rsidR="00EC4B34" w:rsidRPr="00B57CB9" w:rsidRDefault="00EC4B34" w:rsidP="00EC4B3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w:t>
            </w:r>
          </w:p>
        </w:tc>
        <w:tc>
          <w:tcPr>
            <w:tcW w:w="1559" w:type="dxa"/>
            <w:shd w:val="clear" w:color="auto" w:fill="auto"/>
            <w:vAlign w:val="center"/>
            <w:hideMark/>
          </w:tcPr>
          <w:p w14:paraId="2DA7D67B" w14:textId="77777777" w:rsidR="00EC4B34" w:rsidRPr="00B57CB9" w:rsidRDefault="00EC4B34" w:rsidP="00EC4B3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w:t>
            </w:r>
          </w:p>
        </w:tc>
      </w:tr>
    </w:tbl>
    <w:p w14:paraId="58C1B28B" w14:textId="11F810EE" w:rsidR="007D3812" w:rsidRPr="00B57CB9" w:rsidRDefault="007D3812" w:rsidP="007D3812">
      <w:pPr>
        <w:ind w:firstLine="0"/>
        <w:rPr>
          <w:lang w:eastAsia="ru-RU"/>
        </w:rPr>
      </w:pPr>
    </w:p>
    <w:p w14:paraId="74AE2DDC" w14:textId="592241FD" w:rsidR="00EC4B34" w:rsidRPr="00B57CB9" w:rsidRDefault="00EC4B34" w:rsidP="007D3812">
      <w:pPr>
        <w:ind w:firstLine="0"/>
        <w:rPr>
          <w:lang w:eastAsia="ru-RU"/>
        </w:rPr>
      </w:pPr>
    </w:p>
    <w:p w14:paraId="124A6480" w14:textId="4AFE30F5" w:rsidR="00EC4B34" w:rsidRPr="00B57CB9" w:rsidRDefault="00EC4B34" w:rsidP="007D3812">
      <w:pPr>
        <w:ind w:firstLine="0"/>
        <w:rPr>
          <w:lang w:eastAsia="ru-RU"/>
        </w:rPr>
      </w:pPr>
    </w:p>
    <w:p w14:paraId="14A8F229" w14:textId="305EC97D" w:rsidR="00EC4B34" w:rsidRPr="00B57CB9" w:rsidRDefault="00EC4B34" w:rsidP="007D3812">
      <w:pPr>
        <w:ind w:firstLine="0"/>
        <w:rPr>
          <w:lang w:eastAsia="ru-RU"/>
        </w:rPr>
      </w:pPr>
    </w:p>
    <w:p w14:paraId="3F649BE6" w14:textId="77777777" w:rsidR="00EC4B34" w:rsidRPr="00B57CB9" w:rsidRDefault="00EC4B34" w:rsidP="007D3812">
      <w:pPr>
        <w:ind w:firstLine="0"/>
        <w:rPr>
          <w:lang w:eastAsia="ru-RU"/>
        </w:rPr>
      </w:pPr>
    </w:p>
    <w:p w14:paraId="7532A6B4" w14:textId="33324126" w:rsidR="007D3812" w:rsidRPr="00B57CB9" w:rsidRDefault="007D3812" w:rsidP="007D3812">
      <w:pPr>
        <w:ind w:firstLine="0"/>
        <w:rPr>
          <w:lang w:eastAsia="ru-RU"/>
        </w:rPr>
      </w:pPr>
    </w:p>
    <w:p w14:paraId="27C564D8" w14:textId="77777777" w:rsidR="00EC4B34" w:rsidRPr="00B57CB9" w:rsidRDefault="00EC4B34" w:rsidP="007D3812">
      <w:pPr>
        <w:ind w:firstLine="0"/>
        <w:rPr>
          <w:lang w:eastAsia="ru-RU"/>
        </w:rPr>
        <w:sectPr w:rsidR="00EC4B34" w:rsidRPr="00B57CB9" w:rsidSect="00EC4B34">
          <w:pgSz w:w="16838" w:h="11906" w:orient="landscape" w:code="9"/>
          <w:pgMar w:top="1701" w:right="1134" w:bottom="851" w:left="1134" w:header="567" w:footer="567" w:gutter="0"/>
          <w:cols w:space="708"/>
          <w:docGrid w:linePitch="360"/>
        </w:sectPr>
      </w:pPr>
    </w:p>
    <w:p w14:paraId="33018AF0" w14:textId="600D4EBF" w:rsidR="00342081" w:rsidRPr="00B57CB9" w:rsidRDefault="00342081" w:rsidP="00BB0376">
      <w:pPr>
        <w:pStyle w:val="14"/>
      </w:pPr>
      <w:bookmarkStart w:id="10" w:name="_Toc73325835"/>
      <w:r w:rsidRPr="00B57CB9">
        <w:lastRenderedPageBreak/>
        <w:t>Обоснование предлагаемых для строительства источников тепл</w:t>
      </w:r>
      <w:r w:rsidR="00F23C15" w:rsidRPr="00B57CB9">
        <w:t>овой энергии, функционирующих в</w:t>
      </w:r>
      <w:r w:rsidR="00DC7A17" w:rsidRPr="00B57CB9">
        <w:t xml:space="preserve"> </w:t>
      </w:r>
      <w:r w:rsidRPr="00B57CB9">
        <w:t>режиме комбинированной выработки электрической и тепловой энергии, для обеспечения перспективных тепловых нагрузок</w:t>
      </w:r>
      <w:bookmarkEnd w:id="10"/>
    </w:p>
    <w:p w14:paraId="5D3BE277" w14:textId="7178AAE2" w:rsidR="00E77A54" w:rsidRPr="00B57CB9" w:rsidRDefault="00E77A54" w:rsidP="00E77A54">
      <w:r w:rsidRPr="00B57CB9">
        <w:t>Согласно Методическим рекомендациям по разработке схем теплоснабжения, предложения по новому строительству генерирующих мощностей с комбинированной выработкой тепловой и электрической энергии для обеспечения теплоснабжения потребителей возможны только в случае утвержденных решений по строительству генерирующих мощностей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№823 «О схемах и программах перспективного развития электроэнергетики».</w:t>
      </w:r>
    </w:p>
    <w:p w14:paraId="780F7E19" w14:textId="22A68FAA" w:rsidR="00A6451F" w:rsidRPr="00B57CB9" w:rsidRDefault="00A6451F" w:rsidP="00E64849">
      <w:r w:rsidRPr="00B57CB9">
        <w:t xml:space="preserve">На основании </w:t>
      </w:r>
      <w:r w:rsidR="00E64849" w:rsidRPr="00B57CB9">
        <w:t>Приказа Минэнерго России от 30.06.2020 № 508 «Об утверждении схемы и программы развития Единой энергетической системы России на 202</w:t>
      </w:r>
      <w:r w:rsidR="00D42B78">
        <w:t>1</w:t>
      </w:r>
      <w:r w:rsidR="00E64849" w:rsidRPr="00B57CB9">
        <w:t>-202</w:t>
      </w:r>
      <w:r w:rsidR="00D42B78">
        <w:t>7</w:t>
      </w:r>
      <w:r w:rsidR="00E64849" w:rsidRPr="00B57CB9">
        <w:t xml:space="preserve"> годы»</w:t>
      </w:r>
      <w:r w:rsidRPr="00B57CB9">
        <w:t xml:space="preserve"> разработана и</w:t>
      </w:r>
      <w:r w:rsidR="008621C1" w:rsidRPr="00B57CB9">
        <w:t xml:space="preserve"> </w:t>
      </w:r>
      <w:r w:rsidRPr="00B57CB9">
        <w:t>утверждена Схема и программы развития Единой энергетической системы России на 20</w:t>
      </w:r>
      <w:r w:rsidR="00E64849" w:rsidRPr="00B57CB9">
        <w:t>2</w:t>
      </w:r>
      <w:r w:rsidR="00D42B78">
        <w:t>1</w:t>
      </w:r>
      <w:r w:rsidRPr="00B57CB9">
        <w:t>-202</w:t>
      </w:r>
      <w:r w:rsidR="00D42B78">
        <w:t>7</w:t>
      </w:r>
      <w:r w:rsidRPr="00B57CB9">
        <w:t xml:space="preserve"> гг. (далее по тексту </w:t>
      </w:r>
      <w:r w:rsidR="008621C1" w:rsidRPr="00B57CB9">
        <w:t>–</w:t>
      </w:r>
      <w:r w:rsidRPr="00B57CB9">
        <w:t xml:space="preserve"> СиПР ЕЭС на 20</w:t>
      </w:r>
      <w:r w:rsidR="00E64849" w:rsidRPr="00B57CB9">
        <w:t>2</w:t>
      </w:r>
      <w:r w:rsidR="00D42B78">
        <w:t>1</w:t>
      </w:r>
      <w:r w:rsidRPr="00B57CB9">
        <w:t>-202</w:t>
      </w:r>
      <w:r w:rsidR="00D42B78">
        <w:t>7</w:t>
      </w:r>
      <w:r w:rsidR="00E64849" w:rsidRPr="00B57CB9">
        <w:t xml:space="preserve"> гг.</w:t>
      </w:r>
      <w:r w:rsidRPr="00B57CB9">
        <w:t>). Также территория города включена</w:t>
      </w:r>
      <w:r w:rsidR="008621C1" w:rsidRPr="00B57CB9">
        <w:t xml:space="preserve"> </w:t>
      </w:r>
      <w:r w:rsidRPr="00B57CB9">
        <w:t xml:space="preserve">в действующую Схему и программу перспективного развития электроэнергетики </w:t>
      </w:r>
      <w:r w:rsidR="00EC4B34" w:rsidRPr="00B57CB9">
        <w:t>Челябинской</w:t>
      </w:r>
      <w:r w:rsidR="008621C1" w:rsidRPr="00B57CB9">
        <w:t xml:space="preserve"> </w:t>
      </w:r>
      <w:r w:rsidRPr="00B57CB9">
        <w:t>области на 20</w:t>
      </w:r>
      <w:r w:rsidR="00412766" w:rsidRPr="00B57CB9">
        <w:t>2</w:t>
      </w:r>
      <w:r w:rsidR="00D42B78">
        <w:t>3</w:t>
      </w:r>
      <w:r w:rsidRPr="00B57CB9">
        <w:t>-202</w:t>
      </w:r>
      <w:r w:rsidR="00D42B78">
        <w:t>7</w:t>
      </w:r>
      <w:r w:rsidRPr="00B57CB9">
        <w:t xml:space="preserve"> годы, утвержденную распоряжением Губернатора </w:t>
      </w:r>
      <w:r w:rsidR="00EC4B34" w:rsidRPr="00B57CB9">
        <w:t>Челябинской</w:t>
      </w:r>
      <w:r w:rsidRPr="00B57CB9">
        <w:t xml:space="preserve"> области</w:t>
      </w:r>
      <w:r w:rsidR="008621C1" w:rsidRPr="00B57CB9">
        <w:t xml:space="preserve"> </w:t>
      </w:r>
      <w:r w:rsidRPr="00B57CB9">
        <w:t xml:space="preserve">от </w:t>
      </w:r>
      <w:r w:rsidR="00D42B78">
        <w:t>29</w:t>
      </w:r>
      <w:r w:rsidRPr="00B57CB9">
        <w:t>.04.20</w:t>
      </w:r>
      <w:r w:rsidR="00A36490" w:rsidRPr="00B57CB9">
        <w:t>2</w:t>
      </w:r>
      <w:r w:rsidR="00EC4B34" w:rsidRPr="00B57CB9">
        <w:t>1</w:t>
      </w:r>
      <w:r w:rsidRPr="00B57CB9">
        <w:t xml:space="preserve"> г. №</w:t>
      </w:r>
      <w:r w:rsidR="00A36490" w:rsidRPr="00B57CB9">
        <w:t> </w:t>
      </w:r>
      <w:r w:rsidR="00EC4B34" w:rsidRPr="00B57CB9">
        <w:t>4</w:t>
      </w:r>
      <w:r w:rsidR="00D42B78">
        <w:t>03</w:t>
      </w:r>
      <w:r w:rsidRPr="00B57CB9">
        <w:t>-р.</w:t>
      </w:r>
    </w:p>
    <w:p w14:paraId="5C719F8A" w14:textId="3E3266F0" w:rsidR="00A6451F" w:rsidRPr="00B57CB9" w:rsidRDefault="00A6451F" w:rsidP="00A6451F">
      <w:r w:rsidRPr="00B57CB9">
        <w:t>В программах перспективного развития, строительство нового</w:t>
      </w:r>
      <w:r w:rsidR="008621C1" w:rsidRPr="00B57CB9">
        <w:t xml:space="preserve"> </w:t>
      </w:r>
      <w:r w:rsidRPr="00B57CB9">
        <w:t>источника комбинированной выработки электрической и тепловой энергии на территории</w:t>
      </w:r>
      <w:r w:rsidR="008621C1" w:rsidRPr="00B57CB9">
        <w:t xml:space="preserve"> </w:t>
      </w:r>
      <w:r w:rsidRPr="00B57CB9">
        <w:t>муниципального образования не предусматривается. Базовым и актуализированным проектом</w:t>
      </w:r>
      <w:r w:rsidR="008621C1" w:rsidRPr="00B57CB9">
        <w:t xml:space="preserve"> </w:t>
      </w:r>
      <w:r w:rsidRPr="00B57CB9">
        <w:t xml:space="preserve">Схемы теплоснабжения, размещение </w:t>
      </w:r>
      <w:r w:rsidR="00E64849" w:rsidRPr="00B57CB9">
        <w:t xml:space="preserve">дополнительных </w:t>
      </w:r>
      <w:r w:rsidRPr="00B57CB9">
        <w:t>источников комбинированной выработки на территории</w:t>
      </w:r>
      <w:r w:rsidR="008621C1" w:rsidRPr="00B57CB9">
        <w:t xml:space="preserve"> </w:t>
      </w:r>
      <w:r w:rsidR="004A3006" w:rsidRPr="00B57CB9">
        <w:t>Озерского городского округа</w:t>
      </w:r>
      <w:r w:rsidRPr="00B57CB9">
        <w:t xml:space="preserve"> не </w:t>
      </w:r>
      <w:r w:rsidR="008621C1" w:rsidRPr="00B57CB9">
        <w:t>запланировано</w:t>
      </w:r>
      <w:r w:rsidRPr="00B57CB9">
        <w:t>.</w:t>
      </w:r>
    </w:p>
    <w:p w14:paraId="41AE1C6B" w14:textId="63F4F3E3" w:rsidR="00342081" w:rsidRPr="00B57CB9" w:rsidRDefault="00342081" w:rsidP="00BB0376">
      <w:pPr>
        <w:pStyle w:val="14"/>
      </w:pPr>
      <w:bookmarkStart w:id="11" w:name="_Toc73325836"/>
      <w:r w:rsidRPr="00B57CB9">
        <w:lastRenderedPageBreak/>
        <w:t>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11"/>
    </w:p>
    <w:p w14:paraId="0C5C4E58" w14:textId="722AE7B7" w:rsidR="00BF6AAA" w:rsidRPr="00B57CB9" w:rsidRDefault="009B7F82" w:rsidP="00BF6AAA">
      <w:r w:rsidRPr="00B57CB9">
        <w:t>Мероприятия приведены в таблице 7-1.</w:t>
      </w:r>
    </w:p>
    <w:p w14:paraId="1BD793B0" w14:textId="77777777" w:rsidR="000C5B6B" w:rsidRPr="00B57CB9" w:rsidRDefault="000C5B6B" w:rsidP="00311654"/>
    <w:p w14:paraId="7603E503" w14:textId="77777777" w:rsidR="00135FB1" w:rsidRPr="00B57CB9" w:rsidRDefault="00135FB1" w:rsidP="00311654"/>
    <w:p w14:paraId="51DCE954" w14:textId="38497B17" w:rsidR="00135FB1" w:rsidRPr="00B57CB9" w:rsidRDefault="00135FB1" w:rsidP="00311654">
      <w:pPr>
        <w:rPr>
          <w:color w:val="FF0000"/>
        </w:rPr>
        <w:sectPr w:rsidR="00135FB1" w:rsidRPr="00B57CB9" w:rsidSect="00CA1456">
          <w:pgSz w:w="11906" w:h="16838" w:code="9"/>
          <w:pgMar w:top="1134" w:right="851" w:bottom="1134" w:left="1701" w:header="567" w:footer="567" w:gutter="0"/>
          <w:cols w:space="708"/>
          <w:docGrid w:linePitch="360"/>
        </w:sectPr>
      </w:pPr>
    </w:p>
    <w:p w14:paraId="57E5FA61" w14:textId="77777777" w:rsidR="003E5AE6" w:rsidRPr="004F18F8" w:rsidRDefault="003E5AE6" w:rsidP="003E5AE6">
      <w:pPr>
        <w:pStyle w:val="afffffffff3"/>
      </w:pPr>
      <w:r w:rsidRPr="004F18F8">
        <w:lastRenderedPageBreak/>
        <w:t xml:space="preserve">Таблица </w:t>
      </w:r>
      <w:r w:rsidRPr="004F18F8">
        <w:fldChar w:fldCharType="begin"/>
      </w:r>
      <w:r w:rsidRPr="004F18F8">
        <w:instrText xml:space="preserve"> STYLEREF 1 \s </w:instrText>
      </w:r>
      <w:r w:rsidRPr="004F18F8">
        <w:fldChar w:fldCharType="separate"/>
      </w:r>
      <w:r>
        <w:rPr>
          <w:noProof/>
        </w:rPr>
        <w:t>7</w:t>
      </w:r>
      <w:r w:rsidRPr="004F18F8">
        <w:fldChar w:fldCharType="end"/>
      </w:r>
      <w:r w:rsidRPr="004F18F8">
        <w:noBreakHyphen/>
      </w:r>
      <w:r w:rsidRPr="004F18F8">
        <w:fldChar w:fldCharType="begin"/>
      </w:r>
      <w:r w:rsidRPr="004F18F8">
        <w:instrText xml:space="preserve"> SEQ Таблица \* ARABIC \s 1 </w:instrText>
      </w:r>
      <w:r w:rsidRPr="004F18F8">
        <w:fldChar w:fldCharType="separate"/>
      </w:r>
      <w:r>
        <w:rPr>
          <w:noProof/>
        </w:rPr>
        <w:t>1</w:t>
      </w:r>
      <w:r w:rsidRPr="004F18F8">
        <w:fldChar w:fldCharType="end"/>
      </w:r>
      <w:r w:rsidRPr="004F18F8">
        <w:t xml:space="preserve"> – Перечень мероприятий ФГУП «ПО «Маяк» по группе проектов №1 «Строительство новых источников тепловой энергии, в том числе с комбинированной выработкой тепловой и электрической энергии»</w:t>
      </w:r>
    </w:p>
    <w:tbl>
      <w:tblPr>
        <w:tblW w:w="5000" w:type="pct"/>
        <w:jc w:val="center"/>
        <w:tblLook w:val="04A0" w:firstRow="1" w:lastRow="0" w:firstColumn="1" w:lastColumn="0" w:noHBand="0" w:noVBand="1"/>
      </w:tblPr>
      <w:tblGrid>
        <w:gridCol w:w="5336"/>
        <w:gridCol w:w="2719"/>
        <w:gridCol w:w="2069"/>
        <w:gridCol w:w="797"/>
        <w:gridCol w:w="1397"/>
        <w:gridCol w:w="2719"/>
        <w:gridCol w:w="2070"/>
        <w:gridCol w:w="2070"/>
        <w:gridCol w:w="2069"/>
      </w:tblGrid>
      <w:tr w:rsidR="003E5AE6" w:rsidRPr="004F18F8" w14:paraId="77C819C1" w14:textId="77777777" w:rsidTr="00BF4A93">
        <w:trPr>
          <w:trHeight w:val="517"/>
          <w:jc w:val="center"/>
        </w:trPr>
        <w:tc>
          <w:tcPr>
            <w:tcW w:w="53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C34304" w14:textId="77777777" w:rsidR="003E5AE6" w:rsidRPr="004F18F8" w:rsidRDefault="003E5AE6" w:rsidP="00BF4A93">
            <w:pPr>
              <w:widowControl/>
              <w:spacing w:line="240" w:lineRule="auto"/>
              <w:ind w:firstLine="0"/>
              <w:jc w:val="center"/>
              <w:rPr>
                <w:rFonts w:eastAsia="Times New Roman"/>
                <w:b/>
                <w:bCs/>
                <w:color w:val="000000"/>
                <w:sz w:val="20"/>
                <w:szCs w:val="20"/>
                <w:lang w:eastAsia="ru-RU"/>
              </w:rPr>
            </w:pPr>
            <w:r w:rsidRPr="004F18F8">
              <w:rPr>
                <w:rFonts w:eastAsia="Times New Roman"/>
                <w:b/>
                <w:bCs/>
                <w:color w:val="000000"/>
                <w:sz w:val="20"/>
                <w:szCs w:val="20"/>
                <w:lang w:eastAsia="ru-RU"/>
              </w:rPr>
              <w:t>Наименование мероприятия</w:t>
            </w:r>
          </w:p>
        </w:tc>
        <w:tc>
          <w:tcPr>
            <w:tcW w:w="2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EEB9E2" w14:textId="77777777" w:rsidR="003E5AE6" w:rsidRPr="004F18F8" w:rsidRDefault="003E5AE6" w:rsidP="00BF4A93">
            <w:pPr>
              <w:widowControl/>
              <w:spacing w:line="240" w:lineRule="auto"/>
              <w:ind w:firstLine="0"/>
              <w:jc w:val="center"/>
              <w:rPr>
                <w:rFonts w:eastAsia="Times New Roman"/>
                <w:b/>
                <w:bCs/>
                <w:color w:val="000000"/>
                <w:sz w:val="20"/>
                <w:szCs w:val="20"/>
                <w:lang w:eastAsia="ru-RU"/>
              </w:rPr>
            </w:pPr>
            <w:r w:rsidRPr="004F18F8">
              <w:rPr>
                <w:rFonts w:eastAsia="Times New Roman"/>
                <w:b/>
                <w:bCs/>
                <w:color w:val="000000"/>
                <w:sz w:val="20"/>
                <w:szCs w:val="20"/>
                <w:lang w:eastAsia="ru-RU"/>
              </w:rPr>
              <w:t>Источник финансирования</w:t>
            </w:r>
          </w:p>
        </w:tc>
        <w:tc>
          <w:tcPr>
            <w:tcW w:w="20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5DED3E" w14:textId="77777777" w:rsidR="003E5AE6" w:rsidRPr="004F18F8" w:rsidRDefault="003E5AE6" w:rsidP="00BF4A93">
            <w:pPr>
              <w:widowControl/>
              <w:spacing w:line="240" w:lineRule="auto"/>
              <w:ind w:firstLine="0"/>
              <w:jc w:val="center"/>
              <w:rPr>
                <w:rFonts w:eastAsia="Times New Roman"/>
                <w:b/>
                <w:bCs/>
                <w:color w:val="000000"/>
                <w:sz w:val="20"/>
                <w:szCs w:val="20"/>
                <w:lang w:eastAsia="ru-RU"/>
              </w:rPr>
            </w:pPr>
            <w:r w:rsidRPr="004F18F8">
              <w:rPr>
                <w:rFonts w:eastAsia="Times New Roman"/>
                <w:b/>
                <w:bCs/>
                <w:color w:val="000000"/>
                <w:sz w:val="20"/>
                <w:szCs w:val="20"/>
                <w:lang w:eastAsia="ru-RU"/>
              </w:rPr>
              <w:t>Источник теплоснабжения</w:t>
            </w:r>
          </w:p>
        </w:tc>
        <w:tc>
          <w:tcPr>
            <w:tcW w:w="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632AB4" w14:textId="77777777" w:rsidR="003E5AE6" w:rsidRPr="004F18F8" w:rsidRDefault="003E5AE6" w:rsidP="00BF4A93">
            <w:pPr>
              <w:widowControl/>
              <w:spacing w:line="240" w:lineRule="auto"/>
              <w:ind w:firstLine="0"/>
              <w:jc w:val="center"/>
              <w:rPr>
                <w:rFonts w:eastAsia="Times New Roman"/>
                <w:b/>
                <w:bCs/>
                <w:color w:val="000000"/>
                <w:sz w:val="20"/>
                <w:szCs w:val="20"/>
                <w:lang w:eastAsia="ru-RU"/>
              </w:rPr>
            </w:pPr>
            <w:r w:rsidRPr="004F18F8">
              <w:rPr>
                <w:rFonts w:eastAsia="Times New Roman"/>
                <w:b/>
                <w:bCs/>
                <w:color w:val="000000"/>
                <w:sz w:val="20"/>
                <w:szCs w:val="20"/>
                <w:lang w:eastAsia="ru-RU"/>
              </w:rPr>
              <w:t>Зона ЕТО</w:t>
            </w:r>
          </w:p>
        </w:tc>
        <w:tc>
          <w:tcPr>
            <w:tcW w:w="13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6A2AAA" w14:textId="77777777" w:rsidR="003E5AE6" w:rsidRPr="004F18F8" w:rsidRDefault="003E5AE6" w:rsidP="00BF4A93">
            <w:pPr>
              <w:widowControl/>
              <w:spacing w:line="240" w:lineRule="auto"/>
              <w:ind w:firstLine="0"/>
              <w:jc w:val="center"/>
              <w:rPr>
                <w:rFonts w:eastAsia="Times New Roman"/>
                <w:b/>
                <w:bCs/>
                <w:color w:val="000000"/>
                <w:sz w:val="20"/>
                <w:szCs w:val="20"/>
                <w:lang w:eastAsia="ru-RU"/>
              </w:rPr>
            </w:pPr>
            <w:r w:rsidRPr="004F18F8">
              <w:rPr>
                <w:rFonts w:eastAsia="Times New Roman"/>
                <w:b/>
                <w:bCs/>
                <w:color w:val="000000"/>
                <w:sz w:val="20"/>
                <w:szCs w:val="20"/>
                <w:lang w:eastAsia="ru-RU"/>
              </w:rPr>
              <w:t>Дата реализации</w:t>
            </w:r>
          </w:p>
        </w:tc>
        <w:tc>
          <w:tcPr>
            <w:tcW w:w="27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F3651E" w14:textId="77777777" w:rsidR="003E5AE6" w:rsidRPr="004F18F8" w:rsidRDefault="003E5AE6" w:rsidP="00BF4A93">
            <w:pPr>
              <w:widowControl/>
              <w:spacing w:line="240" w:lineRule="auto"/>
              <w:ind w:firstLine="0"/>
              <w:jc w:val="center"/>
              <w:rPr>
                <w:rFonts w:eastAsia="Times New Roman"/>
                <w:b/>
                <w:bCs/>
                <w:color w:val="000000"/>
                <w:sz w:val="20"/>
                <w:szCs w:val="20"/>
                <w:lang w:eastAsia="ru-RU"/>
              </w:rPr>
            </w:pPr>
            <w:r w:rsidRPr="004F18F8">
              <w:rPr>
                <w:rFonts w:eastAsia="Times New Roman"/>
                <w:b/>
                <w:bCs/>
                <w:color w:val="000000"/>
                <w:sz w:val="20"/>
                <w:szCs w:val="20"/>
                <w:lang w:eastAsia="ru-RU"/>
              </w:rPr>
              <w:t>Стоимость на дату реализации, тыс. руб. без НДС</w:t>
            </w:r>
          </w:p>
        </w:tc>
        <w:tc>
          <w:tcPr>
            <w:tcW w:w="20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7B13EE" w14:textId="77777777" w:rsidR="003E5AE6" w:rsidRPr="004F18F8" w:rsidRDefault="003E5AE6" w:rsidP="00BF4A93">
            <w:pPr>
              <w:widowControl/>
              <w:spacing w:line="240" w:lineRule="auto"/>
              <w:ind w:firstLine="0"/>
              <w:jc w:val="center"/>
              <w:rPr>
                <w:rFonts w:eastAsia="Times New Roman"/>
                <w:b/>
                <w:bCs/>
                <w:color w:val="000000"/>
                <w:sz w:val="20"/>
                <w:szCs w:val="20"/>
                <w:lang w:eastAsia="ru-RU"/>
              </w:rPr>
            </w:pPr>
            <w:r w:rsidRPr="004F18F8">
              <w:rPr>
                <w:rFonts w:eastAsia="Times New Roman"/>
                <w:b/>
                <w:bCs/>
                <w:color w:val="000000"/>
                <w:sz w:val="20"/>
                <w:szCs w:val="20"/>
                <w:lang w:eastAsia="ru-RU"/>
              </w:rPr>
              <w:t>Доля, относимая на тепловую энергию, тыс. руб. без НДС</w:t>
            </w:r>
          </w:p>
        </w:tc>
        <w:tc>
          <w:tcPr>
            <w:tcW w:w="20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B857D2" w14:textId="77777777" w:rsidR="003E5AE6" w:rsidRPr="004F18F8" w:rsidRDefault="003E5AE6" w:rsidP="00BF4A93">
            <w:pPr>
              <w:widowControl/>
              <w:spacing w:line="240" w:lineRule="auto"/>
              <w:ind w:firstLine="0"/>
              <w:jc w:val="center"/>
              <w:rPr>
                <w:rFonts w:eastAsia="Times New Roman"/>
                <w:b/>
                <w:bCs/>
                <w:color w:val="000000"/>
                <w:sz w:val="20"/>
                <w:szCs w:val="20"/>
                <w:lang w:eastAsia="ru-RU"/>
              </w:rPr>
            </w:pPr>
            <w:r w:rsidRPr="004F18F8">
              <w:rPr>
                <w:rFonts w:eastAsia="Times New Roman"/>
                <w:b/>
                <w:bCs/>
                <w:color w:val="000000"/>
                <w:sz w:val="20"/>
                <w:szCs w:val="20"/>
                <w:lang w:eastAsia="ru-RU"/>
              </w:rPr>
              <w:t>Стоимость на дату реализации, тыс. руб. с НДС</w:t>
            </w:r>
          </w:p>
        </w:tc>
        <w:tc>
          <w:tcPr>
            <w:tcW w:w="20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0DDC45" w14:textId="77777777" w:rsidR="003E5AE6" w:rsidRPr="004F18F8" w:rsidRDefault="003E5AE6" w:rsidP="00BF4A93">
            <w:pPr>
              <w:widowControl/>
              <w:spacing w:line="240" w:lineRule="auto"/>
              <w:ind w:firstLine="0"/>
              <w:jc w:val="center"/>
              <w:rPr>
                <w:rFonts w:eastAsia="Times New Roman"/>
                <w:b/>
                <w:bCs/>
                <w:color w:val="000000"/>
                <w:sz w:val="20"/>
                <w:szCs w:val="20"/>
                <w:lang w:eastAsia="ru-RU"/>
              </w:rPr>
            </w:pPr>
            <w:r w:rsidRPr="004F18F8">
              <w:rPr>
                <w:rFonts w:eastAsia="Times New Roman"/>
                <w:b/>
                <w:bCs/>
                <w:color w:val="000000"/>
                <w:sz w:val="20"/>
                <w:szCs w:val="20"/>
                <w:lang w:eastAsia="ru-RU"/>
              </w:rPr>
              <w:t>Наименование компании</w:t>
            </w:r>
          </w:p>
        </w:tc>
      </w:tr>
      <w:tr w:rsidR="003E5AE6" w:rsidRPr="004F18F8" w14:paraId="047AC3BD" w14:textId="77777777" w:rsidTr="00BF4A93">
        <w:trPr>
          <w:trHeight w:val="517"/>
          <w:jc w:val="center"/>
        </w:trPr>
        <w:tc>
          <w:tcPr>
            <w:tcW w:w="53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910762" w14:textId="77777777" w:rsidR="003E5AE6" w:rsidRPr="004F18F8" w:rsidRDefault="003E5AE6" w:rsidP="00BF4A93">
            <w:pPr>
              <w:widowControl/>
              <w:spacing w:line="240" w:lineRule="auto"/>
              <w:ind w:firstLine="0"/>
              <w:jc w:val="left"/>
              <w:rPr>
                <w:rFonts w:eastAsia="Times New Roman"/>
                <w:b/>
                <w:bCs/>
                <w:color w:val="000000"/>
                <w:sz w:val="20"/>
                <w:szCs w:val="20"/>
                <w:lang w:eastAsia="ru-RU"/>
              </w:rPr>
            </w:pPr>
          </w:p>
        </w:tc>
        <w:tc>
          <w:tcPr>
            <w:tcW w:w="27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D527A0" w14:textId="77777777" w:rsidR="003E5AE6" w:rsidRPr="004F18F8" w:rsidRDefault="003E5AE6" w:rsidP="00BF4A93">
            <w:pPr>
              <w:widowControl/>
              <w:spacing w:line="240" w:lineRule="auto"/>
              <w:ind w:firstLine="0"/>
              <w:jc w:val="left"/>
              <w:rPr>
                <w:rFonts w:eastAsia="Times New Roman"/>
                <w:b/>
                <w:bCs/>
                <w:color w:val="000000"/>
                <w:sz w:val="20"/>
                <w:szCs w:val="20"/>
                <w:lang w:eastAsia="ru-RU"/>
              </w:rPr>
            </w:pPr>
          </w:p>
        </w:tc>
        <w:tc>
          <w:tcPr>
            <w:tcW w:w="20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5DE39E" w14:textId="77777777" w:rsidR="003E5AE6" w:rsidRPr="004F18F8" w:rsidRDefault="003E5AE6" w:rsidP="00BF4A93">
            <w:pPr>
              <w:widowControl/>
              <w:spacing w:line="240" w:lineRule="auto"/>
              <w:ind w:firstLine="0"/>
              <w:jc w:val="left"/>
              <w:rPr>
                <w:rFonts w:eastAsia="Times New Roman"/>
                <w:b/>
                <w:bCs/>
                <w:color w:val="000000"/>
                <w:sz w:val="20"/>
                <w:szCs w:val="20"/>
                <w:lang w:eastAsia="ru-RU"/>
              </w:rPr>
            </w:pPr>
          </w:p>
        </w:tc>
        <w:tc>
          <w:tcPr>
            <w:tcW w:w="7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F1EA9C" w14:textId="77777777" w:rsidR="003E5AE6" w:rsidRPr="004F18F8" w:rsidRDefault="003E5AE6" w:rsidP="00BF4A93">
            <w:pPr>
              <w:widowControl/>
              <w:spacing w:line="240" w:lineRule="auto"/>
              <w:ind w:firstLine="0"/>
              <w:jc w:val="left"/>
              <w:rPr>
                <w:rFonts w:eastAsia="Times New Roman"/>
                <w:b/>
                <w:bCs/>
                <w:color w:val="000000"/>
                <w:sz w:val="20"/>
                <w:szCs w:val="20"/>
                <w:lang w:eastAsia="ru-RU"/>
              </w:rPr>
            </w:pPr>
          </w:p>
        </w:tc>
        <w:tc>
          <w:tcPr>
            <w:tcW w:w="13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C21DB7" w14:textId="77777777" w:rsidR="003E5AE6" w:rsidRPr="004F18F8" w:rsidRDefault="003E5AE6" w:rsidP="00BF4A93">
            <w:pPr>
              <w:widowControl/>
              <w:spacing w:line="240" w:lineRule="auto"/>
              <w:ind w:firstLine="0"/>
              <w:jc w:val="left"/>
              <w:rPr>
                <w:rFonts w:eastAsia="Times New Roman"/>
                <w:b/>
                <w:bCs/>
                <w:color w:val="000000"/>
                <w:sz w:val="20"/>
                <w:szCs w:val="20"/>
                <w:lang w:eastAsia="ru-RU"/>
              </w:rPr>
            </w:pPr>
          </w:p>
        </w:tc>
        <w:tc>
          <w:tcPr>
            <w:tcW w:w="27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FAD46B" w14:textId="77777777" w:rsidR="003E5AE6" w:rsidRPr="004F18F8" w:rsidRDefault="003E5AE6" w:rsidP="00BF4A93">
            <w:pPr>
              <w:widowControl/>
              <w:spacing w:line="240" w:lineRule="auto"/>
              <w:ind w:firstLine="0"/>
              <w:jc w:val="left"/>
              <w:rPr>
                <w:rFonts w:eastAsia="Times New Roman"/>
                <w:b/>
                <w:bCs/>
                <w:color w:val="000000"/>
                <w:sz w:val="20"/>
                <w:szCs w:val="20"/>
                <w:lang w:eastAsia="ru-RU"/>
              </w:rPr>
            </w:pPr>
          </w:p>
        </w:tc>
        <w:tc>
          <w:tcPr>
            <w:tcW w:w="20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9B3C5AB" w14:textId="77777777" w:rsidR="003E5AE6" w:rsidRPr="004F18F8" w:rsidRDefault="003E5AE6" w:rsidP="00BF4A93">
            <w:pPr>
              <w:widowControl/>
              <w:spacing w:line="240" w:lineRule="auto"/>
              <w:ind w:firstLine="0"/>
              <w:jc w:val="left"/>
              <w:rPr>
                <w:rFonts w:eastAsia="Times New Roman"/>
                <w:b/>
                <w:bCs/>
                <w:color w:val="000000"/>
                <w:sz w:val="20"/>
                <w:szCs w:val="20"/>
                <w:lang w:eastAsia="ru-RU"/>
              </w:rPr>
            </w:pPr>
          </w:p>
        </w:tc>
        <w:tc>
          <w:tcPr>
            <w:tcW w:w="20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B2FED2" w14:textId="77777777" w:rsidR="003E5AE6" w:rsidRPr="004F18F8" w:rsidRDefault="003E5AE6" w:rsidP="00BF4A93">
            <w:pPr>
              <w:widowControl/>
              <w:spacing w:line="240" w:lineRule="auto"/>
              <w:ind w:firstLine="0"/>
              <w:jc w:val="left"/>
              <w:rPr>
                <w:rFonts w:eastAsia="Times New Roman"/>
                <w:b/>
                <w:bCs/>
                <w:color w:val="000000"/>
                <w:sz w:val="20"/>
                <w:szCs w:val="20"/>
                <w:lang w:eastAsia="ru-RU"/>
              </w:rPr>
            </w:pPr>
          </w:p>
        </w:tc>
        <w:tc>
          <w:tcPr>
            <w:tcW w:w="20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E6A5FE" w14:textId="77777777" w:rsidR="003E5AE6" w:rsidRPr="004F18F8" w:rsidRDefault="003E5AE6" w:rsidP="00BF4A93">
            <w:pPr>
              <w:widowControl/>
              <w:spacing w:line="240" w:lineRule="auto"/>
              <w:ind w:firstLine="0"/>
              <w:jc w:val="left"/>
              <w:rPr>
                <w:rFonts w:eastAsia="Times New Roman"/>
                <w:b/>
                <w:bCs/>
                <w:color w:val="000000"/>
                <w:sz w:val="20"/>
                <w:szCs w:val="20"/>
                <w:lang w:eastAsia="ru-RU"/>
              </w:rPr>
            </w:pPr>
          </w:p>
        </w:tc>
      </w:tr>
      <w:tr w:rsidR="003E5AE6" w:rsidRPr="004F18F8" w14:paraId="29B6E3BD" w14:textId="77777777" w:rsidTr="00BF4A93">
        <w:trPr>
          <w:trHeight w:val="20"/>
          <w:jc w:val="center"/>
        </w:trPr>
        <w:tc>
          <w:tcPr>
            <w:tcW w:w="5339" w:type="dxa"/>
            <w:tcBorders>
              <w:top w:val="nil"/>
              <w:left w:val="single" w:sz="4" w:space="0" w:color="auto"/>
              <w:bottom w:val="single" w:sz="4" w:space="0" w:color="auto"/>
              <w:right w:val="single" w:sz="4" w:space="0" w:color="auto"/>
            </w:tcBorders>
            <w:shd w:val="clear" w:color="auto" w:fill="auto"/>
            <w:vAlign w:val="center"/>
            <w:hideMark/>
          </w:tcPr>
          <w:p w14:paraId="74B3E18E" w14:textId="77777777" w:rsidR="003E5AE6" w:rsidRPr="004F18F8" w:rsidRDefault="003E5AE6" w:rsidP="00BF4A93">
            <w:pPr>
              <w:widowControl/>
              <w:spacing w:line="240" w:lineRule="auto"/>
              <w:ind w:firstLine="0"/>
              <w:jc w:val="left"/>
              <w:rPr>
                <w:rFonts w:eastAsia="Times New Roman"/>
                <w:color w:val="000000"/>
                <w:sz w:val="20"/>
                <w:szCs w:val="20"/>
                <w:lang w:eastAsia="ru-RU"/>
              </w:rPr>
            </w:pPr>
            <w:r w:rsidRPr="004F18F8">
              <w:rPr>
                <w:rFonts w:eastAsia="Times New Roman"/>
                <w:color w:val="000000"/>
                <w:sz w:val="20"/>
                <w:szCs w:val="20"/>
                <w:lang w:eastAsia="ru-RU"/>
              </w:rPr>
              <w:t>Строительство паровой БМК N=20 т/ч на территории котельной №1 (ПИР и ПСД)</w:t>
            </w:r>
          </w:p>
        </w:tc>
        <w:tc>
          <w:tcPr>
            <w:tcW w:w="2720" w:type="dxa"/>
            <w:tcBorders>
              <w:top w:val="nil"/>
              <w:left w:val="nil"/>
              <w:bottom w:val="single" w:sz="4" w:space="0" w:color="auto"/>
              <w:right w:val="single" w:sz="4" w:space="0" w:color="auto"/>
            </w:tcBorders>
            <w:shd w:val="clear" w:color="auto" w:fill="auto"/>
            <w:vAlign w:val="center"/>
            <w:hideMark/>
          </w:tcPr>
          <w:p w14:paraId="33E0F1C2"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Капиталовложения из прибыли</w:t>
            </w:r>
          </w:p>
        </w:tc>
        <w:tc>
          <w:tcPr>
            <w:tcW w:w="2070" w:type="dxa"/>
            <w:tcBorders>
              <w:top w:val="nil"/>
              <w:left w:val="nil"/>
              <w:bottom w:val="single" w:sz="4" w:space="0" w:color="auto"/>
              <w:right w:val="single" w:sz="4" w:space="0" w:color="auto"/>
            </w:tcBorders>
            <w:shd w:val="clear" w:color="auto" w:fill="auto"/>
            <w:vAlign w:val="center"/>
            <w:hideMark/>
          </w:tcPr>
          <w:p w14:paraId="57A76BFA" w14:textId="77777777" w:rsidR="003E5AE6" w:rsidRPr="004F18F8" w:rsidRDefault="003E5AE6" w:rsidP="00BF4A93">
            <w:pPr>
              <w:widowControl/>
              <w:spacing w:line="240" w:lineRule="auto"/>
              <w:ind w:firstLine="0"/>
              <w:jc w:val="center"/>
              <w:rPr>
                <w:rFonts w:eastAsia="Times New Roman"/>
                <w:sz w:val="20"/>
                <w:szCs w:val="20"/>
                <w:lang w:eastAsia="ru-RU"/>
              </w:rPr>
            </w:pPr>
            <w:r w:rsidRPr="004F18F8">
              <w:rPr>
                <w:rFonts w:eastAsia="Times New Roman"/>
                <w:sz w:val="20"/>
                <w:szCs w:val="20"/>
                <w:lang w:eastAsia="ru-RU"/>
              </w:rPr>
              <w:t>Паровая котельная</w:t>
            </w:r>
          </w:p>
        </w:tc>
        <w:tc>
          <w:tcPr>
            <w:tcW w:w="797" w:type="dxa"/>
            <w:tcBorders>
              <w:top w:val="nil"/>
              <w:left w:val="nil"/>
              <w:bottom w:val="single" w:sz="4" w:space="0" w:color="auto"/>
              <w:right w:val="single" w:sz="4" w:space="0" w:color="auto"/>
            </w:tcBorders>
            <w:shd w:val="clear" w:color="auto" w:fill="auto"/>
            <w:vAlign w:val="center"/>
            <w:hideMark/>
          </w:tcPr>
          <w:p w14:paraId="4CE6411E"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001</w:t>
            </w:r>
          </w:p>
        </w:tc>
        <w:tc>
          <w:tcPr>
            <w:tcW w:w="1397" w:type="dxa"/>
            <w:tcBorders>
              <w:top w:val="nil"/>
              <w:left w:val="nil"/>
              <w:bottom w:val="single" w:sz="4" w:space="0" w:color="auto"/>
              <w:right w:val="single" w:sz="4" w:space="0" w:color="auto"/>
            </w:tcBorders>
            <w:shd w:val="clear" w:color="auto" w:fill="auto"/>
            <w:noWrap/>
            <w:vAlign w:val="center"/>
            <w:hideMark/>
          </w:tcPr>
          <w:p w14:paraId="385CF9EF"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2030</w:t>
            </w:r>
          </w:p>
        </w:tc>
        <w:tc>
          <w:tcPr>
            <w:tcW w:w="2719" w:type="dxa"/>
            <w:tcBorders>
              <w:top w:val="nil"/>
              <w:left w:val="nil"/>
              <w:bottom w:val="single" w:sz="4" w:space="0" w:color="auto"/>
              <w:right w:val="single" w:sz="4" w:space="0" w:color="auto"/>
            </w:tcBorders>
            <w:shd w:val="clear" w:color="auto" w:fill="auto"/>
            <w:noWrap/>
            <w:vAlign w:val="center"/>
            <w:hideMark/>
          </w:tcPr>
          <w:p w14:paraId="61ED1E17"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12 282,73</w:t>
            </w:r>
          </w:p>
        </w:tc>
        <w:tc>
          <w:tcPr>
            <w:tcW w:w="2070" w:type="dxa"/>
            <w:tcBorders>
              <w:top w:val="nil"/>
              <w:left w:val="nil"/>
              <w:bottom w:val="single" w:sz="4" w:space="0" w:color="auto"/>
              <w:right w:val="single" w:sz="4" w:space="0" w:color="auto"/>
            </w:tcBorders>
            <w:shd w:val="clear" w:color="auto" w:fill="auto"/>
            <w:noWrap/>
            <w:vAlign w:val="center"/>
            <w:hideMark/>
          </w:tcPr>
          <w:p w14:paraId="60A83125"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12 282,73</w:t>
            </w:r>
          </w:p>
        </w:tc>
        <w:tc>
          <w:tcPr>
            <w:tcW w:w="2070" w:type="dxa"/>
            <w:tcBorders>
              <w:top w:val="nil"/>
              <w:left w:val="nil"/>
              <w:bottom w:val="single" w:sz="4" w:space="0" w:color="auto"/>
              <w:right w:val="single" w:sz="4" w:space="0" w:color="auto"/>
            </w:tcBorders>
            <w:shd w:val="clear" w:color="auto" w:fill="auto"/>
            <w:noWrap/>
            <w:vAlign w:val="center"/>
            <w:hideMark/>
          </w:tcPr>
          <w:p w14:paraId="2F723BA6"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14 739,28</w:t>
            </w:r>
          </w:p>
        </w:tc>
        <w:tc>
          <w:tcPr>
            <w:tcW w:w="2070" w:type="dxa"/>
            <w:tcBorders>
              <w:top w:val="nil"/>
              <w:left w:val="nil"/>
              <w:bottom w:val="single" w:sz="4" w:space="0" w:color="auto"/>
              <w:right w:val="single" w:sz="4" w:space="0" w:color="auto"/>
            </w:tcBorders>
            <w:shd w:val="clear" w:color="auto" w:fill="auto"/>
            <w:vAlign w:val="center"/>
            <w:hideMark/>
          </w:tcPr>
          <w:p w14:paraId="4C6715A9"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ФГУП «ПО «Маяк»</w:t>
            </w:r>
          </w:p>
        </w:tc>
      </w:tr>
      <w:tr w:rsidR="003E5AE6" w:rsidRPr="004F18F8" w14:paraId="595E2405" w14:textId="77777777" w:rsidTr="00BF4A93">
        <w:trPr>
          <w:trHeight w:val="20"/>
          <w:jc w:val="center"/>
        </w:trPr>
        <w:tc>
          <w:tcPr>
            <w:tcW w:w="5339" w:type="dxa"/>
            <w:tcBorders>
              <w:top w:val="nil"/>
              <w:left w:val="single" w:sz="4" w:space="0" w:color="auto"/>
              <w:bottom w:val="single" w:sz="4" w:space="0" w:color="auto"/>
              <w:right w:val="single" w:sz="4" w:space="0" w:color="auto"/>
            </w:tcBorders>
            <w:shd w:val="clear" w:color="auto" w:fill="auto"/>
            <w:vAlign w:val="center"/>
            <w:hideMark/>
          </w:tcPr>
          <w:p w14:paraId="684BA05A" w14:textId="77777777" w:rsidR="003E5AE6" w:rsidRPr="004F18F8" w:rsidRDefault="003E5AE6" w:rsidP="00BF4A93">
            <w:pPr>
              <w:widowControl/>
              <w:spacing w:line="240" w:lineRule="auto"/>
              <w:ind w:firstLine="0"/>
              <w:jc w:val="left"/>
              <w:rPr>
                <w:rFonts w:eastAsia="Times New Roman"/>
                <w:color w:val="000000"/>
                <w:sz w:val="20"/>
                <w:szCs w:val="20"/>
                <w:lang w:eastAsia="ru-RU"/>
              </w:rPr>
            </w:pPr>
            <w:r w:rsidRPr="004F18F8">
              <w:rPr>
                <w:rFonts w:eastAsia="Times New Roman"/>
                <w:color w:val="000000"/>
                <w:sz w:val="20"/>
                <w:szCs w:val="20"/>
                <w:lang w:eastAsia="ru-RU"/>
              </w:rPr>
              <w:t>Строительство паровой БМК N=20 т/ч на территории котельной №1 (СМР)</w:t>
            </w:r>
          </w:p>
        </w:tc>
        <w:tc>
          <w:tcPr>
            <w:tcW w:w="2720" w:type="dxa"/>
            <w:tcBorders>
              <w:top w:val="nil"/>
              <w:left w:val="nil"/>
              <w:bottom w:val="single" w:sz="4" w:space="0" w:color="auto"/>
              <w:right w:val="single" w:sz="4" w:space="0" w:color="auto"/>
            </w:tcBorders>
            <w:shd w:val="clear" w:color="auto" w:fill="auto"/>
            <w:vAlign w:val="center"/>
            <w:hideMark/>
          </w:tcPr>
          <w:p w14:paraId="38537C9B"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Капиталовложения из прибыли</w:t>
            </w:r>
          </w:p>
        </w:tc>
        <w:tc>
          <w:tcPr>
            <w:tcW w:w="2070" w:type="dxa"/>
            <w:tcBorders>
              <w:top w:val="nil"/>
              <w:left w:val="nil"/>
              <w:bottom w:val="single" w:sz="4" w:space="0" w:color="auto"/>
              <w:right w:val="single" w:sz="4" w:space="0" w:color="auto"/>
            </w:tcBorders>
            <w:shd w:val="clear" w:color="auto" w:fill="auto"/>
            <w:vAlign w:val="center"/>
            <w:hideMark/>
          </w:tcPr>
          <w:p w14:paraId="75E00CF7" w14:textId="77777777" w:rsidR="003E5AE6" w:rsidRPr="004F18F8" w:rsidRDefault="003E5AE6" w:rsidP="00BF4A93">
            <w:pPr>
              <w:widowControl/>
              <w:spacing w:line="240" w:lineRule="auto"/>
              <w:ind w:firstLine="0"/>
              <w:jc w:val="center"/>
              <w:rPr>
                <w:rFonts w:eastAsia="Times New Roman"/>
                <w:sz w:val="20"/>
                <w:szCs w:val="20"/>
                <w:lang w:eastAsia="ru-RU"/>
              </w:rPr>
            </w:pPr>
            <w:r w:rsidRPr="004F18F8">
              <w:rPr>
                <w:rFonts w:eastAsia="Times New Roman"/>
                <w:sz w:val="20"/>
                <w:szCs w:val="20"/>
                <w:lang w:eastAsia="ru-RU"/>
              </w:rPr>
              <w:t>Паровая котельная</w:t>
            </w:r>
          </w:p>
        </w:tc>
        <w:tc>
          <w:tcPr>
            <w:tcW w:w="797" w:type="dxa"/>
            <w:tcBorders>
              <w:top w:val="nil"/>
              <w:left w:val="nil"/>
              <w:bottom w:val="single" w:sz="4" w:space="0" w:color="auto"/>
              <w:right w:val="single" w:sz="4" w:space="0" w:color="auto"/>
            </w:tcBorders>
            <w:shd w:val="clear" w:color="auto" w:fill="auto"/>
            <w:vAlign w:val="center"/>
            <w:hideMark/>
          </w:tcPr>
          <w:p w14:paraId="2F5E4496"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001</w:t>
            </w:r>
          </w:p>
        </w:tc>
        <w:tc>
          <w:tcPr>
            <w:tcW w:w="1397" w:type="dxa"/>
            <w:tcBorders>
              <w:top w:val="nil"/>
              <w:left w:val="nil"/>
              <w:bottom w:val="single" w:sz="4" w:space="0" w:color="auto"/>
              <w:right w:val="single" w:sz="4" w:space="0" w:color="auto"/>
            </w:tcBorders>
            <w:shd w:val="clear" w:color="auto" w:fill="auto"/>
            <w:noWrap/>
            <w:vAlign w:val="center"/>
            <w:hideMark/>
          </w:tcPr>
          <w:p w14:paraId="4E79F4D9"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2031</w:t>
            </w:r>
          </w:p>
        </w:tc>
        <w:tc>
          <w:tcPr>
            <w:tcW w:w="2719" w:type="dxa"/>
            <w:tcBorders>
              <w:top w:val="nil"/>
              <w:left w:val="nil"/>
              <w:bottom w:val="single" w:sz="4" w:space="0" w:color="auto"/>
              <w:right w:val="single" w:sz="4" w:space="0" w:color="auto"/>
            </w:tcBorders>
            <w:shd w:val="clear" w:color="auto" w:fill="auto"/>
            <w:noWrap/>
            <w:vAlign w:val="center"/>
            <w:hideMark/>
          </w:tcPr>
          <w:p w14:paraId="37B3182D"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167 914,75</w:t>
            </w:r>
          </w:p>
        </w:tc>
        <w:tc>
          <w:tcPr>
            <w:tcW w:w="2070" w:type="dxa"/>
            <w:tcBorders>
              <w:top w:val="nil"/>
              <w:left w:val="nil"/>
              <w:bottom w:val="single" w:sz="4" w:space="0" w:color="auto"/>
              <w:right w:val="single" w:sz="4" w:space="0" w:color="auto"/>
            </w:tcBorders>
            <w:shd w:val="clear" w:color="auto" w:fill="auto"/>
            <w:noWrap/>
            <w:vAlign w:val="center"/>
            <w:hideMark/>
          </w:tcPr>
          <w:p w14:paraId="6CB34D0A"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167 914,75</w:t>
            </w:r>
          </w:p>
        </w:tc>
        <w:tc>
          <w:tcPr>
            <w:tcW w:w="2070" w:type="dxa"/>
            <w:tcBorders>
              <w:top w:val="nil"/>
              <w:left w:val="nil"/>
              <w:bottom w:val="single" w:sz="4" w:space="0" w:color="auto"/>
              <w:right w:val="single" w:sz="4" w:space="0" w:color="auto"/>
            </w:tcBorders>
            <w:shd w:val="clear" w:color="auto" w:fill="auto"/>
            <w:noWrap/>
            <w:vAlign w:val="center"/>
            <w:hideMark/>
          </w:tcPr>
          <w:p w14:paraId="359F588B"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201 497,70</w:t>
            </w:r>
          </w:p>
        </w:tc>
        <w:tc>
          <w:tcPr>
            <w:tcW w:w="2070" w:type="dxa"/>
            <w:tcBorders>
              <w:top w:val="nil"/>
              <w:left w:val="nil"/>
              <w:bottom w:val="single" w:sz="4" w:space="0" w:color="auto"/>
              <w:right w:val="single" w:sz="4" w:space="0" w:color="auto"/>
            </w:tcBorders>
            <w:shd w:val="clear" w:color="auto" w:fill="auto"/>
            <w:vAlign w:val="center"/>
            <w:hideMark/>
          </w:tcPr>
          <w:p w14:paraId="3D149327"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ФГУП «ПО «Маяк»</w:t>
            </w:r>
          </w:p>
        </w:tc>
      </w:tr>
    </w:tbl>
    <w:p w14:paraId="0B98C064" w14:textId="77777777" w:rsidR="003E5AE6" w:rsidRPr="004F18F8" w:rsidRDefault="003E5AE6" w:rsidP="003E5AE6">
      <w:pPr>
        <w:pStyle w:val="afffffffff3"/>
      </w:pPr>
      <w:r w:rsidRPr="004F18F8">
        <w:t xml:space="preserve">Таблица </w:t>
      </w:r>
      <w:r w:rsidRPr="004F18F8">
        <w:fldChar w:fldCharType="begin"/>
      </w:r>
      <w:r w:rsidRPr="004F18F8">
        <w:instrText xml:space="preserve"> STYLEREF 1 \s </w:instrText>
      </w:r>
      <w:r w:rsidRPr="004F18F8">
        <w:fldChar w:fldCharType="separate"/>
      </w:r>
      <w:r>
        <w:rPr>
          <w:noProof/>
        </w:rPr>
        <w:t>7</w:t>
      </w:r>
      <w:r w:rsidRPr="004F18F8">
        <w:fldChar w:fldCharType="end"/>
      </w:r>
      <w:r w:rsidRPr="004F18F8">
        <w:noBreakHyphen/>
      </w:r>
      <w:r w:rsidRPr="004F18F8">
        <w:fldChar w:fldCharType="begin"/>
      </w:r>
      <w:r w:rsidRPr="004F18F8">
        <w:instrText xml:space="preserve"> SEQ Таблица \* ARABIC \s 1 </w:instrText>
      </w:r>
      <w:r w:rsidRPr="004F18F8">
        <w:fldChar w:fldCharType="separate"/>
      </w:r>
      <w:r>
        <w:rPr>
          <w:noProof/>
        </w:rPr>
        <w:t>2</w:t>
      </w:r>
      <w:r w:rsidRPr="004F18F8">
        <w:fldChar w:fldCharType="end"/>
      </w:r>
      <w:r w:rsidRPr="004F18F8">
        <w:t xml:space="preserve"> – Перечень мероприятий ММПКХ по группе проектов №2 «Реконструкция источников тепловой энергии, в том числе источников комбинированной выработки»</w:t>
      </w:r>
    </w:p>
    <w:tbl>
      <w:tblPr>
        <w:tblW w:w="5000" w:type="pct"/>
        <w:jc w:val="center"/>
        <w:tblLook w:val="04A0" w:firstRow="1" w:lastRow="0" w:firstColumn="1" w:lastColumn="0" w:noHBand="0" w:noVBand="1"/>
      </w:tblPr>
      <w:tblGrid>
        <w:gridCol w:w="5336"/>
        <w:gridCol w:w="2719"/>
        <w:gridCol w:w="2069"/>
        <w:gridCol w:w="797"/>
        <w:gridCol w:w="1397"/>
        <w:gridCol w:w="2719"/>
        <w:gridCol w:w="2070"/>
        <w:gridCol w:w="2070"/>
        <w:gridCol w:w="2069"/>
      </w:tblGrid>
      <w:tr w:rsidR="003E5AE6" w:rsidRPr="004F18F8" w14:paraId="521354F1" w14:textId="77777777" w:rsidTr="00BF4A93">
        <w:trPr>
          <w:trHeight w:val="517"/>
          <w:jc w:val="center"/>
        </w:trPr>
        <w:tc>
          <w:tcPr>
            <w:tcW w:w="53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19775E" w14:textId="77777777" w:rsidR="003E5AE6" w:rsidRPr="004F18F8" w:rsidRDefault="003E5AE6" w:rsidP="00BF4A93">
            <w:pPr>
              <w:widowControl/>
              <w:spacing w:line="240" w:lineRule="auto"/>
              <w:ind w:firstLine="0"/>
              <w:jc w:val="center"/>
              <w:rPr>
                <w:rFonts w:eastAsia="Times New Roman"/>
                <w:b/>
                <w:bCs/>
                <w:color w:val="000000"/>
                <w:sz w:val="20"/>
                <w:szCs w:val="20"/>
                <w:lang w:eastAsia="ru-RU"/>
              </w:rPr>
            </w:pPr>
            <w:r w:rsidRPr="004F18F8">
              <w:rPr>
                <w:rFonts w:eastAsia="Times New Roman"/>
                <w:b/>
                <w:bCs/>
                <w:color w:val="000000"/>
                <w:sz w:val="20"/>
                <w:szCs w:val="20"/>
                <w:lang w:eastAsia="ru-RU"/>
              </w:rPr>
              <w:t>Наименование мероприятия</w:t>
            </w:r>
          </w:p>
        </w:tc>
        <w:tc>
          <w:tcPr>
            <w:tcW w:w="2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055672" w14:textId="77777777" w:rsidR="003E5AE6" w:rsidRPr="004F18F8" w:rsidRDefault="003E5AE6" w:rsidP="00BF4A93">
            <w:pPr>
              <w:widowControl/>
              <w:spacing w:line="240" w:lineRule="auto"/>
              <w:ind w:firstLine="0"/>
              <w:jc w:val="center"/>
              <w:rPr>
                <w:rFonts w:eastAsia="Times New Roman"/>
                <w:b/>
                <w:bCs/>
                <w:color w:val="000000"/>
                <w:sz w:val="20"/>
                <w:szCs w:val="20"/>
                <w:lang w:eastAsia="ru-RU"/>
              </w:rPr>
            </w:pPr>
            <w:r w:rsidRPr="004F18F8">
              <w:rPr>
                <w:rFonts w:eastAsia="Times New Roman"/>
                <w:b/>
                <w:bCs/>
                <w:color w:val="000000"/>
                <w:sz w:val="20"/>
                <w:szCs w:val="20"/>
                <w:lang w:eastAsia="ru-RU"/>
              </w:rPr>
              <w:t>Источник финансирования</w:t>
            </w:r>
          </w:p>
        </w:tc>
        <w:tc>
          <w:tcPr>
            <w:tcW w:w="20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D232A7" w14:textId="77777777" w:rsidR="003E5AE6" w:rsidRPr="004F18F8" w:rsidRDefault="003E5AE6" w:rsidP="00BF4A93">
            <w:pPr>
              <w:widowControl/>
              <w:spacing w:line="240" w:lineRule="auto"/>
              <w:ind w:firstLine="0"/>
              <w:jc w:val="center"/>
              <w:rPr>
                <w:rFonts w:eastAsia="Times New Roman"/>
                <w:b/>
                <w:bCs/>
                <w:color w:val="000000"/>
                <w:sz w:val="20"/>
                <w:szCs w:val="20"/>
                <w:lang w:eastAsia="ru-RU"/>
              </w:rPr>
            </w:pPr>
            <w:r w:rsidRPr="004F18F8">
              <w:rPr>
                <w:rFonts w:eastAsia="Times New Roman"/>
                <w:b/>
                <w:bCs/>
                <w:color w:val="000000"/>
                <w:sz w:val="20"/>
                <w:szCs w:val="20"/>
                <w:lang w:eastAsia="ru-RU"/>
              </w:rPr>
              <w:t>Источник теплоснабжения</w:t>
            </w:r>
          </w:p>
        </w:tc>
        <w:tc>
          <w:tcPr>
            <w:tcW w:w="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EDDEF9" w14:textId="77777777" w:rsidR="003E5AE6" w:rsidRPr="004F18F8" w:rsidRDefault="003E5AE6" w:rsidP="00BF4A93">
            <w:pPr>
              <w:widowControl/>
              <w:spacing w:line="240" w:lineRule="auto"/>
              <w:ind w:firstLine="0"/>
              <w:jc w:val="center"/>
              <w:rPr>
                <w:rFonts w:eastAsia="Times New Roman"/>
                <w:b/>
                <w:bCs/>
                <w:color w:val="000000"/>
                <w:sz w:val="20"/>
                <w:szCs w:val="20"/>
                <w:lang w:eastAsia="ru-RU"/>
              </w:rPr>
            </w:pPr>
            <w:r w:rsidRPr="004F18F8">
              <w:rPr>
                <w:rFonts w:eastAsia="Times New Roman"/>
                <w:b/>
                <w:bCs/>
                <w:color w:val="000000"/>
                <w:sz w:val="20"/>
                <w:szCs w:val="20"/>
                <w:lang w:eastAsia="ru-RU"/>
              </w:rPr>
              <w:t>Зона ЕТО</w:t>
            </w:r>
          </w:p>
        </w:tc>
        <w:tc>
          <w:tcPr>
            <w:tcW w:w="13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8FDA0A" w14:textId="77777777" w:rsidR="003E5AE6" w:rsidRPr="004F18F8" w:rsidRDefault="003E5AE6" w:rsidP="00BF4A93">
            <w:pPr>
              <w:widowControl/>
              <w:spacing w:line="240" w:lineRule="auto"/>
              <w:ind w:firstLine="0"/>
              <w:jc w:val="center"/>
              <w:rPr>
                <w:rFonts w:eastAsia="Times New Roman"/>
                <w:b/>
                <w:bCs/>
                <w:color w:val="000000"/>
                <w:sz w:val="20"/>
                <w:szCs w:val="20"/>
                <w:lang w:eastAsia="ru-RU"/>
              </w:rPr>
            </w:pPr>
            <w:r w:rsidRPr="004F18F8">
              <w:rPr>
                <w:rFonts w:eastAsia="Times New Roman"/>
                <w:b/>
                <w:bCs/>
                <w:color w:val="000000"/>
                <w:sz w:val="20"/>
                <w:szCs w:val="20"/>
                <w:lang w:eastAsia="ru-RU"/>
              </w:rPr>
              <w:t>Дата реализации</w:t>
            </w:r>
          </w:p>
        </w:tc>
        <w:tc>
          <w:tcPr>
            <w:tcW w:w="27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AC7478" w14:textId="77777777" w:rsidR="003E5AE6" w:rsidRPr="004F18F8" w:rsidRDefault="003E5AE6" w:rsidP="00BF4A93">
            <w:pPr>
              <w:widowControl/>
              <w:spacing w:line="240" w:lineRule="auto"/>
              <w:ind w:firstLine="0"/>
              <w:jc w:val="center"/>
              <w:rPr>
                <w:rFonts w:eastAsia="Times New Roman"/>
                <w:b/>
                <w:bCs/>
                <w:color w:val="000000"/>
                <w:sz w:val="20"/>
                <w:szCs w:val="20"/>
                <w:lang w:eastAsia="ru-RU"/>
              </w:rPr>
            </w:pPr>
            <w:r w:rsidRPr="004F18F8">
              <w:rPr>
                <w:rFonts w:eastAsia="Times New Roman"/>
                <w:b/>
                <w:bCs/>
                <w:color w:val="000000"/>
                <w:sz w:val="20"/>
                <w:szCs w:val="20"/>
                <w:lang w:eastAsia="ru-RU"/>
              </w:rPr>
              <w:t>Стоимость на дату реализации, тыс. руб. без НДС</w:t>
            </w:r>
          </w:p>
        </w:tc>
        <w:tc>
          <w:tcPr>
            <w:tcW w:w="20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FCFA54" w14:textId="77777777" w:rsidR="003E5AE6" w:rsidRPr="004F18F8" w:rsidRDefault="003E5AE6" w:rsidP="00BF4A93">
            <w:pPr>
              <w:widowControl/>
              <w:spacing w:line="240" w:lineRule="auto"/>
              <w:ind w:firstLine="0"/>
              <w:jc w:val="center"/>
              <w:rPr>
                <w:rFonts w:eastAsia="Times New Roman"/>
                <w:b/>
                <w:bCs/>
                <w:color w:val="000000"/>
                <w:sz w:val="20"/>
                <w:szCs w:val="20"/>
                <w:lang w:eastAsia="ru-RU"/>
              </w:rPr>
            </w:pPr>
            <w:r w:rsidRPr="004F18F8">
              <w:rPr>
                <w:rFonts w:eastAsia="Times New Roman"/>
                <w:b/>
                <w:bCs/>
                <w:color w:val="000000"/>
                <w:sz w:val="20"/>
                <w:szCs w:val="20"/>
                <w:lang w:eastAsia="ru-RU"/>
              </w:rPr>
              <w:t>Доля, относимая на тепловую энергию, тыс. руб. без НДС</w:t>
            </w:r>
          </w:p>
        </w:tc>
        <w:tc>
          <w:tcPr>
            <w:tcW w:w="20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1C6771" w14:textId="77777777" w:rsidR="003E5AE6" w:rsidRPr="004F18F8" w:rsidRDefault="003E5AE6" w:rsidP="00BF4A93">
            <w:pPr>
              <w:widowControl/>
              <w:spacing w:line="240" w:lineRule="auto"/>
              <w:ind w:firstLine="0"/>
              <w:jc w:val="center"/>
              <w:rPr>
                <w:rFonts w:eastAsia="Times New Roman"/>
                <w:b/>
                <w:bCs/>
                <w:color w:val="000000"/>
                <w:sz w:val="20"/>
                <w:szCs w:val="20"/>
                <w:lang w:eastAsia="ru-RU"/>
              </w:rPr>
            </w:pPr>
            <w:r w:rsidRPr="004F18F8">
              <w:rPr>
                <w:rFonts w:eastAsia="Times New Roman"/>
                <w:b/>
                <w:bCs/>
                <w:color w:val="000000"/>
                <w:sz w:val="20"/>
                <w:szCs w:val="20"/>
                <w:lang w:eastAsia="ru-RU"/>
              </w:rPr>
              <w:t>Стоимость на дату реализации, тыс. руб. с НДС</w:t>
            </w:r>
          </w:p>
        </w:tc>
        <w:tc>
          <w:tcPr>
            <w:tcW w:w="20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B94EDE" w14:textId="77777777" w:rsidR="003E5AE6" w:rsidRPr="004F18F8" w:rsidRDefault="003E5AE6" w:rsidP="00BF4A93">
            <w:pPr>
              <w:widowControl/>
              <w:spacing w:line="240" w:lineRule="auto"/>
              <w:ind w:firstLine="0"/>
              <w:jc w:val="center"/>
              <w:rPr>
                <w:rFonts w:eastAsia="Times New Roman"/>
                <w:b/>
                <w:bCs/>
                <w:color w:val="000000"/>
                <w:sz w:val="20"/>
                <w:szCs w:val="20"/>
                <w:lang w:eastAsia="ru-RU"/>
              </w:rPr>
            </w:pPr>
            <w:r w:rsidRPr="004F18F8">
              <w:rPr>
                <w:rFonts w:eastAsia="Times New Roman"/>
                <w:b/>
                <w:bCs/>
                <w:color w:val="000000"/>
                <w:sz w:val="20"/>
                <w:szCs w:val="20"/>
                <w:lang w:eastAsia="ru-RU"/>
              </w:rPr>
              <w:t>Наименование компании</w:t>
            </w:r>
          </w:p>
        </w:tc>
      </w:tr>
      <w:tr w:rsidR="003E5AE6" w:rsidRPr="004F18F8" w14:paraId="0BF75986" w14:textId="77777777" w:rsidTr="00BF4A93">
        <w:trPr>
          <w:trHeight w:val="517"/>
          <w:jc w:val="center"/>
        </w:trPr>
        <w:tc>
          <w:tcPr>
            <w:tcW w:w="53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AE8787" w14:textId="77777777" w:rsidR="003E5AE6" w:rsidRPr="004F18F8" w:rsidRDefault="003E5AE6" w:rsidP="00BF4A93">
            <w:pPr>
              <w:widowControl/>
              <w:spacing w:line="240" w:lineRule="auto"/>
              <w:ind w:firstLine="0"/>
              <w:jc w:val="left"/>
              <w:rPr>
                <w:rFonts w:eastAsia="Times New Roman"/>
                <w:b/>
                <w:bCs/>
                <w:color w:val="000000"/>
                <w:sz w:val="20"/>
                <w:szCs w:val="20"/>
                <w:lang w:eastAsia="ru-RU"/>
              </w:rPr>
            </w:pPr>
          </w:p>
        </w:tc>
        <w:tc>
          <w:tcPr>
            <w:tcW w:w="27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92280D" w14:textId="77777777" w:rsidR="003E5AE6" w:rsidRPr="004F18F8" w:rsidRDefault="003E5AE6" w:rsidP="00BF4A93">
            <w:pPr>
              <w:widowControl/>
              <w:spacing w:line="240" w:lineRule="auto"/>
              <w:ind w:firstLine="0"/>
              <w:jc w:val="left"/>
              <w:rPr>
                <w:rFonts w:eastAsia="Times New Roman"/>
                <w:b/>
                <w:bCs/>
                <w:color w:val="000000"/>
                <w:sz w:val="20"/>
                <w:szCs w:val="20"/>
                <w:lang w:eastAsia="ru-RU"/>
              </w:rPr>
            </w:pPr>
          </w:p>
        </w:tc>
        <w:tc>
          <w:tcPr>
            <w:tcW w:w="20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1744AE" w14:textId="77777777" w:rsidR="003E5AE6" w:rsidRPr="004F18F8" w:rsidRDefault="003E5AE6" w:rsidP="00BF4A93">
            <w:pPr>
              <w:widowControl/>
              <w:spacing w:line="240" w:lineRule="auto"/>
              <w:ind w:firstLine="0"/>
              <w:jc w:val="left"/>
              <w:rPr>
                <w:rFonts w:eastAsia="Times New Roman"/>
                <w:b/>
                <w:bCs/>
                <w:color w:val="000000"/>
                <w:sz w:val="20"/>
                <w:szCs w:val="20"/>
                <w:lang w:eastAsia="ru-RU"/>
              </w:rPr>
            </w:pPr>
          </w:p>
        </w:tc>
        <w:tc>
          <w:tcPr>
            <w:tcW w:w="7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B28568" w14:textId="77777777" w:rsidR="003E5AE6" w:rsidRPr="004F18F8" w:rsidRDefault="003E5AE6" w:rsidP="00BF4A93">
            <w:pPr>
              <w:widowControl/>
              <w:spacing w:line="240" w:lineRule="auto"/>
              <w:ind w:firstLine="0"/>
              <w:jc w:val="left"/>
              <w:rPr>
                <w:rFonts w:eastAsia="Times New Roman"/>
                <w:b/>
                <w:bCs/>
                <w:color w:val="000000"/>
                <w:sz w:val="20"/>
                <w:szCs w:val="20"/>
                <w:lang w:eastAsia="ru-RU"/>
              </w:rPr>
            </w:pPr>
          </w:p>
        </w:tc>
        <w:tc>
          <w:tcPr>
            <w:tcW w:w="13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CB4911D" w14:textId="77777777" w:rsidR="003E5AE6" w:rsidRPr="004F18F8" w:rsidRDefault="003E5AE6" w:rsidP="00BF4A93">
            <w:pPr>
              <w:widowControl/>
              <w:spacing w:line="240" w:lineRule="auto"/>
              <w:ind w:firstLine="0"/>
              <w:jc w:val="left"/>
              <w:rPr>
                <w:rFonts w:eastAsia="Times New Roman"/>
                <w:b/>
                <w:bCs/>
                <w:color w:val="000000"/>
                <w:sz w:val="20"/>
                <w:szCs w:val="20"/>
                <w:lang w:eastAsia="ru-RU"/>
              </w:rPr>
            </w:pPr>
          </w:p>
        </w:tc>
        <w:tc>
          <w:tcPr>
            <w:tcW w:w="27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62FF76D" w14:textId="77777777" w:rsidR="003E5AE6" w:rsidRPr="004F18F8" w:rsidRDefault="003E5AE6" w:rsidP="00BF4A93">
            <w:pPr>
              <w:widowControl/>
              <w:spacing w:line="240" w:lineRule="auto"/>
              <w:ind w:firstLine="0"/>
              <w:jc w:val="left"/>
              <w:rPr>
                <w:rFonts w:eastAsia="Times New Roman"/>
                <w:b/>
                <w:bCs/>
                <w:color w:val="000000"/>
                <w:sz w:val="20"/>
                <w:szCs w:val="20"/>
                <w:lang w:eastAsia="ru-RU"/>
              </w:rPr>
            </w:pPr>
          </w:p>
        </w:tc>
        <w:tc>
          <w:tcPr>
            <w:tcW w:w="20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33EE08" w14:textId="77777777" w:rsidR="003E5AE6" w:rsidRPr="004F18F8" w:rsidRDefault="003E5AE6" w:rsidP="00BF4A93">
            <w:pPr>
              <w:widowControl/>
              <w:spacing w:line="240" w:lineRule="auto"/>
              <w:ind w:firstLine="0"/>
              <w:jc w:val="left"/>
              <w:rPr>
                <w:rFonts w:eastAsia="Times New Roman"/>
                <w:b/>
                <w:bCs/>
                <w:color w:val="000000"/>
                <w:sz w:val="20"/>
                <w:szCs w:val="20"/>
                <w:lang w:eastAsia="ru-RU"/>
              </w:rPr>
            </w:pPr>
          </w:p>
        </w:tc>
        <w:tc>
          <w:tcPr>
            <w:tcW w:w="20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83F9628" w14:textId="77777777" w:rsidR="003E5AE6" w:rsidRPr="004F18F8" w:rsidRDefault="003E5AE6" w:rsidP="00BF4A93">
            <w:pPr>
              <w:widowControl/>
              <w:spacing w:line="240" w:lineRule="auto"/>
              <w:ind w:firstLine="0"/>
              <w:jc w:val="left"/>
              <w:rPr>
                <w:rFonts w:eastAsia="Times New Roman"/>
                <w:b/>
                <w:bCs/>
                <w:color w:val="000000"/>
                <w:sz w:val="20"/>
                <w:szCs w:val="20"/>
                <w:lang w:eastAsia="ru-RU"/>
              </w:rPr>
            </w:pPr>
          </w:p>
        </w:tc>
        <w:tc>
          <w:tcPr>
            <w:tcW w:w="207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702991" w14:textId="77777777" w:rsidR="003E5AE6" w:rsidRPr="004F18F8" w:rsidRDefault="003E5AE6" w:rsidP="00BF4A93">
            <w:pPr>
              <w:widowControl/>
              <w:spacing w:line="240" w:lineRule="auto"/>
              <w:ind w:firstLine="0"/>
              <w:jc w:val="left"/>
              <w:rPr>
                <w:rFonts w:eastAsia="Times New Roman"/>
                <w:b/>
                <w:bCs/>
                <w:color w:val="000000"/>
                <w:sz w:val="20"/>
                <w:szCs w:val="20"/>
                <w:lang w:eastAsia="ru-RU"/>
              </w:rPr>
            </w:pPr>
          </w:p>
        </w:tc>
      </w:tr>
      <w:tr w:rsidR="003E5AE6" w:rsidRPr="004F18F8" w14:paraId="3B7D623F" w14:textId="77777777" w:rsidTr="00BF4A93">
        <w:trPr>
          <w:trHeight w:val="20"/>
          <w:jc w:val="center"/>
        </w:trPr>
        <w:tc>
          <w:tcPr>
            <w:tcW w:w="5339" w:type="dxa"/>
            <w:tcBorders>
              <w:top w:val="nil"/>
              <w:left w:val="single" w:sz="4" w:space="0" w:color="auto"/>
              <w:bottom w:val="single" w:sz="4" w:space="0" w:color="auto"/>
              <w:right w:val="single" w:sz="4" w:space="0" w:color="auto"/>
            </w:tcBorders>
            <w:shd w:val="clear" w:color="auto" w:fill="auto"/>
            <w:vAlign w:val="center"/>
            <w:hideMark/>
          </w:tcPr>
          <w:p w14:paraId="2B3225D9" w14:textId="77777777" w:rsidR="003E5AE6" w:rsidRPr="004F18F8" w:rsidRDefault="003E5AE6" w:rsidP="00BF4A93">
            <w:pPr>
              <w:widowControl/>
              <w:spacing w:line="240" w:lineRule="auto"/>
              <w:ind w:firstLine="0"/>
              <w:jc w:val="left"/>
              <w:rPr>
                <w:rFonts w:eastAsia="Times New Roman"/>
                <w:color w:val="000000"/>
                <w:sz w:val="20"/>
                <w:szCs w:val="20"/>
                <w:lang w:eastAsia="ru-RU"/>
              </w:rPr>
            </w:pPr>
            <w:r w:rsidRPr="004F18F8">
              <w:rPr>
                <w:rFonts w:eastAsia="Times New Roman"/>
                <w:color w:val="000000"/>
                <w:sz w:val="20"/>
                <w:szCs w:val="20"/>
                <w:lang w:eastAsia="ru-RU"/>
              </w:rPr>
              <w:t>Реконструкция блочной котельной Медгородка (22,4 Гкал/ч) (ПИР и ПСД)</w:t>
            </w:r>
          </w:p>
        </w:tc>
        <w:tc>
          <w:tcPr>
            <w:tcW w:w="2720" w:type="dxa"/>
            <w:tcBorders>
              <w:top w:val="nil"/>
              <w:left w:val="nil"/>
              <w:bottom w:val="single" w:sz="4" w:space="0" w:color="auto"/>
              <w:right w:val="single" w:sz="4" w:space="0" w:color="auto"/>
            </w:tcBorders>
            <w:shd w:val="clear" w:color="auto" w:fill="auto"/>
            <w:vAlign w:val="center"/>
            <w:hideMark/>
          </w:tcPr>
          <w:p w14:paraId="3DE2CA34"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Бюджетное финансирование</w:t>
            </w:r>
          </w:p>
        </w:tc>
        <w:tc>
          <w:tcPr>
            <w:tcW w:w="2070" w:type="dxa"/>
            <w:tcBorders>
              <w:top w:val="nil"/>
              <w:left w:val="nil"/>
              <w:bottom w:val="single" w:sz="4" w:space="0" w:color="auto"/>
              <w:right w:val="single" w:sz="4" w:space="0" w:color="auto"/>
            </w:tcBorders>
            <w:shd w:val="clear" w:color="auto" w:fill="auto"/>
            <w:vAlign w:val="center"/>
            <w:hideMark/>
          </w:tcPr>
          <w:p w14:paraId="4073F499"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Блочная котельная Медгородка</w:t>
            </w:r>
          </w:p>
        </w:tc>
        <w:tc>
          <w:tcPr>
            <w:tcW w:w="797" w:type="dxa"/>
            <w:tcBorders>
              <w:top w:val="nil"/>
              <w:left w:val="nil"/>
              <w:bottom w:val="single" w:sz="4" w:space="0" w:color="auto"/>
              <w:right w:val="single" w:sz="4" w:space="0" w:color="auto"/>
            </w:tcBorders>
            <w:shd w:val="clear" w:color="auto" w:fill="auto"/>
            <w:vAlign w:val="center"/>
            <w:hideMark/>
          </w:tcPr>
          <w:p w14:paraId="3B7B64E7"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001</w:t>
            </w:r>
          </w:p>
        </w:tc>
        <w:tc>
          <w:tcPr>
            <w:tcW w:w="1397" w:type="dxa"/>
            <w:tcBorders>
              <w:top w:val="nil"/>
              <w:left w:val="nil"/>
              <w:bottom w:val="single" w:sz="4" w:space="0" w:color="auto"/>
              <w:right w:val="single" w:sz="4" w:space="0" w:color="auto"/>
            </w:tcBorders>
            <w:shd w:val="clear" w:color="auto" w:fill="auto"/>
            <w:noWrap/>
            <w:vAlign w:val="center"/>
            <w:hideMark/>
          </w:tcPr>
          <w:p w14:paraId="07DACB29"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2025</w:t>
            </w:r>
          </w:p>
        </w:tc>
        <w:tc>
          <w:tcPr>
            <w:tcW w:w="2719" w:type="dxa"/>
            <w:tcBorders>
              <w:top w:val="nil"/>
              <w:left w:val="nil"/>
              <w:bottom w:val="single" w:sz="4" w:space="0" w:color="auto"/>
              <w:right w:val="single" w:sz="4" w:space="0" w:color="auto"/>
            </w:tcBorders>
            <w:shd w:val="clear" w:color="auto" w:fill="auto"/>
            <w:noWrap/>
            <w:vAlign w:val="center"/>
            <w:hideMark/>
          </w:tcPr>
          <w:p w14:paraId="6FB0A42E"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4 850,00</w:t>
            </w:r>
          </w:p>
        </w:tc>
        <w:tc>
          <w:tcPr>
            <w:tcW w:w="2070" w:type="dxa"/>
            <w:tcBorders>
              <w:top w:val="nil"/>
              <w:left w:val="nil"/>
              <w:bottom w:val="single" w:sz="4" w:space="0" w:color="auto"/>
              <w:right w:val="single" w:sz="4" w:space="0" w:color="auto"/>
            </w:tcBorders>
            <w:shd w:val="clear" w:color="auto" w:fill="auto"/>
            <w:noWrap/>
            <w:vAlign w:val="center"/>
            <w:hideMark/>
          </w:tcPr>
          <w:p w14:paraId="66977311"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4 850,00</w:t>
            </w:r>
          </w:p>
        </w:tc>
        <w:tc>
          <w:tcPr>
            <w:tcW w:w="2070" w:type="dxa"/>
            <w:tcBorders>
              <w:top w:val="nil"/>
              <w:left w:val="nil"/>
              <w:bottom w:val="single" w:sz="4" w:space="0" w:color="auto"/>
              <w:right w:val="single" w:sz="4" w:space="0" w:color="auto"/>
            </w:tcBorders>
            <w:shd w:val="clear" w:color="auto" w:fill="auto"/>
            <w:noWrap/>
            <w:vAlign w:val="center"/>
            <w:hideMark/>
          </w:tcPr>
          <w:p w14:paraId="5B2644D7"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5 820,00</w:t>
            </w:r>
          </w:p>
        </w:tc>
        <w:tc>
          <w:tcPr>
            <w:tcW w:w="2070" w:type="dxa"/>
            <w:tcBorders>
              <w:top w:val="nil"/>
              <w:left w:val="nil"/>
              <w:bottom w:val="single" w:sz="4" w:space="0" w:color="auto"/>
              <w:right w:val="single" w:sz="4" w:space="0" w:color="auto"/>
            </w:tcBorders>
            <w:shd w:val="clear" w:color="auto" w:fill="auto"/>
            <w:vAlign w:val="center"/>
            <w:hideMark/>
          </w:tcPr>
          <w:p w14:paraId="662BDAFF"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ММПКХ</w:t>
            </w:r>
          </w:p>
        </w:tc>
      </w:tr>
      <w:tr w:rsidR="003E5AE6" w:rsidRPr="004F18F8" w14:paraId="47E517AF" w14:textId="77777777" w:rsidTr="00BF4A93">
        <w:trPr>
          <w:trHeight w:val="20"/>
          <w:jc w:val="center"/>
        </w:trPr>
        <w:tc>
          <w:tcPr>
            <w:tcW w:w="5339" w:type="dxa"/>
            <w:tcBorders>
              <w:top w:val="nil"/>
              <w:left w:val="single" w:sz="4" w:space="0" w:color="auto"/>
              <w:bottom w:val="single" w:sz="4" w:space="0" w:color="auto"/>
              <w:right w:val="single" w:sz="4" w:space="0" w:color="auto"/>
            </w:tcBorders>
            <w:shd w:val="clear" w:color="auto" w:fill="auto"/>
            <w:vAlign w:val="center"/>
            <w:hideMark/>
          </w:tcPr>
          <w:p w14:paraId="542EDD28" w14:textId="77777777" w:rsidR="003E5AE6" w:rsidRPr="004F18F8" w:rsidRDefault="003E5AE6" w:rsidP="00BF4A93">
            <w:pPr>
              <w:widowControl/>
              <w:spacing w:line="240" w:lineRule="auto"/>
              <w:ind w:firstLine="0"/>
              <w:jc w:val="left"/>
              <w:rPr>
                <w:rFonts w:eastAsia="Times New Roman"/>
                <w:color w:val="000000"/>
                <w:sz w:val="20"/>
                <w:szCs w:val="20"/>
                <w:lang w:eastAsia="ru-RU"/>
              </w:rPr>
            </w:pPr>
            <w:r w:rsidRPr="004F18F8">
              <w:rPr>
                <w:rFonts w:eastAsia="Times New Roman"/>
                <w:color w:val="000000"/>
                <w:sz w:val="20"/>
                <w:szCs w:val="20"/>
                <w:lang w:eastAsia="ru-RU"/>
              </w:rPr>
              <w:t>Реконструкция блочной котельной Медгородка (22,4 Гкал/ч) (СМР)</w:t>
            </w:r>
          </w:p>
        </w:tc>
        <w:tc>
          <w:tcPr>
            <w:tcW w:w="2720" w:type="dxa"/>
            <w:tcBorders>
              <w:top w:val="nil"/>
              <w:left w:val="nil"/>
              <w:bottom w:val="single" w:sz="4" w:space="0" w:color="auto"/>
              <w:right w:val="single" w:sz="4" w:space="0" w:color="auto"/>
            </w:tcBorders>
            <w:shd w:val="clear" w:color="auto" w:fill="auto"/>
            <w:vAlign w:val="center"/>
            <w:hideMark/>
          </w:tcPr>
          <w:p w14:paraId="24E7324E"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Бюджетное финансирование</w:t>
            </w:r>
          </w:p>
        </w:tc>
        <w:tc>
          <w:tcPr>
            <w:tcW w:w="2070" w:type="dxa"/>
            <w:tcBorders>
              <w:top w:val="nil"/>
              <w:left w:val="nil"/>
              <w:bottom w:val="single" w:sz="4" w:space="0" w:color="auto"/>
              <w:right w:val="single" w:sz="4" w:space="0" w:color="auto"/>
            </w:tcBorders>
            <w:shd w:val="clear" w:color="auto" w:fill="auto"/>
            <w:vAlign w:val="center"/>
            <w:hideMark/>
          </w:tcPr>
          <w:p w14:paraId="5481ADF4"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Блочная котельная Медгородка</w:t>
            </w:r>
          </w:p>
        </w:tc>
        <w:tc>
          <w:tcPr>
            <w:tcW w:w="797" w:type="dxa"/>
            <w:tcBorders>
              <w:top w:val="nil"/>
              <w:left w:val="nil"/>
              <w:bottom w:val="single" w:sz="4" w:space="0" w:color="auto"/>
              <w:right w:val="single" w:sz="4" w:space="0" w:color="auto"/>
            </w:tcBorders>
            <w:shd w:val="clear" w:color="auto" w:fill="auto"/>
            <w:vAlign w:val="center"/>
            <w:hideMark/>
          </w:tcPr>
          <w:p w14:paraId="0DFB5EC2"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001</w:t>
            </w:r>
          </w:p>
        </w:tc>
        <w:tc>
          <w:tcPr>
            <w:tcW w:w="1397" w:type="dxa"/>
            <w:tcBorders>
              <w:top w:val="nil"/>
              <w:left w:val="nil"/>
              <w:bottom w:val="single" w:sz="4" w:space="0" w:color="auto"/>
              <w:right w:val="single" w:sz="4" w:space="0" w:color="auto"/>
            </w:tcBorders>
            <w:shd w:val="clear" w:color="auto" w:fill="auto"/>
            <w:noWrap/>
            <w:vAlign w:val="center"/>
            <w:hideMark/>
          </w:tcPr>
          <w:p w14:paraId="7F6EE847"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2026</w:t>
            </w:r>
          </w:p>
        </w:tc>
        <w:tc>
          <w:tcPr>
            <w:tcW w:w="2719" w:type="dxa"/>
            <w:tcBorders>
              <w:top w:val="nil"/>
              <w:left w:val="nil"/>
              <w:bottom w:val="single" w:sz="4" w:space="0" w:color="auto"/>
              <w:right w:val="single" w:sz="4" w:space="0" w:color="auto"/>
            </w:tcBorders>
            <w:shd w:val="clear" w:color="auto" w:fill="auto"/>
            <w:noWrap/>
            <w:vAlign w:val="center"/>
            <w:hideMark/>
          </w:tcPr>
          <w:p w14:paraId="5CD1E7A6"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25 000,00</w:t>
            </w:r>
          </w:p>
        </w:tc>
        <w:tc>
          <w:tcPr>
            <w:tcW w:w="2070" w:type="dxa"/>
            <w:tcBorders>
              <w:top w:val="nil"/>
              <w:left w:val="nil"/>
              <w:bottom w:val="single" w:sz="4" w:space="0" w:color="auto"/>
              <w:right w:val="single" w:sz="4" w:space="0" w:color="auto"/>
            </w:tcBorders>
            <w:shd w:val="clear" w:color="auto" w:fill="auto"/>
            <w:noWrap/>
            <w:vAlign w:val="center"/>
            <w:hideMark/>
          </w:tcPr>
          <w:p w14:paraId="7BB0AEE2"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25 000,00</w:t>
            </w:r>
          </w:p>
        </w:tc>
        <w:tc>
          <w:tcPr>
            <w:tcW w:w="2070" w:type="dxa"/>
            <w:tcBorders>
              <w:top w:val="nil"/>
              <w:left w:val="nil"/>
              <w:bottom w:val="single" w:sz="4" w:space="0" w:color="auto"/>
              <w:right w:val="single" w:sz="4" w:space="0" w:color="auto"/>
            </w:tcBorders>
            <w:shd w:val="clear" w:color="auto" w:fill="auto"/>
            <w:noWrap/>
            <w:vAlign w:val="center"/>
            <w:hideMark/>
          </w:tcPr>
          <w:p w14:paraId="4431FD4D"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30 000,00</w:t>
            </w:r>
          </w:p>
        </w:tc>
        <w:tc>
          <w:tcPr>
            <w:tcW w:w="2070" w:type="dxa"/>
            <w:tcBorders>
              <w:top w:val="nil"/>
              <w:left w:val="nil"/>
              <w:bottom w:val="single" w:sz="4" w:space="0" w:color="auto"/>
              <w:right w:val="single" w:sz="4" w:space="0" w:color="auto"/>
            </w:tcBorders>
            <w:shd w:val="clear" w:color="auto" w:fill="auto"/>
            <w:vAlign w:val="center"/>
            <w:hideMark/>
          </w:tcPr>
          <w:p w14:paraId="4CCF4DB6"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ММПКХ</w:t>
            </w:r>
          </w:p>
        </w:tc>
      </w:tr>
      <w:tr w:rsidR="003E5AE6" w:rsidRPr="004F18F8" w14:paraId="4ACE804E" w14:textId="77777777" w:rsidTr="00BF4A93">
        <w:trPr>
          <w:trHeight w:val="20"/>
          <w:jc w:val="center"/>
        </w:trPr>
        <w:tc>
          <w:tcPr>
            <w:tcW w:w="5339" w:type="dxa"/>
            <w:tcBorders>
              <w:top w:val="nil"/>
              <w:left w:val="single" w:sz="4" w:space="0" w:color="auto"/>
              <w:bottom w:val="single" w:sz="4" w:space="0" w:color="auto"/>
              <w:right w:val="single" w:sz="4" w:space="0" w:color="auto"/>
            </w:tcBorders>
            <w:shd w:val="clear" w:color="auto" w:fill="auto"/>
            <w:vAlign w:val="center"/>
            <w:hideMark/>
          </w:tcPr>
          <w:p w14:paraId="3ACA62E0" w14:textId="77777777" w:rsidR="003E5AE6" w:rsidRPr="004F18F8" w:rsidRDefault="003E5AE6" w:rsidP="00BF4A93">
            <w:pPr>
              <w:widowControl/>
              <w:spacing w:line="240" w:lineRule="auto"/>
              <w:ind w:firstLine="0"/>
              <w:jc w:val="left"/>
              <w:rPr>
                <w:rFonts w:eastAsia="Times New Roman"/>
                <w:color w:val="000000"/>
                <w:sz w:val="20"/>
                <w:szCs w:val="20"/>
                <w:lang w:eastAsia="ru-RU"/>
              </w:rPr>
            </w:pPr>
            <w:r w:rsidRPr="004F18F8">
              <w:rPr>
                <w:rFonts w:eastAsia="Times New Roman"/>
                <w:color w:val="000000"/>
                <w:sz w:val="20"/>
                <w:szCs w:val="20"/>
                <w:lang w:eastAsia="ru-RU"/>
              </w:rPr>
              <w:t>Реконструкция блочной котельной Медгородка (22,4 Гкал/ч) (СМР)</w:t>
            </w:r>
          </w:p>
        </w:tc>
        <w:tc>
          <w:tcPr>
            <w:tcW w:w="2720" w:type="dxa"/>
            <w:tcBorders>
              <w:top w:val="nil"/>
              <w:left w:val="nil"/>
              <w:bottom w:val="single" w:sz="4" w:space="0" w:color="auto"/>
              <w:right w:val="single" w:sz="4" w:space="0" w:color="auto"/>
            </w:tcBorders>
            <w:shd w:val="clear" w:color="auto" w:fill="auto"/>
            <w:vAlign w:val="center"/>
            <w:hideMark/>
          </w:tcPr>
          <w:p w14:paraId="013FFE1A"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Бюджетное финансирование</w:t>
            </w:r>
          </w:p>
        </w:tc>
        <w:tc>
          <w:tcPr>
            <w:tcW w:w="2070" w:type="dxa"/>
            <w:tcBorders>
              <w:top w:val="nil"/>
              <w:left w:val="nil"/>
              <w:bottom w:val="single" w:sz="4" w:space="0" w:color="auto"/>
              <w:right w:val="single" w:sz="4" w:space="0" w:color="auto"/>
            </w:tcBorders>
            <w:shd w:val="clear" w:color="auto" w:fill="auto"/>
            <w:vAlign w:val="center"/>
            <w:hideMark/>
          </w:tcPr>
          <w:p w14:paraId="0F03CCF1"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Блочная котельная Медгородка</w:t>
            </w:r>
          </w:p>
        </w:tc>
        <w:tc>
          <w:tcPr>
            <w:tcW w:w="797" w:type="dxa"/>
            <w:tcBorders>
              <w:top w:val="nil"/>
              <w:left w:val="nil"/>
              <w:bottom w:val="single" w:sz="4" w:space="0" w:color="auto"/>
              <w:right w:val="single" w:sz="4" w:space="0" w:color="auto"/>
            </w:tcBorders>
            <w:shd w:val="clear" w:color="auto" w:fill="auto"/>
            <w:vAlign w:val="center"/>
            <w:hideMark/>
          </w:tcPr>
          <w:p w14:paraId="1FD9F473"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001</w:t>
            </w:r>
          </w:p>
        </w:tc>
        <w:tc>
          <w:tcPr>
            <w:tcW w:w="1397" w:type="dxa"/>
            <w:tcBorders>
              <w:top w:val="nil"/>
              <w:left w:val="nil"/>
              <w:bottom w:val="single" w:sz="4" w:space="0" w:color="auto"/>
              <w:right w:val="single" w:sz="4" w:space="0" w:color="auto"/>
            </w:tcBorders>
            <w:shd w:val="clear" w:color="auto" w:fill="auto"/>
            <w:noWrap/>
            <w:vAlign w:val="center"/>
            <w:hideMark/>
          </w:tcPr>
          <w:p w14:paraId="078395EB"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2027</w:t>
            </w:r>
          </w:p>
        </w:tc>
        <w:tc>
          <w:tcPr>
            <w:tcW w:w="2719" w:type="dxa"/>
            <w:tcBorders>
              <w:top w:val="nil"/>
              <w:left w:val="nil"/>
              <w:bottom w:val="single" w:sz="4" w:space="0" w:color="auto"/>
              <w:right w:val="single" w:sz="4" w:space="0" w:color="auto"/>
            </w:tcBorders>
            <w:shd w:val="clear" w:color="auto" w:fill="auto"/>
            <w:noWrap/>
            <w:vAlign w:val="center"/>
            <w:hideMark/>
          </w:tcPr>
          <w:p w14:paraId="5E1B01B1"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25 000,00</w:t>
            </w:r>
          </w:p>
        </w:tc>
        <w:tc>
          <w:tcPr>
            <w:tcW w:w="2070" w:type="dxa"/>
            <w:tcBorders>
              <w:top w:val="nil"/>
              <w:left w:val="nil"/>
              <w:bottom w:val="single" w:sz="4" w:space="0" w:color="auto"/>
              <w:right w:val="single" w:sz="4" w:space="0" w:color="auto"/>
            </w:tcBorders>
            <w:shd w:val="clear" w:color="auto" w:fill="auto"/>
            <w:noWrap/>
            <w:vAlign w:val="center"/>
            <w:hideMark/>
          </w:tcPr>
          <w:p w14:paraId="4D1CD707"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25 000,00</w:t>
            </w:r>
          </w:p>
        </w:tc>
        <w:tc>
          <w:tcPr>
            <w:tcW w:w="2070" w:type="dxa"/>
            <w:tcBorders>
              <w:top w:val="nil"/>
              <w:left w:val="nil"/>
              <w:bottom w:val="single" w:sz="4" w:space="0" w:color="auto"/>
              <w:right w:val="single" w:sz="4" w:space="0" w:color="auto"/>
            </w:tcBorders>
            <w:shd w:val="clear" w:color="auto" w:fill="auto"/>
            <w:noWrap/>
            <w:vAlign w:val="center"/>
            <w:hideMark/>
          </w:tcPr>
          <w:p w14:paraId="6672031A"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30 000,00</w:t>
            </w:r>
          </w:p>
        </w:tc>
        <w:tc>
          <w:tcPr>
            <w:tcW w:w="2070" w:type="dxa"/>
            <w:tcBorders>
              <w:top w:val="nil"/>
              <w:left w:val="nil"/>
              <w:bottom w:val="single" w:sz="4" w:space="0" w:color="auto"/>
              <w:right w:val="single" w:sz="4" w:space="0" w:color="auto"/>
            </w:tcBorders>
            <w:shd w:val="clear" w:color="auto" w:fill="auto"/>
            <w:vAlign w:val="center"/>
            <w:hideMark/>
          </w:tcPr>
          <w:p w14:paraId="3EEDFB4D"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ММПКХ</w:t>
            </w:r>
          </w:p>
        </w:tc>
      </w:tr>
      <w:tr w:rsidR="003E5AE6" w:rsidRPr="004F18F8" w14:paraId="3FCD6B7B" w14:textId="77777777" w:rsidTr="00BF4A93">
        <w:trPr>
          <w:trHeight w:val="20"/>
          <w:jc w:val="center"/>
        </w:trPr>
        <w:tc>
          <w:tcPr>
            <w:tcW w:w="5339" w:type="dxa"/>
            <w:tcBorders>
              <w:top w:val="nil"/>
              <w:left w:val="single" w:sz="4" w:space="0" w:color="auto"/>
              <w:bottom w:val="single" w:sz="4" w:space="0" w:color="auto"/>
              <w:right w:val="single" w:sz="4" w:space="0" w:color="auto"/>
            </w:tcBorders>
            <w:shd w:val="clear" w:color="auto" w:fill="auto"/>
            <w:vAlign w:val="center"/>
            <w:hideMark/>
          </w:tcPr>
          <w:p w14:paraId="6F1D072D" w14:textId="77777777" w:rsidR="003E5AE6" w:rsidRPr="004F18F8" w:rsidRDefault="003E5AE6" w:rsidP="00BF4A93">
            <w:pPr>
              <w:widowControl/>
              <w:spacing w:line="240" w:lineRule="auto"/>
              <w:ind w:firstLine="0"/>
              <w:jc w:val="left"/>
              <w:rPr>
                <w:rFonts w:eastAsia="Times New Roman"/>
                <w:color w:val="000000"/>
                <w:sz w:val="20"/>
                <w:szCs w:val="20"/>
                <w:lang w:eastAsia="ru-RU"/>
              </w:rPr>
            </w:pPr>
            <w:r w:rsidRPr="004F18F8">
              <w:rPr>
                <w:rFonts w:eastAsia="Times New Roman"/>
                <w:color w:val="000000"/>
                <w:sz w:val="20"/>
                <w:szCs w:val="20"/>
                <w:lang w:eastAsia="ru-RU"/>
              </w:rPr>
              <w:t>Реконструкция котельной п.Метлино (ПИР и ПСД)</w:t>
            </w:r>
          </w:p>
        </w:tc>
        <w:tc>
          <w:tcPr>
            <w:tcW w:w="2720" w:type="dxa"/>
            <w:tcBorders>
              <w:top w:val="nil"/>
              <w:left w:val="nil"/>
              <w:bottom w:val="single" w:sz="4" w:space="0" w:color="auto"/>
              <w:right w:val="single" w:sz="4" w:space="0" w:color="auto"/>
            </w:tcBorders>
            <w:shd w:val="clear" w:color="auto" w:fill="auto"/>
            <w:vAlign w:val="center"/>
            <w:hideMark/>
          </w:tcPr>
          <w:p w14:paraId="47A93731"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Бюджетное финансирование</w:t>
            </w:r>
          </w:p>
        </w:tc>
        <w:tc>
          <w:tcPr>
            <w:tcW w:w="2070" w:type="dxa"/>
            <w:tcBorders>
              <w:top w:val="nil"/>
              <w:left w:val="nil"/>
              <w:bottom w:val="single" w:sz="4" w:space="0" w:color="auto"/>
              <w:right w:val="single" w:sz="4" w:space="0" w:color="auto"/>
            </w:tcBorders>
            <w:shd w:val="clear" w:color="auto" w:fill="auto"/>
            <w:vAlign w:val="center"/>
            <w:hideMark/>
          </w:tcPr>
          <w:p w14:paraId="41B737BB"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Котельная пос. Метлино</w:t>
            </w:r>
          </w:p>
        </w:tc>
        <w:tc>
          <w:tcPr>
            <w:tcW w:w="797" w:type="dxa"/>
            <w:tcBorders>
              <w:top w:val="nil"/>
              <w:left w:val="nil"/>
              <w:bottom w:val="single" w:sz="4" w:space="0" w:color="auto"/>
              <w:right w:val="single" w:sz="4" w:space="0" w:color="auto"/>
            </w:tcBorders>
            <w:shd w:val="clear" w:color="auto" w:fill="auto"/>
            <w:vAlign w:val="center"/>
            <w:hideMark/>
          </w:tcPr>
          <w:p w14:paraId="2CE1CE1C"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002</w:t>
            </w:r>
          </w:p>
        </w:tc>
        <w:tc>
          <w:tcPr>
            <w:tcW w:w="1397" w:type="dxa"/>
            <w:tcBorders>
              <w:top w:val="nil"/>
              <w:left w:val="nil"/>
              <w:bottom w:val="single" w:sz="4" w:space="0" w:color="auto"/>
              <w:right w:val="single" w:sz="4" w:space="0" w:color="auto"/>
            </w:tcBorders>
            <w:shd w:val="clear" w:color="auto" w:fill="auto"/>
            <w:noWrap/>
            <w:vAlign w:val="center"/>
            <w:hideMark/>
          </w:tcPr>
          <w:p w14:paraId="6DACE575"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2025</w:t>
            </w:r>
          </w:p>
        </w:tc>
        <w:tc>
          <w:tcPr>
            <w:tcW w:w="2719" w:type="dxa"/>
            <w:tcBorders>
              <w:top w:val="nil"/>
              <w:left w:val="nil"/>
              <w:bottom w:val="single" w:sz="4" w:space="0" w:color="auto"/>
              <w:right w:val="single" w:sz="4" w:space="0" w:color="auto"/>
            </w:tcBorders>
            <w:shd w:val="clear" w:color="auto" w:fill="auto"/>
            <w:noWrap/>
            <w:vAlign w:val="center"/>
            <w:hideMark/>
          </w:tcPr>
          <w:p w14:paraId="1CEB98D1"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9 410,00</w:t>
            </w:r>
          </w:p>
        </w:tc>
        <w:tc>
          <w:tcPr>
            <w:tcW w:w="2070" w:type="dxa"/>
            <w:tcBorders>
              <w:top w:val="nil"/>
              <w:left w:val="nil"/>
              <w:bottom w:val="single" w:sz="4" w:space="0" w:color="auto"/>
              <w:right w:val="single" w:sz="4" w:space="0" w:color="auto"/>
            </w:tcBorders>
            <w:shd w:val="clear" w:color="auto" w:fill="auto"/>
            <w:noWrap/>
            <w:vAlign w:val="center"/>
            <w:hideMark/>
          </w:tcPr>
          <w:p w14:paraId="15523F34"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9 410,00</w:t>
            </w:r>
          </w:p>
        </w:tc>
        <w:tc>
          <w:tcPr>
            <w:tcW w:w="2070" w:type="dxa"/>
            <w:tcBorders>
              <w:top w:val="nil"/>
              <w:left w:val="nil"/>
              <w:bottom w:val="single" w:sz="4" w:space="0" w:color="auto"/>
              <w:right w:val="single" w:sz="4" w:space="0" w:color="auto"/>
            </w:tcBorders>
            <w:shd w:val="clear" w:color="auto" w:fill="auto"/>
            <w:noWrap/>
            <w:vAlign w:val="center"/>
            <w:hideMark/>
          </w:tcPr>
          <w:p w14:paraId="0F4F66FD"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11 292,00</w:t>
            </w:r>
          </w:p>
        </w:tc>
        <w:tc>
          <w:tcPr>
            <w:tcW w:w="2070" w:type="dxa"/>
            <w:tcBorders>
              <w:top w:val="nil"/>
              <w:left w:val="nil"/>
              <w:bottom w:val="single" w:sz="4" w:space="0" w:color="auto"/>
              <w:right w:val="single" w:sz="4" w:space="0" w:color="auto"/>
            </w:tcBorders>
            <w:shd w:val="clear" w:color="auto" w:fill="auto"/>
            <w:vAlign w:val="center"/>
            <w:hideMark/>
          </w:tcPr>
          <w:p w14:paraId="742EBB1E"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ММПКХ</w:t>
            </w:r>
          </w:p>
        </w:tc>
      </w:tr>
      <w:tr w:rsidR="003E5AE6" w:rsidRPr="004F18F8" w14:paraId="20D2F65D" w14:textId="77777777" w:rsidTr="00BF4A93">
        <w:trPr>
          <w:trHeight w:val="20"/>
          <w:jc w:val="center"/>
        </w:trPr>
        <w:tc>
          <w:tcPr>
            <w:tcW w:w="5339" w:type="dxa"/>
            <w:tcBorders>
              <w:top w:val="nil"/>
              <w:left w:val="single" w:sz="4" w:space="0" w:color="auto"/>
              <w:bottom w:val="single" w:sz="4" w:space="0" w:color="auto"/>
              <w:right w:val="single" w:sz="4" w:space="0" w:color="auto"/>
            </w:tcBorders>
            <w:shd w:val="clear" w:color="auto" w:fill="auto"/>
            <w:vAlign w:val="center"/>
            <w:hideMark/>
          </w:tcPr>
          <w:p w14:paraId="46A111A5" w14:textId="77777777" w:rsidR="003E5AE6" w:rsidRPr="004F18F8" w:rsidRDefault="003E5AE6" w:rsidP="00BF4A93">
            <w:pPr>
              <w:widowControl/>
              <w:spacing w:line="240" w:lineRule="auto"/>
              <w:ind w:firstLine="0"/>
              <w:jc w:val="left"/>
              <w:rPr>
                <w:rFonts w:eastAsia="Times New Roman"/>
                <w:color w:val="000000"/>
                <w:sz w:val="20"/>
                <w:szCs w:val="20"/>
                <w:lang w:eastAsia="ru-RU"/>
              </w:rPr>
            </w:pPr>
            <w:r w:rsidRPr="004F18F8">
              <w:rPr>
                <w:rFonts w:eastAsia="Times New Roman"/>
                <w:color w:val="000000"/>
                <w:sz w:val="20"/>
                <w:szCs w:val="20"/>
                <w:lang w:eastAsia="ru-RU"/>
              </w:rPr>
              <w:t>Реконструкция котельной п.Метлино (СМР)</w:t>
            </w:r>
          </w:p>
        </w:tc>
        <w:tc>
          <w:tcPr>
            <w:tcW w:w="2720" w:type="dxa"/>
            <w:tcBorders>
              <w:top w:val="nil"/>
              <w:left w:val="nil"/>
              <w:bottom w:val="single" w:sz="4" w:space="0" w:color="auto"/>
              <w:right w:val="single" w:sz="4" w:space="0" w:color="auto"/>
            </w:tcBorders>
            <w:shd w:val="clear" w:color="auto" w:fill="auto"/>
            <w:vAlign w:val="center"/>
            <w:hideMark/>
          </w:tcPr>
          <w:p w14:paraId="2C2EB71E"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Бюджетное финансирование</w:t>
            </w:r>
          </w:p>
        </w:tc>
        <w:tc>
          <w:tcPr>
            <w:tcW w:w="2070" w:type="dxa"/>
            <w:tcBorders>
              <w:top w:val="nil"/>
              <w:left w:val="nil"/>
              <w:bottom w:val="single" w:sz="4" w:space="0" w:color="auto"/>
              <w:right w:val="single" w:sz="4" w:space="0" w:color="auto"/>
            </w:tcBorders>
            <w:shd w:val="clear" w:color="auto" w:fill="auto"/>
            <w:vAlign w:val="center"/>
            <w:hideMark/>
          </w:tcPr>
          <w:p w14:paraId="1733BB04"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Котельная пос. Метлино</w:t>
            </w:r>
          </w:p>
        </w:tc>
        <w:tc>
          <w:tcPr>
            <w:tcW w:w="797" w:type="dxa"/>
            <w:tcBorders>
              <w:top w:val="nil"/>
              <w:left w:val="nil"/>
              <w:bottom w:val="single" w:sz="4" w:space="0" w:color="auto"/>
              <w:right w:val="single" w:sz="4" w:space="0" w:color="auto"/>
            </w:tcBorders>
            <w:shd w:val="clear" w:color="auto" w:fill="auto"/>
            <w:vAlign w:val="center"/>
            <w:hideMark/>
          </w:tcPr>
          <w:p w14:paraId="369A3603"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002</w:t>
            </w:r>
          </w:p>
        </w:tc>
        <w:tc>
          <w:tcPr>
            <w:tcW w:w="1397" w:type="dxa"/>
            <w:tcBorders>
              <w:top w:val="nil"/>
              <w:left w:val="nil"/>
              <w:bottom w:val="single" w:sz="4" w:space="0" w:color="auto"/>
              <w:right w:val="single" w:sz="4" w:space="0" w:color="auto"/>
            </w:tcBorders>
            <w:shd w:val="clear" w:color="auto" w:fill="auto"/>
            <w:noWrap/>
            <w:vAlign w:val="center"/>
            <w:hideMark/>
          </w:tcPr>
          <w:p w14:paraId="5516D559"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2026</w:t>
            </w:r>
          </w:p>
        </w:tc>
        <w:tc>
          <w:tcPr>
            <w:tcW w:w="2719" w:type="dxa"/>
            <w:tcBorders>
              <w:top w:val="nil"/>
              <w:left w:val="nil"/>
              <w:bottom w:val="single" w:sz="4" w:space="0" w:color="auto"/>
              <w:right w:val="single" w:sz="4" w:space="0" w:color="auto"/>
            </w:tcBorders>
            <w:shd w:val="clear" w:color="auto" w:fill="auto"/>
            <w:noWrap/>
            <w:vAlign w:val="center"/>
            <w:hideMark/>
          </w:tcPr>
          <w:p w14:paraId="6803A360"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48 500,00</w:t>
            </w:r>
          </w:p>
        </w:tc>
        <w:tc>
          <w:tcPr>
            <w:tcW w:w="2070" w:type="dxa"/>
            <w:tcBorders>
              <w:top w:val="nil"/>
              <w:left w:val="nil"/>
              <w:bottom w:val="single" w:sz="4" w:space="0" w:color="auto"/>
              <w:right w:val="single" w:sz="4" w:space="0" w:color="auto"/>
            </w:tcBorders>
            <w:shd w:val="clear" w:color="auto" w:fill="auto"/>
            <w:noWrap/>
            <w:vAlign w:val="center"/>
            <w:hideMark/>
          </w:tcPr>
          <w:p w14:paraId="6E9F973A"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48 500,00</w:t>
            </w:r>
          </w:p>
        </w:tc>
        <w:tc>
          <w:tcPr>
            <w:tcW w:w="2070" w:type="dxa"/>
            <w:tcBorders>
              <w:top w:val="nil"/>
              <w:left w:val="nil"/>
              <w:bottom w:val="single" w:sz="4" w:space="0" w:color="auto"/>
              <w:right w:val="single" w:sz="4" w:space="0" w:color="auto"/>
            </w:tcBorders>
            <w:shd w:val="clear" w:color="auto" w:fill="auto"/>
            <w:noWrap/>
            <w:vAlign w:val="center"/>
            <w:hideMark/>
          </w:tcPr>
          <w:p w14:paraId="7B7987D9"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58 200,00</w:t>
            </w:r>
          </w:p>
        </w:tc>
        <w:tc>
          <w:tcPr>
            <w:tcW w:w="2070" w:type="dxa"/>
            <w:tcBorders>
              <w:top w:val="nil"/>
              <w:left w:val="nil"/>
              <w:bottom w:val="single" w:sz="4" w:space="0" w:color="auto"/>
              <w:right w:val="single" w:sz="4" w:space="0" w:color="auto"/>
            </w:tcBorders>
            <w:shd w:val="clear" w:color="auto" w:fill="auto"/>
            <w:vAlign w:val="center"/>
            <w:hideMark/>
          </w:tcPr>
          <w:p w14:paraId="005D92BC"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ММПКХ</w:t>
            </w:r>
          </w:p>
        </w:tc>
      </w:tr>
      <w:tr w:rsidR="003E5AE6" w:rsidRPr="004F18F8" w14:paraId="527F0F83" w14:textId="77777777" w:rsidTr="00BF4A93">
        <w:trPr>
          <w:trHeight w:val="20"/>
          <w:jc w:val="center"/>
        </w:trPr>
        <w:tc>
          <w:tcPr>
            <w:tcW w:w="5339" w:type="dxa"/>
            <w:tcBorders>
              <w:top w:val="nil"/>
              <w:left w:val="single" w:sz="4" w:space="0" w:color="auto"/>
              <w:bottom w:val="single" w:sz="4" w:space="0" w:color="auto"/>
              <w:right w:val="single" w:sz="4" w:space="0" w:color="auto"/>
            </w:tcBorders>
            <w:shd w:val="clear" w:color="auto" w:fill="auto"/>
            <w:vAlign w:val="center"/>
            <w:hideMark/>
          </w:tcPr>
          <w:p w14:paraId="58420CE0" w14:textId="77777777" w:rsidR="003E5AE6" w:rsidRPr="004F18F8" w:rsidRDefault="003E5AE6" w:rsidP="00BF4A93">
            <w:pPr>
              <w:widowControl/>
              <w:spacing w:line="240" w:lineRule="auto"/>
              <w:ind w:firstLine="0"/>
              <w:jc w:val="left"/>
              <w:rPr>
                <w:rFonts w:eastAsia="Times New Roman"/>
                <w:color w:val="000000"/>
                <w:sz w:val="20"/>
                <w:szCs w:val="20"/>
                <w:lang w:eastAsia="ru-RU"/>
              </w:rPr>
            </w:pPr>
            <w:r w:rsidRPr="004F18F8">
              <w:rPr>
                <w:rFonts w:eastAsia="Times New Roman"/>
                <w:color w:val="000000"/>
                <w:sz w:val="20"/>
                <w:szCs w:val="20"/>
                <w:lang w:eastAsia="ru-RU"/>
              </w:rPr>
              <w:t>Реконструкция котельной п.Метлино (СМР)</w:t>
            </w:r>
          </w:p>
        </w:tc>
        <w:tc>
          <w:tcPr>
            <w:tcW w:w="2720" w:type="dxa"/>
            <w:tcBorders>
              <w:top w:val="nil"/>
              <w:left w:val="nil"/>
              <w:bottom w:val="single" w:sz="4" w:space="0" w:color="auto"/>
              <w:right w:val="single" w:sz="4" w:space="0" w:color="auto"/>
            </w:tcBorders>
            <w:shd w:val="clear" w:color="auto" w:fill="auto"/>
            <w:vAlign w:val="center"/>
            <w:hideMark/>
          </w:tcPr>
          <w:p w14:paraId="78F4D359"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Бюджетное финансирование</w:t>
            </w:r>
          </w:p>
        </w:tc>
        <w:tc>
          <w:tcPr>
            <w:tcW w:w="2070" w:type="dxa"/>
            <w:tcBorders>
              <w:top w:val="nil"/>
              <w:left w:val="nil"/>
              <w:bottom w:val="single" w:sz="4" w:space="0" w:color="auto"/>
              <w:right w:val="single" w:sz="4" w:space="0" w:color="auto"/>
            </w:tcBorders>
            <w:shd w:val="clear" w:color="auto" w:fill="auto"/>
            <w:vAlign w:val="center"/>
            <w:hideMark/>
          </w:tcPr>
          <w:p w14:paraId="635D05B3"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Котельная пос. Метлино</w:t>
            </w:r>
          </w:p>
        </w:tc>
        <w:tc>
          <w:tcPr>
            <w:tcW w:w="797" w:type="dxa"/>
            <w:tcBorders>
              <w:top w:val="nil"/>
              <w:left w:val="nil"/>
              <w:bottom w:val="single" w:sz="4" w:space="0" w:color="auto"/>
              <w:right w:val="single" w:sz="4" w:space="0" w:color="auto"/>
            </w:tcBorders>
            <w:shd w:val="clear" w:color="auto" w:fill="auto"/>
            <w:vAlign w:val="center"/>
            <w:hideMark/>
          </w:tcPr>
          <w:p w14:paraId="02B09459"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002</w:t>
            </w:r>
          </w:p>
        </w:tc>
        <w:tc>
          <w:tcPr>
            <w:tcW w:w="1397" w:type="dxa"/>
            <w:tcBorders>
              <w:top w:val="nil"/>
              <w:left w:val="nil"/>
              <w:bottom w:val="single" w:sz="4" w:space="0" w:color="auto"/>
              <w:right w:val="single" w:sz="4" w:space="0" w:color="auto"/>
            </w:tcBorders>
            <w:shd w:val="clear" w:color="auto" w:fill="auto"/>
            <w:noWrap/>
            <w:vAlign w:val="center"/>
            <w:hideMark/>
          </w:tcPr>
          <w:p w14:paraId="4B37D886"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2027</w:t>
            </w:r>
          </w:p>
        </w:tc>
        <w:tc>
          <w:tcPr>
            <w:tcW w:w="2719" w:type="dxa"/>
            <w:tcBorders>
              <w:top w:val="nil"/>
              <w:left w:val="nil"/>
              <w:bottom w:val="single" w:sz="4" w:space="0" w:color="auto"/>
              <w:right w:val="single" w:sz="4" w:space="0" w:color="auto"/>
            </w:tcBorders>
            <w:shd w:val="clear" w:color="auto" w:fill="auto"/>
            <w:noWrap/>
            <w:vAlign w:val="center"/>
            <w:hideMark/>
          </w:tcPr>
          <w:p w14:paraId="387A5D61"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48 500,00</w:t>
            </w:r>
          </w:p>
        </w:tc>
        <w:tc>
          <w:tcPr>
            <w:tcW w:w="2070" w:type="dxa"/>
            <w:tcBorders>
              <w:top w:val="nil"/>
              <w:left w:val="nil"/>
              <w:bottom w:val="single" w:sz="4" w:space="0" w:color="auto"/>
              <w:right w:val="single" w:sz="4" w:space="0" w:color="auto"/>
            </w:tcBorders>
            <w:shd w:val="clear" w:color="auto" w:fill="auto"/>
            <w:noWrap/>
            <w:vAlign w:val="center"/>
            <w:hideMark/>
          </w:tcPr>
          <w:p w14:paraId="495D34C5"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48 500,00</w:t>
            </w:r>
          </w:p>
        </w:tc>
        <w:tc>
          <w:tcPr>
            <w:tcW w:w="2070" w:type="dxa"/>
            <w:tcBorders>
              <w:top w:val="nil"/>
              <w:left w:val="nil"/>
              <w:bottom w:val="single" w:sz="4" w:space="0" w:color="auto"/>
              <w:right w:val="single" w:sz="4" w:space="0" w:color="auto"/>
            </w:tcBorders>
            <w:shd w:val="clear" w:color="auto" w:fill="auto"/>
            <w:noWrap/>
            <w:vAlign w:val="center"/>
            <w:hideMark/>
          </w:tcPr>
          <w:p w14:paraId="17BE3DF0"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58 200,00</w:t>
            </w:r>
          </w:p>
        </w:tc>
        <w:tc>
          <w:tcPr>
            <w:tcW w:w="2070" w:type="dxa"/>
            <w:tcBorders>
              <w:top w:val="nil"/>
              <w:left w:val="nil"/>
              <w:bottom w:val="single" w:sz="4" w:space="0" w:color="auto"/>
              <w:right w:val="single" w:sz="4" w:space="0" w:color="auto"/>
            </w:tcBorders>
            <w:shd w:val="clear" w:color="auto" w:fill="auto"/>
            <w:vAlign w:val="center"/>
            <w:hideMark/>
          </w:tcPr>
          <w:p w14:paraId="785AE7E4"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ММПКХ</w:t>
            </w:r>
          </w:p>
        </w:tc>
      </w:tr>
    </w:tbl>
    <w:p w14:paraId="6F82EDD4" w14:textId="77777777" w:rsidR="003E5AE6" w:rsidRPr="004F18F8" w:rsidRDefault="003E5AE6" w:rsidP="003E5AE6">
      <w:pPr>
        <w:pStyle w:val="afffffffff3"/>
      </w:pPr>
      <w:r w:rsidRPr="004F18F8">
        <w:t xml:space="preserve">Таблица </w:t>
      </w:r>
      <w:r w:rsidRPr="004F18F8">
        <w:fldChar w:fldCharType="begin"/>
      </w:r>
      <w:r w:rsidRPr="004F18F8">
        <w:instrText xml:space="preserve"> STYLEREF 1 \s </w:instrText>
      </w:r>
      <w:r w:rsidRPr="004F18F8">
        <w:fldChar w:fldCharType="separate"/>
      </w:r>
      <w:r>
        <w:rPr>
          <w:noProof/>
        </w:rPr>
        <w:t>7</w:t>
      </w:r>
      <w:r w:rsidRPr="004F18F8">
        <w:fldChar w:fldCharType="end"/>
      </w:r>
      <w:r w:rsidRPr="004F18F8">
        <w:noBreakHyphen/>
      </w:r>
      <w:r w:rsidRPr="004F18F8">
        <w:fldChar w:fldCharType="begin"/>
      </w:r>
      <w:r w:rsidRPr="004F18F8">
        <w:instrText xml:space="preserve"> SEQ Таблица \* ARABIC \s 1 </w:instrText>
      </w:r>
      <w:r w:rsidRPr="004F18F8">
        <w:fldChar w:fldCharType="separate"/>
      </w:r>
      <w:r>
        <w:rPr>
          <w:noProof/>
        </w:rPr>
        <w:t>3</w:t>
      </w:r>
      <w:r w:rsidRPr="004F18F8">
        <w:fldChar w:fldCharType="end"/>
      </w:r>
      <w:r w:rsidRPr="004F18F8">
        <w:t xml:space="preserve"> – Перечень мероприятий АО «РИР» по группе проектов №3 «Техническое перевооружение источников тепловой энергии, в том числе источников комбинированной выработки»</w:t>
      </w:r>
    </w:p>
    <w:tbl>
      <w:tblPr>
        <w:tblW w:w="5000" w:type="pct"/>
        <w:jc w:val="center"/>
        <w:tblLook w:val="04A0" w:firstRow="1" w:lastRow="0" w:firstColumn="1" w:lastColumn="0" w:noHBand="0" w:noVBand="1"/>
      </w:tblPr>
      <w:tblGrid>
        <w:gridCol w:w="5336"/>
        <w:gridCol w:w="2718"/>
        <w:gridCol w:w="2070"/>
        <w:gridCol w:w="797"/>
        <w:gridCol w:w="1397"/>
        <w:gridCol w:w="2718"/>
        <w:gridCol w:w="2070"/>
        <w:gridCol w:w="2070"/>
        <w:gridCol w:w="2070"/>
      </w:tblGrid>
      <w:tr w:rsidR="003E5AE6" w:rsidRPr="004F18F8" w14:paraId="0328377F" w14:textId="77777777" w:rsidTr="00BF4A93">
        <w:trPr>
          <w:trHeight w:val="517"/>
          <w:jc w:val="center"/>
        </w:trPr>
        <w:tc>
          <w:tcPr>
            <w:tcW w:w="4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EAC4AC" w14:textId="77777777" w:rsidR="003E5AE6" w:rsidRPr="004F18F8" w:rsidRDefault="003E5AE6" w:rsidP="00BF4A93">
            <w:pPr>
              <w:widowControl/>
              <w:spacing w:line="240" w:lineRule="auto"/>
              <w:ind w:firstLine="0"/>
              <w:jc w:val="center"/>
              <w:rPr>
                <w:rFonts w:eastAsia="Times New Roman"/>
                <w:b/>
                <w:bCs/>
                <w:color w:val="000000"/>
                <w:sz w:val="20"/>
                <w:szCs w:val="20"/>
                <w:lang w:eastAsia="ru-RU"/>
              </w:rPr>
            </w:pPr>
            <w:r w:rsidRPr="004F18F8">
              <w:rPr>
                <w:rFonts w:eastAsia="Times New Roman"/>
                <w:b/>
                <w:bCs/>
                <w:color w:val="000000"/>
                <w:sz w:val="20"/>
                <w:szCs w:val="20"/>
                <w:lang w:eastAsia="ru-RU"/>
              </w:rPr>
              <w:t>Наименование мероприятия</w:t>
            </w:r>
          </w:p>
        </w:tc>
        <w:tc>
          <w:tcPr>
            <w:tcW w:w="2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87A844" w14:textId="77777777" w:rsidR="003E5AE6" w:rsidRPr="004F18F8" w:rsidRDefault="003E5AE6" w:rsidP="00BF4A93">
            <w:pPr>
              <w:widowControl/>
              <w:spacing w:line="240" w:lineRule="auto"/>
              <w:ind w:firstLine="0"/>
              <w:jc w:val="center"/>
              <w:rPr>
                <w:rFonts w:eastAsia="Times New Roman"/>
                <w:b/>
                <w:bCs/>
                <w:color w:val="000000"/>
                <w:sz w:val="20"/>
                <w:szCs w:val="20"/>
                <w:lang w:eastAsia="ru-RU"/>
              </w:rPr>
            </w:pPr>
            <w:r w:rsidRPr="004F18F8">
              <w:rPr>
                <w:rFonts w:eastAsia="Times New Roman"/>
                <w:b/>
                <w:bCs/>
                <w:color w:val="000000"/>
                <w:sz w:val="20"/>
                <w:szCs w:val="20"/>
                <w:lang w:eastAsia="ru-RU"/>
              </w:rPr>
              <w:t>Источник финансирования</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4F11DE" w14:textId="77777777" w:rsidR="003E5AE6" w:rsidRPr="004F18F8" w:rsidRDefault="003E5AE6" w:rsidP="00BF4A93">
            <w:pPr>
              <w:widowControl/>
              <w:spacing w:line="240" w:lineRule="auto"/>
              <w:ind w:firstLine="0"/>
              <w:jc w:val="center"/>
              <w:rPr>
                <w:rFonts w:eastAsia="Times New Roman"/>
                <w:b/>
                <w:bCs/>
                <w:color w:val="000000"/>
                <w:sz w:val="20"/>
                <w:szCs w:val="20"/>
                <w:lang w:eastAsia="ru-RU"/>
              </w:rPr>
            </w:pPr>
            <w:r w:rsidRPr="004F18F8">
              <w:rPr>
                <w:rFonts w:eastAsia="Times New Roman"/>
                <w:b/>
                <w:bCs/>
                <w:color w:val="000000"/>
                <w:sz w:val="20"/>
                <w:szCs w:val="20"/>
                <w:lang w:eastAsia="ru-RU"/>
              </w:rPr>
              <w:t>Источник теплоснабжения</w:t>
            </w:r>
          </w:p>
        </w:tc>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6D5155" w14:textId="77777777" w:rsidR="003E5AE6" w:rsidRPr="004F18F8" w:rsidRDefault="003E5AE6" w:rsidP="00BF4A93">
            <w:pPr>
              <w:widowControl/>
              <w:spacing w:line="240" w:lineRule="auto"/>
              <w:ind w:firstLine="0"/>
              <w:jc w:val="center"/>
              <w:rPr>
                <w:rFonts w:eastAsia="Times New Roman"/>
                <w:b/>
                <w:bCs/>
                <w:color w:val="000000"/>
                <w:sz w:val="20"/>
                <w:szCs w:val="20"/>
                <w:lang w:eastAsia="ru-RU"/>
              </w:rPr>
            </w:pPr>
            <w:r w:rsidRPr="004F18F8">
              <w:rPr>
                <w:rFonts w:eastAsia="Times New Roman"/>
                <w:b/>
                <w:bCs/>
                <w:color w:val="000000"/>
                <w:sz w:val="20"/>
                <w:szCs w:val="20"/>
                <w:lang w:eastAsia="ru-RU"/>
              </w:rPr>
              <w:t>Зона ЕТО</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D60200" w14:textId="77777777" w:rsidR="003E5AE6" w:rsidRPr="004F18F8" w:rsidRDefault="003E5AE6" w:rsidP="00BF4A93">
            <w:pPr>
              <w:widowControl/>
              <w:spacing w:line="240" w:lineRule="auto"/>
              <w:ind w:firstLine="0"/>
              <w:jc w:val="center"/>
              <w:rPr>
                <w:rFonts w:eastAsia="Times New Roman"/>
                <w:b/>
                <w:bCs/>
                <w:color w:val="000000"/>
                <w:sz w:val="20"/>
                <w:szCs w:val="20"/>
                <w:lang w:eastAsia="ru-RU"/>
              </w:rPr>
            </w:pPr>
            <w:r w:rsidRPr="004F18F8">
              <w:rPr>
                <w:rFonts w:eastAsia="Times New Roman"/>
                <w:b/>
                <w:bCs/>
                <w:color w:val="000000"/>
                <w:sz w:val="20"/>
                <w:szCs w:val="20"/>
                <w:lang w:eastAsia="ru-RU"/>
              </w:rPr>
              <w:t>Дата реализации</w:t>
            </w:r>
          </w:p>
        </w:tc>
        <w:tc>
          <w:tcPr>
            <w:tcW w:w="2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175E7E" w14:textId="77777777" w:rsidR="003E5AE6" w:rsidRPr="004F18F8" w:rsidRDefault="003E5AE6" w:rsidP="00BF4A93">
            <w:pPr>
              <w:widowControl/>
              <w:spacing w:line="240" w:lineRule="auto"/>
              <w:ind w:firstLine="0"/>
              <w:jc w:val="center"/>
              <w:rPr>
                <w:rFonts w:eastAsia="Times New Roman"/>
                <w:b/>
                <w:bCs/>
                <w:color w:val="000000"/>
                <w:sz w:val="20"/>
                <w:szCs w:val="20"/>
                <w:lang w:eastAsia="ru-RU"/>
              </w:rPr>
            </w:pPr>
            <w:r w:rsidRPr="004F18F8">
              <w:rPr>
                <w:rFonts w:eastAsia="Times New Roman"/>
                <w:b/>
                <w:bCs/>
                <w:color w:val="000000"/>
                <w:sz w:val="20"/>
                <w:szCs w:val="20"/>
                <w:lang w:eastAsia="ru-RU"/>
              </w:rPr>
              <w:t>Стоимость на дату реализации, тыс. руб. без НДС</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90CCDB" w14:textId="77777777" w:rsidR="003E5AE6" w:rsidRPr="004F18F8" w:rsidRDefault="003E5AE6" w:rsidP="00BF4A93">
            <w:pPr>
              <w:widowControl/>
              <w:spacing w:line="240" w:lineRule="auto"/>
              <w:ind w:firstLine="0"/>
              <w:jc w:val="center"/>
              <w:rPr>
                <w:rFonts w:eastAsia="Times New Roman"/>
                <w:b/>
                <w:bCs/>
                <w:color w:val="000000"/>
                <w:sz w:val="20"/>
                <w:szCs w:val="20"/>
                <w:lang w:eastAsia="ru-RU"/>
              </w:rPr>
            </w:pPr>
            <w:r w:rsidRPr="004F18F8">
              <w:rPr>
                <w:rFonts w:eastAsia="Times New Roman"/>
                <w:b/>
                <w:bCs/>
                <w:color w:val="000000"/>
                <w:sz w:val="20"/>
                <w:szCs w:val="20"/>
                <w:lang w:eastAsia="ru-RU"/>
              </w:rPr>
              <w:t>Доля, относимая на тепловую энергию, тыс. руб. без НДС</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0FE507" w14:textId="77777777" w:rsidR="003E5AE6" w:rsidRPr="004F18F8" w:rsidRDefault="003E5AE6" w:rsidP="00BF4A93">
            <w:pPr>
              <w:widowControl/>
              <w:spacing w:line="240" w:lineRule="auto"/>
              <w:ind w:firstLine="0"/>
              <w:jc w:val="center"/>
              <w:rPr>
                <w:rFonts w:eastAsia="Times New Roman"/>
                <w:b/>
                <w:bCs/>
                <w:color w:val="000000"/>
                <w:sz w:val="20"/>
                <w:szCs w:val="20"/>
                <w:lang w:eastAsia="ru-RU"/>
              </w:rPr>
            </w:pPr>
            <w:r w:rsidRPr="004F18F8">
              <w:rPr>
                <w:rFonts w:eastAsia="Times New Roman"/>
                <w:b/>
                <w:bCs/>
                <w:color w:val="000000"/>
                <w:sz w:val="20"/>
                <w:szCs w:val="20"/>
                <w:lang w:eastAsia="ru-RU"/>
              </w:rPr>
              <w:t>Стоимость на дату реализации, тыс. руб. с НДС</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D242B0" w14:textId="77777777" w:rsidR="003E5AE6" w:rsidRPr="004F18F8" w:rsidRDefault="003E5AE6" w:rsidP="00BF4A93">
            <w:pPr>
              <w:widowControl/>
              <w:spacing w:line="240" w:lineRule="auto"/>
              <w:ind w:firstLine="0"/>
              <w:jc w:val="center"/>
              <w:rPr>
                <w:rFonts w:eastAsia="Times New Roman"/>
                <w:b/>
                <w:bCs/>
                <w:color w:val="000000"/>
                <w:sz w:val="20"/>
                <w:szCs w:val="20"/>
                <w:lang w:eastAsia="ru-RU"/>
              </w:rPr>
            </w:pPr>
            <w:r w:rsidRPr="004F18F8">
              <w:rPr>
                <w:rFonts w:eastAsia="Times New Roman"/>
                <w:b/>
                <w:bCs/>
                <w:color w:val="000000"/>
                <w:sz w:val="20"/>
                <w:szCs w:val="20"/>
                <w:lang w:eastAsia="ru-RU"/>
              </w:rPr>
              <w:t xml:space="preserve">Наименование </w:t>
            </w:r>
          </w:p>
          <w:p w14:paraId="2B555199" w14:textId="77777777" w:rsidR="003E5AE6" w:rsidRPr="004F18F8" w:rsidRDefault="003E5AE6" w:rsidP="00BF4A93">
            <w:pPr>
              <w:widowControl/>
              <w:spacing w:line="240" w:lineRule="auto"/>
              <w:ind w:firstLine="0"/>
              <w:jc w:val="center"/>
              <w:rPr>
                <w:rFonts w:eastAsia="Times New Roman"/>
                <w:b/>
                <w:bCs/>
                <w:color w:val="000000"/>
                <w:sz w:val="20"/>
                <w:szCs w:val="20"/>
                <w:lang w:eastAsia="ru-RU"/>
              </w:rPr>
            </w:pPr>
            <w:r w:rsidRPr="004F18F8">
              <w:rPr>
                <w:rFonts w:eastAsia="Times New Roman"/>
                <w:b/>
                <w:bCs/>
                <w:color w:val="000000"/>
                <w:sz w:val="20"/>
                <w:szCs w:val="20"/>
                <w:lang w:eastAsia="ru-RU"/>
              </w:rPr>
              <w:t>компании</w:t>
            </w:r>
          </w:p>
        </w:tc>
      </w:tr>
      <w:tr w:rsidR="003E5AE6" w:rsidRPr="004F18F8" w14:paraId="710BCFA5" w14:textId="77777777" w:rsidTr="00BF4A93">
        <w:trPr>
          <w:trHeight w:val="517"/>
          <w:jc w:val="center"/>
        </w:trPr>
        <w:tc>
          <w:tcPr>
            <w:tcW w:w="42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E5BF9B" w14:textId="77777777" w:rsidR="003E5AE6" w:rsidRPr="004F18F8" w:rsidRDefault="003E5AE6" w:rsidP="00BF4A93">
            <w:pPr>
              <w:widowControl/>
              <w:spacing w:line="240" w:lineRule="auto"/>
              <w:ind w:firstLine="0"/>
              <w:jc w:val="left"/>
              <w:rPr>
                <w:rFonts w:eastAsia="Times New Roman"/>
                <w:b/>
                <w:bCs/>
                <w:color w:val="000000"/>
                <w:sz w:val="20"/>
                <w:szCs w:val="20"/>
                <w:lang w:eastAsia="ru-RU"/>
              </w:rPr>
            </w:pPr>
          </w:p>
        </w:tc>
        <w:tc>
          <w:tcPr>
            <w:tcW w:w="21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0F46730" w14:textId="77777777" w:rsidR="003E5AE6" w:rsidRPr="004F18F8" w:rsidRDefault="003E5AE6" w:rsidP="00BF4A93">
            <w:pPr>
              <w:widowControl/>
              <w:spacing w:line="240" w:lineRule="auto"/>
              <w:ind w:firstLine="0"/>
              <w:jc w:val="left"/>
              <w:rPr>
                <w:rFonts w:eastAsia="Times New Roman"/>
                <w:b/>
                <w:bCs/>
                <w:color w:val="000000"/>
                <w:sz w:val="20"/>
                <w:szCs w:val="20"/>
                <w:lang w:eastAsia="ru-RU"/>
              </w:rPr>
            </w:pPr>
          </w:p>
        </w:tc>
        <w:tc>
          <w:tcPr>
            <w:tcW w:w="16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B279107" w14:textId="77777777" w:rsidR="003E5AE6" w:rsidRPr="004F18F8" w:rsidRDefault="003E5AE6" w:rsidP="00BF4A93">
            <w:pPr>
              <w:widowControl/>
              <w:spacing w:line="240" w:lineRule="auto"/>
              <w:ind w:firstLine="0"/>
              <w:jc w:val="left"/>
              <w:rPr>
                <w:rFonts w:eastAsia="Times New Roman"/>
                <w:b/>
                <w:bCs/>
                <w:color w:val="000000"/>
                <w:sz w:val="20"/>
                <w:szCs w:val="20"/>
                <w:lang w:eastAsia="ru-RU"/>
              </w:rPr>
            </w:pPr>
          </w:p>
        </w:tc>
        <w:tc>
          <w:tcPr>
            <w:tcW w:w="6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7F3854B" w14:textId="77777777" w:rsidR="003E5AE6" w:rsidRPr="004F18F8" w:rsidRDefault="003E5AE6" w:rsidP="00BF4A93">
            <w:pPr>
              <w:widowControl/>
              <w:spacing w:line="240" w:lineRule="auto"/>
              <w:ind w:firstLine="0"/>
              <w:jc w:val="left"/>
              <w:rPr>
                <w:rFonts w:eastAsia="Times New Roman"/>
                <w:b/>
                <w:bCs/>
                <w:color w:val="000000"/>
                <w:sz w:val="20"/>
                <w:szCs w:val="20"/>
                <w:lang w:eastAsia="ru-RU"/>
              </w:rPr>
            </w:pPr>
          </w:p>
        </w:tc>
        <w:tc>
          <w:tcPr>
            <w:tcW w:w="11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4D8096" w14:textId="77777777" w:rsidR="003E5AE6" w:rsidRPr="004F18F8" w:rsidRDefault="003E5AE6" w:rsidP="00BF4A93">
            <w:pPr>
              <w:widowControl/>
              <w:spacing w:line="240" w:lineRule="auto"/>
              <w:ind w:firstLine="0"/>
              <w:jc w:val="left"/>
              <w:rPr>
                <w:rFonts w:eastAsia="Times New Roman"/>
                <w:b/>
                <w:bCs/>
                <w:color w:val="000000"/>
                <w:sz w:val="20"/>
                <w:szCs w:val="20"/>
                <w:lang w:eastAsia="ru-RU"/>
              </w:rPr>
            </w:pPr>
          </w:p>
        </w:tc>
        <w:tc>
          <w:tcPr>
            <w:tcW w:w="21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ADB61" w14:textId="77777777" w:rsidR="003E5AE6" w:rsidRPr="004F18F8" w:rsidRDefault="003E5AE6" w:rsidP="00BF4A93">
            <w:pPr>
              <w:widowControl/>
              <w:spacing w:line="240" w:lineRule="auto"/>
              <w:ind w:firstLine="0"/>
              <w:jc w:val="left"/>
              <w:rPr>
                <w:rFonts w:eastAsia="Times New Roman"/>
                <w:b/>
                <w:bCs/>
                <w:color w:val="000000"/>
                <w:sz w:val="20"/>
                <w:szCs w:val="20"/>
                <w:lang w:eastAsia="ru-RU"/>
              </w:rPr>
            </w:pPr>
          </w:p>
        </w:tc>
        <w:tc>
          <w:tcPr>
            <w:tcW w:w="16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CEC664" w14:textId="77777777" w:rsidR="003E5AE6" w:rsidRPr="004F18F8" w:rsidRDefault="003E5AE6" w:rsidP="00BF4A93">
            <w:pPr>
              <w:widowControl/>
              <w:spacing w:line="240" w:lineRule="auto"/>
              <w:ind w:firstLine="0"/>
              <w:jc w:val="left"/>
              <w:rPr>
                <w:rFonts w:eastAsia="Times New Roman"/>
                <w:b/>
                <w:bCs/>
                <w:color w:val="000000"/>
                <w:sz w:val="20"/>
                <w:szCs w:val="20"/>
                <w:lang w:eastAsia="ru-RU"/>
              </w:rPr>
            </w:pPr>
          </w:p>
        </w:tc>
        <w:tc>
          <w:tcPr>
            <w:tcW w:w="16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9DE655" w14:textId="77777777" w:rsidR="003E5AE6" w:rsidRPr="004F18F8" w:rsidRDefault="003E5AE6" w:rsidP="00BF4A93">
            <w:pPr>
              <w:widowControl/>
              <w:spacing w:line="240" w:lineRule="auto"/>
              <w:ind w:firstLine="0"/>
              <w:jc w:val="left"/>
              <w:rPr>
                <w:rFonts w:eastAsia="Times New Roman"/>
                <w:b/>
                <w:bCs/>
                <w:color w:val="000000"/>
                <w:sz w:val="20"/>
                <w:szCs w:val="20"/>
                <w:lang w:eastAsia="ru-RU"/>
              </w:rPr>
            </w:pPr>
          </w:p>
        </w:tc>
        <w:tc>
          <w:tcPr>
            <w:tcW w:w="16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9A3C66" w14:textId="77777777" w:rsidR="003E5AE6" w:rsidRPr="004F18F8" w:rsidRDefault="003E5AE6" w:rsidP="00BF4A93">
            <w:pPr>
              <w:widowControl/>
              <w:spacing w:line="240" w:lineRule="auto"/>
              <w:ind w:firstLine="0"/>
              <w:jc w:val="left"/>
              <w:rPr>
                <w:rFonts w:eastAsia="Times New Roman"/>
                <w:b/>
                <w:bCs/>
                <w:color w:val="000000"/>
                <w:sz w:val="20"/>
                <w:szCs w:val="20"/>
                <w:lang w:eastAsia="ru-RU"/>
              </w:rPr>
            </w:pPr>
          </w:p>
        </w:tc>
      </w:tr>
      <w:tr w:rsidR="003E5AE6" w:rsidRPr="004F18F8" w14:paraId="79B0B0CD" w14:textId="77777777" w:rsidTr="00BF4A93">
        <w:trPr>
          <w:trHeight w:val="2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6D29EECA" w14:textId="77777777" w:rsidR="003E5AE6" w:rsidRPr="004F18F8" w:rsidRDefault="003E5AE6" w:rsidP="00BF4A93">
            <w:pPr>
              <w:widowControl/>
              <w:spacing w:line="240" w:lineRule="auto"/>
              <w:ind w:firstLine="0"/>
              <w:jc w:val="left"/>
              <w:rPr>
                <w:rFonts w:eastAsia="Times New Roman"/>
                <w:color w:val="000000"/>
                <w:sz w:val="20"/>
                <w:szCs w:val="20"/>
                <w:lang w:eastAsia="ru-RU"/>
              </w:rPr>
            </w:pPr>
            <w:r w:rsidRPr="004F18F8">
              <w:rPr>
                <w:rFonts w:eastAsia="Times New Roman"/>
                <w:color w:val="000000"/>
                <w:sz w:val="20"/>
                <w:szCs w:val="20"/>
                <w:lang w:eastAsia="ru-RU"/>
              </w:rPr>
              <w:t>Капитальный ремонт турбины ст.№1</w:t>
            </w:r>
          </w:p>
        </w:tc>
        <w:tc>
          <w:tcPr>
            <w:tcW w:w="2180" w:type="dxa"/>
            <w:tcBorders>
              <w:top w:val="nil"/>
              <w:left w:val="nil"/>
              <w:bottom w:val="single" w:sz="4" w:space="0" w:color="auto"/>
              <w:right w:val="single" w:sz="4" w:space="0" w:color="auto"/>
            </w:tcBorders>
            <w:shd w:val="clear" w:color="auto" w:fill="auto"/>
            <w:vAlign w:val="center"/>
            <w:hideMark/>
          </w:tcPr>
          <w:p w14:paraId="7CBAB357"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Капиталовложения из прибыли</w:t>
            </w:r>
          </w:p>
        </w:tc>
        <w:tc>
          <w:tcPr>
            <w:tcW w:w="1660" w:type="dxa"/>
            <w:tcBorders>
              <w:top w:val="nil"/>
              <w:left w:val="nil"/>
              <w:bottom w:val="single" w:sz="4" w:space="0" w:color="auto"/>
              <w:right w:val="single" w:sz="4" w:space="0" w:color="auto"/>
            </w:tcBorders>
            <w:shd w:val="clear" w:color="auto" w:fill="auto"/>
            <w:vAlign w:val="center"/>
            <w:hideMark/>
          </w:tcPr>
          <w:p w14:paraId="217F0978"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Аргаяшская ТЭЦ</w:t>
            </w:r>
          </w:p>
        </w:tc>
        <w:tc>
          <w:tcPr>
            <w:tcW w:w="600" w:type="dxa"/>
            <w:tcBorders>
              <w:top w:val="nil"/>
              <w:left w:val="nil"/>
              <w:bottom w:val="single" w:sz="4" w:space="0" w:color="auto"/>
              <w:right w:val="single" w:sz="4" w:space="0" w:color="auto"/>
            </w:tcBorders>
            <w:shd w:val="clear" w:color="auto" w:fill="auto"/>
            <w:vAlign w:val="center"/>
            <w:hideMark/>
          </w:tcPr>
          <w:p w14:paraId="219AF39F"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001</w:t>
            </w:r>
          </w:p>
        </w:tc>
        <w:tc>
          <w:tcPr>
            <w:tcW w:w="1120" w:type="dxa"/>
            <w:tcBorders>
              <w:top w:val="nil"/>
              <w:left w:val="nil"/>
              <w:bottom w:val="single" w:sz="4" w:space="0" w:color="auto"/>
              <w:right w:val="single" w:sz="4" w:space="0" w:color="auto"/>
            </w:tcBorders>
            <w:shd w:val="clear" w:color="auto" w:fill="auto"/>
            <w:noWrap/>
            <w:vAlign w:val="center"/>
            <w:hideMark/>
          </w:tcPr>
          <w:p w14:paraId="5080E8FC"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2023</w:t>
            </w:r>
          </w:p>
        </w:tc>
        <w:tc>
          <w:tcPr>
            <w:tcW w:w="2180" w:type="dxa"/>
            <w:tcBorders>
              <w:top w:val="nil"/>
              <w:left w:val="nil"/>
              <w:bottom w:val="single" w:sz="4" w:space="0" w:color="auto"/>
              <w:right w:val="single" w:sz="4" w:space="0" w:color="auto"/>
            </w:tcBorders>
            <w:shd w:val="clear" w:color="auto" w:fill="auto"/>
            <w:noWrap/>
            <w:vAlign w:val="center"/>
            <w:hideMark/>
          </w:tcPr>
          <w:p w14:paraId="7C76FDA9"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24 701,69</w:t>
            </w:r>
          </w:p>
        </w:tc>
        <w:tc>
          <w:tcPr>
            <w:tcW w:w="1660" w:type="dxa"/>
            <w:tcBorders>
              <w:top w:val="nil"/>
              <w:left w:val="nil"/>
              <w:bottom w:val="single" w:sz="4" w:space="0" w:color="auto"/>
              <w:right w:val="single" w:sz="4" w:space="0" w:color="auto"/>
            </w:tcBorders>
            <w:shd w:val="clear" w:color="auto" w:fill="auto"/>
            <w:noWrap/>
            <w:vAlign w:val="center"/>
            <w:hideMark/>
          </w:tcPr>
          <w:p w14:paraId="7BEE2EBB"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24 701,69</w:t>
            </w:r>
          </w:p>
        </w:tc>
        <w:tc>
          <w:tcPr>
            <w:tcW w:w="1660" w:type="dxa"/>
            <w:tcBorders>
              <w:top w:val="nil"/>
              <w:left w:val="nil"/>
              <w:bottom w:val="single" w:sz="4" w:space="0" w:color="auto"/>
              <w:right w:val="single" w:sz="4" w:space="0" w:color="auto"/>
            </w:tcBorders>
            <w:shd w:val="clear" w:color="auto" w:fill="auto"/>
            <w:noWrap/>
            <w:vAlign w:val="center"/>
            <w:hideMark/>
          </w:tcPr>
          <w:p w14:paraId="7B83C353"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29 642,03</w:t>
            </w:r>
          </w:p>
        </w:tc>
        <w:tc>
          <w:tcPr>
            <w:tcW w:w="1660" w:type="dxa"/>
            <w:tcBorders>
              <w:top w:val="nil"/>
              <w:left w:val="nil"/>
              <w:bottom w:val="single" w:sz="4" w:space="0" w:color="auto"/>
              <w:right w:val="single" w:sz="4" w:space="0" w:color="auto"/>
            </w:tcBorders>
            <w:shd w:val="clear" w:color="auto" w:fill="auto"/>
            <w:vAlign w:val="center"/>
            <w:hideMark/>
          </w:tcPr>
          <w:p w14:paraId="08E9500D"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АО «РИР»</w:t>
            </w:r>
          </w:p>
        </w:tc>
      </w:tr>
      <w:tr w:rsidR="003E5AE6" w:rsidRPr="004F18F8" w14:paraId="50A131E8" w14:textId="77777777" w:rsidTr="00BF4A93">
        <w:trPr>
          <w:trHeight w:val="2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0A7B9D84" w14:textId="77777777" w:rsidR="003E5AE6" w:rsidRPr="004F18F8" w:rsidRDefault="003E5AE6" w:rsidP="00BF4A93">
            <w:pPr>
              <w:widowControl/>
              <w:spacing w:line="240" w:lineRule="auto"/>
              <w:ind w:firstLine="0"/>
              <w:jc w:val="left"/>
              <w:rPr>
                <w:rFonts w:eastAsia="Times New Roman"/>
                <w:color w:val="000000"/>
                <w:sz w:val="20"/>
                <w:szCs w:val="20"/>
                <w:lang w:eastAsia="ru-RU"/>
              </w:rPr>
            </w:pPr>
            <w:r w:rsidRPr="004F18F8">
              <w:rPr>
                <w:rFonts w:eastAsia="Times New Roman"/>
                <w:color w:val="000000"/>
                <w:sz w:val="20"/>
                <w:szCs w:val="20"/>
                <w:lang w:eastAsia="ru-RU"/>
              </w:rPr>
              <w:t>Капитальный ремонт турбины ст.№2</w:t>
            </w:r>
          </w:p>
        </w:tc>
        <w:tc>
          <w:tcPr>
            <w:tcW w:w="2180" w:type="dxa"/>
            <w:tcBorders>
              <w:top w:val="nil"/>
              <w:left w:val="nil"/>
              <w:bottom w:val="single" w:sz="4" w:space="0" w:color="auto"/>
              <w:right w:val="single" w:sz="4" w:space="0" w:color="auto"/>
            </w:tcBorders>
            <w:shd w:val="clear" w:color="auto" w:fill="auto"/>
            <w:vAlign w:val="center"/>
            <w:hideMark/>
          </w:tcPr>
          <w:p w14:paraId="435679F0"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Капиталовложения из прибыли</w:t>
            </w:r>
          </w:p>
        </w:tc>
        <w:tc>
          <w:tcPr>
            <w:tcW w:w="1660" w:type="dxa"/>
            <w:tcBorders>
              <w:top w:val="nil"/>
              <w:left w:val="nil"/>
              <w:bottom w:val="single" w:sz="4" w:space="0" w:color="auto"/>
              <w:right w:val="single" w:sz="4" w:space="0" w:color="auto"/>
            </w:tcBorders>
            <w:shd w:val="clear" w:color="auto" w:fill="auto"/>
            <w:vAlign w:val="center"/>
            <w:hideMark/>
          </w:tcPr>
          <w:p w14:paraId="6790D3BC"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Аргаяшская ТЭЦ</w:t>
            </w:r>
          </w:p>
        </w:tc>
        <w:tc>
          <w:tcPr>
            <w:tcW w:w="600" w:type="dxa"/>
            <w:tcBorders>
              <w:top w:val="nil"/>
              <w:left w:val="nil"/>
              <w:bottom w:val="single" w:sz="4" w:space="0" w:color="auto"/>
              <w:right w:val="single" w:sz="4" w:space="0" w:color="auto"/>
            </w:tcBorders>
            <w:shd w:val="clear" w:color="auto" w:fill="auto"/>
            <w:vAlign w:val="center"/>
            <w:hideMark/>
          </w:tcPr>
          <w:p w14:paraId="3A17D48D"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001</w:t>
            </w:r>
          </w:p>
        </w:tc>
        <w:tc>
          <w:tcPr>
            <w:tcW w:w="1120" w:type="dxa"/>
            <w:tcBorders>
              <w:top w:val="nil"/>
              <w:left w:val="nil"/>
              <w:bottom w:val="single" w:sz="4" w:space="0" w:color="auto"/>
              <w:right w:val="single" w:sz="4" w:space="0" w:color="auto"/>
            </w:tcBorders>
            <w:shd w:val="clear" w:color="auto" w:fill="auto"/>
            <w:noWrap/>
            <w:vAlign w:val="center"/>
            <w:hideMark/>
          </w:tcPr>
          <w:p w14:paraId="3F41E55D"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2025</w:t>
            </w:r>
          </w:p>
        </w:tc>
        <w:tc>
          <w:tcPr>
            <w:tcW w:w="2180" w:type="dxa"/>
            <w:tcBorders>
              <w:top w:val="nil"/>
              <w:left w:val="nil"/>
              <w:bottom w:val="single" w:sz="4" w:space="0" w:color="auto"/>
              <w:right w:val="single" w:sz="4" w:space="0" w:color="auto"/>
            </w:tcBorders>
            <w:shd w:val="clear" w:color="auto" w:fill="auto"/>
            <w:noWrap/>
            <w:vAlign w:val="center"/>
            <w:hideMark/>
          </w:tcPr>
          <w:p w14:paraId="5E08E6D7"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21 079,88</w:t>
            </w:r>
          </w:p>
        </w:tc>
        <w:tc>
          <w:tcPr>
            <w:tcW w:w="1660" w:type="dxa"/>
            <w:tcBorders>
              <w:top w:val="nil"/>
              <w:left w:val="nil"/>
              <w:bottom w:val="single" w:sz="4" w:space="0" w:color="auto"/>
              <w:right w:val="single" w:sz="4" w:space="0" w:color="auto"/>
            </w:tcBorders>
            <w:shd w:val="clear" w:color="auto" w:fill="auto"/>
            <w:noWrap/>
            <w:vAlign w:val="center"/>
            <w:hideMark/>
          </w:tcPr>
          <w:p w14:paraId="168CBFF1"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21 079,88</w:t>
            </w:r>
          </w:p>
        </w:tc>
        <w:tc>
          <w:tcPr>
            <w:tcW w:w="1660" w:type="dxa"/>
            <w:tcBorders>
              <w:top w:val="nil"/>
              <w:left w:val="nil"/>
              <w:bottom w:val="single" w:sz="4" w:space="0" w:color="auto"/>
              <w:right w:val="single" w:sz="4" w:space="0" w:color="auto"/>
            </w:tcBorders>
            <w:shd w:val="clear" w:color="auto" w:fill="auto"/>
            <w:noWrap/>
            <w:vAlign w:val="center"/>
            <w:hideMark/>
          </w:tcPr>
          <w:p w14:paraId="30AC415D"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25 295,86</w:t>
            </w:r>
          </w:p>
        </w:tc>
        <w:tc>
          <w:tcPr>
            <w:tcW w:w="1660" w:type="dxa"/>
            <w:tcBorders>
              <w:top w:val="nil"/>
              <w:left w:val="nil"/>
              <w:bottom w:val="single" w:sz="4" w:space="0" w:color="auto"/>
              <w:right w:val="single" w:sz="4" w:space="0" w:color="auto"/>
            </w:tcBorders>
            <w:shd w:val="clear" w:color="auto" w:fill="auto"/>
            <w:vAlign w:val="center"/>
            <w:hideMark/>
          </w:tcPr>
          <w:p w14:paraId="5B546B32"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АО «РИР»</w:t>
            </w:r>
          </w:p>
        </w:tc>
      </w:tr>
      <w:tr w:rsidR="003E5AE6" w:rsidRPr="004F18F8" w14:paraId="6BF008C6" w14:textId="77777777" w:rsidTr="00BF4A93">
        <w:trPr>
          <w:trHeight w:val="2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53047BD4" w14:textId="77777777" w:rsidR="003E5AE6" w:rsidRPr="004F18F8" w:rsidRDefault="003E5AE6" w:rsidP="00BF4A93">
            <w:pPr>
              <w:widowControl/>
              <w:spacing w:line="240" w:lineRule="auto"/>
              <w:ind w:firstLine="0"/>
              <w:jc w:val="left"/>
              <w:rPr>
                <w:rFonts w:eastAsia="Times New Roman"/>
                <w:color w:val="000000"/>
                <w:sz w:val="20"/>
                <w:szCs w:val="20"/>
                <w:lang w:eastAsia="ru-RU"/>
              </w:rPr>
            </w:pPr>
            <w:r w:rsidRPr="004F18F8">
              <w:rPr>
                <w:rFonts w:eastAsia="Times New Roman"/>
                <w:color w:val="000000"/>
                <w:sz w:val="20"/>
                <w:szCs w:val="20"/>
                <w:lang w:eastAsia="ru-RU"/>
              </w:rPr>
              <w:t>Капитальный ремонт турбины ст.№4</w:t>
            </w:r>
          </w:p>
        </w:tc>
        <w:tc>
          <w:tcPr>
            <w:tcW w:w="2180" w:type="dxa"/>
            <w:tcBorders>
              <w:top w:val="nil"/>
              <w:left w:val="nil"/>
              <w:bottom w:val="single" w:sz="4" w:space="0" w:color="auto"/>
              <w:right w:val="single" w:sz="4" w:space="0" w:color="auto"/>
            </w:tcBorders>
            <w:shd w:val="clear" w:color="auto" w:fill="auto"/>
            <w:vAlign w:val="center"/>
            <w:hideMark/>
          </w:tcPr>
          <w:p w14:paraId="6E0F5917"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Капиталовложения из прибыли</w:t>
            </w:r>
          </w:p>
        </w:tc>
        <w:tc>
          <w:tcPr>
            <w:tcW w:w="1660" w:type="dxa"/>
            <w:tcBorders>
              <w:top w:val="nil"/>
              <w:left w:val="nil"/>
              <w:bottom w:val="single" w:sz="4" w:space="0" w:color="auto"/>
              <w:right w:val="single" w:sz="4" w:space="0" w:color="auto"/>
            </w:tcBorders>
            <w:shd w:val="clear" w:color="auto" w:fill="auto"/>
            <w:vAlign w:val="center"/>
            <w:hideMark/>
          </w:tcPr>
          <w:p w14:paraId="5DD9C8D4"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Аргаяшская ТЭЦ</w:t>
            </w:r>
          </w:p>
        </w:tc>
        <w:tc>
          <w:tcPr>
            <w:tcW w:w="600" w:type="dxa"/>
            <w:tcBorders>
              <w:top w:val="nil"/>
              <w:left w:val="nil"/>
              <w:bottom w:val="single" w:sz="4" w:space="0" w:color="auto"/>
              <w:right w:val="single" w:sz="4" w:space="0" w:color="auto"/>
            </w:tcBorders>
            <w:shd w:val="clear" w:color="auto" w:fill="auto"/>
            <w:vAlign w:val="center"/>
            <w:hideMark/>
          </w:tcPr>
          <w:p w14:paraId="06FA686D"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001</w:t>
            </w:r>
          </w:p>
        </w:tc>
        <w:tc>
          <w:tcPr>
            <w:tcW w:w="1120" w:type="dxa"/>
            <w:tcBorders>
              <w:top w:val="nil"/>
              <w:left w:val="nil"/>
              <w:bottom w:val="single" w:sz="4" w:space="0" w:color="auto"/>
              <w:right w:val="single" w:sz="4" w:space="0" w:color="auto"/>
            </w:tcBorders>
            <w:shd w:val="clear" w:color="auto" w:fill="auto"/>
            <w:noWrap/>
            <w:vAlign w:val="center"/>
            <w:hideMark/>
          </w:tcPr>
          <w:p w14:paraId="4F84D74B"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2024</w:t>
            </w:r>
          </w:p>
        </w:tc>
        <w:tc>
          <w:tcPr>
            <w:tcW w:w="2180" w:type="dxa"/>
            <w:tcBorders>
              <w:top w:val="nil"/>
              <w:left w:val="nil"/>
              <w:bottom w:val="single" w:sz="4" w:space="0" w:color="auto"/>
              <w:right w:val="single" w:sz="4" w:space="0" w:color="auto"/>
            </w:tcBorders>
            <w:shd w:val="clear" w:color="auto" w:fill="auto"/>
            <w:noWrap/>
            <w:vAlign w:val="center"/>
            <w:hideMark/>
          </w:tcPr>
          <w:p w14:paraId="36442CD7"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8 823,93</w:t>
            </w:r>
          </w:p>
        </w:tc>
        <w:tc>
          <w:tcPr>
            <w:tcW w:w="1660" w:type="dxa"/>
            <w:tcBorders>
              <w:top w:val="nil"/>
              <w:left w:val="nil"/>
              <w:bottom w:val="single" w:sz="4" w:space="0" w:color="auto"/>
              <w:right w:val="single" w:sz="4" w:space="0" w:color="auto"/>
            </w:tcBorders>
            <w:shd w:val="clear" w:color="auto" w:fill="auto"/>
            <w:noWrap/>
            <w:vAlign w:val="center"/>
            <w:hideMark/>
          </w:tcPr>
          <w:p w14:paraId="707910B7"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8 823,93</w:t>
            </w:r>
          </w:p>
        </w:tc>
        <w:tc>
          <w:tcPr>
            <w:tcW w:w="1660" w:type="dxa"/>
            <w:tcBorders>
              <w:top w:val="nil"/>
              <w:left w:val="nil"/>
              <w:bottom w:val="single" w:sz="4" w:space="0" w:color="auto"/>
              <w:right w:val="single" w:sz="4" w:space="0" w:color="auto"/>
            </w:tcBorders>
            <w:shd w:val="clear" w:color="auto" w:fill="auto"/>
            <w:noWrap/>
            <w:vAlign w:val="center"/>
            <w:hideMark/>
          </w:tcPr>
          <w:p w14:paraId="6F8329CC"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10 588,72</w:t>
            </w:r>
          </w:p>
        </w:tc>
        <w:tc>
          <w:tcPr>
            <w:tcW w:w="1660" w:type="dxa"/>
            <w:tcBorders>
              <w:top w:val="nil"/>
              <w:left w:val="nil"/>
              <w:bottom w:val="single" w:sz="4" w:space="0" w:color="auto"/>
              <w:right w:val="single" w:sz="4" w:space="0" w:color="auto"/>
            </w:tcBorders>
            <w:shd w:val="clear" w:color="auto" w:fill="auto"/>
            <w:vAlign w:val="center"/>
            <w:hideMark/>
          </w:tcPr>
          <w:p w14:paraId="15E777EA"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АО «РИР»</w:t>
            </w:r>
          </w:p>
        </w:tc>
      </w:tr>
      <w:tr w:rsidR="003E5AE6" w:rsidRPr="004F18F8" w14:paraId="3EF14DAE" w14:textId="77777777" w:rsidTr="00BF4A93">
        <w:trPr>
          <w:trHeight w:val="2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728D79AE" w14:textId="77777777" w:rsidR="003E5AE6" w:rsidRPr="004F18F8" w:rsidRDefault="003E5AE6" w:rsidP="00BF4A93">
            <w:pPr>
              <w:widowControl/>
              <w:spacing w:line="240" w:lineRule="auto"/>
              <w:ind w:firstLine="0"/>
              <w:jc w:val="left"/>
              <w:rPr>
                <w:rFonts w:eastAsia="Times New Roman"/>
                <w:color w:val="000000"/>
                <w:sz w:val="20"/>
                <w:szCs w:val="20"/>
                <w:lang w:eastAsia="ru-RU"/>
              </w:rPr>
            </w:pPr>
            <w:r w:rsidRPr="004F18F8">
              <w:rPr>
                <w:rFonts w:eastAsia="Times New Roman"/>
                <w:color w:val="000000"/>
                <w:sz w:val="20"/>
                <w:szCs w:val="20"/>
                <w:lang w:eastAsia="ru-RU"/>
              </w:rPr>
              <w:t>Капитальный ремонт турбины ст.№7</w:t>
            </w:r>
          </w:p>
        </w:tc>
        <w:tc>
          <w:tcPr>
            <w:tcW w:w="2180" w:type="dxa"/>
            <w:tcBorders>
              <w:top w:val="nil"/>
              <w:left w:val="nil"/>
              <w:bottom w:val="single" w:sz="4" w:space="0" w:color="auto"/>
              <w:right w:val="single" w:sz="4" w:space="0" w:color="auto"/>
            </w:tcBorders>
            <w:shd w:val="clear" w:color="auto" w:fill="auto"/>
            <w:vAlign w:val="center"/>
            <w:hideMark/>
          </w:tcPr>
          <w:p w14:paraId="3881FBD3"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Капиталовложения из прибыли</w:t>
            </w:r>
          </w:p>
        </w:tc>
        <w:tc>
          <w:tcPr>
            <w:tcW w:w="1660" w:type="dxa"/>
            <w:tcBorders>
              <w:top w:val="nil"/>
              <w:left w:val="nil"/>
              <w:bottom w:val="single" w:sz="4" w:space="0" w:color="auto"/>
              <w:right w:val="single" w:sz="4" w:space="0" w:color="auto"/>
            </w:tcBorders>
            <w:shd w:val="clear" w:color="auto" w:fill="auto"/>
            <w:vAlign w:val="center"/>
            <w:hideMark/>
          </w:tcPr>
          <w:p w14:paraId="6DA6B1FB"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Аргаяшская ТЭЦ</w:t>
            </w:r>
          </w:p>
        </w:tc>
        <w:tc>
          <w:tcPr>
            <w:tcW w:w="600" w:type="dxa"/>
            <w:tcBorders>
              <w:top w:val="nil"/>
              <w:left w:val="nil"/>
              <w:bottom w:val="single" w:sz="4" w:space="0" w:color="auto"/>
              <w:right w:val="single" w:sz="4" w:space="0" w:color="auto"/>
            </w:tcBorders>
            <w:shd w:val="clear" w:color="auto" w:fill="auto"/>
            <w:vAlign w:val="center"/>
            <w:hideMark/>
          </w:tcPr>
          <w:p w14:paraId="2F06CC57"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001</w:t>
            </w:r>
          </w:p>
        </w:tc>
        <w:tc>
          <w:tcPr>
            <w:tcW w:w="1120" w:type="dxa"/>
            <w:tcBorders>
              <w:top w:val="nil"/>
              <w:left w:val="nil"/>
              <w:bottom w:val="single" w:sz="4" w:space="0" w:color="auto"/>
              <w:right w:val="single" w:sz="4" w:space="0" w:color="auto"/>
            </w:tcBorders>
            <w:shd w:val="clear" w:color="auto" w:fill="auto"/>
            <w:noWrap/>
            <w:vAlign w:val="center"/>
            <w:hideMark/>
          </w:tcPr>
          <w:p w14:paraId="32D9FDA6"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2024</w:t>
            </w:r>
          </w:p>
        </w:tc>
        <w:tc>
          <w:tcPr>
            <w:tcW w:w="2180" w:type="dxa"/>
            <w:tcBorders>
              <w:top w:val="nil"/>
              <w:left w:val="nil"/>
              <w:bottom w:val="single" w:sz="4" w:space="0" w:color="auto"/>
              <w:right w:val="single" w:sz="4" w:space="0" w:color="auto"/>
            </w:tcBorders>
            <w:shd w:val="clear" w:color="auto" w:fill="auto"/>
            <w:noWrap/>
            <w:vAlign w:val="center"/>
            <w:hideMark/>
          </w:tcPr>
          <w:p w14:paraId="6FE48D30"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15 085,83</w:t>
            </w:r>
          </w:p>
        </w:tc>
        <w:tc>
          <w:tcPr>
            <w:tcW w:w="1660" w:type="dxa"/>
            <w:tcBorders>
              <w:top w:val="nil"/>
              <w:left w:val="nil"/>
              <w:bottom w:val="single" w:sz="4" w:space="0" w:color="auto"/>
              <w:right w:val="single" w:sz="4" w:space="0" w:color="auto"/>
            </w:tcBorders>
            <w:shd w:val="clear" w:color="auto" w:fill="auto"/>
            <w:noWrap/>
            <w:vAlign w:val="center"/>
            <w:hideMark/>
          </w:tcPr>
          <w:p w14:paraId="2E095A02"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15 085,83</w:t>
            </w:r>
          </w:p>
        </w:tc>
        <w:tc>
          <w:tcPr>
            <w:tcW w:w="1660" w:type="dxa"/>
            <w:tcBorders>
              <w:top w:val="nil"/>
              <w:left w:val="nil"/>
              <w:bottom w:val="single" w:sz="4" w:space="0" w:color="auto"/>
              <w:right w:val="single" w:sz="4" w:space="0" w:color="auto"/>
            </w:tcBorders>
            <w:shd w:val="clear" w:color="auto" w:fill="auto"/>
            <w:noWrap/>
            <w:vAlign w:val="center"/>
            <w:hideMark/>
          </w:tcPr>
          <w:p w14:paraId="37CEC409"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18 102,99</w:t>
            </w:r>
          </w:p>
        </w:tc>
        <w:tc>
          <w:tcPr>
            <w:tcW w:w="1660" w:type="dxa"/>
            <w:tcBorders>
              <w:top w:val="nil"/>
              <w:left w:val="nil"/>
              <w:bottom w:val="single" w:sz="4" w:space="0" w:color="auto"/>
              <w:right w:val="single" w:sz="4" w:space="0" w:color="auto"/>
            </w:tcBorders>
            <w:shd w:val="clear" w:color="auto" w:fill="auto"/>
            <w:vAlign w:val="center"/>
            <w:hideMark/>
          </w:tcPr>
          <w:p w14:paraId="124367C9"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АО «РИР»</w:t>
            </w:r>
          </w:p>
        </w:tc>
      </w:tr>
      <w:tr w:rsidR="003E5AE6" w:rsidRPr="004F18F8" w14:paraId="4AE6EB9C" w14:textId="77777777" w:rsidTr="00BF4A93">
        <w:trPr>
          <w:trHeight w:val="2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4A3DE6E0" w14:textId="77777777" w:rsidR="003E5AE6" w:rsidRPr="004F18F8" w:rsidRDefault="003E5AE6" w:rsidP="00BF4A93">
            <w:pPr>
              <w:widowControl/>
              <w:spacing w:line="240" w:lineRule="auto"/>
              <w:ind w:firstLine="0"/>
              <w:jc w:val="left"/>
              <w:rPr>
                <w:rFonts w:eastAsia="Times New Roman"/>
                <w:color w:val="000000"/>
                <w:sz w:val="20"/>
                <w:szCs w:val="20"/>
                <w:lang w:eastAsia="ru-RU"/>
              </w:rPr>
            </w:pPr>
            <w:r w:rsidRPr="004F18F8">
              <w:rPr>
                <w:rFonts w:eastAsia="Times New Roman"/>
                <w:color w:val="000000"/>
                <w:sz w:val="20"/>
                <w:szCs w:val="20"/>
                <w:lang w:eastAsia="ru-RU"/>
              </w:rPr>
              <w:t>Капитальный/средний ремонт котла ст.№1</w:t>
            </w:r>
          </w:p>
        </w:tc>
        <w:tc>
          <w:tcPr>
            <w:tcW w:w="2180" w:type="dxa"/>
            <w:tcBorders>
              <w:top w:val="nil"/>
              <w:left w:val="nil"/>
              <w:bottom w:val="single" w:sz="4" w:space="0" w:color="auto"/>
              <w:right w:val="single" w:sz="4" w:space="0" w:color="auto"/>
            </w:tcBorders>
            <w:shd w:val="clear" w:color="auto" w:fill="auto"/>
            <w:vAlign w:val="center"/>
            <w:hideMark/>
          </w:tcPr>
          <w:p w14:paraId="43CEF0F9"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Капиталовложения из прибыли</w:t>
            </w:r>
          </w:p>
        </w:tc>
        <w:tc>
          <w:tcPr>
            <w:tcW w:w="1660" w:type="dxa"/>
            <w:tcBorders>
              <w:top w:val="nil"/>
              <w:left w:val="nil"/>
              <w:bottom w:val="single" w:sz="4" w:space="0" w:color="auto"/>
              <w:right w:val="single" w:sz="4" w:space="0" w:color="auto"/>
            </w:tcBorders>
            <w:shd w:val="clear" w:color="auto" w:fill="auto"/>
            <w:vAlign w:val="center"/>
            <w:hideMark/>
          </w:tcPr>
          <w:p w14:paraId="74FF52E0"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Аргаяшская ТЭЦ</w:t>
            </w:r>
          </w:p>
        </w:tc>
        <w:tc>
          <w:tcPr>
            <w:tcW w:w="600" w:type="dxa"/>
            <w:tcBorders>
              <w:top w:val="nil"/>
              <w:left w:val="nil"/>
              <w:bottom w:val="single" w:sz="4" w:space="0" w:color="auto"/>
              <w:right w:val="single" w:sz="4" w:space="0" w:color="auto"/>
            </w:tcBorders>
            <w:shd w:val="clear" w:color="auto" w:fill="auto"/>
            <w:vAlign w:val="center"/>
            <w:hideMark/>
          </w:tcPr>
          <w:p w14:paraId="021B5417"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001</w:t>
            </w:r>
          </w:p>
        </w:tc>
        <w:tc>
          <w:tcPr>
            <w:tcW w:w="1120" w:type="dxa"/>
            <w:tcBorders>
              <w:top w:val="nil"/>
              <w:left w:val="nil"/>
              <w:bottom w:val="single" w:sz="4" w:space="0" w:color="auto"/>
              <w:right w:val="single" w:sz="4" w:space="0" w:color="auto"/>
            </w:tcBorders>
            <w:shd w:val="clear" w:color="auto" w:fill="auto"/>
            <w:noWrap/>
            <w:vAlign w:val="center"/>
            <w:hideMark/>
          </w:tcPr>
          <w:p w14:paraId="6D759B71"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2023</w:t>
            </w:r>
          </w:p>
        </w:tc>
        <w:tc>
          <w:tcPr>
            <w:tcW w:w="2180" w:type="dxa"/>
            <w:tcBorders>
              <w:top w:val="nil"/>
              <w:left w:val="nil"/>
              <w:bottom w:val="single" w:sz="4" w:space="0" w:color="auto"/>
              <w:right w:val="single" w:sz="4" w:space="0" w:color="auto"/>
            </w:tcBorders>
            <w:shd w:val="clear" w:color="auto" w:fill="auto"/>
            <w:noWrap/>
            <w:vAlign w:val="center"/>
            <w:hideMark/>
          </w:tcPr>
          <w:p w14:paraId="53D93AE2"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15 831,02</w:t>
            </w:r>
          </w:p>
        </w:tc>
        <w:tc>
          <w:tcPr>
            <w:tcW w:w="1660" w:type="dxa"/>
            <w:tcBorders>
              <w:top w:val="nil"/>
              <w:left w:val="nil"/>
              <w:bottom w:val="single" w:sz="4" w:space="0" w:color="auto"/>
              <w:right w:val="single" w:sz="4" w:space="0" w:color="auto"/>
            </w:tcBorders>
            <w:shd w:val="clear" w:color="auto" w:fill="auto"/>
            <w:noWrap/>
            <w:vAlign w:val="center"/>
            <w:hideMark/>
          </w:tcPr>
          <w:p w14:paraId="4FB4D22F"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15 831,02</w:t>
            </w:r>
          </w:p>
        </w:tc>
        <w:tc>
          <w:tcPr>
            <w:tcW w:w="1660" w:type="dxa"/>
            <w:tcBorders>
              <w:top w:val="nil"/>
              <w:left w:val="nil"/>
              <w:bottom w:val="single" w:sz="4" w:space="0" w:color="auto"/>
              <w:right w:val="single" w:sz="4" w:space="0" w:color="auto"/>
            </w:tcBorders>
            <w:shd w:val="clear" w:color="auto" w:fill="auto"/>
            <w:noWrap/>
            <w:vAlign w:val="center"/>
            <w:hideMark/>
          </w:tcPr>
          <w:p w14:paraId="66F025FF"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18 997,22</w:t>
            </w:r>
          </w:p>
        </w:tc>
        <w:tc>
          <w:tcPr>
            <w:tcW w:w="1660" w:type="dxa"/>
            <w:tcBorders>
              <w:top w:val="nil"/>
              <w:left w:val="nil"/>
              <w:bottom w:val="single" w:sz="4" w:space="0" w:color="auto"/>
              <w:right w:val="single" w:sz="4" w:space="0" w:color="auto"/>
            </w:tcBorders>
            <w:shd w:val="clear" w:color="auto" w:fill="auto"/>
            <w:vAlign w:val="center"/>
            <w:hideMark/>
          </w:tcPr>
          <w:p w14:paraId="25EE8812"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АО «РИР»</w:t>
            </w:r>
          </w:p>
        </w:tc>
      </w:tr>
      <w:tr w:rsidR="003E5AE6" w:rsidRPr="004F18F8" w14:paraId="4D132332" w14:textId="77777777" w:rsidTr="00BF4A93">
        <w:trPr>
          <w:trHeight w:val="2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17E9AE0B" w14:textId="77777777" w:rsidR="003E5AE6" w:rsidRPr="004F18F8" w:rsidRDefault="003E5AE6" w:rsidP="00BF4A93">
            <w:pPr>
              <w:widowControl/>
              <w:spacing w:line="240" w:lineRule="auto"/>
              <w:ind w:firstLine="0"/>
              <w:jc w:val="left"/>
              <w:rPr>
                <w:rFonts w:eastAsia="Times New Roman"/>
                <w:color w:val="000000"/>
                <w:sz w:val="20"/>
                <w:szCs w:val="20"/>
                <w:lang w:eastAsia="ru-RU"/>
              </w:rPr>
            </w:pPr>
            <w:r w:rsidRPr="004F18F8">
              <w:rPr>
                <w:rFonts w:eastAsia="Times New Roman"/>
                <w:color w:val="000000"/>
                <w:sz w:val="20"/>
                <w:szCs w:val="20"/>
                <w:lang w:eastAsia="ru-RU"/>
              </w:rPr>
              <w:t>Капитальный/средний ремонт котла ст.№1</w:t>
            </w:r>
          </w:p>
        </w:tc>
        <w:tc>
          <w:tcPr>
            <w:tcW w:w="2180" w:type="dxa"/>
            <w:tcBorders>
              <w:top w:val="nil"/>
              <w:left w:val="nil"/>
              <w:bottom w:val="single" w:sz="4" w:space="0" w:color="auto"/>
              <w:right w:val="single" w:sz="4" w:space="0" w:color="auto"/>
            </w:tcBorders>
            <w:shd w:val="clear" w:color="auto" w:fill="auto"/>
            <w:vAlign w:val="center"/>
            <w:hideMark/>
          </w:tcPr>
          <w:p w14:paraId="7AC6A4D3"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Капиталовложения из прибыли</w:t>
            </w:r>
          </w:p>
        </w:tc>
        <w:tc>
          <w:tcPr>
            <w:tcW w:w="1660" w:type="dxa"/>
            <w:tcBorders>
              <w:top w:val="nil"/>
              <w:left w:val="nil"/>
              <w:bottom w:val="single" w:sz="4" w:space="0" w:color="auto"/>
              <w:right w:val="single" w:sz="4" w:space="0" w:color="auto"/>
            </w:tcBorders>
            <w:shd w:val="clear" w:color="auto" w:fill="auto"/>
            <w:vAlign w:val="center"/>
            <w:hideMark/>
          </w:tcPr>
          <w:p w14:paraId="31AE21C6"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Аргаяшская ТЭЦ</w:t>
            </w:r>
          </w:p>
        </w:tc>
        <w:tc>
          <w:tcPr>
            <w:tcW w:w="600" w:type="dxa"/>
            <w:tcBorders>
              <w:top w:val="nil"/>
              <w:left w:val="nil"/>
              <w:bottom w:val="single" w:sz="4" w:space="0" w:color="auto"/>
              <w:right w:val="single" w:sz="4" w:space="0" w:color="auto"/>
            </w:tcBorders>
            <w:shd w:val="clear" w:color="auto" w:fill="auto"/>
            <w:vAlign w:val="center"/>
            <w:hideMark/>
          </w:tcPr>
          <w:p w14:paraId="00526ACC"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001</w:t>
            </w:r>
          </w:p>
        </w:tc>
        <w:tc>
          <w:tcPr>
            <w:tcW w:w="1120" w:type="dxa"/>
            <w:tcBorders>
              <w:top w:val="nil"/>
              <w:left w:val="nil"/>
              <w:bottom w:val="single" w:sz="4" w:space="0" w:color="auto"/>
              <w:right w:val="single" w:sz="4" w:space="0" w:color="auto"/>
            </w:tcBorders>
            <w:shd w:val="clear" w:color="auto" w:fill="auto"/>
            <w:noWrap/>
            <w:vAlign w:val="center"/>
            <w:hideMark/>
          </w:tcPr>
          <w:p w14:paraId="74D7BA9F"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2025</w:t>
            </w:r>
          </w:p>
        </w:tc>
        <w:tc>
          <w:tcPr>
            <w:tcW w:w="2180" w:type="dxa"/>
            <w:tcBorders>
              <w:top w:val="nil"/>
              <w:left w:val="nil"/>
              <w:bottom w:val="single" w:sz="4" w:space="0" w:color="auto"/>
              <w:right w:val="single" w:sz="4" w:space="0" w:color="auto"/>
            </w:tcBorders>
            <w:shd w:val="clear" w:color="auto" w:fill="auto"/>
            <w:noWrap/>
            <w:vAlign w:val="center"/>
            <w:hideMark/>
          </w:tcPr>
          <w:p w14:paraId="131F4D8B"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17 616,56</w:t>
            </w:r>
          </w:p>
        </w:tc>
        <w:tc>
          <w:tcPr>
            <w:tcW w:w="1660" w:type="dxa"/>
            <w:tcBorders>
              <w:top w:val="nil"/>
              <w:left w:val="nil"/>
              <w:bottom w:val="single" w:sz="4" w:space="0" w:color="auto"/>
              <w:right w:val="single" w:sz="4" w:space="0" w:color="auto"/>
            </w:tcBorders>
            <w:shd w:val="clear" w:color="auto" w:fill="auto"/>
            <w:noWrap/>
            <w:vAlign w:val="center"/>
            <w:hideMark/>
          </w:tcPr>
          <w:p w14:paraId="32EE7F06"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17 616,56</w:t>
            </w:r>
          </w:p>
        </w:tc>
        <w:tc>
          <w:tcPr>
            <w:tcW w:w="1660" w:type="dxa"/>
            <w:tcBorders>
              <w:top w:val="nil"/>
              <w:left w:val="nil"/>
              <w:bottom w:val="single" w:sz="4" w:space="0" w:color="auto"/>
              <w:right w:val="single" w:sz="4" w:space="0" w:color="auto"/>
            </w:tcBorders>
            <w:shd w:val="clear" w:color="auto" w:fill="auto"/>
            <w:noWrap/>
            <w:vAlign w:val="center"/>
            <w:hideMark/>
          </w:tcPr>
          <w:p w14:paraId="028BE57F"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21 139,87</w:t>
            </w:r>
          </w:p>
        </w:tc>
        <w:tc>
          <w:tcPr>
            <w:tcW w:w="1660" w:type="dxa"/>
            <w:tcBorders>
              <w:top w:val="nil"/>
              <w:left w:val="nil"/>
              <w:bottom w:val="single" w:sz="4" w:space="0" w:color="auto"/>
              <w:right w:val="single" w:sz="4" w:space="0" w:color="auto"/>
            </w:tcBorders>
            <w:shd w:val="clear" w:color="auto" w:fill="auto"/>
            <w:vAlign w:val="center"/>
            <w:hideMark/>
          </w:tcPr>
          <w:p w14:paraId="4BEFE438"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АО «РИР»</w:t>
            </w:r>
          </w:p>
        </w:tc>
      </w:tr>
      <w:tr w:rsidR="003E5AE6" w:rsidRPr="004F18F8" w14:paraId="06CE2C63" w14:textId="77777777" w:rsidTr="00BF4A93">
        <w:trPr>
          <w:trHeight w:val="2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723A0064" w14:textId="77777777" w:rsidR="003E5AE6" w:rsidRPr="004F18F8" w:rsidRDefault="003E5AE6" w:rsidP="00BF4A93">
            <w:pPr>
              <w:widowControl/>
              <w:spacing w:line="240" w:lineRule="auto"/>
              <w:ind w:firstLine="0"/>
              <w:jc w:val="left"/>
              <w:rPr>
                <w:rFonts w:eastAsia="Times New Roman"/>
                <w:color w:val="000000"/>
                <w:sz w:val="20"/>
                <w:szCs w:val="20"/>
                <w:lang w:eastAsia="ru-RU"/>
              </w:rPr>
            </w:pPr>
            <w:r w:rsidRPr="004F18F8">
              <w:rPr>
                <w:rFonts w:eastAsia="Times New Roman"/>
                <w:color w:val="000000"/>
                <w:sz w:val="20"/>
                <w:szCs w:val="20"/>
                <w:lang w:eastAsia="ru-RU"/>
              </w:rPr>
              <w:t>Капитальный/средний ремонт котла ст.№3</w:t>
            </w:r>
          </w:p>
        </w:tc>
        <w:tc>
          <w:tcPr>
            <w:tcW w:w="2180" w:type="dxa"/>
            <w:tcBorders>
              <w:top w:val="nil"/>
              <w:left w:val="nil"/>
              <w:bottom w:val="single" w:sz="4" w:space="0" w:color="auto"/>
              <w:right w:val="single" w:sz="4" w:space="0" w:color="auto"/>
            </w:tcBorders>
            <w:shd w:val="clear" w:color="auto" w:fill="auto"/>
            <w:vAlign w:val="center"/>
            <w:hideMark/>
          </w:tcPr>
          <w:p w14:paraId="362DE441"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Капиталовложения из прибыли</w:t>
            </w:r>
          </w:p>
        </w:tc>
        <w:tc>
          <w:tcPr>
            <w:tcW w:w="1660" w:type="dxa"/>
            <w:tcBorders>
              <w:top w:val="nil"/>
              <w:left w:val="nil"/>
              <w:bottom w:val="single" w:sz="4" w:space="0" w:color="auto"/>
              <w:right w:val="single" w:sz="4" w:space="0" w:color="auto"/>
            </w:tcBorders>
            <w:shd w:val="clear" w:color="auto" w:fill="auto"/>
            <w:vAlign w:val="center"/>
            <w:hideMark/>
          </w:tcPr>
          <w:p w14:paraId="199A690F"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Аргаяшская ТЭЦ</w:t>
            </w:r>
          </w:p>
        </w:tc>
        <w:tc>
          <w:tcPr>
            <w:tcW w:w="600" w:type="dxa"/>
            <w:tcBorders>
              <w:top w:val="nil"/>
              <w:left w:val="nil"/>
              <w:bottom w:val="single" w:sz="4" w:space="0" w:color="auto"/>
              <w:right w:val="single" w:sz="4" w:space="0" w:color="auto"/>
            </w:tcBorders>
            <w:shd w:val="clear" w:color="auto" w:fill="auto"/>
            <w:vAlign w:val="center"/>
            <w:hideMark/>
          </w:tcPr>
          <w:p w14:paraId="53BD16F3"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001</w:t>
            </w:r>
          </w:p>
        </w:tc>
        <w:tc>
          <w:tcPr>
            <w:tcW w:w="1120" w:type="dxa"/>
            <w:tcBorders>
              <w:top w:val="nil"/>
              <w:left w:val="nil"/>
              <w:bottom w:val="single" w:sz="4" w:space="0" w:color="auto"/>
              <w:right w:val="single" w:sz="4" w:space="0" w:color="auto"/>
            </w:tcBorders>
            <w:shd w:val="clear" w:color="auto" w:fill="auto"/>
            <w:noWrap/>
            <w:vAlign w:val="center"/>
            <w:hideMark/>
          </w:tcPr>
          <w:p w14:paraId="18265274"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2023</w:t>
            </w:r>
          </w:p>
        </w:tc>
        <w:tc>
          <w:tcPr>
            <w:tcW w:w="2180" w:type="dxa"/>
            <w:tcBorders>
              <w:top w:val="nil"/>
              <w:left w:val="nil"/>
              <w:bottom w:val="single" w:sz="4" w:space="0" w:color="auto"/>
              <w:right w:val="single" w:sz="4" w:space="0" w:color="auto"/>
            </w:tcBorders>
            <w:shd w:val="clear" w:color="auto" w:fill="auto"/>
            <w:noWrap/>
            <w:vAlign w:val="center"/>
            <w:hideMark/>
          </w:tcPr>
          <w:p w14:paraId="1135EE61"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15 836,37</w:t>
            </w:r>
          </w:p>
        </w:tc>
        <w:tc>
          <w:tcPr>
            <w:tcW w:w="1660" w:type="dxa"/>
            <w:tcBorders>
              <w:top w:val="nil"/>
              <w:left w:val="nil"/>
              <w:bottom w:val="single" w:sz="4" w:space="0" w:color="auto"/>
              <w:right w:val="single" w:sz="4" w:space="0" w:color="auto"/>
            </w:tcBorders>
            <w:shd w:val="clear" w:color="auto" w:fill="auto"/>
            <w:noWrap/>
            <w:vAlign w:val="center"/>
            <w:hideMark/>
          </w:tcPr>
          <w:p w14:paraId="5D06C897"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15 836,37</w:t>
            </w:r>
          </w:p>
        </w:tc>
        <w:tc>
          <w:tcPr>
            <w:tcW w:w="1660" w:type="dxa"/>
            <w:tcBorders>
              <w:top w:val="nil"/>
              <w:left w:val="nil"/>
              <w:bottom w:val="single" w:sz="4" w:space="0" w:color="auto"/>
              <w:right w:val="single" w:sz="4" w:space="0" w:color="auto"/>
            </w:tcBorders>
            <w:shd w:val="clear" w:color="auto" w:fill="auto"/>
            <w:noWrap/>
            <w:vAlign w:val="center"/>
            <w:hideMark/>
          </w:tcPr>
          <w:p w14:paraId="684A4263"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19 003,64</w:t>
            </w:r>
          </w:p>
        </w:tc>
        <w:tc>
          <w:tcPr>
            <w:tcW w:w="1660" w:type="dxa"/>
            <w:tcBorders>
              <w:top w:val="nil"/>
              <w:left w:val="nil"/>
              <w:bottom w:val="single" w:sz="4" w:space="0" w:color="auto"/>
              <w:right w:val="single" w:sz="4" w:space="0" w:color="auto"/>
            </w:tcBorders>
            <w:shd w:val="clear" w:color="auto" w:fill="auto"/>
            <w:vAlign w:val="center"/>
            <w:hideMark/>
          </w:tcPr>
          <w:p w14:paraId="03E1C1A3"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АО «РИР»</w:t>
            </w:r>
          </w:p>
        </w:tc>
      </w:tr>
      <w:tr w:rsidR="003E5AE6" w:rsidRPr="004F18F8" w14:paraId="2FA10B2C" w14:textId="77777777" w:rsidTr="00BF4A93">
        <w:trPr>
          <w:trHeight w:val="2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2E897ED9" w14:textId="77777777" w:rsidR="003E5AE6" w:rsidRPr="004F18F8" w:rsidRDefault="003E5AE6" w:rsidP="00BF4A93">
            <w:pPr>
              <w:widowControl/>
              <w:spacing w:line="240" w:lineRule="auto"/>
              <w:ind w:firstLine="0"/>
              <w:jc w:val="left"/>
              <w:rPr>
                <w:rFonts w:eastAsia="Times New Roman"/>
                <w:color w:val="000000"/>
                <w:sz w:val="20"/>
                <w:szCs w:val="20"/>
                <w:lang w:eastAsia="ru-RU"/>
              </w:rPr>
            </w:pPr>
            <w:r w:rsidRPr="004F18F8">
              <w:rPr>
                <w:rFonts w:eastAsia="Times New Roman"/>
                <w:color w:val="000000"/>
                <w:sz w:val="20"/>
                <w:szCs w:val="20"/>
                <w:lang w:eastAsia="ru-RU"/>
              </w:rPr>
              <w:t>Капитальный/средний ремонт котла ст.№3</w:t>
            </w:r>
          </w:p>
        </w:tc>
        <w:tc>
          <w:tcPr>
            <w:tcW w:w="2180" w:type="dxa"/>
            <w:tcBorders>
              <w:top w:val="nil"/>
              <w:left w:val="nil"/>
              <w:bottom w:val="single" w:sz="4" w:space="0" w:color="auto"/>
              <w:right w:val="single" w:sz="4" w:space="0" w:color="auto"/>
            </w:tcBorders>
            <w:shd w:val="clear" w:color="auto" w:fill="auto"/>
            <w:vAlign w:val="center"/>
            <w:hideMark/>
          </w:tcPr>
          <w:p w14:paraId="6BD41D1A"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Капиталовложения из прибыли</w:t>
            </w:r>
          </w:p>
        </w:tc>
        <w:tc>
          <w:tcPr>
            <w:tcW w:w="1660" w:type="dxa"/>
            <w:tcBorders>
              <w:top w:val="nil"/>
              <w:left w:val="nil"/>
              <w:bottom w:val="single" w:sz="4" w:space="0" w:color="auto"/>
              <w:right w:val="single" w:sz="4" w:space="0" w:color="auto"/>
            </w:tcBorders>
            <w:shd w:val="clear" w:color="auto" w:fill="auto"/>
            <w:vAlign w:val="center"/>
            <w:hideMark/>
          </w:tcPr>
          <w:p w14:paraId="436D5938"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Аргаяшская ТЭЦ</w:t>
            </w:r>
          </w:p>
        </w:tc>
        <w:tc>
          <w:tcPr>
            <w:tcW w:w="600" w:type="dxa"/>
            <w:tcBorders>
              <w:top w:val="nil"/>
              <w:left w:val="nil"/>
              <w:bottom w:val="single" w:sz="4" w:space="0" w:color="auto"/>
              <w:right w:val="single" w:sz="4" w:space="0" w:color="auto"/>
            </w:tcBorders>
            <w:shd w:val="clear" w:color="auto" w:fill="auto"/>
            <w:vAlign w:val="center"/>
            <w:hideMark/>
          </w:tcPr>
          <w:p w14:paraId="55048D0A"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001</w:t>
            </w:r>
          </w:p>
        </w:tc>
        <w:tc>
          <w:tcPr>
            <w:tcW w:w="1120" w:type="dxa"/>
            <w:tcBorders>
              <w:top w:val="nil"/>
              <w:left w:val="nil"/>
              <w:bottom w:val="single" w:sz="4" w:space="0" w:color="auto"/>
              <w:right w:val="single" w:sz="4" w:space="0" w:color="auto"/>
            </w:tcBorders>
            <w:shd w:val="clear" w:color="auto" w:fill="auto"/>
            <w:noWrap/>
            <w:vAlign w:val="center"/>
            <w:hideMark/>
          </w:tcPr>
          <w:p w14:paraId="2AA38E5A"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2025</w:t>
            </w:r>
          </w:p>
        </w:tc>
        <w:tc>
          <w:tcPr>
            <w:tcW w:w="2180" w:type="dxa"/>
            <w:tcBorders>
              <w:top w:val="nil"/>
              <w:left w:val="nil"/>
              <w:bottom w:val="single" w:sz="4" w:space="0" w:color="auto"/>
              <w:right w:val="single" w:sz="4" w:space="0" w:color="auto"/>
            </w:tcBorders>
            <w:shd w:val="clear" w:color="auto" w:fill="auto"/>
            <w:noWrap/>
            <w:vAlign w:val="center"/>
            <w:hideMark/>
          </w:tcPr>
          <w:p w14:paraId="5F98E4BD"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17 615,30</w:t>
            </w:r>
          </w:p>
        </w:tc>
        <w:tc>
          <w:tcPr>
            <w:tcW w:w="1660" w:type="dxa"/>
            <w:tcBorders>
              <w:top w:val="nil"/>
              <w:left w:val="nil"/>
              <w:bottom w:val="single" w:sz="4" w:space="0" w:color="auto"/>
              <w:right w:val="single" w:sz="4" w:space="0" w:color="auto"/>
            </w:tcBorders>
            <w:shd w:val="clear" w:color="auto" w:fill="auto"/>
            <w:noWrap/>
            <w:vAlign w:val="center"/>
            <w:hideMark/>
          </w:tcPr>
          <w:p w14:paraId="078C22E5"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17 615,30</w:t>
            </w:r>
          </w:p>
        </w:tc>
        <w:tc>
          <w:tcPr>
            <w:tcW w:w="1660" w:type="dxa"/>
            <w:tcBorders>
              <w:top w:val="nil"/>
              <w:left w:val="nil"/>
              <w:bottom w:val="single" w:sz="4" w:space="0" w:color="auto"/>
              <w:right w:val="single" w:sz="4" w:space="0" w:color="auto"/>
            </w:tcBorders>
            <w:shd w:val="clear" w:color="auto" w:fill="auto"/>
            <w:noWrap/>
            <w:vAlign w:val="center"/>
            <w:hideMark/>
          </w:tcPr>
          <w:p w14:paraId="262364D0"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21 138,36</w:t>
            </w:r>
          </w:p>
        </w:tc>
        <w:tc>
          <w:tcPr>
            <w:tcW w:w="1660" w:type="dxa"/>
            <w:tcBorders>
              <w:top w:val="nil"/>
              <w:left w:val="nil"/>
              <w:bottom w:val="single" w:sz="4" w:space="0" w:color="auto"/>
              <w:right w:val="single" w:sz="4" w:space="0" w:color="auto"/>
            </w:tcBorders>
            <w:shd w:val="clear" w:color="auto" w:fill="auto"/>
            <w:vAlign w:val="center"/>
            <w:hideMark/>
          </w:tcPr>
          <w:p w14:paraId="36DF4D30"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АО «РИР»</w:t>
            </w:r>
          </w:p>
        </w:tc>
      </w:tr>
      <w:tr w:rsidR="003E5AE6" w:rsidRPr="004F18F8" w14:paraId="12E35B84" w14:textId="77777777" w:rsidTr="00BF4A93">
        <w:trPr>
          <w:trHeight w:val="2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50365D91" w14:textId="77777777" w:rsidR="003E5AE6" w:rsidRPr="004F18F8" w:rsidRDefault="003E5AE6" w:rsidP="00BF4A93">
            <w:pPr>
              <w:widowControl/>
              <w:spacing w:line="240" w:lineRule="auto"/>
              <w:ind w:firstLine="0"/>
              <w:jc w:val="left"/>
              <w:rPr>
                <w:rFonts w:eastAsia="Times New Roman"/>
                <w:color w:val="000000"/>
                <w:sz w:val="20"/>
                <w:szCs w:val="20"/>
                <w:lang w:eastAsia="ru-RU"/>
              </w:rPr>
            </w:pPr>
            <w:r w:rsidRPr="004F18F8">
              <w:rPr>
                <w:rFonts w:eastAsia="Times New Roman"/>
                <w:color w:val="000000"/>
                <w:sz w:val="20"/>
                <w:szCs w:val="20"/>
                <w:lang w:eastAsia="ru-RU"/>
              </w:rPr>
              <w:t>Средний ремонт котла ст.№ 4</w:t>
            </w:r>
          </w:p>
        </w:tc>
        <w:tc>
          <w:tcPr>
            <w:tcW w:w="2180" w:type="dxa"/>
            <w:tcBorders>
              <w:top w:val="nil"/>
              <w:left w:val="nil"/>
              <w:bottom w:val="single" w:sz="4" w:space="0" w:color="auto"/>
              <w:right w:val="single" w:sz="4" w:space="0" w:color="auto"/>
            </w:tcBorders>
            <w:shd w:val="clear" w:color="auto" w:fill="auto"/>
            <w:vAlign w:val="center"/>
            <w:hideMark/>
          </w:tcPr>
          <w:p w14:paraId="50B0618F"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Капиталовложения из прибыли</w:t>
            </w:r>
          </w:p>
        </w:tc>
        <w:tc>
          <w:tcPr>
            <w:tcW w:w="1660" w:type="dxa"/>
            <w:tcBorders>
              <w:top w:val="nil"/>
              <w:left w:val="nil"/>
              <w:bottom w:val="single" w:sz="4" w:space="0" w:color="auto"/>
              <w:right w:val="single" w:sz="4" w:space="0" w:color="auto"/>
            </w:tcBorders>
            <w:shd w:val="clear" w:color="auto" w:fill="auto"/>
            <w:vAlign w:val="center"/>
            <w:hideMark/>
          </w:tcPr>
          <w:p w14:paraId="199B9BA5"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Аргаяшская ТЭЦ</w:t>
            </w:r>
          </w:p>
        </w:tc>
        <w:tc>
          <w:tcPr>
            <w:tcW w:w="600" w:type="dxa"/>
            <w:tcBorders>
              <w:top w:val="nil"/>
              <w:left w:val="nil"/>
              <w:bottom w:val="single" w:sz="4" w:space="0" w:color="auto"/>
              <w:right w:val="single" w:sz="4" w:space="0" w:color="auto"/>
            </w:tcBorders>
            <w:shd w:val="clear" w:color="auto" w:fill="auto"/>
            <w:vAlign w:val="center"/>
            <w:hideMark/>
          </w:tcPr>
          <w:p w14:paraId="01AEC39D"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001</w:t>
            </w:r>
          </w:p>
        </w:tc>
        <w:tc>
          <w:tcPr>
            <w:tcW w:w="1120" w:type="dxa"/>
            <w:tcBorders>
              <w:top w:val="nil"/>
              <w:left w:val="nil"/>
              <w:bottom w:val="single" w:sz="4" w:space="0" w:color="auto"/>
              <w:right w:val="single" w:sz="4" w:space="0" w:color="auto"/>
            </w:tcBorders>
            <w:shd w:val="clear" w:color="auto" w:fill="auto"/>
            <w:noWrap/>
            <w:vAlign w:val="center"/>
            <w:hideMark/>
          </w:tcPr>
          <w:p w14:paraId="28931A21"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2023</w:t>
            </w:r>
          </w:p>
        </w:tc>
        <w:tc>
          <w:tcPr>
            <w:tcW w:w="2180" w:type="dxa"/>
            <w:tcBorders>
              <w:top w:val="nil"/>
              <w:left w:val="nil"/>
              <w:bottom w:val="single" w:sz="4" w:space="0" w:color="auto"/>
              <w:right w:val="single" w:sz="4" w:space="0" w:color="auto"/>
            </w:tcBorders>
            <w:shd w:val="clear" w:color="auto" w:fill="auto"/>
            <w:noWrap/>
            <w:vAlign w:val="center"/>
            <w:hideMark/>
          </w:tcPr>
          <w:p w14:paraId="2E5E3165"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15 832,80</w:t>
            </w:r>
          </w:p>
        </w:tc>
        <w:tc>
          <w:tcPr>
            <w:tcW w:w="1660" w:type="dxa"/>
            <w:tcBorders>
              <w:top w:val="nil"/>
              <w:left w:val="nil"/>
              <w:bottom w:val="single" w:sz="4" w:space="0" w:color="auto"/>
              <w:right w:val="single" w:sz="4" w:space="0" w:color="auto"/>
            </w:tcBorders>
            <w:shd w:val="clear" w:color="auto" w:fill="auto"/>
            <w:noWrap/>
            <w:vAlign w:val="center"/>
            <w:hideMark/>
          </w:tcPr>
          <w:p w14:paraId="6E99AC28"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15 832,80</w:t>
            </w:r>
          </w:p>
        </w:tc>
        <w:tc>
          <w:tcPr>
            <w:tcW w:w="1660" w:type="dxa"/>
            <w:tcBorders>
              <w:top w:val="nil"/>
              <w:left w:val="nil"/>
              <w:bottom w:val="single" w:sz="4" w:space="0" w:color="auto"/>
              <w:right w:val="single" w:sz="4" w:space="0" w:color="auto"/>
            </w:tcBorders>
            <w:shd w:val="clear" w:color="auto" w:fill="auto"/>
            <w:noWrap/>
            <w:vAlign w:val="center"/>
            <w:hideMark/>
          </w:tcPr>
          <w:p w14:paraId="186E6AC7"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18 999,36</w:t>
            </w:r>
          </w:p>
        </w:tc>
        <w:tc>
          <w:tcPr>
            <w:tcW w:w="1660" w:type="dxa"/>
            <w:tcBorders>
              <w:top w:val="nil"/>
              <w:left w:val="nil"/>
              <w:bottom w:val="single" w:sz="4" w:space="0" w:color="auto"/>
              <w:right w:val="single" w:sz="4" w:space="0" w:color="auto"/>
            </w:tcBorders>
            <w:shd w:val="clear" w:color="auto" w:fill="auto"/>
            <w:vAlign w:val="center"/>
            <w:hideMark/>
          </w:tcPr>
          <w:p w14:paraId="5F030BAA"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АО «РИР»</w:t>
            </w:r>
          </w:p>
        </w:tc>
      </w:tr>
      <w:tr w:rsidR="003E5AE6" w:rsidRPr="004F18F8" w14:paraId="05FDC653" w14:textId="77777777" w:rsidTr="00BF4A93">
        <w:trPr>
          <w:trHeight w:val="2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373A99DD" w14:textId="77777777" w:rsidR="003E5AE6" w:rsidRPr="004F18F8" w:rsidRDefault="003E5AE6" w:rsidP="00BF4A93">
            <w:pPr>
              <w:widowControl/>
              <w:spacing w:line="240" w:lineRule="auto"/>
              <w:ind w:firstLine="0"/>
              <w:jc w:val="left"/>
              <w:rPr>
                <w:rFonts w:eastAsia="Times New Roman"/>
                <w:color w:val="000000"/>
                <w:sz w:val="20"/>
                <w:szCs w:val="20"/>
                <w:lang w:eastAsia="ru-RU"/>
              </w:rPr>
            </w:pPr>
            <w:r w:rsidRPr="004F18F8">
              <w:rPr>
                <w:rFonts w:eastAsia="Times New Roman"/>
                <w:color w:val="000000"/>
                <w:sz w:val="20"/>
                <w:szCs w:val="20"/>
                <w:lang w:eastAsia="ru-RU"/>
              </w:rPr>
              <w:t>Средний ремонт котла ст.№ 5</w:t>
            </w:r>
          </w:p>
        </w:tc>
        <w:tc>
          <w:tcPr>
            <w:tcW w:w="2180" w:type="dxa"/>
            <w:tcBorders>
              <w:top w:val="nil"/>
              <w:left w:val="nil"/>
              <w:bottom w:val="single" w:sz="4" w:space="0" w:color="auto"/>
              <w:right w:val="single" w:sz="4" w:space="0" w:color="auto"/>
            </w:tcBorders>
            <w:shd w:val="clear" w:color="auto" w:fill="auto"/>
            <w:vAlign w:val="center"/>
            <w:hideMark/>
          </w:tcPr>
          <w:p w14:paraId="5E2D94FD"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Капиталовложения из прибыли</w:t>
            </w:r>
          </w:p>
        </w:tc>
        <w:tc>
          <w:tcPr>
            <w:tcW w:w="1660" w:type="dxa"/>
            <w:tcBorders>
              <w:top w:val="nil"/>
              <w:left w:val="nil"/>
              <w:bottom w:val="single" w:sz="4" w:space="0" w:color="auto"/>
              <w:right w:val="single" w:sz="4" w:space="0" w:color="auto"/>
            </w:tcBorders>
            <w:shd w:val="clear" w:color="auto" w:fill="auto"/>
            <w:vAlign w:val="center"/>
            <w:hideMark/>
          </w:tcPr>
          <w:p w14:paraId="15B9A8B8"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Аргаяшская ТЭЦ</w:t>
            </w:r>
          </w:p>
        </w:tc>
        <w:tc>
          <w:tcPr>
            <w:tcW w:w="600" w:type="dxa"/>
            <w:tcBorders>
              <w:top w:val="nil"/>
              <w:left w:val="nil"/>
              <w:bottom w:val="single" w:sz="4" w:space="0" w:color="auto"/>
              <w:right w:val="single" w:sz="4" w:space="0" w:color="auto"/>
            </w:tcBorders>
            <w:shd w:val="clear" w:color="auto" w:fill="auto"/>
            <w:vAlign w:val="center"/>
            <w:hideMark/>
          </w:tcPr>
          <w:p w14:paraId="0E8A6986"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001</w:t>
            </w:r>
          </w:p>
        </w:tc>
        <w:tc>
          <w:tcPr>
            <w:tcW w:w="1120" w:type="dxa"/>
            <w:tcBorders>
              <w:top w:val="nil"/>
              <w:left w:val="nil"/>
              <w:bottom w:val="single" w:sz="4" w:space="0" w:color="auto"/>
              <w:right w:val="single" w:sz="4" w:space="0" w:color="auto"/>
            </w:tcBorders>
            <w:shd w:val="clear" w:color="auto" w:fill="auto"/>
            <w:noWrap/>
            <w:vAlign w:val="center"/>
            <w:hideMark/>
          </w:tcPr>
          <w:p w14:paraId="6EFEE283"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2024</w:t>
            </w:r>
          </w:p>
        </w:tc>
        <w:tc>
          <w:tcPr>
            <w:tcW w:w="2180" w:type="dxa"/>
            <w:tcBorders>
              <w:top w:val="nil"/>
              <w:left w:val="nil"/>
              <w:bottom w:val="single" w:sz="4" w:space="0" w:color="auto"/>
              <w:right w:val="single" w:sz="4" w:space="0" w:color="auto"/>
            </w:tcBorders>
            <w:shd w:val="clear" w:color="auto" w:fill="auto"/>
            <w:noWrap/>
            <w:vAlign w:val="center"/>
            <w:hideMark/>
          </w:tcPr>
          <w:p w14:paraId="4344BB91"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10 812,13</w:t>
            </w:r>
          </w:p>
        </w:tc>
        <w:tc>
          <w:tcPr>
            <w:tcW w:w="1660" w:type="dxa"/>
            <w:tcBorders>
              <w:top w:val="nil"/>
              <w:left w:val="nil"/>
              <w:bottom w:val="single" w:sz="4" w:space="0" w:color="auto"/>
              <w:right w:val="single" w:sz="4" w:space="0" w:color="auto"/>
            </w:tcBorders>
            <w:shd w:val="clear" w:color="auto" w:fill="auto"/>
            <w:noWrap/>
            <w:vAlign w:val="center"/>
            <w:hideMark/>
          </w:tcPr>
          <w:p w14:paraId="3EDC8CCE"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10 812,13</w:t>
            </w:r>
          </w:p>
        </w:tc>
        <w:tc>
          <w:tcPr>
            <w:tcW w:w="1660" w:type="dxa"/>
            <w:tcBorders>
              <w:top w:val="nil"/>
              <w:left w:val="nil"/>
              <w:bottom w:val="single" w:sz="4" w:space="0" w:color="auto"/>
              <w:right w:val="single" w:sz="4" w:space="0" w:color="auto"/>
            </w:tcBorders>
            <w:shd w:val="clear" w:color="auto" w:fill="auto"/>
            <w:noWrap/>
            <w:vAlign w:val="center"/>
            <w:hideMark/>
          </w:tcPr>
          <w:p w14:paraId="2E12A097"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12 974,56</w:t>
            </w:r>
          </w:p>
        </w:tc>
        <w:tc>
          <w:tcPr>
            <w:tcW w:w="1660" w:type="dxa"/>
            <w:tcBorders>
              <w:top w:val="nil"/>
              <w:left w:val="nil"/>
              <w:bottom w:val="single" w:sz="4" w:space="0" w:color="auto"/>
              <w:right w:val="single" w:sz="4" w:space="0" w:color="auto"/>
            </w:tcBorders>
            <w:shd w:val="clear" w:color="auto" w:fill="auto"/>
            <w:vAlign w:val="center"/>
            <w:hideMark/>
          </w:tcPr>
          <w:p w14:paraId="1BA78DF6"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АО «РИР»</w:t>
            </w:r>
          </w:p>
        </w:tc>
      </w:tr>
      <w:tr w:rsidR="003E5AE6" w:rsidRPr="004F18F8" w14:paraId="575CBF03" w14:textId="77777777" w:rsidTr="00BF4A93">
        <w:trPr>
          <w:trHeight w:val="2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73AE1B37" w14:textId="77777777" w:rsidR="003E5AE6" w:rsidRPr="004F18F8" w:rsidRDefault="003E5AE6" w:rsidP="00BF4A93">
            <w:pPr>
              <w:widowControl/>
              <w:spacing w:line="240" w:lineRule="auto"/>
              <w:ind w:firstLine="0"/>
              <w:jc w:val="left"/>
              <w:rPr>
                <w:rFonts w:eastAsia="Times New Roman"/>
                <w:color w:val="000000"/>
                <w:sz w:val="20"/>
                <w:szCs w:val="20"/>
                <w:lang w:eastAsia="ru-RU"/>
              </w:rPr>
            </w:pPr>
            <w:r w:rsidRPr="004F18F8">
              <w:rPr>
                <w:rFonts w:eastAsia="Times New Roman"/>
                <w:color w:val="000000"/>
                <w:sz w:val="20"/>
                <w:szCs w:val="20"/>
                <w:lang w:eastAsia="ru-RU"/>
              </w:rPr>
              <w:t>Капитальный/средний ремонт котла ст.№6</w:t>
            </w:r>
          </w:p>
        </w:tc>
        <w:tc>
          <w:tcPr>
            <w:tcW w:w="2180" w:type="dxa"/>
            <w:tcBorders>
              <w:top w:val="nil"/>
              <w:left w:val="nil"/>
              <w:bottom w:val="single" w:sz="4" w:space="0" w:color="auto"/>
              <w:right w:val="single" w:sz="4" w:space="0" w:color="auto"/>
            </w:tcBorders>
            <w:shd w:val="clear" w:color="auto" w:fill="auto"/>
            <w:vAlign w:val="center"/>
            <w:hideMark/>
          </w:tcPr>
          <w:p w14:paraId="79570E9A"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Капиталовложения из прибыли</w:t>
            </w:r>
          </w:p>
        </w:tc>
        <w:tc>
          <w:tcPr>
            <w:tcW w:w="1660" w:type="dxa"/>
            <w:tcBorders>
              <w:top w:val="nil"/>
              <w:left w:val="nil"/>
              <w:bottom w:val="single" w:sz="4" w:space="0" w:color="auto"/>
              <w:right w:val="single" w:sz="4" w:space="0" w:color="auto"/>
            </w:tcBorders>
            <w:shd w:val="clear" w:color="auto" w:fill="auto"/>
            <w:vAlign w:val="center"/>
            <w:hideMark/>
          </w:tcPr>
          <w:p w14:paraId="1BD83371"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Аргаяшская ТЭЦ</w:t>
            </w:r>
          </w:p>
        </w:tc>
        <w:tc>
          <w:tcPr>
            <w:tcW w:w="600" w:type="dxa"/>
            <w:tcBorders>
              <w:top w:val="nil"/>
              <w:left w:val="nil"/>
              <w:bottom w:val="single" w:sz="4" w:space="0" w:color="auto"/>
              <w:right w:val="single" w:sz="4" w:space="0" w:color="auto"/>
            </w:tcBorders>
            <w:shd w:val="clear" w:color="auto" w:fill="auto"/>
            <w:vAlign w:val="center"/>
            <w:hideMark/>
          </w:tcPr>
          <w:p w14:paraId="503A3584"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001</w:t>
            </w:r>
          </w:p>
        </w:tc>
        <w:tc>
          <w:tcPr>
            <w:tcW w:w="1120" w:type="dxa"/>
            <w:tcBorders>
              <w:top w:val="nil"/>
              <w:left w:val="nil"/>
              <w:bottom w:val="single" w:sz="4" w:space="0" w:color="auto"/>
              <w:right w:val="single" w:sz="4" w:space="0" w:color="auto"/>
            </w:tcBorders>
            <w:shd w:val="clear" w:color="auto" w:fill="auto"/>
            <w:noWrap/>
            <w:vAlign w:val="center"/>
            <w:hideMark/>
          </w:tcPr>
          <w:p w14:paraId="6423DD05"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2023</w:t>
            </w:r>
          </w:p>
        </w:tc>
        <w:tc>
          <w:tcPr>
            <w:tcW w:w="2180" w:type="dxa"/>
            <w:tcBorders>
              <w:top w:val="nil"/>
              <w:left w:val="nil"/>
              <w:bottom w:val="single" w:sz="4" w:space="0" w:color="auto"/>
              <w:right w:val="single" w:sz="4" w:space="0" w:color="auto"/>
            </w:tcBorders>
            <w:shd w:val="clear" w:color="auto" w:fill="auto"/>
            <w:noWrap/>
            <w:vAlign w:val="center"/>
            <w:hideMark/>
          </w:tcPr>
          <w:p w14:paraId="4EE30160"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19 379,33</w:t>
            </w:r>
          </w:p>
        </w:tc>
        <w:tc>
          <w:tcPr>
            <w:tcW w:w="1660" w:type="dxa"/>
            <w:tcBorders>
              <w:top w:val="nil"/>
              <w:left w:val="nil"/>
              <w:bottom w:val="single" w:sz="4" w:space="0" w:color="auto"/>
              <w:right w:val="single" w:sz="4" w:space="0" w:color="auto"/>
            </w:tcBorders>
            <w:shd w:val="clear" w:color="auto" w:fill="auto"/>
            <w:noWrap/>
            <w:vAlign w:val="center"/>
            <w:hideMark/>
          </w:tcPr>
          <w:p w14:paraId="75B8A3AD"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19 379,33</w:t>
            </w:r>
          </w:p>
        </w:tc>
        <w:tc>
          <w:tcPr>
            <w:tcW w:w="1660" w:type="dxa"/>
            <w:tcBorders>
              <w:top w:val="nil"/>
              <w:left w:val="nil"/>
              <w:bottom w:val="single" w:sz="4" w:space="0" w:color="auto"/>
              <w:right w:val="single" w:sz="4" w:space="0" w:color="auto"/>
            </w:tcBorders>
            <w:shd w:val="clear" w:color="auto" w:fill="auto"/>
            <w:noWrap/>
            <w:vAlign w:val="center"/>
            <w:hideMark/>
          </w:tcPr>
          <w:p w14:paraId="476C21F4"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23 255,19</w:t>
            </w:r>
          </w:p>
        </w:tc>
        <w:tc>
          <w:tcPr>
            <w:tcW w:w="1660" w:type="dxa"/>
            <w:tcBorders>
              <w:top w:val="nil"/>
              <w:left w:val="nil"/>
              <w:bottom w:val="single" w:sz="4" w:space="0" w:color="auto"/>
              <w:right w:val="single" w:sz="4" w:space="0" w:color="auto"/>
            </w:tcBorders>
            <w:shd w:val="clear" w:color="auto" w:fill="auto"/>
            <w:vAlign w:val="center"/>
            <w:hideMark/>
          </w:tcPr>
          <w:p w14:paraId="1A5F5C18"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АО «РИР»</w:t>
            </w:r>
          </w:p>
        </w:tc>
      </w:tr>
      <w:tr w:rsidR="003E5AE6" w:rsidRPr="004F18F8" w14:paraId="4B1B6FBD" w14:textId="77777777" w:rsidTr="00BF4A93">
        <w:trPr>
          <w:trHeight w:val="2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1C18BC12" w14:textId="77777777" w:rsidR="003E5AE6" w:rsidRPr="004F18F8" w:rsidRDefault="003E5AE6" w:rsidP="00BF4A93">
            <w:pPr>
              <w:widowControl/>
              <w:spacing w:line="240" w:lineRule="auto"/>
              <w:ind w:firstLine="0"/>
              <w:jc w:val="left"/>
              <w:rPr>
                <w:rFonts w:eastAsia="Times New Roman"/>
                <w:color w:val="000000"/>
                <w:sz w:val="20"/>
                <w:szCs w:val="20"/>
                <w:lang w:eastAsia="ru-RU"/>
              </w:rPr>
            </w:pPr>
            <w:r w:rsidRPr="004F18F8">
              <w:rPr>
                <w:rFonts w:eastAsia="Times New Roman"/>
                <w:color w:val="000000"/>
                <w:sz w:val="20"/>
                <w:szCs w:val="20"/>
                <w:lang w:eastAsia="ru-RU"/>
              </w:rPr>
              <w:lastRenderedPageBreak/>
              <w:t>Капитальный/средний ремонт котла ст.№6</w:t>
            </w:r>
          </w:p>
        </w:tc>
        <w:tc>
          <w:tcPr>
            <w:tcW w:w="2180" w:type="dxa"/>
            <w:tcBorders>
              <w:top w:val="nil"/>
              <w:left w:val="nil"/>
              <w:bottom w:val="single" w:sz="4" w:space="0" w:color="auto"/>
              <w:right w:val="single" w:sz="4" w:space="0" w:color="auto"/>
            </w:tcBorders>
            <w:shd w:val="clear" w:color="auto" w:fill="auto"/>
            <w:vAlign w:val="center"/>
            <w:hideMark/>
          </w:tcPr>
          <w:p w14:paraId="7BF3BA2E"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Капиталовложения из прибыли</w:t>
            </w:r>
          </w:p>
        </w:tc>
        <w:tc>
          <w:tcPr>
            <w:tcW w:w="1660" w:type="dxa"/>
            <w:tcBorders>
              <w:top w:val="nil"/>
              <w:left w:val="nil"/>
              <w:bottom w:val="single" w:sz="4" w:space="0" w:color="auto"/>
              <w:right w:val="single" w:sz="4" w:space="0" w:color="auto"/>
            </w:tcBorders>
            <w:shd w:val="clear" w:color="auto" w:fill="auto"/>
            <w:vAlign w:val="center"/>
            <w:hideMark/>
          </w:tcPr>
          <w:p w14:paraId="503A6707"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Аргаяшская ТЭЦ</w:t>
            </w:r>
          </w:p>
        </w:tc>
        <w:tc>
          <w:tcPr>
            <w:tcW w:w="600" w:type="dxa"/>
            <w:tcBorders>
              <w:top w:val="nil"/>
              <w:left w:val="nil"/>
              <w:bottom w:val="single" w:sz="4" w:space="0" w:color="auto"/>
              <w:right w:val="single" w:sz="4" w:space="0" w:color="auto"/>
            </w:tcBorders>
            <w:shd w:val="clear" w:color="auto" w:fill="auto"/>
            <w:vAlign w:val="center"/>
            <w:hideMark/>
          </w:tcPr>
          <w:p w14:paraId="6B8F5C2B"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001</w:t>
            </w:r>
          </w:p>
        </w:tc>
        <w:tc>
          <w:tcPr>
            <w:tcW w:w="1120" w:type="dxa"/>
            <w:tcBorders>
              <w:top w:val="nil"/>
              <w:left w:val="nil"/>
              <w:bottom w:val="single" w:sz="4" w:space="0" w:color="auto"/>
              <w:right w:val="single" w:sz="4" w:space="0" w:color="auto"/>
            </w:tcBorders>
            <w:shd w:val="clear" w:color="auto" w:fill="auto"/>
            <w:noWrap/>
            <w:vAlign w:val="center"/>
            <w:hideMark/>
          </w:tcPr>
          <w:p w14:paraId="75CFDBA6"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2025</w:t>
            </w:r>
          </w:p>
        </w:tc>
        <w:tc>
          <w:tcPr>
            <w:tcW w:w="2180" w:type="dxa"/>
            <w:tcBorders>
              <w:top w:val="nil"/>
              <w:left w:val="nil"/>
              <w:bottom w:val="single" w:sz="4" w:space="0" w:color="auto"/>
              <w:right w:val="single" w:sz="4" w:space="0" w:color="auto"/>
            </w:tcBorders>
            <w:shd w:val="clear" w:color="auto" w:fill="auto"/>
            <w:noWrap/>
            <w:vAlign w:val="center"/>
            <w:hideMark/>
          </w:tcPr>
          <w:p w14:paraId="422A5D3A"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11 230,82</w:t>
            </w:r>
          </w:p>
        </w:tc>
        <w:tc>
          <w:tcPr>
            <w:tcW w:w="1660" w:type="dxa"/>
            <w:tcBorders>
              <w:top w:val="nil"/>
              <w:left w:val="nil"/>
              <w:bottom w:val="single" w:sz="4" w:space="0" w:color="auto"/>
              <w:right w:val="single" w:sz="4" w:space="0" w:color="auto"/>
            </w:tcBorders>
            <w:shd w:val="clear" w:color="auto" w:fill="auto"/>
            <w:noWrap/>
            <w:vAlign w:val="center"/>
            <w:hideMark/>
          </w:tcPr>
          <w:p w14:paraId="6E473F87"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11 230,82</w:t>
            </w:r>
          </w:p>
        </w:tc>
        <w:tc>
          <w:tcPr>
            <w:tcW w:w="1660" w:type="dxa"/>
            <w:tcBorders>
              <w:top w:val="nil"/>
              <w:left w:val="nil"/>
              <w:bottom w:val="single" w:sz="4" w:space="0" w:color="auto"/>
              <w:right w:val="single" w:sz="4" w:space="0" w:color="auto"/>
            </w:tcBorders>
            <w:shd w:val="clear" w:color="auto" w:fill="auto"/>
            <w:noWrap/>
            <w:vAlign w:val="center"/>
            <w:hideMark/>
          </w:tcPr>
          <w:p w14:paraId="3E5D067E"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13 476,98</w:t>
            </w:r>
          </w:p>
        </w:tc>
        <w:tc>
          <w:tcPr>
            <w:tcW w:w="1660" w:type="dxa"/>
            <w:tcBorders>
              <w:top w:val="nil"/>
              <w:left w:val="nil"/>
              <w:bottom w:val="single" w:sz="4" w:space="0" w:color="auto"/>
              <w:right w:val="single" w:sz="4" w:space="0" w:color="auto"/>
            </w:tcBorders>
            <w:shd w:val="clear" w:color="auto" w:fill="auto"/>
            <w:vAlign w:val="center"/>
            <w:hideMark/>
          </w:tcPr>
          <w:p w14:paraId="11CEF1B5"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АО «РИР»</w:t>
            </w:r>
          </w:p>
        </w:tc>
      </w:tr>
      <w:tr w:rsidR="003E5AE6" w:rsidRPr="004F18F8" w14:paraId="447C69B1" w14:textId="77777777" w:rsidTr="00BF4A93">
        <w:trPr>
          <w:trHeight w:val="2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769A8E55" w14:textId="77777777" w:rsidR="003E5AE6" w:rsidRPr="004F18F8" w:rsidRDefault="003E5AE6" w:rsidP="00BF4A93">
            <w:pPr>
              <w:widowControl/>
              <w:spacing w:line="240" w:lineRule="auto"/>
              <w:ind w:firstLine="0"/>
              <w:jc w:val="left"/>
              <w:rPr>
                <w:rFonts w:eastAsia="Times New Roman"/>
                <w:color w:val="000000"/>
                <w:sz w:val="20"/>
                <w:szCs w:val="20"/>
                <w:lang w:eastAsia="ru-RU"/>
              </w:rPr>
            </w:pPr>
            <w:r w:rsidRPr="004F18F8">
              <w:rPr>
                <w:rFonts w:eastAsia="Times New Roman"/>
                <w:color w:val="000000"/>
                <w:sz w:val="20"/>
                <w:szCs w:val="20"/>
                <w:lang w:eastAsia="ru-RU"/>
              </w:rPr>
              <w:t>Средний ремонт котла ст.№7</w:t>
            </w:r>
          </w:p>
        </w:tc>
        <w:tc>
          <w:tcPr>
            <w:tcW w:w="2180" w:type="dxa"/>
            <w:tcBorders>
              <w:top w:val="nil"/>
              <w:left w:val="nil"/>
              <w:bottom w:val="single" w:sz="4" w:space="0" w:color="auto"/>
              <w:right w:val="single" w:sz="4" w:space="0" w:color="auto"/>
            </w:tcBorders>
            <w:shd w:val="clear" w:color="auto" w:fill="auto"/>
            <w:vAlign w:val="center"/>
            <w:hideMark/>
          </w:tcPr>
          <w:p w14:paraId="22534991"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Капиталовложения из прибыли</w:t>
            </w:r>
          </w:p>
        </w:tc>
        <w:tc>
          <w:tcPr>
            <w:tcW w:w="1660" w:type="dxa"/>
            <w:tcBorders>
              <w:top w:val="nil"/>
              <w:left w:val="nil"/>
              <w:bottom w:val="single" w:sz="4" w:space="0" w:color="auto"/>
              <w:right w:val="single" w:sz="4" w:space="0" w:color="auto"/>
            </w:tcBorders>
            <w:shd w:val="clear" w:color="auto" w:fill="auto"/>
            <w:vAlign w:val="center"/>
            <w:hideMark/>
          </w:tcPr>
          <w:p w14:paraId="703A0EB9"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Аргаяшская ТЭЦ</w:t>
            </w:r>
          </w:p>
        </w:tc>
        <w:tc>
          <w:tcPr>
            <w:tcW w:w="600" w:type="dxa"/>
            <w:tcBorders>
              <w:top w:val="nil"/>
              <w:left w:val="nil"/>
              <w:bottom w:val="single" w:sz="4" w:space="0" w:color="auto"/>
              <w:right w:val="single" w:sz="4" w:space="0" w:color="auto"/>
            </w:tcBorders>
            <w:shd w:val="clear" w:color="auto" w:fill="auto"/>
            <w:vAlign w:val="center"/>
            <w:hideMark/>
          </w:tcPr>
          <w:p w14:paraId="7E53C13F"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001</w:t>
            </w:r>
          </w:p>
        </w:tc>
        <w:tc>
          <w:tcPr>
            <w:tcW w:w="1120" w:type="dxa"/>
            <w:tcBorders>
              <w:top w:val="nil"/>
              <w:left w:val="nil"/>
              <w:bottom w:val="single" w:sz="4" w:space="0" w:color="auto"/>
              <w:right w:val="single" w:sz="4" w:space="0" w:color="auto"/>
            </w:tcBorders>
            <w:shd w:val="clear" w:color="auto" w:fill="auto"/>
            <w:noWrap/>
            <w:vAlign w:val="center"/>
            <w:hideMark/>
          </w:tcPr>
          <w:p w14:paraId="6E297968"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2024</w:t>
            </w:r>
          </w:p>
        </w:tc>
        <w:tc>
          <w:tcPr>
            <w:tcW w:w="2180" w:type="dxa"/>
            <w:tcBorders>
              <w:top w:val="nil"/>
              <w:left w:val="nil"/>
              <w:bottom w:val="single" w:sz="4" w:space="0" w:color="auto"/>
              <w:right w:val="single" w:sz="4" w:space="0" w:color="auto"/>
            </w:tcBorders>
            <w:shd w:val="clear" w:color="auto" w:fill="auto"/>
            <w:noWrap/>
            <w:vAlign w:val="center"/>
            <w:hideMark/>
          </w:tcPr>
          <w:p w14:paraId="48237DCC"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10 731,20</w:t>
            </w:r>
          </w:p>
        </w:tc>
        <w:tc>
          <w:tcPr>
            <w:tcW w:w="1660" w:type="dxa"/>
            <w:tcBorders>
              <w:top w:val="nil"/>
              <w:left w:val="nil"/>
              <w:bottom w:val="single" w:sz="4" w:space="0" w:color="auto"/>
              <w:right w:val="single" w:sz="4" w:space="0" w:color="auto"/>
            </w:tcBorders>
            <w:shd w:val="clear" w:color="auto" w:fill="auto"/>
            <w:noWrap/>
            <w:vAlign w:val="center"/>
            <w:hideMark/>
          </w:tcPr>
          <w:p w14:paraId="149DCE0F"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10 731,20</w:t>
            </w:r>
          </w:p>
        </w:tc>
        <w:tc>
          <w:tcPr>
            <w:tcW w:w="1660" w:type="dxa"/>
            <w:tcBorders>
              <w:top w:val="nil"/>
              <w:left w:val="nil"/>
              <w:bottom w:val="single" w:sz="4" w:space="0" w:color="auto"/>
              <w:right w:val="single" w:sz="4" w:space="0" w:color="auto"/>
            </w:tcBorders>
            <w:shd w:val="clear" w:color="auto" w:fill="auto"/>
            <w:noWrap/>
            <w:vAlign w:val="center"/>
            <w:hideMark/>
          </w:tcPr>
          <w:p w14:paraId="04F6CBDA"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12 877,44</w:t>
            </w:r>
          </w:p>
        </w:tc>
        <w:tc>
          <w:tcPr>
            <w:tcW w:w="1660" w:type="dxa"/>
            <w:tcBorders>
              <w:top w:val="nil"/>
              <w:left w:val="nil"/>
              <w:bottom w:val="single" w:sz="4" w:space="0" w:color="auto"/>
              <w:right w:val="single" w:sz="4" w:space="0" w:color="auto"/>
            </w:tcBorders>
            <w:shd w:val="clear" w:color="auto" w:fill="auto"/>
            <w:vAlign w:val="center"/>
            <w:hideMark/>
          </w:tcPr>
          <w:p w14:paraId="0AF718BB"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АО «РИР»</w:t>
            </w:r>
          </w:p>
        </w:tc>
      </w:tr>
      <w:tr w:rsidR="003E5AE6" w:rsidRPr="004F18F8" w14:paraId="59EF8A01" w14:textId="77777777" w:rsidTr="00BF4A93">
        <w:trPr>
          <w:trHeight w:val="2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73EF8822" w14:textId="77777777" w:rsidR="003E5AE6" w:rsidRPr="004F18F8" w:rsidRDefault="003E5AE6" w:rsidP="00BF4A93">
            <w:pPr>
              <w:widowControl/>
              <w:spacing w:line="240" w:lineRule="auto"/>
              <w:ind w:firstLine="0"/>
              <w:jc w:val="left"/>
              <w:rPr>
                <w:rFonts w:eastAsia="Times New Roman"/>
                <w:color w:val="000000"/>
                <w:sz w:val="20"/>
                <w:szCs w:val="20"/>
                <w:lang w:eastAsia="ru-RU"/>
              </w:rPr>
            </w:pPr>
            <w:r w:rsidRPr="004F18F8">
              <w:rPr>
                <w:rFonts w:eastAsia="Times New Roman"/>
                <w:color w:val="000000"/>
                <w:sz w:val="20"/>
                <w:szCs w:val="20"/>
                <w:lang w:eastAsia="ru-RU"/>
              </w:rPr>
              <w:t>Капитальный / средний ремонт котла ст.№ 8</w:t>
            </w:r>
          </w:p>
        </w:tc>
        <w:tc>
          <w:tcPr>
            <w:tcW w:w="2180" w:type="dxa"/>
            <w:tcBorders>
              <w:top w:val="nil"/>
              <w:left w:val="nil"/>
              <w:bottom w:val="single" w:sz="4" w:space="0" w:color="auto"/>
              <w:right w:val="single" w:sz="4" w:space="0" w:color="auto"/>
            </w:tcBorders>
            <w:shd w:val="clear" w:color="auto" w:fill="auto"/>
            <w:vAlign w:val="center"/>
            <w:hideMark/>
          </w:tcPr>
          <w:p w14:paraId="47468294"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Капиталовложения из прибыли</w:t>
            </w:r>
          </w:p>
        </w:tc>
        <w:tc>
          <w:tcPr>
            <w:tcW w:w="1660" w:type="dxa"/>
            <w:tcBorders>
              <w:top w:val="nil"/>
              <w:left w:val="nil"/>
              <w:bottom w:val="single" w:sz="4" w:space="0" w:color="auto"/>
              <w:right w:val="single" w:sz="4" w:space="0" w:color="auto"/>
            </w:tcBorders>
            <w:shd w:val="clear" w:color="auto" w:fill="auto"/>
            <w:vAlign w:val="center"/>
            <w:hideMark/>
          </w:tcPr>
          <w:p w14:paraId="770C35EA"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Аргаяшская ТЭЦ</w:t>
            </w:r>
          </w:p>
        </w:tc>
        <w:tc>
          <w:tcPr>
            <w:tcW w:w="600" w:type="dxa"/>
            <w:tcBorders>
              <w:top w:val="nil"/>
              <w:left w:val="nil"/>
              <w:bottom w:val="single" w:sz="4" w:space="0" w:color="auto"/>
              <w:right w:val="single" w:sz="4" w:space="0" w:color="auto"/>
            </w:tcBorders>
            <w:shd w:val="clear" w:color="auto" w:fill="auto"/>
            <w:vAlign w:val="center"/>
            <w:hideMark/>
          </w:tcPr>
          <w:p w14:paraId="2A7D3D28"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001</w:t>
            </w:r>
          </w:p>
        </w:tc>
        <w:tc>
          <w:tcPr>
            <w:tcW w:w="1120" w:type="dxa"/>
            <w:tcBorders>
              <w:top w:val="nil"/>
              <w:left w:val="nil"/>
              <w:bottom w:val="single" w:sz="4" w:space="0" w:color="auto"/>
              <w:right w:val="single" w:sz="4" w:space="0" w:color="auto"/>
            </w:tcBorders>
            <w:shd w:val="clear" w:color="auto" w:fill="auto"/>
            <w:noWrap/>
            <w:vAlign w:val="center"/>
            <w:hideMark/>
          </w:tcPr>
          <w:p w14:paraId="219FF7C8"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2023</w:t>
            </w:r>
          </w:p>
        </w:tc>
        <w:tc>
          <w:tcPr>
            <w:tcW w:w="2180" w:type="dxa"/>
            <w:tcBorders>
              <w:top w:val="nil"/>
              <w:left w:val="nil"/>
              <w:bottom w:val="single" w:sz="4" w:space="0" w:color="auto"/>
              <w:right w:val="single" w:sz="4" w:space="0" w:color="auto"/>
            </w:tcBorders>
            <w:shd w:val="clear" w:color="auto" w:fill="auto"/>
            <w:noWrap/>
            <w:vAlign w:val="center"/>
            <w:hideMark/>
          </w:tcPr>
          <w:p w14:paraId="10F17BBE"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17 774,49</w:t>
            </w:r>
          </w:p>
        </w:tc>
        <w:tc>
          <w:tcPr>
            <w:tcW w:w="1660" w:type="dxa"/>
            <w:tcBorders>
              <w:top w:val="nil"/>
              <w:left w:val="nil"/>
              <w:bottom w:val="single" w:sz="4" w:space="0" w:color="auto"/>
              <w:right w:val="single" w:sz="4" w:space="0" w:color="auto"/>
            </w:tcBorders>
            <w:shd w:val="clear" w:color="auto" w:fill="auto"/>
            <w:noWrap/>
            <w:vAlign w:val="center"/>
            <w:hideMark/>
          </w:tcPr>
          <w:p w14:paraId="1B24D176"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17 774,49</w:t>
            </w:r>
          </w:p>
        </w:tc>
        <w:tc>
          <w:tcPr>
            <w:tcW w:w="1660" w:type="dxa"/>
            <w:tcBorders>
              <w:top w:val="nil"/>
              <w:left w:val="nil"/>
              <w:bottom w:val="single" w:sz="4" w:space="0" w:color="auto"/>
              <w:right w:val="single" w:sz="4" w:space="0" w:color="auto"/>
            </w:tcBorders>
            <w:shd w:val="clear" w:color="auto" w:fill="auto"/>
            <w:noWrap/>
            <w:vAlign w:val="center"/>
            <w:hideMark/>
          </w:tcPr>
          <w:p w14:paraId="6E846080"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21 329,39</w:t>
            </w:r>
          </w:p>
        </w:tc>
        <w:tc>
          <w:tcPr>
            <w:tcW w:w="1660" w:type="dxa"/>
            <w:tcBorders>
              <w:top w:val="nil"/>
              <w:left w:val="nil"/>
              <w:bottom w:val="single" w:sz="4" w:space="0" w:color="auto"/>
              <w:right w:val="single" w:sz="4" w:space="0" w:color="auto"/>
            </w:tcBorders>
            <w:shd w:val="clear" w:color="auto" w:fill="auto"/>
            <w:vAlign w:val="center"/>
            <w:hideMark/>
          </w:tcPr>
          <w:p w14:paraId="6776F706"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АО «РИР»</w:t>
            </w:r>
          </w:p>
        </w:tc>
      </w:tr>
      <w:tr w:rsidR="003E5AE6" w:rsidRPr="004F18F8" w14:paraId="6046070E" w14:textId="77777777" w:rsidTr="00BF4A93">
        <w:trPr>
          <w:trHeight w:val="2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558E269F" w14:textId="77777777" w:rsidR="003E5AE6" w:rsidRPr="004F18F8" w:rsidRDefault="003E5AE6" w:rsidP="00BF4A93">
            <w:pPr>
              <w:widowControl/>
              <w:spacing w:line="240" w:lineRule="auto"/>
              <w:ind w:firstLine="0"/>
              <w:jc w:val="left"/>
              <w:rPr>
                <w:rFonts w:eastAsia="Times New Roman"/>
                <w:color w:val="000000"/>
                <w:sz w:val="20"/>
                <w:szCs w:val="20"/>
                <w:lang w:eastAsia="ru-RU"/>
              </w:rPr>
            </w:pPr>
            <w:r w:rsidRPr="004F18F8">
              <w:rPr>
                <w:rFonts w:eastAsia="Times New Roman"/>
                <w:color w:val="000000"/>
                <w:sz w:val="20"/>
                <w:szCs w:val="20"/>
                <w:lang w:eastAsia="ru-RU"/>
              </w:rPr>
              <w:t>Капитальный / средний ремонт котла ст.№ 8</w:t>
            </w:r>
          </w:p>
        </w:tc>
        <w:tc>
          <w:tcPr>
            <w:tcW w:w="2180" w:type="dxa"/>
            <w:tcBorders>
              <w:top w:val="nil"/>
              <w:left w:val="nil"/>
              <w:bottom w:val="single" w:sz="4" w:space="0" w:color="auto"/>
              <w:right w:val="single" w:sz="4" w:space="0" w:color="auto"/>
            </w:tcBorders>
            <w:shd w:val="clear" w:color="auto" w:fill="auto"/>
            <w:vAlign w:val="center"/>
            <w:hideMark/>
          </w:tcPr>
          <w:p w14:paraId="496C8EEF"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Капиталовложения из прибыли</w:t>
            </w:r>
          </w:p>
        </w:tc>
        <w:tc>
          <w:tcPr>
            <w:tcW w:w="1660" w:type="dxa"/>
            <w:tcBorders>
              <w:top w:val="nil"/>
              <w:left w:val="nil"/>
              <w:bottom w:val="single" w:sz="4" w:space="0" w:color="auto"/>
              <w:right w:val="single" w:sz="4" w:space="0" w:color="auto"/>
            </w:tcBorders>
            <w:shd w:val="clear" w:color="auto" w:fill="auto"/>
            <w:vAlign w:val="center"/>
            <w:hideMark/>
          </w:tcPr>
          <w:p w14:paraId="64B43340"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Аргаяшская ТЭЦ</w:t>
            </w:r>
          </w:p>
        </w:tc>
        <w:tc>
          <w:tcPr>
            <w:tcW w:w="600" w:type="dxa"/>
            <w:tcBorders>
              <w:top w:val="nil"/>
              <w:left w:val="nil"/>
              <w:bottom w:val="single" w:sz="4" w:space="0" w:color="auto"/>
              <w:right w:val="single" w:sz="4" w:space="0" w:color="auto"/>
            </w:tcBorders>
            <w:shd w:val="clear" w:color="auto" w:fill="auto"/>
            <w:vAlign w:val="center"/>
            <w:hideMark/>
          </w:tcPr>
          <w:p w14:paraId="701F0294"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001</w:t>
            </w:r>
          </w:p>
        </w:tc>
        <w:tc>
          <w:tcPr>
            <w:tcW w:w="1120" w:type="dxa"/>
            <w:tcBorders>
              <w:top w:val="nil"/>
              <w:left w:val="nil"/>
              <w:bottom w:val="single" w:sz="4" w:space="0" w:color="auto"/>
              <w:right w:val="single" w:sz="4" w:space="0" w:color="auto"/>
            </w:tcBorders>
            <w:shd w:val="clear" w:color="auto" w:fill="auto"/>
            <w:noWrap/>
            <w:vAlign w:val="center"/>
            <w:hideMark/>
          </w:tcPr>
          <w:p w14:paraId="70B2C9EB"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2025</w:t>
            </w:r>
          </w:p>
        </w:tc>
        <w:tc>
          <w:tcPr>
            <w:tcW w:w="2180" w:type="dxa"/>
            <w:tcBorders>
              <w:top w:val="nil"/>
              <w:left w:val="nil"/>
              <w:bottom w:val="single" w:sz="4" w:space="0" w:color="auto"/>
              <w:right w:val="single" w:sz="4" w:space="0" w:color="auto"/>
            </w:tcBorders>
            <w:shd w:val="clear" w:color="auto" w:fill="auto"/>
            <w:noWrap/>
            <w:vAlign w:val="center"/>
            <w:hideMark/>
          </w:tcPr>
          <w:p w14:paraId="15F93AC7"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21 451,38</w:t>
            </w:r>
          </w:p>
        </w:tc>
        <w:tc>
          <w:tcPr>
            <w:tcW w:w="1660" w:type="dxa"/>
            <w:tcBorders>
              <w:top w:val="nil"/>
              <w:left w:val="nil"/>
              <w:bottom w:val="single" w:sz="4" w:space="0" w:color="auto"/>
              <w:right w:val="single" w:sz="4" w:space="0" w:color="auto"/>
            </w:tcBorders>
            <w:shd w:val="clear" w:color="auto" w:fill="auto"/>
            <w:noWrap/>
            <w:vAlign w:val="center"/>
            <w:hideMark/>
          </w:tcPr>
          <w:p w14:paraId="1550A842"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21 451,38</w:t>
            </w:r>
          </w:p>
        </w:tc>
        <w:tc>
          <w:tcPr>
            <w:tcW w:w="1660" w:type="dxa"/>
            <w:tcBorders>
              <w:top w:val="nil"/>
              <w:left w:val="nil"/>
              <w:bottom w:val="single" w:sz="4" w:space="0" w:color="auto"/>
              <w:right w:val="single" w:sz="4" w:space="0" w:color="auto"/>
            </w:tcBorders>
            <w:shd w:val="clear" w:color="auto" w:fill="auto"/>
            <w:noWrap/>
            <w:vAlign w:val="center"/>
            <w:hideMark/>
          </w:tcPr>
          <w:p w14:paraId="525395C9"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25 741,66</w:t>
            </w:r>
          </w:p>
        </w:tc>
        <w:tc>
          <w:tcPr>
            <w:tcW w:w="1660" w:type="dxa"/>
            <w:tcBorders>
              <w:top w:val="nil"/>
              <w:left w:val="nil"/>
              <w:bottom w:val="single" w:sz="4" w:space="0" w:color="auto"/>
              <w:right w:val="single" w:sz="4" w:space="0" w:color="auto"/>
            </w:tcBorders>
            <w:shd w:val="clear" w:color="auto" w:fill="auto"/>
            <w:vAlign w:val="center"/>
            <w:hideMark/>
          </w:tcPr>
          <w:p w14:paraId="6BA6277E"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АО «РИР»</w:t>
            </w:r>
          </w:p>
        </w:tc>
      </w:tr>
      <w:tr w:rsidR="003E5AE6" w:rsidRPr="004F18F8" w14:paraId="2DAD37A1" w14:textId="77777777" w:rsidTr="00BF4A93">
        <w:trPr>
          <w:trHeight w:val="20"/>
          <w:jc w:val="center"/>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79898EB5" w14:textId="77777777" w:rsidR="003E5AE6" w:rsidRPr="004F18F8" w:rsidRDefault="003E5AE6" w:rsidP="00BF4A93">
            <w:pPr>
              <w:widowControl/>
              <w:spacing w:line="240" w:lineRule="auto"/>
              <w:ind w:firstLine="0"/>
              <w:jc w:val="left"/>
              <w:rPr>
                <w:rFonts w:eastAsia="Times New Roman"/>
                <w:color w:val="000000"/>
                <w:sz w:val="20"/>
                <w:szCs w:val="20"/>
                <w:lang w:eastAsia="ru-RU"/>
              </w:rPr>
            </w:pPr>
            <w:r w:rsidRPr="004F18F8">
              <w:rPr>
                <w:rFonts w:eastAsia="Times New Roman"/>
                <w:color w:val="000000"/>
                <w:sz w:val="20"/>
                <w:szCs w:val="20"/>
                <w:lang w:eastAsia="ru-RU"/>
              </w:rPr>
              <w:t>Средний ремонт котла ст.№9</w:t>
            </w:r>
          </w:p>
        </w:tc>
        <w:tc>
          <w:tcPr>
            <w:tcW w:w="2180" w:type="dxa"/>
            <w:tcBorders>
              <w:top w:val="nil"/>
              <w:left w:val="nil"/>
              <w:bottom w:val="single" w:sz="4" w:space="0" w:color="auto"/>
              <w:right w:val="single" w:sz="4" w:space="0" w:color="auto"/>
            </w:tcBorders>
            <w:shd w:val="clear" w:color="auto" w:fill="auto"/>
            <w:vAlign w:val="center"/>
            <w:hideMark/>
          </w:tcPr>
          <w:p w14:paraId="2D34A1CD"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Капиталовложения из прибыли</w:t>
            </w:r>
          </w:p>
        </w:tc>
        <w:tc>
          <w:tcPr>
            <w:tcW w:w="1660" w:type="dxa"/>
            <w:tcBorders>
              <w:top w:val="nil"/>
              <w:left w:val="nil"/>
              <w:bottom w:val="single" w:sz="4" w:space="0" w:color="auto"/>
              <w:right w:val="single" w:sz="4" w:space="0" w:color="auto"/>
            </w:tcBorders>
            <w:shd w:val="clear" w:color="auto" w:fill="auto"/>
            <w:vAlign w:val="center"/>
            <w:hideMark/>
          </w:tcPr>
          <w:p w14:paraId="57300C9D"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Аргаяшская ТЭЦ</w:t>
            </w:r>
          </w:p>
        </w:tc>
        <w:tc>
          <w:tcPr>
            <w:tcW w:w="600" w:type="dxa"/>
            <w:tcBorders>
              <w:top w:val="nil"/>
              <w:left w:val="nil"/>
              <w:bottom w:val="single" w:sz="4" w:space="0" w:color="auto"/>
              <w:right w:val="single" w:sz="4" w:space="0" w:color="auto"/>
            </w:tcBorders>
            <w:shd w:val="clear" w:color="auto" w:fill="auto"/>
            <w:vAlign w:val="center"/>
            <w:hideMark/>
          </w:tcPr>
          <w:p w14:paraId="6960C663"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001</w:t>
            </w:r>
          </w:p>
        </w:tc>
        <w:tc>
          <w:tcPr>
            <w:tcW w:w="1120" w:type="dxa"/>
            <w:tcBorders>
              <w:top w:val="nil"/>
              <w:left w:val="nil"/>
              <w:bottom w:val="single" w:sz="4" w:space="0" w:color="auto"/>
              <w:right w:val="single" w:sz="4" w:space="0" w:color="auto"/>
            </w:tcBorders>
            <w:shd w:val="clear" w:color="auto" w:fill="auto"/>
            <w:noWrap/>
            <w:vAlign w:val="center"/>
            <w:hideMark/>
          </w:tcPr>
          <w:p w14:paraId="40A7BE9F"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2024</w:t>
            </w:r>
          </w:p>
        </w:tc>
        <w:tc>
          <w:tcPr>
            <w:tcW w:w="2180" w:type="dxa"/>
            <w:tcBorders>
              <w:top w:val="nil"/>
              <w:left w:val="nil"/>
              <w:bottom w:val="single" w:sz="4" w:space="0" w:color="auto"/>
              <w:right w:val="single" w:sz="4" w:space="0" w:color="auto"/>
            </w:tcBorders>
            <w:shd w:val="clear" w:color="auto" w:fill="auto"/>
            <w:noWrap/>
            <w:vAlign w:val="center"/>
            <w:hideMark/>
          </w:tcPr>
          <w:p w14:paraId="7E48C0DC"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9 657,76</w:t>
            </w:r>
          </w:p>
        </w:tc>
        <w:tc>
          <w:tcPr>
            <w:tcW w:w="1660" w:type="dxa"/>
            <w:tcBorders>
              <w:top w:val="nil"/>
              <w:left w:val="nil"/>
              <w:bottom w:val="single" w:sz="4" w:space="0" w:color="auto"/>
              <w:right w:val="single" w:sz="4" w:space="0" w:color="auto"/>
            </w:tcBorders>
            <w:shd w:val="clear" w:color="auto" w:fill="auto"/>
            <w:noWrap/>
            <w:vAlign w:val="center"/>
            <w:hideMark/>
          </w:tcPr>
          <w:p w14:paraId="481BB5BA"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9 657,76</w:t>
            </w:r>
          </w:p>
        </w:tc>
        <w:tc>
          <w:tcPr>
            <w:tcW w:w="1660" w:type="dxa"/>
            <w:tcBorders>
              <w:top w:val="nil"/>
              <w:left w:val="nil"/>
              <w:bottom w:val="single" w:sz="4" w:space="0" w:color="auto"/>
              <w:right w:val="single" w:sz="4" w:space="0" w:color="auto"/>
            </w:tcBorders>
            <w:shd w:val="clear" w:color="auto" w:fill="auto"/>
            <w:noWrap/>
            <w:vAlign w:val="center"/>
            <w:hideMark/>
          </w:tcPr>
          <w:p w14:paraId="6A177982"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11 589,31</w:t>
            </w:r>
          </w:p>
        </w:tc>
        <w:tc>
          <w:tcPr>
            <w:tcW w:w="1660" w:type="dxa"/>
            <w:tcBorders>
              <w:top w:val="nil"/>
              <w:left w:val="nil"/>
              <w:bottom w:val="single" w:sz="4" w:space="0" w:color="auto"/>
              <w:right w:val="single" w:sz="4" w:space="0" w:color="auto"/>
            </w:tcBorders>
            <w:shd w:val="clear" w:color="auto" w:fill="auto"/>
            <w:vAlign w:val="center"/>
            <w:hideMark/>
          </w:tcPr>
          <w:p w14:paraId="219D615F"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АО «РИР»</w:t>
            </w:r>
          </w:p>
        </w:tc>
      </w:tr>
    </w:tbl>
    <w:p w14:paraId="693BE537" w14:textId="77777777" w:rsidR="003E5AE6" w:rsidRPr="004F18F8" w:rsidRDefault="003E5AE6" w:rsidP="003E5AE6">
      <w:pPr>
        <w:pStyle w:val="afffffffff3"/>
      </w:pPr>
      <w:r w:rsidRPr="004F18F8">
        <w:t xml:space="preserve">Таблица </w:t>
      </w:r>
      <w:r w:rsidRPr="004F18F8">
        <w:fldChar w:fldCharType="begin"/>
      </w:r>
      <w:r w:rsidRPr="004F18F8">
        <w:instrText xml:space="preserve"> STYLEREF 1 \s </w:instrText>
      </w:r>
      <w:r w:rsidRPr="004F18F8">
        <w:fldChar w:fldCharType="separate"/>
      </w:r>
      <w:r>
        <w:rPr>
          <w:noProof/>
        </w:rPr>
        <w:t>7</w:t>
      </w:r>
      <w:r w:rsidRPr="004F18F8">
        <w:fldChar w:fldCharType="end"/>
      </w:r>
      <w:r w:rsidRPr="004F18F8">
        <w:noBreakHyphen/>
      </w:r>
      <w:r w:rsidRPr="004F18F8">
        <w:fldChar w:fldCharType="begin"/>
      </w:r>
      <w:r w:rsidRPr="004F18F8">
        <w:instrText xml:space="preserve"> SEQ Таблица \* ARABIC \s 1 </w:instrText>
      </w:r>
      <w:r w:rsidRPr="004F18F8">
        <w:fldChar w:fldCharType="separate"/>
      </w:r>
      <w:r>
        <w:rPr>
          <w:noProof/>
        </w:rPr>
        <w:t>4</w:t>
      </w:r>
      <w:r w:rsidRPr="004F18F8">
        <w:fldChar w:fldCharType="end"/>
      </w:r>
      <w:r w:rsidRPr="004F18F8">
        <w:t xml:space="preserve"> – Перечень мероприятий АО «РИР» по группе проектов №4 «Модернизация источников тепловой энергии, в том числе источников комбинированной выработки»</w:t>
      </w:r>
    </w:p>
    <w:tbl>
      <w:tblPr>
        <w:tblW w:w="5000" w:type="pct"/>
        <w:jc w:val="center"/>
        <w:tblLook w:val="04A0" w:firstRow="1" w:lastRow="0" w:firstColumn="1" w:lastColumn="0" w:noHBand="0" w:noVBand="1"/>
      </w:tblPr>
      <w:tblGrid>
        <w:gridCol w:w="740"/>
        <w:gridCol w:w="5259"/>
        <w:gridCol w:w="1948"/>
        <w:gridCol w:w="2039"/>
        <w:gridCol w:w="785"/>
        <w:gridCol w:w="1376"/>
        <w:gridCol w:w="2680"/>
        <w:gridCol w:w="2373"/>
        <w:gridCol w:w="2313"/>
        <w:gridCol w:w="1733"/>
      </w:tblGrid>
      <w:tr w:rsidR="003E5AE6" w:rsidRPr="004F18F8" w14:paraId="0A747A39" w14:textId="77777777" w:rsidTr="00BF4A93">
        <w:trPr>
          <w:trHeight w:val="517"/>
          <w:jc w:val="center"/>
        </w:trPr>
        <w:tc>
          <w:tcPr>
            <w:tcW w:w="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D564FE" w14:textId="77777777" w:rsidR="003E5AE6" w:rsidRPr="004F18F8" w:rsidRDefault="003E5AE6" w:rsidP="00BF4A93">
            <w:pPr>
              <w:widowControl/>
              <w:spacing w:line="240" w:lineRule="auto"/>
              <w:ind w:firstLine="0"/>
              <w:jc w:val="center"/>
              <w:rPr>
                <w:rFonts w:eastAsia="Times New Roman"/>
                <w:b/>
                <w:bCs/>
                <w:color w:val="000000"/>
                <w:sz w:val="20"/>
                <w:szCs w:val="20"/>
                <w:lang w:eastAsia="ru-RU"/>
              </w:rPr>
            </w:pPr>
            <w:r w:rsidRPr="004F18F8">
              <w:rPr>
                <w:rFonts w:eastAsia="Times New Roman"/>
                <w:b/>
                <w:bCs/>
                <w:color w:val="000000"/>
                <w:sz w:val="20"/>
                <w:szCs w:val="20"/>
                <w:lang w:eastAsia="ru-RU"/>
              </w:rPr>
              <w:t>№ п/п</w:t>
            </w:r>
          </w:p>
        </w:tc>
        <w:tc>
          <w:tcPr>
            <w:tcW w:w="52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904156" w14:textId="77777777" w:rsidR="003E5AE6" w:rsidRPr="004F18F8" w:rsidRDefault="003E5AE6" w:rsidP="00BF4A93">
            <w:pPr>
              <w:widowControl/>
              <w:spacing w:line="240" w:lineRule="auto"/>
              <w:ind w:firstLine="0"/>
              <w:jc w:val="center"/>
              <w:rPr>
                <w:rFonts w:eastAsia="Times New Roman"/>
                <w:b/>
                <w:bCs/>
                <w:color w:val="000000"/>
                <w:sz w:val="20"/>
                <w:szCs w:val="20"/>
                <w:lang w:eastAsia="ru-RU"/>
              </w:rPr>
            </w:pPr>
            <w:r w:rsidRPr="004F18F8">
              <w:rPr>
                <w:rFonts w:eastAsia="Times New Roman"/>
                <w:b/>
                <w:bCs/>
                <w:color w:val="000000"/>
                <w:sz w:val="20"/>
                <w:szCs w:val="20"/>
                <w:lang w:eastAsia="ru-RU"/>
              </w:rPr>
              <w:t>Наименование мероприятия</w:t>
            </w:r>
          </w:p>
        </w:tc>
        <w:tc>
          <w:tcPr>
            <w:tcW w:w="19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274AA6" w14:textId="77777777" w:rsidR="003E5AE6" w:rsidRPr="004F18F8" w:rsidRDefault="003E5AE6" w:rsidP="00BF4A93">
            <w:pPr>
              <w:widowControl/>
              <w:spacing w:line="240" w:lineRule="auto"/>
              <w:ind w:firstLine="0"/>
              <w:jc w:val="center"/>
              <w:rPr>
                <w:rFonts w:eastAsia="Times New Roman"/>
                <w:b/>
                <w:bCs/>
                <w:color w:val="000000"/>
                <w:sz w:val="20"/>
                <w:szCs w:val="20"/>
                <w:lang w:eastAsia="ru-RU"/>
              </w:rPr>
            </w:pPr>
            <w:r w:rsidRPr="004F18F8">
              <w:rPr>
                <w:rFonts w:eastAsia="Times New Roman"/>
                <w:b/>
                <w:bCs/>
                <w:color w:val="000000"/>
                <w:sz w:val="20"/>
                <w:szCs w:val="20"/>
                <w:lang w:eastAsia="ru-RU"/>
              </w:rPr>
              <w:t xml:space="preserve">Источник </w:t>
            </w:r>
          </w:p>
          <w:p w14:paraId="4D6783F1" w14:textId="77777777" w:rsidR="003E5AE6" w:rsidRPr="004F18F8" w:rsidRDefault="003E5AE6" w:rsidP="00BF4A93">
            <w:pPr>
              <w:widowControl/>
              <w:spacing w:line="240" w:lineRule="auto"/>
              <w:ind w:firstLine="0"/>
              <w:jc w:val="center"/>
              <w:rPr>
                <w:rFonts w:eastAsia="Times New Roman"/>
                <w:b/>
                <w:bCs/>
                <w:color w:val="000000"/>
                <w:sz w:val="20"/>
                <w:szCs w:val="20"/>
                <w:lang w:eastAsia="ru-RU"/>
              </w:rPr>
            </w:pPr>
            <w:r w:rsidRPr="004F18F8">
              <w:rPr>
                <w:rFonts w:eastAsia="Times New Roman"/>
                <w:b/>
                <w:bCs/>
                <w:color w:val="000000"/>
                <w:sz w:val="20"/>
                <w:szCs w:val="20"/>
                <w:lang w:eastAsia="ru-RU"/>
              </w:rPr>
              <w:t>финансирования</w:t>
            </w:r>
          </w:p>
        </w:tc>
        <w:tc>
          <w:tcPr>
            <w:tcW w:w="2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3D92E3" w14:textId="77777777" w:rsidR="003E5AE6" w:rsidRPr="004F18F8" w:rsidRDefault="003E5AE6" w:rsidP="00BF4A93">
            <w:pPr>
              <w:widowControl/>
              <w:spacing w:line="240" w:lineRule="auto"/>
              <w:ind w:firstLine="0"/>
              <w:jc w:val="center"/>
              <w:rPr>
                <w:rFonts w:eastAsia="Times New Roman"/>
                <w:b/>
                <w:bCs/>
                <w:color w:val="000000"/>
                <w:sz w:val="20"/>
                <w:szCs w:val="20"/>
                <w:lang w:eastAsia="ru-RU"/>
              </w:rPr>
            </w:pPr>
            <w:r w:rsidRPr="004F18F8">
              <w:rPr>
                <w:rFonts w:eastAsia="Times New Roman"/>
                <w:b/>
                <w:bCs/>
                <w:color w:val="000000"/>
                <w:sz w:val="20"/>
                <w:szCs w:val="20"/>
                <w:lang w:eastAsia="ru-RU"/>
              </w:rPr>
              <w:t xml:space="preserve">Источник </w:t>
            </w:r>
          </w:p>
          <w:p w14:paraId="3038DC3E" w14:textId="77777777" w:rsidR="003E5AE6" w:rsidRPr="004F18F8" w:rsidRDefault="003E5AE6" w:rsidP="00BF4A93">
            <w:pPr>
              <w:widowControl/>
              <w:spacing w:line="240" w:lineRule="auto"/>
              <w:ind w:firstLine="0"/>
              <w:jc w:val="center"/>
              <w:rPr>
                <w:rFonts w:eastAsia="Times New Roman"/>
                <w:b/>
                <w:bCs/>
                <w:color w:val="000000"/>
                <w:sz w:val="20"/>
                <w:szCs w:val="20"/>
                <w:lang w:eastAsia="ru-RU"/>
              </w:rPr>
            </w:pPr>
            <w:r w:rsidRPr="004F18F8">
              <w:rPr>
                <w:rFonts w:eastAsia="Times New Roman"/>
                <w:b/>
                <w:bCs/>
                <w:color w:val="000000"/>
                <w:sz w:val="20"/>
                <w:szCs w:val="20"/>
                <w:lang w:eastAsia="ru-RU"/>
              </w:rPr>
              <w:t>теплоснабжения</w:t>
            </w:r>
          </w:p>
        </w:tc>
        <w:tc>
          <w:tcPr>
            <w:tcW w:w="7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65FED5" w14:textId="77777777" w:rsidR="003E5AE6" w:rsidRPr="004F18F8" w:rsidRDefault="003E5AE6" w:rsidP="00BF4A93">
            <w:pPr>
              <w:widowControl/>
              <w:spacing w:line="240" w:lineRule="auto"/>
              <w:ind w:firstLine="0"/>
              <w:jc w:val="center"/>
              <w:rPr>
                <w:rFonts w:eastAsia="Times New Roman"/>
                <w:b/>
                <w:bCs/>
                <w:color w:val="000000"/>
                <w:sz w:val="20"/>
                <w:szCs w:val="20"/>
                <w:lang w:eastAsia="ru-RU"/>
              </w:rPr>
            </w:pPr>
            <w:r w:rsidRPr="004F18F8">
              <w:rPr>
                <w:rFonts w:eastAsia="Times New Roman"/>
                <w:b/>
                <w:bCs/>
                <w:color w:val="000000"/>
                <w:sz w:val="20"/>
                <w:szCs w:val="20"/>
                <w:lang w:eastAsia="ru-RU"/>
              </w:rPr>
              <w:t>Зона ЕТО</w:t>
            </w:r>
          </w:p>
        </w:tc>
        <w:tc>
          <w:tcPr>
            <w:tcW w:w="13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EDEFB8" w14:textId="77777777" w:rsidR="003E5AE6" w:rsidRPr="004F18F8" w:rsidRDefault="003E5AE6" w:rsidP="00BF4A93">
            <w:pPr>
              <w:widowControl/>
              <w:spacing w:line="240" w:lineRule="auto"/>
              <w:ind w:firstLine="0"/>
              <w:jc w:val="center"/>
              <w:rPr>
                <w:rFonts w:eastAsia="Times New Roman"/>
                <w:b/>
                <w:bCs/>
                <w:color w:val="000000"/>
                <w:sz w:val="20"/>
                <w:szCs w:val="20"/>
                <w:lang w:eastAsia="ru-RU"/>
              </w:rPr>
            </w:pPr>
            <w:r w:rsidRPr="004F18F8">
              <w:rPr>
                <w:rFonts w:eastAsia="Times New Roman"/>
                <w:b/>
                <w:bCs/>
                <w:color w:val="000000"/>
                <w:sz w:val="20"/>
                <w:szCs w:val="20"/>
                <w:lang w:eastAsia="ru-RU"/>
              </w:rPr>
              <w:t xml:space="preserve">Дата </w:t>
            </w:r>
          </w:p>
          <w:p w14:paraId="4A12447A" w14:textId="77777777" w:rsidR="003E5AE6" w:rsidRPr="004F18F8" w:rsidRDefault="003E5AE6" w:rsidP="00BF4A93">
            <w:pPr>
              <w:widowControl/>
              <w:spacing w:line="240" w:lineRule="auto"/>
              <w:ind w:firstLine="0"/>
              <w:jc w:val="center"/>
              <w:rPr>
                <w:rFonts w:eastAsia="Times New Roman"/>
                <w:b/>
                <w:bCs/>
                <w:color w:val="000000"/>
                <w:sz w:val="20"/>
                <w:szCs w:val="20"/>
                <w:lang w:eastAsia="ru-RU"/>
              </w:rPr>
            </w:pPr>
            <w:r w:rsidRPr="004F18F8">
              <w:rPr>
                <w:rFonts w:eastAsia="Times New Roman"/>
                <w:b/>
                <w:bCs/>
                <w:color w:val="000000"/>
                <w:sz w:val="20"/>
                <w:szCs w:val="20"/>
                <w:lang w:eastAsia="ru-RU"/>
              </w:rPr>
              <w:t>реализации</w:t>
            </w:r>
          </w:p>
        </w:tc>
        <w:tc>
          <w:tcPr>
            <w:tcW w:w="2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D9E5F8" w14:textId="77777777" w:rsidR="003E5AE6" w:rsidRPr="004F18F8" w:rsidRDefault="003E5AE6" w:rsidP="00BF4A93">
            <w:pPr>
              <w:widowControl/>
              <w:spacing w:line="240" w:lineRule="auto"/>
              <w:ind w:firstLine="0"/>
              <w:jc w:val="center"/>
              <w:rPr>
                <w:rFonts w:eastAsia="Times New Roman"/>
                <w:b/>
                <w:bCs/>
                <w:color w:val="000000"/>
                <w:sz w:val="20"/>
                <w:szCs w:val="20"/>
                <w:lang w:eastAsia="ru-RU"/>
              </w:rPr>
            </w:pPr>
            <w:r w:rsidRPr="004F18F8">
              <w:rPr>
                <w:rFonts w:eastAsia="Times New Roman"/>
                <w:b/>
                <w:bCs/>
                <w:color w:val="000000"/>
                <w:sz w:val="20"/>
                <w:szCs w:val="20"/>
                <w:lang w:eastAsia="ru-RU"/>
              </w:rPr>
              <w:t>Стоимость на дату реализации, тыс. руб. без НДС</w:t>
            </w:r>
          </w:p>
        </w:tc>
        <w:tc>
          <w:tcPr>
            <w:tcW w:w="23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583947" w14:textId="77777777" w:rsidR="003E5AE6" w:rsidRPr="004F18F8" w:rsidRDefault="003E5AE6" w:rsidP="00BF4A93">
            <w:pPr>
              <w:widowControl/>
              <w:spacing w:line="240" w:lineRule="auto"/>
              <w:ind w:firstLine="0"/>
              <w:jc w:val="center"/>
              <w:rPr>
                <w:rFonts w:eastAsia="Times New Roman"/>
                <w:b/>
                <w:bCs/>
                <w:color w:val="000000"/>
                <w:sz w:val="20"/>
                <w:szCs w:val="20"/>
                <w:lang w:eastAsia="ru-RU"/>
              </w:rPr>
            </w:pPr>
            <w:r w:rsidRPr="004F18F8">
              <w:rPr>
                <w:rFonts w:eastAsia="Times New Roman"/>
                <w:b/>
                <w:bCs/>
                <w:color w:val="000000"/>
                <w:sz w:val="20"/>
                <w:szCs w:val="20"/>
                <w:lang w:eastAsia="ru-RU"/>
              </w:rPr>
              <w:t>Доля, относимая на тепловую энергию, тыс. руб. без НДС</w:t>
            </w:r>
          </w:p>
        </w:tc>
        <w:tc>
          <w:tcPr>
            <w:tcW w:w="2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9A3F00" w14:textId="77777777" w:rsidR="003E5AE6" w:rsidRPr="004F18F8" w:rsidRDefault="003E5AE6" w:rsidP="00BF4A93">
            <w:pPr>
              <w:widowControl/>
              <w:spacing w:line="240" w:lineRule="auto"/>
              <w:ind w:firstLine="0"/>
              <w:jc w:val="center"/>
              <w:rPr>
                <w:rFonts w:eastAsia="Times New Roman"/>
                <w:b/>
                <w:bCs/>
                <w:color w:val="000000"/>
                <w:sz w:val="20"/>
                <w:szCs w:val="20"/>
                <w:lang w:eastAsia="ru-RU"/>
              </w:rPr>
            </w:pPr>
            <w:r w:rsidRPr="004F18F8">
              <w:rPr>
                <w:rFonts w:eastAsia="Times New Roman"/>
                <w:b/>
                <w:bCs/>
                <w:color w:val="000000"/>
                <w:sz w:val="20"/>
                <w:szCs w:val="20"/>
                <w:lang w:eastAsia="ru-RU"/>
              </w:rPr>
              <w:t>Стоимость на дату</w:t>
            </w:r>
          </w:p>
          <w:p w14:paraId="4E6F8D2F" w14:textId="77777777" w:rsidR="003E5AE6" w:rsidRPr="004F18F8" w:rsidRDefault="003E5AE6" w:rsidP="00BF4A93">
            <w:pPr>
              <w:widowControl/>
              <w:spacing w:line="240" w:lineRule="auto"/>
              <w:ind w:firstLine="0"/>
              <w:jc w:val="center"/>
              <w:rPr>
                <w:rFonts w:eastAsia="Times New Roman"/>
                <w:b/>
                <w:bCs/>
                <w:color w:val="000000"/>
                <w:sz w:val="20"/>
                <w:szCs w:val="20"/>
                <w:lang w:eastAsia="ru-RU"/>
              </w:rPr>
            </w:pPr>
            <w:r w:rsidRPr="004F18F8">
              <w:rPr>
                <w:rFonts w:eastAsia="Times New Roman"/>
                <w:b/>
                <w:bCs/>
                <w:color w:val="000000"/>
                <w:sz w:val="20"/>
                <w:szCs w:val="20"/>
                <w:lang w:eastAsia="ru-RU"/>
              </w:rPr>
              <w:t xml:space="preserve"> реализации, тыс. руб. с НДС</w:t>
            </w:r>
          </w:p>
        </w:tc>
        <w:tc>
          <w:tcPr>
            <w:tcW w:w="17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882808" w14:textId="77777777" w:rsidR="003E5AE6" w:rsidRPr="004F18F8" w:rsidRDefault="003E5AE6" w:rsidP="00BF4A93">
            <w:pPr>
              <w:widowControl/>
              <w:spacing w:line="240" w:lineRule="auto"/>
              <w:ind w:firstLine="0"/>
              <w:jc w:val="center"/>
              <w:rPr>
                <w:rFonts w:eastAsia="Times New Roman"/>
                <w:b/>
                <w:bCs/>
                <w:color w:val="000000"/>
                <w:sz w:val="20"/>
                <w:szCs w:val="20"/>
                <w:lang w:eastAsia="ru-RU"/>
              </w:rPr>
            </w:pPr>
            <w:r w:rsidRPr="004F18F8">
              <w:rPr>
                <w:rFonts w:eastAsia="Times New Roman"/>
                <w:b/>
                <w:bCs/>
                <w:color w:val="000000"/>
                <w:sz w:val="20"/>
                <w:szCs w:val="20"/>
                <w:lang w:eastAsia="ru-RU"/>
              </w:rPr>
              <w:t>Наименование компании</w:t>
            </w:r>
          </w:p>
        </w:tc>
      </w:tr>
      <w:tr w:rsidR="003E5AE6" w:rsidRPr="004F18F8" w14:paraId="7C7D9DA4" w14:textId="77777777" w:rsidTr="00BF4A93">
        <w:trPr>
          <w:trHeight w:val="517"/>
          <w:jc w:val="center"/>
        </w:trPr>
        <w:tc>
          <w:tcPr>
            <w:tcW w:w="7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81A2D7" w14:textId="77777777" w:rsidR="003E5AE6" w:rsidRPr="004F18F8" w:rsidRDefault="003E5AE6" w:rsidP="00BF4A93">
            <w:pPr>
              <w:widowControl/>
              <w:spacing w:line="240" w:lineRule="auto"/>
              <w:ind w:firstLine="0"/>
              <w:jc w:val="left"/>
              <w:rPr>
                <w:rFonts w:eastAsia="Times New Roman"/>
                <w:b/>
                <w:bCs/>
                <w:color w:val="000000"/>
                <w:sz w:val="20"/>
                <w:szCs w:val="20"/>
                <w:lang w:eastAsia="ru-RU"/>
              </w:rPr>
            </w:pPr>
          </w:p>
        </w:tc>
        <w:tc>
          <w:tcPr>
            <w:tcW w:w="52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550EC8B" w14:textId="77777777" w:rsidR="003E5AE6" w:rsidRPr="004F18F8" w:rsidRDefault="003E5AE6" w:rsidP="00BF4A93">
            <w:pPr>
              <w:widowControl/>
              <w:spacing w:line="240" w:lineRule="auto"/>
              <w:ind w:firstLine="0"/>
              <w:jc w:val="left"/>
              <w:rPr>
                <w:rFonts w:eastAsia="Times New Roman"/>
                <w:b/>
                <w:bCs/>
                <w:color w:val="000000"/>
                <w:sz w:val="20"/>
                <w:szCs w:val="20"/>
                <w:lang w:eastAsia="ru-RU"/>
              </w:rPr>
            </w:pPr>
          </w:p>
        </w:tc>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8F738E" w14:textId="77777777" w:rsidR="003E5AE6" w:rsidRPr="004F18F8" w:rsidRDefault="003E5AE6" w:rsidP="00BF4A93">
            <w:pPr>
              <w:widowControl/>
              <w:spacing w:line="240" w:lineRule="auto"/>
              <w:ind w:firstLine="0"/>
              <w:jc w:val="left"/>
              <w:rPr>
                <w:rFonts w:eastAsia="Times New Roman"/>
                <w:b/>
                <w:bCs/>
                <w:color w:val="000000"/>
                <w:sz w:val="20"/>
                <w:szCs w:val="20"/>
                <w:lang w:eastAsia="ru-RU"/>
              </w:rPr>
            </w:pPr>
          </w:p>
        </w:tc>
        <w:tc>
          <w:tcPr>
            <w:tcW w:w="20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50C702" w14:textId="77777777" w:rsidR="003E5AE6" w:rsidRPr="004F18F8" w:rsidRDefault="003E5AE6" w:rsidP="00BF4A93">
            <w:pPr>
              <w:widowControl/>
              <w:spacing w:line="240" w:lineRule="auto"/>
              <w:ind w:firstLine="0"/>
              <w:jc w:val="left"/>
              <w:rPr>
                <w:rFonts w:eastAsia="Times New Roman"/>
                <w:b/>
                <w:bCs/>
                <w:color w:val="000000"/>
                <w:sz w:val="20"/>
                <w:szCs w:val="20"/>
                <w:lang w:eastAsia="ru-RU"/>
              </w:rPr>
            </w:pPr>
          </w:p>
        </w:tc>
        <w:tc>
          <w:tcPr>
            <w:tcW w:w="7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EF68F3" w14:textId="77777777" w:rsidR="003E5AE6" w:rsidRPr="004F18F8" w:rsidRDefault="003E5AE6" w:rsidP="00BF4A93">
            <w:pPr>
              <w:widowControl/>
              <w:spacing w:line="240" w:lineRule="auto"/>
              <w:ind w:firstLine="0"/>
              <w:jc w:val="left"/>
              <w:rPr>
                <w:rFonts w:eastAsia="Times New Roman"/>
                <w:b/>
                <w:bCs/>
                <w:color w:val="000000"/>
                <w:sz w:val="20"/>
                <w:szCs w:val="20"/>
                <w:lang w:eastAsia="ru-RU"/>
              </w:rPr>
            </w:pPr>
          </w:p>
        </w:tc>
        <w:tc>
          <w:tcPr>
            <w:tcW w:w="13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9A0839" w14:textId="77777777" w:rsidR="003E5AE6" w:rsidRPr="004F18F8" w:rsidRDefault="003E5AE6" w:rsidP="00BF4A93">
            <w:pPr>
              <w:widowControl/>
              <w:spacing w:line="240" w:lineRule="auto"/>
              <w:ind w:firstLine="0"/>
              <w:jc w:val="left"/>
              <w:rPr>
                <w:rFonts w:eastAsia="Times New Roman"/>
                <w:b/>
                <w:bCs/>
                <w:color w:val="000000"/>
                <w:sz w:val="20"/>
                <w:szCs w:val="20"/>
                <w:lang w:eastAsia="ru-RU"/>
              </w:rPr>
            </w:pPr>
          </w:p>
        </w:tc>
        <w:tc>
          <w:tcPr>
            <w:tcW w:w="2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3A334B" w14:textId="77777777" w:rsidR="003E5AE6" w:rsidRPr="004F18F8" w:rsidRDefault="003E5AE6" w:rsidP="00BF4A93">
            <w:pPr>
              <w:widowControl/>
              <w:spacing w:line="240" w:lineRule="auto"/>
              <w:ind w:firstLine="0"/>
              <w:jc w:val="left"/>
              <w:rPr>
                <w:rFonts w:eastAsia="Times New Roman"/>
                <w:b/>
                <w:bCs/>
                <w:color w:val="000000"/>
                <w:sz w:val="20"/>
                <w:szCs w:val="20"/>
                <w:lang w:eastAsia="ru-RU"/>
              </w:rPr>
            </w:pPr>
          </w:p>
        </w:tc>
        <w:tc>
          <w:tcPr>
            <w:tcW w:w="23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CEB41E" w14:textId="77777777" w:rsidR="003E5AE6" w:rsidRPr="004F18F8" w:rsidRDefault="003E5AE6" w:rsidP="00BF4A93">
            <w:pPr>
              <w:widowControl/>
              <w:spacing w:line="240" w:lineRule="auto"/>
              <w:ind w:firstLine="0"/>
              <w:jc w:val="left"/>
              <w:rPr>
                <w:rFonts w:eastAsia="Times New Roman"/>
                <w:b/>
                <w:bCs/>
                <w:color w:val="000000"/>
                <w:sz w:val="20"/>
                <w:szCs w:val="20"/>
                <w:lang w:eastAsia="ru-RU"/>
              </w:rPr>
            </w:pPr>
          </w:p>
        </w:tc>
        <w:tc>
          <w:tcPr>
            <w:tcW w:w="231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E09DA4" w14:textId="77777777" w:rsidR="003E5AE6" w:rsidRPr="004F18F8" w:rsidRDefault="003E5AE6" w:rsidP="00BF4A93">
            <w:pPr>
              <w:widowControl/>
              <w:spacing w:line="240" w:lineRule="auto"/>
              <w:ind w:firstLine="0"/>
              <w:jc w:val="left"/>
              <w:rPr>
                <w:rFonts w:eastAsia="Times New Roman"/>
                <w:b/>
                <w:bCs/>
                <w:color w:val="000000"/>
                <w:sz w:val="20"/>
                <w:szCs w:val="20"/>
                <w:lang w:eastAsia="ru-RU"/>
              </w:rPr>
            </w:pPr>
          </w:p>
        </w:tc>
        <w:tc>
          <w:tcPr>
            <w:tcW w:w="17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0C8600" w14:textId="77777777" w:rsidR="003E5AE6" w:rsidRPr="004F18F8" w:rsidRDefault="003E5AE6" w:rsidP="00BF4A93">
            <w:pPr>
              <w:widowControl/>
              <w:spacing w:line="240" w:lineRule="auto"/>
              <w:ind w:firstLine="0"/>
              <w:jc w:val="left"/>
              <w:rPr>
                <w:rFonts w:eastAsia="Times New Roman"/>
                <w:b/>
                <w:bCs/>
                <w:color w:val="000000"/>
                <w:sz w:val="20"/>
                <w:szCs w:val="20"/>
                <w:lang w:eastAsia="ru-RU"/>
              </w:rPr>
            </w:pPr>
          </w:p>
        </w:tc>
      </w:tr>
      <w:tr w:rsidR="003E5AE6" w:rsidRPr="004F18F8" w14:paraId="245CEE38" w14:textId="77777777" w:rsidTr="00BF4A93">
        <w:trPr>
          <w:trHeight w:val="2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7A158F4A"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w:t>
            </w:r>
          </w:p>
        </w:tc>
        <w:tc>
          <w:tcPr>
            <w:tcW w:w="5262" w:type="dxa"/>
            <w:tcBorders>
              <w:top w:val="nil"/>
              <w:left w:val="nil"/>
              <w:bottom w:val="single" w:sz="4" w:space="0" w:color="auto"/>
              <w:right w:val="single" w:sz="4" w:space="0" w:color="auto"/>
            </w:tcBorders>
            <w:shd w:val="clear" w:color="auto" w:fill="auto"/>
            <w:vAlign w:val="center"/>
            <w:hideMark/>
          </w:tcPr>
          <w:p w14:paraId="28270DAF" w14:textId="77777777" w:rsidR="003E5AE6" w:rsidRPr="004F18F8" w:rsidRDefault="003E5AE6" w:rsidP="00BF4A93">
            <w:pPr>
              <w:widowControl/>
              <w:spacing w:line="240" w:lineRule="auto"/>
              <w:ind w:firstLine="0"/>
              <w:jc w:val="left"/>
              <w:rPr>
                <w:rFonts w:eastAsia="Times New Roman"/>
                <w:color w:val="000000"/>
                <w:sz w:val="20"/>
                <w:szCs w:val="20"/>
                <w:lang w:eastAsia="ru-RU"/>
              </w:rPr>
            </w:pPr>
            <w:r w:rsidRPr="004F18F8">
              <w:rPr>
                <w:rFonts w:eastAsia="Times New Roman"/>
                <w:color w:val="000000"/>
                <w:sz w:val="20"/>
                <w:szCs w:val="20"/>
                <w:lang w:eastAsia="ru-RU"/>
              </w:rPr>
              <w:t>Модернизация бойлеров ОБ-2 и ПБ-1</w:t>
            </w:r>
          </w:p>
        </w:tc>
        <w:tc>
          <w:tcPr>
            <w:tcW w:w="1949" w:type="dxa"/>
            <w:tcBorders>
              <w:top w:val="nil"/>
              <w:left w:val="nil"/>
              <w:bottom w:val="single" w:sz="4" w:space="0" w:color="auto"/>
              <w:right w:val="single" w:sz="4" w:space="0" w:color="auto"/>
            </w:tcBorders>
            <w:shd w:val="clear" w:color="auto" w:fill="auto"/>
            <w:vAlign w:val="center"/>
            <w:hideMark/>
          </w:tcPr>
          <w:p w14:paraId="7D44B987"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Капиталовложения из прибыли</w:t>
            </w:r>
          </w:p>
        </w:tc>
        <w:tc>
          <w:tcPr>
            <w:tcW w:w="2040" w:type="dxa"/>
            <w:tcBorders>
              <w:top w:val="nil"/>
              <w:left w:val="nil"/>
              <w:bottom w:val="single" w:sz="4" w:space="0" w:color="auto"/>
              <w:right w:val="single" w:sz="4" w:space="0" w:color="auto"/>
            </w:tcBorders>
            <w:shd w:val="clear" w:color="auto" w:fill="auto"/>
            <w:vAlign w:val="center"/>
            <w:hideMark/>
          </w:tcPr>
          <w:p w14:paraId="508E70C5"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Аргаяшская ТЭЦ</w:t>
            </w:r>
          </w:p>
        </w:tc>
        <w:tc>
          <w:tcPr>
            <w:tcW w:w="785" w:type="dxa"/>
            <w:tcBorders>
              <w:top w:val="nil"/>
              <w:left w:val="nil"/>
              <w:bottom w:val="single" w:sz="4" w:space="0" w:color="auto"/>
              <w:right w:val="single" w:sz="4" w:space="0" w:color="auto"/>
            </w:tcBorders>
            <w:shd w:val="clear" w:color="auto" w:fill="auto"/>
            <w:vAlign w:val="center"/>
            <w:hideMark/>
          </w:tcPr>
          <w:p w14:paraId="038911CF"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001</w:t>
            </w:r>
          </w:p>
        </w:tc>
        <w:tc>
          <w:tcPr>
            <w:tcW w:w="1376" w:type="dxa"/>
            <w:tcBorders>
              <w:top w:val="nil"/>
              <w:left w:val="nil"/>
              <w:bottom w:val="single" w:sz="4" w:space="0" w:color="auto"/>
              <w:right w:val="single" w:sz="4" w:space="0" w:color="auto"/>
            </w:tcBorders>
            <w:shd w:val="clear" w:color="auto" w:fill="auto"/>
            <w:noWrap/>
            <w:vAlign w:val="center"/>
            <w:hideMark/>
          </w:tcPr>
          <w:p w14:paraId="3C7CD651"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2023</w:t>
            </w:r>
          </w:p>
        </w:tc>
        <w:tc>
          <w:tcPr>
            <w:tcW w:w="2680" w:type="dxa"/>
            <w:tcBorders>
              <w:top w:val="nil"/>
              <w:left w:val="nil"/>
              <w:bottom w:val="single" w:sz="4" w:space="0" w:color="auto"/>
              <w:right w:val="single" w:sz="4" w:space="0" w:color="auto"/>
            </w:tcBorders>
            <w:shd w:val="clear" w:color="auto" w:fill="auto"/>
            <w:noWrap/>
            <w:vAlign w:val="center"/>
            <w:hideMark/>
          </w:tcPr>
          <w:p w14:paraId="1C36AA09"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16 827,91</w:t>
            </w:r>
          </w:p>
        </w:tc>
        <w:tc>
          <w:tcPr>
            <w:tcW w:w="2373" w:type="dxa"/>
            <w:tcBorders>
              <w:top w:val="nil"/>
              <w:left w:val="nil"/>
              <w:bottom w:val="single" w:sz="4" w:space="0" w:color="auto"/>
              <w:right w:val="single" w:sz="4" w:space="0" w:color="auto"/>
            </w:tcBorders>
            <w:shd w:val="clear" w:color="auto" w:fill="auto"/>
            <w:noWrap/>
            <w:vAlign w:val="center"/>
            <w:hideMark/>
          </w:tcPr>
          <w:p w14:paraId="7825CF1E"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16 827,91</w:t>
            </w:r>
          </w:p>
        </w:tc>
        <w:tc>
          <w:tcPr>
            <w:tcW w:w="2313" w:type="dxa"/>
            <w:tcBorders>
              <w:top w:val="nil"/>
              <w:left w:val="nil"/>
              <w:bottom w:val="single" w:sz="4" w:space="0" w:color="auto"/>
              <w:right w:val="single" w:sz="4" w:space="0" w:color="auto"/>
            </w:tcBorders>
            <w:shd w:val="clear" w:color="auto" w:fill="auto"/>
            <w:noWrap/>
            <w:vAlign w:val="center"/>
            <w:hideMark/>
          </w:tcPr>
          <w:p w14:paraId="5D87A669"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20 193,49</w:t>
            </w:r>
          </w:p>
        </w:tc>
        <w:tc>
          <w:tcPr>
            <w:tcW w:w="1734" w:type="dxa"/>
            <w:tcBorders>
              <w:top w:val="nil"/>
              <w:left w:val="nil"/>
              <w:bottom w:val="single" w:sz="4" w:space="0" w:color="auto"/>
              <w:right w:val="single" w:sz="4" w:space="0" w:color="auto"/>
            </w:tcBorders>
            <w:shd w:val="clear" w:color="auto" w:fill="auto"/>
            <w:vAlign w:val="center"/>
            <w:hideMark/>
          </w:tcPr>
          <w:p w14:paraId="3807F55E"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АО «РИР»</w:t>
            </w:r>
          </w:p>
        </w:tc>
      </w:tr>
      <w:tr w:rsidR="003E5AE6" w:rsidRPr="004F18F8" w14:paraId="49A09E2E" w14:textId="77777777" w:rsidTr="00BF4A93">
        <w:trPr>
          <w:trHeight w:val="2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1C2B905F"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w:t>
            </w:r>
          </w:p>
        </w:tc>
        <w:tc>
          <w:tcPr>
            <w:tcW w:w="5262" w:type="dxa"/>
            <w:tcBorders>
              <w:top w:val="nil"/>
              <w:left w:val="nil"/>
              <w:bottom w:val="single" w:sz="4" w:space="0" w:color="auto"/>
              <w:right w:val="single" w:sz="4" w:space="0" w:color="auto"/>
            </w:tcBorders>
            <w:shd w:val="clear" w:color="auto" w:fill="auto"/>
            <w:vAlign w:val="center"/>
            <w:hideMark/>
          </w:tcPr>
          <w:p w14:paraId="4E4E3E90" w14:textId="77777777" w:rsidR="003E5AE6" w:rsidRPr="004F18F8" w:rsidRDefault="003E5AE6" w:rsidP="00BF4A93">
            <w:pPr>
              <w:widowControl/>
              <w:spacing w:line="240" w:lineRule="auto"/>
              <w:ind w:firstLine="0"/>
              <w:jc w:val="left"/>
              <w:rPr>
                <w:rFonts w:eastAsia="Times New Roman"/>
                <w:color w:val="000000"/>
                <w:sz w:val="20"/>
                <w:szCs w:val="20"/>
                <w:lang w:eastAsia="ru-RU"/>
              </w:rPr>
            </w:pPr>
            <w:r w:rsidRPr="004F18F8">
              <w:rPr>
                <w:rFonts w:eastAsia="Times New Roman"/>
                <w:color w:val="000000"/>
                <w:sz w:val="20"/>
                <w:szCs w:val="20"/>
                <w:lang w:eastAsia="ru-RU"/>
              </w:rPr>
              <w:t>Техническое перевооружение  котлоагрегатов ТП-170 ст.№1-4, ПК-14 № 5-9 с заменой поверхностей нагрева.</w:t>
            </w:r>
          </w:p>
        </w:tc>
        <w:tc>
          <w:tcPr>
            <w:tcW w:w="1949" w:type="dxa"/>
            <w:tcBorders>
              <w:top w:val="nil"/>
              <w:left w:val="nil"/>
              <w:bottom w:val="single" w:sz="4" w:space="0" w:color="auto"/>
              <w:right w:val="single" w:sz="4" w:space="0" w:color="auto"/>
            </w:tcBorders>
            <w:shd w:val="clear" w:color="auto" w:fill="auto"/>
            <w:vAlign w:val="center"/>
            <w:hideMark/>
          </w:tcPr>
          <w:p w14:paraId="2AC3010A"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Капиталовложения из прибыли</w:t>
            </w:r>
          </w:p>
        </w:tc>
        <w:tc>
          <w:tcPr>
            <w:tcW w:w="2040" w:type="dxa"/>
            <w:tcBorders>
              <w:top w:val="nil"/>
              <w:left w:val="nil"/>
              <w:bottom w:val="single" w:sz="4" w:space="0" w:color="auto"/>
              <w:right w:val="single" w:sz="4" w:space="0" w:color="auto"/>
            </w:tcBorders>
            <w:shd w:val="clear" w:color="auto" w:fill="auto"/>
            <w:vAlign w:val="center"/>
            <w:hideMark/>
          </w:tcPr>
          <w:p w14:paraId="160BB799"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Аргаяшская ТЭЦ</w:t>
            </w:r>
          </w:p>
        </w:tc>
        <w:tc>
          <w:tcPr>
            <w:tcW w:w="785" w:type="dxa"/>
            <w:tcBorders>
              <w:top w:val="nil"/>
              <w:left w:val="nil"/>
              <w:bottom w:val="single" w:sz="4" w:space="0" w:color="auto"/>
              <w:right w:val="single" w:sz="4" w:space="0" w:color="auto"/>
            </w:tcBorders>
            <w:shd w:val="clear" w:color="auto" w:fill="auto"/>
            <w:vAlign w:val="center"/>
            <w:hideMark/>
          </w:tcPr>
          <w:p w14:paraId="5A8F2FB0"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001</w:t>
            </w:r>
          </w:p>
        </w:tc>
        <w:tc>
          <w:tcPr>
            <w:tcW w:w="1376" w:type="dxa"/>
            <w:tcBorders>
              <w:top w:val="nil"/>
              <w:left w:val="nil"/>
              <w:bottom w:val="single" w:sz="4" w:space="0" w:color="auto"/>
              <w:right w:val="single" w:sz="4" w:space="0" w:color="auto"/>
            </w:tcBorders>
            <w:shd w:val="clear" w:color="auto" w:fill="auto"/>
            <w:noWrap/>
            <w:vAlign w:val="center"/>
            <w:hideMark/>
          </w:tcPr>
          <w:p w14:paraId="42255B3D"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2022</w:t>
            </w:r>
          </w:p>
        </w:tc>
        <w:tc>
          <w:tcPr>
            <w:tcW w:w="2680" w:type="dxa"/>
            <w:tcBorders>
              <w:top w:val="nil"/>
              <w:left w:val="nil"/>
              <w:bottom w:val="single" w:sz="4" w:space="0" w:color="auto"/>
              <w:right w:val="single" w:sz="4" w:space="0" w:color="auto"/>
            </w:tcBorders>
            <w:shd w:val="clear" w:color="auto" w:fill="auto"/>
            <w:noWrap/>
            <w:vAlign w:val="center"/>
            <w:hideMark/>
          </w:tcPr>
          <w:p w14:paraId="2E2A0702"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54 833,33</w:t>
            </w:r>
          </w:p>
        </w:tc>
        <w:tc>
          <w:tcPr>
            <w:tcW w:w="2373" w:type="dxa"/>
            <w:tcBorders>
              <w:top w:val="nil"/>
              <w:left w:val="nil"/>
              <w:bottom w:val="single" w:sz="4" w:space="0" w:color="auto"/>
              <w:right w:val="single" w:sz="4" w:space="0" w:color="auto"/>
            </w:tcBorders>
            <w:shd w:val="clear" w:color="auto" w:fill="auto"/>
            <w:noWrap/>
            <w:vAlign w:val="center"/>
            <w:hideMark/>
          </w:tcPr>
          <w:p w14:paraId="1D5B9505"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54 833,33</w:t>
            </w:r>
          </w:p>
        </w:tc>
        <w:tc>
          <w:tcPr>
            <w:tcW w:w="2313" w:type="dxa"/>
            <w:tcBorders>
              <w:top w:val="nil"/>
              <w:left w:val="nil"/>
              <w:bottom w:val="single" w:sz="4" w:space="0" w:color="auto"/>
              <w:right w:val="single" w:sz="4" w:space="0" w:color="auto"/>
            </w:tcBorders>
            <w:shd w:val="clear" w:color="auto" w:fill="auto"/>
            <w:noWrap/>
            <w:vAlign w:val="center"/>
            <w:hideMark/>
          </w:tcPr>
          <w:p w14:paraId="5D70AA9F"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65 800,00</w:t>
            </w:r>
          </w:p>
        </w:tc>
        <w:tc>
          <w:tcPr>
            <w:tcW w:w="1734" w:type="dxa"/>
            <w:tcBorders>
              <w:top w:val="nil"/>
              <w:left w:val="nil"/>
              <w:bottom w:val="single" w:sz="4" w:space="0" w:color="auto"/>
              <w:right w:val="single" w:sz="4" w:space="0" w:color="auto"/>
            </w:tcBorders>
            <w:shd w:val="clear" w:color="auto" w:fill="auto"/>
            <w:vAlign w:val="center"/>
            <w:hideMark/>
          </w:tcPr>
          <w:p w14:paraId="464E6C61"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АО «РИР»</w:t>
            </w:r>
          </w:p>
        </w:tc>
      </w:tr>
      <w:tr w:rsidR="003E5AE6" w:rsidRPr="004F18F8" w14:paraId="3F143D6F" w14:textId="77777777" w:rsidTr="00BF4A93">
        <w:trPr>
          <w:trHeight w:val="2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31E1157E"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3</w:t>
            </w:r>
          </w:p>
        </w:tc>
        <w:tc>
          <w:tcPr>
            <w:tcW w:w="5262" w:type="dxa"/>
            <w:tcBorders>
              <w:top w:val="nil"/>
              <w:left w:val="nil"/>
              <w:bottom w:val="single" w:sz="4" w:space="0" w:color="auto"/>
              <w:right w:val="single" w:sz="4" w:space="0" w:color="auto"/>
            </w:tcBorders>
            <w:shd w:val="clear" w:color="auto" w:fill="auto"/>
            <w:vAlign w:val="center"/>
            <w:hideMark/>
          </w:tcPr>
          <w:p w14:paraId="230240E4" w14:textId="77777777" w:rsidR="003E5AE6" w:rsidRPr="004F18F8" w:rsidRDefault="003E5AE6" w:rsidP="00BF4A93">
            <w:pPr>
              <w:widowControl/>
              <w:spacing w:line="240" w:lineRule="auto"/>
              <w:ind w:firstLine="0"/>
              <w:jc w:val="left"/>
              <w:rPr>
                <w:rFonts w:eastAsia="Times New Roman"/>
                <w:color w:val="000000"/>
                <w:sz w:val="20"/>
                <w:szCs w:val="20"/>
                <w:lang w:eastAsia="ru-RU"/>
              </w:rPr>
            </w:pPr>
            <w:r w:rsidRPr="004F18F8">
              <w:rPr>
                <w:rFonts w:eastAsia="Times New Roman"/>
                <w:color w:val="000000"/>
                <w:sz w:val="20"/>
                <w:szCs w:val="20"/>
                <w:lang w:eastAsia="ru-RU"/>
              </w:rPr>
              <w:t>Техническое перевооружение  котлоагрегатов ТП-170 ст.№1-4, ПК-14 № 5-9 с заменой поверхностей нагрева.</w:t>
            </w:r>
          </w:p>
        </w:tc>
        <w:tc>
          <w:tcPr>
            <w:tcW w:w="1949" w:type="dxa"/>
            <w:tcBorders>
              <w:top w:val="nil"/>
              <w:left w:val="nil"/>
              <w:bottom w:val="single" w:sz="4" w:space="0" w:color="auto"/>
              <w:right w:val="single" w:sz="4" w:space="0" w:color="auto"/>
            </w:tcBorders>
            <w:shd w:val="clear" w:color="auto" w:fill="auto"/>
            <w:vAlign w:val="center"/>
            <w:hideMark/>
          </w:tcPr>
          <w:p w14:paraId="2880348F"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Капиталовложения из прибыли</w:t>
            </w:r>
          </w:p>
        </w:tc>
        <w:tc>
          <w:tcPr>
            <w:tcW w:w="2040" w:type="dxa"/>
            <w:tcBorders>
              <w:top w:val="nil"/>
              <w:left w:val="nil"/>
              <w:bottom w:val="single" w:sz="4" w:space="0" w:color="auto"/>
              <w:right w:val="single" w:sz="4" w:space="0" w:color="auto"/>
            </w:tcBorders>
            <w:shd w:val="clear" w:color="auto" w:fill="auto"/>
            <w:vAlign w:val="center"/>
            <w:hideMark/>
          </w:tcPr>
          <w:p w14:paraId="596D2199"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Аргаяшская ТЭЦ</w:t>
            </w:r>
          </w:p>
        </w:tc>
        <w:tc>
          <w:tcPr>
            <w:tcW w:w="785" w:type="dxa"/>
            <w:tcBorders>
              <w:top w:val="nil"/>
              <w:left w:val="nil"/>
              <w:bottom w:val="single" w:sz="4" w:space="0" w:color="auto"/>
              <w:right w:val="single" w:sz="4" w:space="0" w:color="auto"/>
            </w:tcBorders>
            <w:shd w:val="clear" w:color="auto" w:fill="auto"/>
            <w:vAlign w:val="center"/>
            <w:hideMark/>
          </w:tcPr>
          <w:p w14:paraId="4AAEC7A5"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001</w:t>
            </w:r>
          </w:p>
        </w:tc>
        <w:tc>
          <w:tcPr>
            <w:tcW w:w="1376" w:type="dxa"/>
            <w:tcBorders>
              <w:top w:val="nil"/>
              <w:left w:val="nil"/>
              <w:bottom w:val="single" w:sz="4" w:space="0" w:color="auto"/>
              <w:right w:val="single" w:sz="4" w:space="0" w:color="auto"/>
            </w:tcBorders>
            <w:shd w:val="clear" w:color="auto" w:fill="auto"/>
            <w:noWrap/>
            <w:vAlign w:val="center"/>
            <w:hideMark/>
          </w:tcPr>
          <w:p w14:paraId="2E2DCF59"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2023</w:t>
            </w:r>
          </w:p>
        </w:tc>
        <w:tc>
          <w:tcPr>
            <w:tcW w:w="2680" w:type="dxa"/>
            <w:tcBorders>
              <w:top w:val="nil"/>
              <w:left w:val="nil"/>
              <w:bottom w:val="single" w:sz="4" w:space="0" w:color="auto"/>
              <w:right w:val="single" w:sz="4" w:space="0" w:color="auto"/>
            </w:tcBorders>
            <w:shd w:val="clear" w:color="auto" w:fill="auto"/>
            <w:noWrap/>
            <w:vAlign w:val="center"/>
            <w:hideMark/>
          </w:tcPr>
          <w:p w14:paraId="2E784AF8"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180 248,33</w:t>
            </w:r>
          </w:p>
        </w:tc>
        <w:tc>
          <w:tcPr>
            <w:tcW w:w="2373" w:type="dxa"/>
            <w:tcBorders>
              <w:top w:val="nil"/>
              <w:left w:val="nil"/>
              <w:bottom w:val="single" w:sz="4" w:space="0" w:color="auto"/>
              <w:right w:val="single" w:sz="4" w:space="0" w:color="auto"/>
            </w:tcBorders>
            <w:shd w:val="clear" w:color="auto" w:fill="auto"/>
            <w:noWrap/>
            <w:vAlign w:val="center"/>
            <w:hideMark/>
          </w:tcPr>
          <w:p w14:paraId="57E0EA6D"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180 248,33</w:t>
            </w:r>
          </w:p>
        </w:tc>
        <w:tc>
          <w:tcPr>
            <w:tcW w:w="2313" w:type="dxa"/>
            <w:tcBorders>
              <w:top w:val="nil"/>
              <w:left w:val="nil"/>
              <w:bottom w:val="single" w:sz="4" w:space="0" w:color="auto"/>
              <w:right w:val="single" w:sz="4" w:space="0" w:color="auto"/>
            </w:tcBorders>
            <w:shd w:val="clear" w:color="auto" w:fill="auto"/>
            <w:noWrap/>
            <w:vAlign w:val="center"/>
            <w:hideMark/>
          </w:tcPr>
          <w:p w14:paraId="6A8E4BBC"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216 298,00</w:t>
            </w:r>
          </w:p>
        </w:tc>
        <w:tc>
          <w:tcPr>
            <w:tcW w:w="1734" w:type="dxa"/>
            <w:tcBorders>
              <w:top w:val="nil"/>
              <w:left w:val="nil"/>
              <w:bottom w:val="single" w:sz="4" w:space="0" w:color="auto"/>
              <w:right w:val="single" w:sz="4" w:space="0" w:color="auto"/>
            </w:tcBorders>
            <w:shd w:val="clear" w:color="auto" w:fill="auto"/>
            <w:vAlign w:val="center"/>
            <w:hideMark/>
          </w:tcPr>
          <w:p w14:paraId="6FFC59F7"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АО «РИР»</w:t>
            </w:r>
          </w:p>
        </w:tc>
      </w:tr>
      <w:tr w:rsidR="003E5AE6" w:rsidRPr="004F18F8" w14:paraId="49012775" w14:textId="77777777" w:rsidTr="00BF4A93">
        <w:trPr>
          <w:trHeight w:val="2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0685A9F6"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4</w:t>
            </w:r>
          </w:p>
        </w:tc>
        <w:tc>
          <w:tcPr>
            <w:tcW w:w="5262" w:type="dxa"/>
            <w:tcBorders>
              <w:top w:val="nil"/>
              <w:left w:val="nil"/>
              <w:bottom w:val="single" w:sz="4" w:space="0" w:color="auto"/>
              <w:right w:val="single" w:sz="4" w:space="0" w:color="auto"/>
            </w:tcBorders>
            <w:shd w:val="clear" w:color="auto" w:fill="auto"/>
            <w:vAlign w:val="center"/>
            <w:hideMark/>
          </w:tcPr>
          <w:p w14:paraId="50D605A7" w14:textId="77777777" w:rsidR="003E5AE6" w:rsidRPr="004F18F8" w:rsidRDefault="003E5AE6" w:rsidP="00BF4A93">
            <w:pPr>
              <w:widowControl/>
              <w:spacing w:line="240" w:lineRule="auto"/>
              <w:ind w:firstLine="0"/>
              <w:jc w:val="left"/>
              <w:rPr>
                <w:rFonts w:eastAsia="Times New Roman"/>
                <w:color w:val="000000"/>
                <w:sz w:val="20"/>
                <w:szCs w:val="20"/>
                <w:lang w:eastAsia="ru-RU"/>
              </w:rPr>
            </w:pPr>
            <w:r w:rsidRPr="004F18F8">
              <w:rPr>
                <w:rFonts w:eastAsia="Times New Roman"/>
                <w:color w:val="000000"/>
                <w:sz w:val="20"/>
                <w:szCs w:val="20"/>
                <w:lang w:eastAsia="ru-RU"/>
              </w:rPr>
              <w:t>Техническое перевооружение  котлоагрегатов ТП-170 ст.№1-4, ПК-14 № 5-9 с заменой поверхностей нагрева.</w:t>
            </w:r>
          </w:p>
        </w:tc>
        <w:tc>
          <w:tcPr>
            <w:tcW w:w="1949" w:type="dxa"/>
            <w:tcBorders>
              <w:top w:val="nil"/>
              <w:left w:val="nil"/>
              <w:bottom w:val="single" w:sz="4" w:space="0" w:color="auto"/>
              <w:right w:val="single" w:sz="4" w:space="0" w:color="auto"/>
            </w:tcBorders>
            <w:shd w:val="clear" w:color="auto" w:fill="auto"/>
            <w:vAlign w:val="center"/>
            <w:hideMark/>
          </w:tcPr>
          <w:p w14:paraId="3DA3B5DA"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Капиталовложения из прибыли</w:t>
            </w:r>
          </w:p>
        </w:tc>
        <w:tc>
          <w:tcPr>
            <w:tcW w:w="2040" w:type="dxa"/>
            <w:tcBorders>
              <w:top w:val="nil"/>
              <w:left w:val="nil"/>
              <w:bottom w:val="single" w:sz="4" w:space="0" w:color="auto"/>
              <w:right w:val="single" w:sz="4" w:space="0" w:color="auto"/>
            </w:tcBorders>
            <w:shd w:val="clear" w:color="auto" w:fill="auto"/>
            <w:vAlign w:val="center"/>
            <w:hideMark/>
          </w:tcPr>
          <w:p w14:paraId="4C845266"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Аргаяшская ТЭЦ</w:t>
            </w:r>
          </w:p>
        </w:tc>
        <w:tc>
          <w:tcPr>
            <w:tcW w:w="785" w:type="dxa"/>
            <w:tcBorders>
              <w:top w:val="nil"/>
              <w:left w:val="nil"/>
              <w:bottom w:val="single" w:sz="4" w:space="0" w:color="auto"/>
              <w:right w:val="single" w:sz="4" w:space="0" w:color="auto"/>
            </w:tcBorders>
            <w:shd w:val="clear" w:color="auto" w:fill="auto"/>
            <w:vAlign w:val="center"/>
            <w:hideMark/>
          </w:tcPr>
          <w:p w14:paraId="0B59E39B"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001</w:t>
            </w:r>
          </w:p>
        </w:tc>
        <w:tc>
          <w:tcPr>
            <w:tcW w:w="1376" w:type="dxa"/>
            <w:tcBorders>
              <w:top w:val="nil"/>
              <w:left w:val="nil"/>
              <w:bottom w:val="single" w:sz="4" w:space="0" w:color="auto"/>
              <w:right w:val="single" w:sz="4" w:space="0" w:color="auto"/>
            </w:tcBorders>
            <w:shd w:val="clear" w:color="auto" w:fill="auto"/>
            <w:noWrap/>
            <w:vAlign w:val="center"/>
            <w:hideMark/>
          </w:tcPr>
          <w:p w14:paraId="127D6EE7"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2024</w:t>
            </w:r>
          </w:p>
        </w:tc>
        <w:tc>
          <w:tcPr>
            <w:tcW w:w="2680" w:type="dxa"/>
            <w:tcBorders>
              <w:top w:val="nil"/>
              <w:left w:val="nil"/>
              <w:bottom w:val="single" w:sz="4" w:space="0" w:color="auto"/>
              <w:right w:val="single" w:sz="4" w:space="0" w:color="auto"/>
            </w:tcBorders>
            <w:shd w:val="clear" w:color="auto" w:fill="auto"/>
            <w:noWrap/>
            <w:vAlign w:val="center"/>
            <w:hideMark/>
          </w:tcPr>
          <w:p w14:paraId="7114533B"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226 991,67</w:t>
            </w:r>
          </w:p>
        </w:tc>
        <w:tc>
          <w:tcPr>
            <w:tcW w:w="2373" w:type="dxa"/>
            <w:tcBorders>
              <w:top w:val="nil"/>
              <w:left w:val="nil"/>
              <w:bottom w:val="single" w:sz="4" w:space="0" w:color="auto"/>
              <w:right w:val="single" w:sz="4" w:space="0" w:color="auto"/>
            </w:tcBorders>
            <w:shd w:val="clear" w:color="auto" w:fill="auto"/>
            <w:noWrap/>
            <w:vAlign w:val="center"/>
            <w:hideMark/>
          </w:tcPr>
          <w:p w14:paraId="33C9EAEE"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226 991,67</w:t>
            </w:r>
          </w:p>
        </w:tc>
        <w:tc>
          <w:tcPr>
            <w:tcW w:w="2313" w:type="dxa"/>
            <w:tcBorders>
              <w:top w:val="nil"/>
              <w:left w:val="nil"/>
              <w:bottom w:val="single" w:sz="4" w:space="0" w:color="auto"/>
              <w:right w:val="single" w:sz="4" w:space="0" w:color="auto"/>
            </w:tcBorders>
            <w:shd w:val="clear" w:color="auto" w:fill="auto"/>
            <w:noWrap/>
            <w:vAlign w:val="center"/>
            <w:hideMark/>
          </w:tcPr>
          <w:p w14:paraId="644686E6"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272 390,00</w:t>
            </w:r>
          </w:p>
        </w:tc>
        <w:tc>
          <w:tcPr>
            <w:tcW w:w="1734" w:type="dxa"/>
            <w:tcBorders>
              <w:top w:val="nil"/>
              <w:left w:val="nil"/>
              <w:bottom w:val="single" w:sz="4" w:space="0" w:color="auto"/>
              <w:right w:val="single" w:sz="4" w:space="0" w:color="auto"/>
            </w:tcBorders>
            <w:shd w:val="clear" w:color="auto" w:fill="auto"/>
            <w:vAlign w:val="center"/>
            <w:hideMark/>
          </w:tcPr>
          <w:p w14:paraId="00B2089D"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АО «РИР»</w:t>
            </w:r>
          </w:p>
        </w:tc>
      </w:tr>
      <w:tr w:rsidR="003E5AE6" w:rsidRPr="004F18F8" w14:paraId="209F1077" w14:textId="77777777" w:rsidTr="00BF4A93">
        <w:trPr>
          <w:trHeight w:val="2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4C5384BA"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5</w:t>
            </w:r>
          </w:p>
        </w:tc>
        <w:tc>
          <w:tcPr>
            <w:tcW w:w="5262" w:type="dxa"/>
            <w:tcBorders>
              <w:top w:val="nil"/>
              <w:left w:val="nil"/>
              <w:bottom w:val="single" w:sz="4" w:space="0" w:color="auto"/>
              <w:right w:val="single" w:sz="4" w:space="0" w:color="auto"/>
            </w:tcBorders>
            <w:shd w:val="clear" w:color="auto" w:fill="auto"/>
            <w:vAlign w:val="center"/>
            <w:hideMark/>
          </w:tcPr>
          <w:p w14:paraId="3B17B4FA" w14:textId="77777777" w:rsidR="003E5AE6" w:rsidRPr="004F18F8" w:rsidRDefault="003E5AE6" w:rsidP="00BF4A93">
            <w:pPr>
              <w:widowControl/>
              <w:spacing w:line="240" w:lineRule="auto"/>
              <w:ind w:firstLine="0"/>
              <w:jc w:val="left"/>
              <w:rPr>
                <w:rFonts w:eastAsia="Times New Roman"/>
                <w:color w:val="000000"/>
                <w:sz w:val="20"/>
                <w:szCs w:val="20"/>
                <w:lang w:eastAsia="ru-RU"/>
              </w:rPr>
            </w:pPr>
            <w:r w:rsidRPr="004F18F8">
              <w:rPr>
                <w:rFonts w:eastAsia="Times New Roman"/>
                <w:color w:val="000000"/>
                <w:sz w:val="20"/>
                <w:szCs w:val="20"/>
                <w:lang w:eastAsia="ru-RU"/>
              </w:rPr>
              <w:t>Техническое перевооружение  котлоагрегатов ТП-170 ст.№1-4, ПК-14 № 5-9 с заменой поверхностей нагрева.</w:t>
            </w:r>
          </w:p>
        </w:tc>
        <w:tc>
          <w:tcPr>
            <w:tcW w:w="1949" w:type="dxa"/>
            <w:tcBorders>
              <w:top w:val="nil"/>
              <w:left w:val="nil"/>
              <w:bottom w:val="single" w:sz="4" w:space="0" w:color="auto"/>
              <w:right w:val="single" w:sz="4" w:space="0" w:color="auto"/>
            </w:tcBorders>
            <w:shd w:val="clear" w:color="auto" w:fill="auto"/>
            <w:vAlign w:val="center"/>
            <w:hideMark/>
          </w:tcPr>
          <w:p w14:paraId="1786B9C2"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Капиталовложения из прибыли</w:t>
            </w:r>
          </w:p>
        </w:tc>
        <w:tc>
          <w:tcPr>
            <w:tcW w:w="2040" w:type="dxa"/>
            <w:tcBorders>
              <w:top w:val="nil"/>
              <w:left w:val="nil"/>
              <w:bottom w:val="single" w:sz="4" w:space="0" w:color="auto"/>
              <w:right w:val="single" w:sz="4" w:space="0" w:color="auto"/>
            </w:tcBorders>
            <w:shd w:val="clear" w:color="auto" w:fill="auto"/>
            <w:vAlign w:val="center"/>
            <w:hideMark/>
          </w:tcPr>
          <w:p w14:paraId="26910046"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Аргаяшская ТЭЦ</w:t>
            </w:r>
          </w:p>
        </w:tc>
        <w:tc>
          <w:tcPr>
            <w:tcW w:w="785" w:type="dxa"/>
            <w:tcBorders>
              <w:top w:val="nil"/>
              <w:left w:val="nil"/>
              <w:bottom w:val="single" w:sz="4" w:space="0" w:color="auto"/>
              <w:right w:val="single" w:sz="4" w:space="0" w:color="auto"/>
            </w:tcBorders>
            <w:shd w:val="clear" w:color="auto" w:fill="auto"/>
            <w:vAlign w:val="center"/>
            <w:hideMark/>
          </w:tcPr>
          <w:p w14:paraId="23C44B22"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001</w:t>
            </w:r>
          </w:p>
        </w:tc>
        <w:tc>
          <w:tcPr>
            <w:tcW w:w="1376" w:type="dxa"/>
            <w:tcBorders>
              <w:top w:val="nil"/>
              <w:left w:val="nil"/>
              <w:bottom w:val="single" w:sz="4" w:space="0" w:color="auto"/>
              <w:right w:val="single" w:sz="4" w:space="0" w:color="auto"/>
            </w:tcBorders>
            <w:shd w:val="clear" w:color="auto" w:fill="auto"/>
            <w:noWrap/>
            <w:vAlign w:val="center"/>
            <w:hideMark/>
          </w:tcPr>
          <w:p w14:paraId="3C8318B1"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2025</w:t>
            </w:r>
          </w:p>
        </w:tc>
        <w:tc>
          <w:tcPr>
            <w:tcW w:w="2680" w:type="dxa"/>
            <w:tcBorders>
              <w:top w:val="nil"/>
              <w:left w:val="nil"/>
              <w:bottom w:val="single" w:sz="4" w:space="0" w:color="auto"/>
              <w:right w:val="single" w:sz="4" w:space="0" w:color="auto"/>
            </w:tcBorders>
            <w:shd w:val="clear" w:color="auto" w:fill="auto"/>
            <w:noWrap/>
            <w:vAlign w:val="center"/>
            <w:hideMark/>
          </w:tcPr>
          <w:p w14:paraId="0C5700C4"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107 711,67</w:t>
            </w:r>
          </w:p>
        </w:tc>
        <w:tc>
          <w:tcPr>
            <w:tcW w:w="2373" w:type="dxa"/>
            <w:tcBorders>
              <w:top w:val="nil"/>
              <w:left w:val="nil"/>
              <w:bottom w:val="single" w:sz="4" w:space="0" w:color="auto"/>
              <w:right w:val="single" w:sz="4" w:space="0" w:color="auto"/>
            </w:tcBorders>
            <w:shd w:val="clear" w:color="auto" w:fill="auto"/>
            <w:noWrap/>
            <w:vAlign w:val="center"/>
            <w:hideMark/>
          </w:tcPr>
          <w:p w14:paraId="00C5171B"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107 711,67</w:t>
            </w:r>
          </w:p>
        </w:tc>
        <w:tc>
          <w:tcPr>
            <w:tcW w:w="2313" w:type="dxa"/>
            <w:tcBorders>
              <w:top w:val="nil"/>
              <w:left w:val="nil"/>
              <w:bottom w:val="single" w:sz="4" w:space="0" w:color="auto"/>
              <w:right w:val="single" w:sz="4" w:space="0" w:color="auto"/>
            </w:tcBorders>
            <w:shd w:val="clear" w:color="auto" w:fill="auto"/>
            <w:noWrap/>
            <w:vAlign w:val="center"/>
            <w:hideMark/>
          </w:tcPr>
          <w:p w14:paraId="24140741"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129 254,00</w:t>
            </w:r>
          </w:p>
        </w:tc>
        <w:tc>
          <w:tcPr>
            <w:tcW w:w="1734" w:type="dxa"/>
            <w:tcBorders>
              <w:top w:val="nil"/>
              <w:left w:val="nil"/>
              <w:bottom w:val="single" w:sz="4" w:space="0" w:color="auto"/>
              <w:right w:val="single" w:sz="4" w:space="0" w:color="auto"/>
            </w:tcBorders>
            <w:shd w:val="clear" w:color="auto" w:fill="auto"/>
            <w:vAlign w:val="center"/>
            <w:hideMark/>
          </w:tcPr>
          <w:p w14:paraId="2F67150B"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АО «РИР»</w:t>
            </w:r>
          </w:p>
        </w:tc>
      </w:tr>
      <w:tr w:rsidR="003E5AE6" w:rsidRPr="004F18F8" w14:paraId="0F1462EC" w14:textId="77777777" w:rsidTr="00BF4A93">
        <w:trPr>
          <w:trHeight w:val="2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11476FAD"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6</w:t>
            </w:r>
          </w:p>
        </w:tc>
        <w:tc>
          <w:tcPr>
            <w:tcW w:w="5262" w:type="dxa"/>
            <w:tcBorders>
              <w:top w:val="nil"/>
              <w:left w:val="nil"/>
              <w:bottom w:val="single" w:sz="4" w:space="0" w:color="auto"/>
              <w:right w:val="single" w:sz="4" w:space="0" w:color="auto"/>
            </w:tcBorders>
            <w:shd w:val="clear" w:color="auto" w:fill="auto"/>
            <w:vAlign w:val="center"/>
            <w:hideMark/>
          </w:tcPr>
          <w:p w14:paraId="7C93F1C9" w14:textId="77777777" w:rsidR="003E5AE6" w:rsidRPr="004F18F8" w:rsidRDefault="003E5AE6" w:rsidP="00BF4A93">
            <w:pPr>
              <w:widowControl/>
              <w:spacing w:line="240" w:lineRule="auto"/>
              <w:ind w:firstLine="0"/>
              <w:jc w:val="left"/>
              <w:rPr>
                <w:rFonts w:eastAsia="Times New Roman"/>
                <w:color w:val="000000"/>
                <w:sz w:val="20"/>
                <w:szCs w:val="20"/>
                <w:lang w:eastAsia="ru-RU"/>
              </w:rPr>
            </w:pPr>
            <w:r w:rsidRPr="004F18F8">
              <w:rPr>
                <w:rFonts w:eastAsia="Times New Roman"/>
                <w:color w:val="000000"/>
                <w:sz w:val="20"/>
                <w:szCs w:val="20"/>
                <w:lang w:eastAsia="ru-RU"/>
              </w:rPr>
              <w:t>Техническое перевооружение  котлоагрегатов ТП-170 ст.№1-4, ПК-14 № 5-9 с заменой поверхностей нагрева.</w:t>
            </w:r>
          </w:p>
        </w:tc>
        <w:tc>
          <w:tcPr>
            <w:tcW w:w="1949" w:type="dxa"/>
            <w:tcBorders>
              <w:top w:val="nil"/>
              <w:left w:val="nil"/>
              <w:bottom w:val="single" w:sz="4" w:space="0" w:color="auto"/>
              <w:right w:val="single" w:sz="4" w:space="0" w:color="auto"/>
            </w:tcBorders>
            <w:shd w:val="clear" w:color="auto" w:fill="auto"/>
            <w:vAlign w:val="center"/>
            <w:hideMark/>
          </w:tcPr>
          <w:p w14:paraId="52AF9B79"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Капиталовложения из прибыли</w:t>
            </w:r>
          </w:p>
        </w:tc>
        <w:tc>
          <w:tcPr>
            <w:tcW w:w="2040" w:type="dxa"/>
            <w:tcBorders>
              <w:top w:val="nil"/>
              <w:left w:val="nil"/>
              <w:bottom w:val="single" w:sz="4" w:space="0" w:color="auto"/>
              <w:right w:val="single" w:sz="4" w:space="0" w:color="auto"/>
            </w:tcBorders>
            <w:shd w:val="clear" w:color="auto" w:fill="auto"/>
            <w:vAlign w:val="center"/>
            <w:hideMark/>
          </w:tcPr>
          <w:p w14:paraId="35EC6552"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Аргаяшская ТЭЦ</w:t>
            </w:r>
          </w:p>
        </w:tc>
        <w:tc>
          <w:tcPr>
            <w:tcW w:w="785" w:type="dxa"/>
            <w:tcBorders>
              <w:top w:val="nil"/>
              <w:left w:val="nil"/>
              <w:bottom w:val="single" w:sz="4" w:space="0" w:color="auto"/>
              <w:right w:val="single" w:sz="4" w:space="0" w:color="auto"/>
            </w:tcBorders>
            <w:shd w:val="clear" w:color="auto" w:fill="auto"/>
            <w:vAlign w:val="center"/>
            <w:hideMark/>
          </w:tcPr>
          <w:p w14:paraId="48F7D800"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001</w:t>
            </w:r>
          </w:p>
        </w:tc>
        <w:tc>
          <w:tcPr>
            <w:tcW w:w="1376" w:type="dxa"/>
            <w:tcBorders>
              <w:top w:val="nil"/>
              <w:left w:val="nil"/>
              <w:bottom w:val="single" w:sz="4" w:space="0" w:color="auto"/>
              <w:right w:val="single" w:sz="4" w:space="0" w:color="auto"/>
            </w:tcBorders>
            <w:shd w:val="clear" w:color="auto" w:fill="auto"/>
            <w:noWrap/>
            <w:vAlign w:val="center"/>
            <w:hideMark/>
          </w:tcPr>
          <w:p w14:paraId="67265057"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2026</w:t>
            </w:r>
          </w:p>
        </w:tc>
        <w:tc>
          <w:tcPr>
            <w:tcW w:w="2680" w:type="dxa"/>
            <w:tcBorders>
              <w:top w:val="nil"/>
              <w:left w:val="nil"/>
              <w:bottom w:val="single" w:sz="4" w:space="0" w:color="auto"/>
              <w:right w:val="single" w:sz="4" w:space="0" w:color="auto"/>
            </w:tcBorders>
            <w:shd w:val="clear" w:color="auto" w:fill="auto"/>
            <w:noWrap/>
            <w:vAlign w:val="center"/>
            <w:hideMark/>
          </w:tcPr>
          <w:p w14:paraId="43E4F95D"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181 757,50</w:t>
            </w:r>
          </w:p>
        </w:tc>
        <w:tc>
          <w:tcPr>
            <w:tcW w:w="2373" w:type="dxa"/>
            <w:tcBorders>
              <w:top w:val="nil"/>
              <w:left w:val="nil"/>
              <w:bottom w:val="single" w:sz="4" w:space="0" w:color="auto"/>
              <w:right w:val="single" w:sz="4" w:space="0" w:color="auto"/>
            </w:tcBorders>
            <w:shd w:val="clear" w:color="auto" w:fill="auto"/>
            <w:noWrap/>
            <w:vAlign w:val="center"/>
            <w:hideMark/>
          </w:tcPr>
          <w:p w14:paraId="423F43DF"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181 757,50</w:t>
            </w:r>
          </w:p>
        </w:tc>
        <w:tc>
          <w:tcPr>
            <w:tcW w:w="2313" w:type="dxa"/>
            <w:tcBorders>
              <w:top w:val="nil"/>
              <w:left w:val="nil"/>
              <w:bottom w:val="single" w:sz="4" w:space="0" w:color="auto"/>
              <w:right w:val="single" w:sz="4" w:space="0" w:color="auto"/>
            </w:tcBorders>
            <w:shd w:val="clear" w:color="auto" w:fill="auto"/>
            <w:noWrap/>
            <w:vAlign w:val="center"/>
            <w:hideMark/>
          </w:tcPr>
          <w:p w14:paraId="101B88BF"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218 109,00</w:t>
            </w:r>
          </w:p>
        </w:tc>
        <w:tc>
          <w:tcPr>
            <w:tcW w:w="1734" w:type="dxa"/>
            <w:tcBorders>
              <w:top w:val="nil"/>
              <w:left w:val="nil"/>
              <w:bottom w:val="single" w:sz="4" w:space="0" w:color="auto"/>
              <w:right w:val="single" w:sz="4" w:space="0" w:color="auto"/>
            </w:tcBorders>
            <w:shd w:val="clear" w:color="auto" w:fill="auto"/>
            <w:vAlign w:val="center"/>
            <w:hideMark/>
          </w:tcPr>
          <w:p w14:paraId="0B59CCD9"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АО «РИР»</w:t>
            </w:r>
          </w:p>
        </w:tc>
      </w:tr>
      <w:tr w:rsidR="003E5AE6" w:rsidRPr="004F18F8" w14:paraId="401BAF06" w14:textId="77777777" w:rsidTr="00BF4A93">
        <w:trPr>
          <w:trHeight w:val="2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1C23B328"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7</w:t>
            </w:r>
          </w:p>
        </w:tc>
        <w:tc>
          <w:tcPr>
            <w:tcW w:w="5262" w:type="dxa"/>
            <w:tcBorders>
              <w:top w:val="nil"/>
              <w:left w:val="nil"/>
              <w:bottom w:val="single" w:sz="4" w:space="0" w:color="auto"/>
              <w:right w:val="single" w:sz="4" w:space="0" w:color="auto"/>
            </w:tcBorders>
            <w:shd w:val="clear" w:color="auto" w:fill="auto"/>
            <w:vAlign w:val="center"/>
            <w:hideMark/>
          </w:tcPr>
          <w:p w14:paraId="209CBA95" w14:textId="77777777" w:rsidR="003E5AE6" w:rsidRPr="004F18F8" w:rsidRDefault="003E5AE6" w:rsidP="00BF4A93">
            <w:pPr>
              <w:widowControl/>
              <w:spacing w:line="240" w:lineRule="auto"/>
              <w:ind w:firstLine="0"/>
              <w:jc w:val="left"/>
              <w:rPr>
                <w:rFonts w:eastAsia="Times New Roman"/>
                <w:color w:val="000000"/>
                <w:sz w:val="20"/>
                <w:szCs w:val="20"/>
                <w:lang w:eastAsia="ru-RU"/>
              </w:rPr>
            </w:pPr>
            <w:r w:rsidRPr="004F18F8">
              <w:rPr>
                <w:rFonts w:eastAsia="Times New Roman"/>
                <w:color w:val="000000"/>
                <w:sz w:val="20"/>
                <w:szCs w:val="20"/>
                <w:lang w:eastAsia="ru-RU"/>
              </w:rPr>
              <w:t>Организация оборотной системы ГЗУ (Реконструкция системы ГЗУ АТЭЦ с организацией оборотной схемы).</w:t>
            </w:r>
          </w:p>
        </w:tc>
        <w:tc>
          <w:tcPr>
            <w:tcW w:w="1949" w:type="dxa"/>
            <w:tcBorders>
              <w:top w:val="nil"/>
              <w:left w:val="nil"/>
              <w:bottom w:val="single" w:sz="4" w:space="0" w:color="auto"/>
              <w:right w:val="single" w:sz="4" w:space="0" w:color="auto"/>
            </w:tcBorders>
            <w:shd w:val="clear" w:color="auto" w:fill="auto"/>
            <w:vAlign w:val="center"/>
            <w:hideMark/>
          </w:tcPr>
          <w:p w14:paraId="37AEB0AF"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Капиталовложения из прибыли</w:t>
            </w:r>
          </w:p>
        </w:tc>
        <w:tc>
          <w:tcPr>
            <w:tcW w:w="2040" w:type="dxa"/>
            <w:tcBorders>
              <w:top w:val="nil"/>
              <w:left w:val="nil"/>
              <w:bottom w:val="single" w:sz="4" w:space="0" w:color="auto"/>
              <w:right w:val="single" w:sz="4" w:space="0" w:color="auto"/>
            </w:tcBorders>
            <w:shd w:val="clear" w:color="auto" w:fill="auto"/>
            <w:vAlign w:val="center"/>
            <w:hideMark/>
          </w:tcPr>
          <w:p w14:paraId="43BCF926"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Аргаяшская ТЭЦ</w:t>
            </w:r>
          </w:p>
        </w:tc>
        <w:tc>
          <w:tcPr>
            <w:tcW w:w="785" w:type="dxa"/>
            <w:tcBorders>
              <w:top w:val="nil"/>
              <w:left w:val="nil"/>
              <w:bottom w:val="single" w:sz="4" w:space="0" w:color="auto"/>
              <w:right w:val="single" w:sz="4" w:space="0" w:color="auto"/>
            </w:tcBorders>
            <w:shd w:val="clear" w:color="auto" w:fill="auto"/>
            <w:vAlign w:val="center"/>
            <w:hideMark/>
          </w:tcPr>
          <w:p w14:paraId="43AEFCE6"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001</w:t>
            </w:r>
          </w:p>
        </w:tc>
        <w:tc>
          <w:tcPr>
            <w:tcW w:w="1376" w:type="dxa"/>
            <w:tcBorders>
              <w:top w:val="nil"/>
              <w:left w:val="nil"/>
              <w:bottom w:val="single" w:sz="4" w:space="0" w:color="auto"/>
              <w:right w:val="single" w:sz="4" w:space="0" w:color="auto"/>
            </w:tcBorders>
            <w:shd w:val="clear" w:color="auto" w:fill="auto"/>
            <w:noWrap/>
            <w:vAlign w:val="center"/>
            <w:hideMark/>
          </w:tcPr>
          <w:p w14:paraId="2B28D215"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2024</w:t>
            </w:r>
          </w:p>
        </w:tc>
        <w:tc>
          <w:tcPr>
            <w:tcW w:w="2680" w:type="dxa"/>
            <w:tcBorders>
              <w:top w:val="nil"/>
              <w:left w:val="nil"/>
              <w:bottom w:val="single" w:sz="4" w:space="0" w:color="auto"/>
              <w:right w:val="single" w:sz="4" w:space="0" w:color="auto"/>
            </w:tcBorders>
            <w:shd w:val="clear" w:color="auto" w:fill="auto"/>
            <w:noWrap/>
            <w:vAlign w:val="center"/>
            <w:hideMark/>
          </w:tcPr>
          <w:p w14:paraId="581030E4"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91 856,40</w:t>
            </w:r>
          </w:p>
        </w:tc>
        <w:tc>
          <w:tcPr>
            <w:tcW w:w="2373" w:type="dxa"/>
            <w:tcBorders>
              <w:top w:val="nil"/>
              <w:left w:val="nil"/>
              <w:bottom w:val="single" w:sz="4" w:space="0" w:color="auto"/>
              <w:right w:val="single" w:sz="4" w:space="0" w:color="auto"/>
            </w:tcBorders>
            <w:shd w:val="clear" w:color="auto" w:fill="auto"/>
            <w:noWrap/>
            <w:vAlign w:val="center"/>
            <w:hideMark/>
          </w:tcPr>
          <w:p w14:paraId="00307CB0"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91 856,40</w:t>
            </w:r>
          </w:p>
        </w:tc>
        <w:tc>
          <w:tcPr>
            <w:tcW w:w="2313" w:type="dxa"/>
            <w:tcBorders>
              <w:top w:val="nil"/>
              <w:left w:val="nil"/>
              <w:bottom w:val="single" w:sz="4" w:space="0" w:color="auto"/>
              <w:right w:val="single" w:sz="4" w:space="0" w:color="auto"/>
            </w:tcBorders>
            <w:shd w:val="clear" w:color="auto" w:fill="auto"/>
            <w:noWrap/>
            <w:vAlign w:val="center"/>
            <w:hideMark/>
          </w:tcPr>
          <w:p w14:paraId="5F2C27F4"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110 227,68</w:t>
            </w:r>
          </w:p>
        </w:tc>
        <w:tc>
          <w:tcPr>
            <w:tcW w:w="1734" w:type="dxa"/>
            <w:tcBorders>
              <w:top w:val="nil"/>
              <w:left w:val="nil"/>
              <w:bottom w:val="single" w:sz="4" w:space="0" w:color="auto"/>
              <w:right w:val="single" w:sz="4" w:space="0" w:color="auto"/>
            </w:tcBorders>
            <w:shd w:val="clear" w:color="auto" w:fill="auto"/>
            <w:vAlign w:val="center"/>
            <w:hideMark/>
          </w:tcPr>
          <w:p w14:paraId="3C05A870"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АО «РИР»</w:t>
            </w:r>
          </w:p>
        </w:tc>
      </w:tr>
      <w:tr w:rsidR="003E5AE6" w:rsidRPr="004F18F8" w14:paraId="12A47623" w14:textId="77777777" w:rsidTr="00BF4A93">
        <w:trPr>
          <w:trHeight w:val="2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011646F6"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8</w:t>
            </w:r>
          </w:p>
        </w:tc>
        <w:tc>
          <w:tcPr>
            <w:tcW w:w="5262" w:type="dxa"/>
            <w:tcBorders>
              <w:top w:val="nil"/>
              <w:left w:val="nil"/>
              <w:bottom w:val="single" w:sz="4" w:space="0" w:color="auto"/>
              <w:right w:val="single" w:sz="4" w:space="0" w:color="auto"/>
            </w:tcBorders>
            <w:shd w:val="clear" w:color="auto" w:fill="auto"/>
            <w:vAlign w:val="center"/>
            <w:hideMark/>
          </w:tcPr>
          <w:p w14:paraId="4EACED4F" w14:textId="77777777" w:rsidR="003E5AE6" w:rsidRPr="004F18F8" w:rsidRDefault="003E5AE6" w:rsidP="00BF4A93">
            <w:pPr>
              <w:widowControl/>
              <w:spacing w:line="240" w:lineRule="auto"/>
              <w:ind w:firstLine="0"/>
              <w:jc w:val="left"/>
              <w:rPr>
                <w:rFonts w:eastAsia="Times New Roman"/>
                <w:color w:val="000000"/>
                <w:sz w:val="20"/>
                <w:szCs w:val="20"/>
                <w:lang w:eastAsia="ru-RU"/>
              </w:rPr>
            </w:pPr>
            <w:r w:rsidRPr="004F18F8">
              <w:rPr>
                <w:rFonts w:eastAsia="Times New Roman"/>
                <w:color w:val="000000"/>
                <w:sz w:val="20"/>
                <w:szCs w:val="20"/>
                <w:lang w:eastAsia="ru-RU"/>
              </w:rPr>
              <w:t>Организация оборотной системы ГЗУ (Реконструкция системы ГЗУ АТЭЦ с организацией оборотной схемы).</w:t>
            </w:r>
          </w:p>
        </w:tc>
        <w:tc>
          <w:tcPr>
            <w:tcW w:w="1949" w:type="dxa"/>
            <w:tcBorders>
              <w:top w:val="nil"/>
              <w:left w:val="nil"/>
              <w:bottom w:val="single" w:sz="4" w:space="0" w:color="auto"/>
              <w:right w:val="single" w:sz="4" w:space="0" w:color="auto"/>
            </w:tcBorders>
            <w:shd w:val="clear" w:color="auto" w:fill="auto"/>
            <w:vAlign w:val="center"/>
            <w:hideMark/>
          </w:tcPr>
          <w:p w14:paraId="5B18D467"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Капиталовложения из прибыли</w:t>
            </w:r>
          </w:p>
        </w:tc>
        <w:tc>
          <w:tcPr>
            <w:tcW w:w="2040" w:type="dxa"/>
            <w:tcBorders>
              <w:top w:val="nil"/>
              <w:left w:val="nil"/>
              <w:bottom w:val="single" w:sz="4" w:space="0" w:color="auto"/>
              <w:right w:val="single" w:sz="4" w:space="0" w:color="auto"/>
            </w:tcBorders>
            <w:shd w:val="clear" w:color="auto" w:fill="auto"/>
            <w:vAlign w:val="center"/>
            <w:hideMark/>
          </w:tcPr>
          <w:p w14:paraId="62995D84"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Аргаяшская ТЭЦ</w:t>
            </w:r>
          </w:p>
        </w:tc>
        <w:tc>
          <w:tcPr>
            <w:tcW w:w="785" w:type="dxa"/>
            <w:tcBorders>
              <w:top w:val="nil"/>
              <w:left w:val="nil"/>
              <w:bottom w:val="single" w:sz="4" w:space="0" w:color="auto"/>
              <w:right w:val="single" w:sz="4" w:space="0" w:color="auto"/>
            </w:tcBorders>
            <w:shd w:val="clear" w:color="auto" w:fill="auto"/>
            <w:vAlign w:val="center"/>
            <w:hideMark/>
          </w:tcPr>
          <w:p w14:paraId="30A57296"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001</w:t>
            </w:r>
          </w:p>
        </w:tc>
        <w:tc>
          <w:tcPr>
            <w:tcW w:w="1376" w:type="dxa"/>
            <w:tcBorders>
              <w:top w:val="nil"/>
              <w:left w:val="nil"/>
              <w:bottom w:val="single" w:sz="4" w:space="0" w:color="auto"/>
              <w:right w:val="single" w:sz="4" w:space="0" w:color="auto"/>
            </w:tcBorders>
            <w:shd w:val="clear" w:color="auto" w:fill="auto"/>
            <w:noWrap/>
            <w:vAlign w:val="center"/>
            <w:hideMark/>
          </w:tcPr>
          <w:p w14:paraId="5629B1F8"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2025</w:t>
            </w:r>
          </w:p>
        </w:tc>
        <w:tc>
          <w:tcPr>
            <w:tcW w:w="2680" w:type="dxa"/>
            <w:tcBorders>
              <w:top w:val="nil"/>
              <w:left w:val="nil"/>
              <w:bottom w:val="single" w:sz="4" w:space="0" w:color="auto"/>
              <w:right w:val="single" w:sz="4" w:space="0" w:color="auto"/>
            </w:tcBorders>
            <w:shd w:val="clear" w:color="auto" w:fill="auto"/>
            <w:noWrap/>
            <w:vAlign w:val="center"/>
            <w:hideMark/>
          </w:tcPr>
          <w:p w14:paraId="189D49E4"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369 749,86</w:t>
            </w:r>
          </w:p>
        </w:tc>
        <w:tc>
          <w:tcPr>
            <w:tcW w:w="2373" w:type="dxa"/>
            <w:tcBorders>
              <w:top w:val="nil"/>
              <w:left w:val="nil"/>
              <w:bottom w:val="single" w:sz="4" w:space="0" w:color="auto"/>
              <w:right w:val="single" w:sz="4" w:space="0" w:color="auto"/>
            </w:tcBorders>
            <w:shd w:val="clear" w:color="auto" w:fill="auto"/>
            <w:noWrap/>
            <w:vAlign w:val="center"/>
            <w:hideMark/>
          </w:tcPr>
          <w:p w14:paraId="65287EA7"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369 749,86</w:t>
            </w:r>
          </w:p>
        </w:tc>
        <w:tc>
          <w:tcPr>
            <w:tcW w:w="2313" w:type="dxa"/>
            <w:tcBorders>
              <w:top w:val="nil"/>
              <w:left w:val="nil"/>
              <w:bottom w:val="single" w:sz="4" w:space="0" w:color="auto"/>
              <w:right w:val="single" w:sz="4" w:space="0" w:color="auto"/>
            </w:tcBorders>
            <w:shd w:val="clear" w:color="auto" w:fill="auto"/>
            <w:noWrap/>
            <w:vAlign w:val="center"/>
            <w:hideMark/>
          </w:tcPr>
          <w:p w14:paraId="5D8FA9CD"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443 699,83</w:t>
            </w:r>
          </w:p>
        </w:tc>
        <w:tc>
          <w:tcPr>
            <w:tcW w:w="1734" w:type="dxa"/>
            <w:tcBorders>
              <w:top w:val="nil"/>
              <w:left w:val="nil"/>
              <w:bottom w:val="single" w:sz="4" w:space="0" w:color="auto"/>
              <w:right w:val="single" w:sz="4" w:space="0" w:color="auto"/>
            </w:tcBorders>
            <w:shd w:val="clear" w:color="auto" w:fill="auto"/>
            <w:vAlign w:val="center"/>
            <w:hideMark/>
          </w:tcPr>
          <w:p w14:paraId="6B721535"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АО «РИР»</w:t>
            </w:r>
          </w:p>
        </w:tc>
      </w:tr>
      <w:tr w:rsidR="003E5AE6" w:rsidRPr="004F18F8" w14:paraId="1A602458" w14:textId="77777777" w:rsidTr="00BF4A93">
        <w:trPr>
          <w:trHeight w:val="2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4A54D523"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9</w:t>
            </w:r>
          </w:p>
        </w:tc>
        <w:tc>
          <w:tcPr>
            <w:tcW w:w="5262" w:type="dxa"/>
            <w:tcBorders>
              <w:top w:val="nil"/>
              <w:left w:val="nil"/>
              <w:bottom w:val="single" w:sz="4" w:space="0" w:color="auto"/>
              <w:right w:val="single" w:sz="4" w:space="0" w:color="auto"/>
            </w:tcBorders>
            <w:shd w:val="clear" w:color="auto" w:fill="auto"/>
            <w:vAlign w:val="center"/>
            <w:hideMark/>
          </w:tcPr>
          <w:p w14:paraId="338170F0" w14:textId="77777777" w:rsidR="003E5AE6" w:rsidRPr="004F18F8" w:rsidRDefault="003E5AE6" w:rsidP="00BF4A93">
            <w:pPr>
              <w:widowControl/>
              <w:spacing w:line="240" w:lineRule="auto"/>
              <w:ind w:firstLine="0"/>
              <w:jc w:val="left"/>
              <w:rPr>
                <w:rFonts w:eastAsia="Times New Roman"/>
                <w:color w:val="000000"/>
                <w:sz w:val="20"/>
                <w:szCs w:val="20"/>
                <w:lang w:eastAsia="ru-RU"/>
              </w:rPr>
            </w:pPr>
            <w:r w:rsidRPr="004F18F8">
              <w:rPr>
                <w:rFonts w:eastAsia="Times New Roman"/>
                <w:color w:val="000000"/>
                <w:sz w:val="20"/>
                <w:szCs w:val="20"/>
                <w:lang w:eastAsia="ru-RU"/>
              </w:rPr>
              <w:t>Организация оборотной системы ГЗУ (Реконструкция системы ГЗУ АТЭЦ с организацией оборотной схемы).</w:t>
            </w:r>
          </w:p>
        </w:tc>
        <w:tc>
          <w:tcPr>
            <w:tcW w:w="1949" w:type="dxa"/>
            <w:tcBorders>
              <w:top w:val="nil"/>
              <w:left w:val="nil"/>
              <w:bottom w:val="single" w:sz="4" w:space="0" w:color="auto"/>
              <w:right w:val="single" w:sz="4" w:space="0" w:color="auto"/>
            </w:tcBorders>
            <w:shd w:val="clear" w:color="auto" w:fill="auto"/>
            <w:vAlign w:val="center"/>
            <w:hideMark/>
          </w:tcPr>
          <w:p w14:paraId="07D67D22"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Капиталовложения из прибыли</w:t>
            </w:r>
          </w:p>
        </w:tc>
        <w:tc>
          <w:tcPr>
            <w:tcW w:w="2040" w:type="dxa"/>
            <w:tcBorders>
              <w:top w:val="nil"/>
              <w:left w:val="nil"/>
              <w:bottom w:val="single" w:sz="4" w:space="0" w:color="auto"/>
              <w:right w:val="single" w:sz="4" w:space="0" w:color="auto"/>
            </w:tcBorders>
            <w:shd w:val="clear" w:color="auto" w:fill="auto"/>
            <w:vAlign w:val="center"/>
            <w:hideMark/>
          </w:tcPr>
          <w:p w14:paraId="4A8B41F0"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Аргаяшская ТЭЦ</w:t>
            </w:r>
          </w:p>
        </w:tc>
        <w:tc>
          <w:tcPr>
            <w:tcW w:w="785" w:type="dxa"/>
            <w:tcBorders>
              <w:top w:val="nil"/>
              <w:left w:val="nil"/>
              <w:bottom w:val="single" w:sz="4" w:space="0" w:color="auto"/>
              <w:right w:val="single" w:sz="4" w:space="0" w:color="auto"/>
            </w:tcBorders>
            <w:shd w:val="clear" w:color="auto" w:fill="auto"/>
            <w:vAlign w:val="center"/>
            <w:hideMark/>
          </w:tcPr>
          <w:p w14:paraId="5B6D840E"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001</w:t>
            </w:r>
          </w:p>
        </w:tc>
        <w:tc>
          <w:tcPr>
            <w:tcW w:w="1376" w:type="dxa"/>
            <w:tcBorders>
              <w:top w:val="nil"/>
              <w:left w:val="nil"/>
              <w:bottom w:val="single" w:sz="4" w:space="0" w:color="auto"/>
              <w:right w:val="single" w:sz="4" w:space="0" w:color="auto"/>
            </w:tcBorders>
            <w:shd w:val="clear" w:color="auto" w:fill="auto"/>
            <w:noWrap/>
            <w:vAlign w:val="center"/>
            <w:hideMark/>
          </w:tcPr>
          <w:p w14:paraId="136FEE32"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2026</w:t>
            </w:r>
          </w:p>
        </w:tc>
        <w:tc>
          <w:tcPr>
            <w:tcW w:w="2680" w:type="dxa"/>
            <w:tcBorders>
              <w:top w:val="nil"/>
              <w:left w:val="nil"/>
              <w:bottom w:val="single" w:sz="4" w:space="0" w:color="auto"/>
              <w:right w:val="single" w:sz="4" w:space="0" w:color="auto"/>
            </w:tcBorders>
            <w:shd w:val="clear" w:color="auto" w:fill="auto"/>
            <w:noWrap/>
            <w:vAlign w:val="center"/>
            <w:hideMark/>
          </w:tcPr>
          <w:p w14:paraId="4811B73A"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199 468,80</w:t>
            </w:r>
          </w:p>
        </w:tc>
        <w:tc>
          <w:tcPr>
            <w:tcW w:w="2373" w:type="dxa"/>
            <w:tcBorders>
              <w:top w:val="nil"/>
              <w:left w:val="nil"/>
              <w:bottom w:val="single" w:sz="4" w:space="0" w:color="auto"/>
              <w:right w:val="single" w:sz="4" w:space="0" w:color="auto"/>
            </w:tcBorders>
            <w:shd w:val="clear" w:color="auto" w:fill="auto"/>
            <w:noWrap/>
            <w:vAlign w:val="center"/>
            <w:hideMark/>
          </w:tcPr>
          <w:p w14:paraId="6AAEF559"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199 468,80</w:t>
            </w:r>
          </w:p>
        </w:tc>
        <w:tc>
          <w:tcPr>
            <w:tcW w:w="2313" w:type="dxa"/>
            <w:tcBorders>
              <w:top w:val="nil"/>
              <w:left w:val="nil"/>
              <w:bottom w:val="single" w:sz="4" w:space="0" w:color="auto"/>
              <w:right w:val="single" w:sz="4" w:space="0" w:color="auto"/>
            </w:tcBorders>
            <w:shd w:val="clear" w:color="auto" w:fill="auto"/>
            <w:noWrap/>
            <w:vAlign w:val="center"/>
            <w:hideMark/>
          </w:tcPr>
          <w:p w14:paraId="550749E5"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239 362,56</w:t>
            </w:r>
          </w:p>
        </w:tc>
        <w:tc>
          <w:tcPr>
            <w:tcW w:w="1734" w:type="dxa"/>
            <w:tcBorders>
              <w:top w:val="nil"/>
              <w:left w:val="nil"/>
              <w:bottom w:val="single" w:sz="4" w:space="0" w:color="auto"/>
              <w:right w:val="single" w:sz="4" w:space="0" w:color="auto"/>
            </w:tcBorders>
            <w:shd w:val="clear" w:color="auto" w:fill="auto"/>
            <w:vAlign w:val="center"/>
            <w:hideMark/>
          </w:tcPr>
          <w:p w14:paraId="13AACBFB"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АО «РИР»</w:t>
            </w:r>
          </w:p>
        </w:tc>
      </w:tr>
      <w:tr w:rsidR="003E5AE6" w:rsidRPr="004F18F8" w14:paraId="63BDBF6C" w14:textId="77777777" w:rsidTr="00BF4A93">
        <w:trPr>
          <w:trHeight w:val="2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755EF45F"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10</w:t>
            </w:r>
          </w:p>
        </w:tc>
        <w:tc>
          <w:tcPr>
            <w:tcW w:w="5262" w:type="dxa"/>
            <w:tcBorders>
              <w:top w:val="nil"/>
              <w:left w:val="nil"/>
              <w:bottom w:val="single" w:sz="4" w:space="0" w:color="auto"/>
              <w:right w:val="single" w:sz="4" w:space="0" w:color="auto"/>
            </w:tcBorders>
            <w:shd w:val="clear" w:color="auto" w:fill="auto"/>
            <w:vAlign w:val="center"/>
            <w:hideMark/>
          </w:tcPr>
          <w:p w14:paraId="56D1C763" w14:textId="77777777" w:rsidR="003E5AE6" w:rsidRPr="004F18F8" w:rsidRDefault="003E5AE6" w:rsidP="00BF4A93">
            <w:pPr>
              <w:widowControl/>
              <w:spacing w:line="240" w:lineRule="auto"/>
              <w:ind w:firstLine="0"/>
              <w:jc w:val="left"/>
              <w:rPr>
                <w:rFonts w:eastAsia="Times New Roman"/>
                <w:color w:val="000000"/>
                <w:sz w:val="20"/>
                <w:szCs w:val="20"/>
                <w:lang w:eastAsia="ru-RU"/>
              </w:rPr>
            </w:pPr>
            <w:r w:rsidRPr="004F18F8">
              <w:rPr>
                <w:rFonts w:eastAsia="Times New Roman"/>
                <w:color w:val="000000"/>
                <w:sz w:val="20"/>
                <w:szCs w:val="20"/>
                <w:lang w:eastAsia="ru-RU"/>
              </w:rPr>
              <w:t>Реконструкция схемы отпуска пара 20ата (монтаж эжекторов).</w:t>
            </w:r>
          </w:p>
        </w:tc>
        <w:tc>
          <w:tcPr>
            <w:tcW w:w="1949" w:type="dxa"/>
            <w:tcBorders>
              <w:top w:val="nil"/>
              <w:left w:val="nil"/>
              <w:bottom w:val="single" w:sz="4" w:space="0" w:color="auto"/>
              <w:right w:val="single" w:sz="4" w:space="0" w:color="auto"/>
            </w:tcBorders>
            <w:shd w:val="clear" w:color="auto" w:fill="auto"/>
            <w:vAlign w:val="center"/>
            <w:hideMark/>
          </w:tcPr>
          <w:p w14:paraId="48DB09F0"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Капиталовложения из прибыли</w:t>
            </w:r>
          </w:p>
        </w:tc>
        <w:tc>
          <w:tcPr>
            <w:tcW w:w="2040" w:type="dxa"/>
            <w:tcBorders>
              <w:top w:val="nil"/>
              <w:left w:val="nil"/>
              <w:bottom w:val="single" w:sz="4" w:space="0" w:color="auto"/>
              <w:right w:val="single" w:sz="4" w:space="0" w:color="auto"/>
            </w:tcBorders>
            <w:shd w:val="clear" w:color="auto" w:fill="auto"/>
            <w:vAlign w:val="center"/>
            <w:hideMark/>
          </w:tcPr>
          <w:p w14:paraId="16192863"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Аргаяшская ТЭЦ</w:t>
            </w:r>
          </w:p>
        </w:tc>
        <w:tc>
          <w:tcPr>
            <w:tcW w:w="785" w:type="dxa"/>
            <w:tcBorders>
              <w:top w:val="nil"/>
              <w:left w:val="nil"/>
              <w:bottom w:val="single" w:sz="4" w:space="0" w:color="auto"/>
              <w:right w:val="single" w:sz="4" w:space="0" w:color="auto"/>
            </w:tcBorders>
            <w:shd w:val="clear" w:color="auto" w:fill="auto"/>
            <w:vAlign w:val="center"/>
            <w:hideMark/>
          </w:tcPr>
          <w:p w14:paraId="5E2F1C87"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001</w:t>
            </w:r>
          </w:p>
        </w:tc>
        <w:tc>
          <w:tcPr>
            <w:tcW w:w="1376" w:type="dxa"/>
            <w:tcBorders>
              <w:top w:val="nil"/>
              <w:left w:val="nil"/>
              <w:bottom w:val="single" w:sz="4" w:space="0" w:color="auto"/>
              <w:right w:val="single" w:sz="4" w:space="0" w:color="auto"/>
            </w:tcBorders>
            <w:shd w:val="clear" w:color="auto" w:fill="auto"/>
            <w:noWrap/>
            <w:vAlign w:val="center"/>
            <w:hideMark/>
          </w:tcPr>
          <w:p w14:paraId="50665A95"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2022</w:t>
            </w:r>
          </w:p>
        </w:tc>
        <w:tc>
          <w:tcPr>
            <w:tcW w:w="2680" w:type="dxa"/>
            <w:tcBorders>
              <w:top w:val="nil"/>
              <w:left w:val="nil"/>
              <w:bottom w:val="single" w:sz="4" w:space="0" w:color="auto"/>
              <w:right w:val="single" w:sz="4" w:space="0" w:color="auto"/>
            </w:tcBorders>
            <w:shd w:val="clear" w:color="auto" w:fill="auto"/>
            <w:noWrap/>
            <w:vAlign w:val="center"/>
            <w:hideMark/>
          </w:tcPr>
          <w:p w14:paraId="01ADE36B"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7 595,00</w:t>
            </w:r>
          </w:p>
        </w:tc>
        <w:tc>
          <w:tcPr>
            <w:tcW w:w="2373" w:type="dxa"/>
            <w:tcBorders>
              <w:top w:val="nil"/>
              <w:left w:val="nil"/>
              <w:bottom w:val="single" w:sz="4" w:space="0" w:color="auto"/>
              <w:right w:val="single" w:sz="4" w:space="0" w:color="auto"/>
            </w:tcBorders>
            <w:shd w:val="clear" w:color="auto" w:fill="auto"/>
            <w:noWrap/>
            <w:vAlign w:val="center"/>
            <w:hideMark/>
          </w:tcPr>
          <w:p w14:paraId="06FA38D2"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7 595,00</w:t>
            </w:r>
          </w:p>
        </w:tc>
        <w:tc>
          <w:tcPr>
            <w:tcW w:w="2313" w:type="dxa"/>
            <w:tcBorders>
              <w:top w:val="nil"/>
              <w:left w:val="nil"/>
              <w:bottom w:val="single" w:sz="4" w:space="0" w:color="auto"/>
              <w:right w:val="single" w:sz="4" w:space="0" w:color="auto"/>
            </w:tcBorders>
            <w:shd w:val="clear" w:color="auto" w:fill="auto"/>
            <w:noWrap/>
            <w:vAlign w:val="center"/>
            <w:hideMark/>
          </w:tcPr>
          <w:p w14:paraId="48628591"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9 114,00</w:t>
            </w:r>
          </w:p>
        </w:tc>
        <w:tc>
          <w:tcPr>
            <w:tcW w:w="1734" w:type="dxa"/>
            <w:tcBorders>
              <w:top w:val="nil"/>
              <w:left w:val="nil"/>
              <w:bottom w:val="single" w:sz="4" w:space="0" w:color="auto"/>
              <w:right w:val="single" w:sz="4" w:space="0" w:color="auto"/>
            </w:tcBorders>
            <w:shd w:val="clear" w:color="auto" w:fill="auto"/>
            <w:vAlign w:val="center"/>
            <w:hideMark/>
          </w:tcPr>
          <w:p w14:paraId="06AADBC5"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АО «РИР»</w:t>
            </w:r>
          </w:p>
        </w:tc>
      </w:tr>
      <w:tr w:rsidR="003E5AE6" w:rsidRPr="004F18F8" w14:paraId="2D356936" w14:textId="77777777" w:rsidTr="00BF4A93">
        <w:trPr>
          <w:trHeight w:val="2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01658E8B"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11</w:t>
            </w:r>
          </w:p>
        </w:tc>
        <w:tc>
          <w:tcPr>
            <w:tcW w:w="5262" w:type="dxa"/>
            <w:tcBorders>
              <w:top w:val="nil"/>
              <w:left w:val="nil"/>
              <w:bottom w:val="single" w:sz="4" w:space="0" w:color="auto"/>
              <w:right w:val="single" w:sz="4" w:space="0" w:color="auto"/>
            </w:tcBorders>
            <w:shd w:val="clear" w:color="auto" w:fill="auto"/>
            <w:vAlign w:val="center"/>
            <w:hideMark/>
          </w:tcPr>
          <w:p w14:paraId="301A2B16" w14:textId="77777777" w:rsidR="003E5AE6" w:rsidRPr="004F18F8" w:rsidRDefault="003E5AE6" w:rsidP="00BF4A93">
            <w:pPr>
              <w:widowControl/>
              <w:spacing w:line="240" w:lineRule="auto"/>
              <w:ind w:firstLine="0"/>
              <w:jc w:val="left"/>
              <w:rPr>
                <w:rFonts w:eastAsia="Times New Roman"/>
                <w:color w:val="000000"/>
                <w:sz w:val="20"/>
                <w:szCs w:val="20"/>
                <w:lang w:eastAsia="ru-RU"/>
              </w:rPr>
            </w:pPr>
            <w:r w:rsidRPr="004F18F8">
              <w:rPr>
                <w:rFonts w:eastAsia="Times New Roman"/>
                <w:color w:val="000000"/>
                <w:sz w:val="20"/>
                <w:szCs w:val="20"/>
                <w:lang w:eastAsia="ru-RU"/>
              </w:rPr>
              <w:t>Реконструкция схемы отпуска пара 20ата (монтаж эжекторов).</w:t>
            </w:r>
          </w:p>
        </w:tc>
        <w:tc>
          <w:tcPr>
            <w:tcW w:w="1949" w:type="dxa"/>
            <w:tcBorders>
              <w:top w:val="nil"/>
              <w:left w:val="nil"/>
              <w:bottom w:val="single" w:sz="4" w:space="0" w:color="auto"/>
              <w:right w:val="single" w:sz="4" w:space="0" w:color="auto"/>
            </w:tcBorders>
            <w:shd w:val="clear" w:color="auto" w:fill="auto"/>
            <w:vAlign w:val="center"/>
            <w:hideMark/>
          </w:tcPr>
          <w:p w14:paraId="76F3B47F"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Капиталовложения из прибыли</w:t>
            </w:r>
          </w:p>
        </w:tc>
        <w:tc>
          <w:tcPr>
            <w:tcW w:w="2040" w:type="dxa"/>
            <w:tcBorders>
              <w:top w:val="nil"/>
              <w:left w:val="nil"/>
              <w:bottom w:val="single" w:sz="4" w:space="0" w:color="auto"/>
              <w:right w:val="single" w:sz="4" w:space="0" w:color="auto"/>
            </w:tcBorders>
            <w:shd w:val="clear" w:color="auto" w:fill="auto"/>
            <w:vAlign w:val="center"/>
            <w:hideMark/>
          </w:tcPr>
          <w:p w14:paraId="7E6058BE"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Аргаяшская ТЭЦ</w:t>
            </w:r>
          </w:p>
        </w:tc>
        <w:tc>
          <w:tcPr>
            <w:tcW w:w="785" w:type="dxa"/>
            <w:tcBorders>
              <w:top w:val="nil"/>
              <w:left w:val="nil"/>
              <w:bottom w:val="single" w:sz="4" w:space="0" w:color="auto"/>
              <w:right w:val="single" w:sz="4" w:space="0" w:color="auto"/>
            </w:tcBorders>
            <w:shd w:val="clear" w:color="auto" w:fill="auto"/>
            <w:vAlign w:val="center"/>
            <w:hideMark/>
          </w:tcPr>
          <w:p w14:paraId="51396922"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001</w:t>
            </w:r>
          </w:p>
        </w:tc>
        <w:tc>
          <w:tcPr>
            <w:tcW w:w="1376" w:type="dxa"/>
            <w:tcBorders>
              <w:top w:val="nil"/>
              <w:left w:val="nil"/>
              <w:bottom w:val="single" w:sz="4" w:space="0" w:color="auto"/>
              <w:right w:val="single" w:sz="4" w:space="0" w:color="auto"/>
            </w:tcBorders>
            <w:shd w:val="clear" w:color="auto" w:fill="auto"/>
            <w:noWrap/>
            <w:vAlign w:val="center"/>
            <w:hideMark/>
          </w:tcPr>
          <w:p w14:paraId="22831DC9"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2023</w:t>
            </w:r>
          </w:p>
        </w:tc>
        <w:tc>
          <w:tcPr>
            <w:tcW w:w="2680" w:type="dxa"/>
            <w:tcBorders>
              <w:top w:val="nil"/>
              <w:left w:val="nil"/>
              <w:bottom w:val="single" w:sz="4" w:space="0" w:color="auto"/>
              <w:right w:val="single" w:sz="4" w:space="0" w:color="auto"/>
            </w:tcBorders>
            <w:shd w:val="clear" w:color="auto" w:fill="auto"/>
            <w:noWrap/>
            <w:vAlign w:val="center"/>
            <w:hideMark/>
          </w:tcPr>
          <w:p w14:paraId="1B1A7918"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50 000,00</w:t>
            </w:r>
          </w:p>
        </w:tc>
        <w:tc>
          <w:tcPr>
            <w:tcW w:w="2373" w:type="dxa"/>
            <w:tcBorders>
              <w:top w:val="nil"/>
              <w:left w:val="nil"/>
              <w:bottom w:val="single" w:sz="4" w:space="0" w:color="auto"/>
              <w:right w:val="single" w:sz="4" w:space="0" w:color="auto"/>
            </w:tcBorders>
            <w:shd w:val="clear" w:color="auto" w:fill="auto"/>
            <w:noWrap/>
            <w:vAlign w:val="center"/>
            <w:hideMark/>
          </w:tcPr>
          <w:p w14:paraId="61A455B9"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50 000,00</w:t>
            </w:r>
          </w:p>
        </w:tc>
        <w:tc>
          <w:tcPr>
            <w:tcW w:w="2313" w:type="dxa"/>
            <w:tcBorders>
              <w:top w:val="nil"/>
              <w:left w:val="nil"/>
              <w:bottom w:val="single" w:sz="4" w:space="0" w:color="auto"/>
              <w:right w:val="single" w:sz="4" w:space="0" w:color="auto"/>
            </w:tcBorders>
            <w:shd w:val="clear" w:color="auto" w:fill="auto"/>
            <w:noWrap/>
            <w:vAlign w:val="center"/>
            <w:hideMark/>
          </w:tcPr>
          <w:p w14:paraId="78798966"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60 000,00</w:t>
            </w:r>
          </w:p>
        </w:tc>
        <w:tc>
          <w:tcPr>
            <w:tcW w:w="1734" w:type="dxa"/>
            <w:tcBorders>
              <w:top w:val="nil"/>
              <w:left w:val="nil"/>
              <w:bottom w:val="single" w:sz="4" w:space="0" w:color="auto"/>
              <w:right w:val="single" w:sz="4" w:space="0" w:color="auto"/>
            </w:tcBorders>
            <w:shd w:val="clear" w:color="auto" w:fill="auto"/>
            <w:vAlign w:val="center"/>
            <w:hideMark/>
          </w:tcPr>
          <w:p w14:paraId="6998FD2C"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АО «РИР»</w:t>
            </w:r>
          </w:p>
        </w:tc>
      </w:tr>
      <w:tr w:rsidR="003E5AE6" w:rsidRPr="004F18F8" w14:paraId="2CC2FE4D" w14:textId="77777777" w:rsidTr="00BF4A93">
        <w:trPr>
          <w:trHeight w:val="2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14:paraId="7512097E"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12</w:t>
            </w:r>
          </w:p>
        </w:tc>
        <w:tc>
          <w:tcPr>
            <w:tcW w:w="5262" w:type="dxa"/>
            <w:tcBorders>
              <w:top w:val="nil"/>
              <w:left w:val="nil"/>
              <w:bottom w:val="single" w:sz="4" w:space="0" w:color="auto"/>
              <w:right w:val="single" w:sz="4" w:space="0" w:color="auto"/>
            </w:tcBorders>
            <w:shd w:val="clear" w:color="auto" w:fill="auto"/>
            <w:vAlign w:val="center"/>
            <w:hideMark/>
          </w:tcPr>
          <w:p w14:paraId="50030E8C" w14:textId="77777777" w:rsidR="003E5AE6" w:rsidRPr="004F18F8" w:rsidRDefault="003E5AE6" w:rsidP="00BF4A93">
            <w:pPr>
              <w:widowControl/>
              <w:spacing w:line="240" w:lineRule="auto"/>
              <w:ind w:firstLine="0"/>
              <w:jc w:val="left"/>
              <w:rPr>
                <w:rFonts w:eastAsia="Times New Roman"/>
                <w:color w:val="000000"/>
                <w:sz w:val="20"/>
                <w:szCs w:val="20"/>
                <w:lang w:eastAsia="ru-RU"/>
              </w:rPr>
            </w:pPr>
            <w:r w:rsidRPr="004F18F8">
              <w:rPr>
                <w:rFonts w:eastAsia="Times New Roman"/>
                <w:color w:val="000000"/>
                <w:sz w:val="20"/>
                <w:szCs w:val="20"/>
                <w:lang w:eastAsia="ru-RU"/>
              </w:rPr>
              <w:t>Реконструкция схемы отпуска пара 20ата (монтаж эжекторов).</w:t>
            </w:r>
          </w:p>
        </w:tc>
        <w:tc>
          <w:tcPr>
            <w:tcW w:w="1949" w:type="dxa"/>
            <w:tcBorders>
              <w:top w:val="nil"/>
              <w:left w:val="nil"/>
              <w:bottom w:val="single" w:sz="4" w:space="0" w:color="auto"/>
              <w:right w:val="single" w:sz="4" w:space="0" w:color="auto"/>
            </w:tcBorders>
            <w:shd w:val="clear" w:color="auto" w:fill="auto"/>
            <w:vAlign w:val="center"/>
            <w:hideMark/>
          </w:tcPr>
          <w:p w14:paraId="205200BB"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Капиталовложения из прибыли</w:t>
            </w:r>
          </w:p>
        </w:tc>
        <w:tc>
          <w:tcPr>
            <w:tcW w:w="2040" w:type="dxa"/>
            <w:tcBorders>
              <w:top w:val="nil"/>
              <w:left w:val="nil"/>
              <w:bottom w:val="single" w:sz="4" w:space="0" w:color="auto"/>
              <w:right w:val="single" w:sz="4" w:space="0" w:color="auto"/>
            </w:tcBorders>
            <w:shd w:val="clear" w:color="auto" w:fill="auto"/>
            <w:vAlign w:val="center"/>
            <w:hideMark/>
          </w:tcPr>
          <w:p w14:paraId="04F2C0AE"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Аргаяшская ТЭЦ</w:t>
            </w:r>
          </w:p>
        </w:tc>
        <w:tc>
          <w:tcPr>
            <w:tcW w:w="785" w:type="dxa"/>
            <w:tcBorders>
              <w:top w:val="nil"/>
              <w:left w:val="nil"/>
              <w:bottom w:val="single" w:sz="4" w:space="0" w:color="auto"/>
              <w:right w:val="single" w:sz="4" w:space="0" w:color="auto"/>
            </w:tcBorders>
            <w:shd w:val="clear" w:color="auto" w:fill="auto"/>
            <w:vAlign w:val="center"/>
            <w:hideMark/>
          </w:tcPr>
          <w:p w14:paraId="6FD69645"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001</w:t>
            </w:r>
          </w:p>
        </w:tc>
        <w:tc>
          <w:tcPr>
            <w:tcW w:w="1376" w:type="dxa"/>
            <w:tcBorders>
              <w:top w:val="nil"/>
              <w:left w:val="nil"/>
              <w:bottom w:val="single" w:sz="4" w:space="0" w:color="auto"/>
              <w:right w:val="single" w:sz="4" w:space="0" w:color="auto"/>
            </w:tcBorders>
            <w:shd w:val="clear" w:color="auto" w:fill="auto"/>
            <w:noWrap/>
            <w:vAlign w:val="center"/>
            <w:hideMark/>
          </w:tcPr>
          <w:p w14:paraId="164FC4B6"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2024</w:t>
            </w:r>
          </w:p>
        </w:tc>
        <w:tc>
          <w:tcPr>
            <w:tcW w:w="2680" w:type="dxa"/>
            <w:tcBorders>
              <w:top w:val="nil"/>
              <w:left w:val="nil"/>
              <w:bottom w:val="single" w:sz="4" w:space="0" w:color="auto"/>
              <w:right w:val="single" w:sz="4" w:space="0" w:color="auto"/>
            </w:tcBorders>
            <w:shd w:val="clear" w:color="auto" w:fill="auto"/>
            <w:noWrap/>
            <w:vAlign w:val="center"/>
            <w:hideMark/>
          </w:tcPr>
          <w:p w14:paraId="0D3A4679"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4 166,60</w:t>
            </w:r>
          </w:p>
        </w:tc>
        <w:tc>
          <w:tcPr>
            <w:tcW w:w="2373" w:type="dxa"/>
            <w:tcBorders>
              <w:top w:val="nil"/>
              <w:left w:val="nil"/>
              <w:bottom w:val="single" w:sz="4" w:space="0" w:color="auto"/>
              <w:right w:val="single" w:sz="4" w:space="0" w:color="auto"/>
            </w:tcBorders>
            <w:shd w:val="clear" w:color="auto" w:fill="auto"/>
            <w:noWrap/>
            <w:vAlign w:val="center"/>
            <w:hideMark/>
          </w:tcPr>
          <w:p w14:paraId="0FAE46F5"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4 166,60</w:t>
            </w:r>
          </w:p>
        </w:tc>
        <w:tc>
          <w:tcPr>
            <w:tcW w:w="2313" w:type="dxa"/>
            <w:tcBorders>
              <w:top w:val="nil"/>
              <w:left w:val="nil"/>
              <w:bottom w:val="single" w:sz="4" w:space="0" w:color="auto"/>
              <w:right w:val="single" w:sz="4" w:space="0" w:color="auto"/>
            </w:tcBorders>
            <w:shd w:val="clear" w:color="auto" w:fill="auto"/>
            <w:noWrap/>
            <w:vAlign w:val="center"/>
            <w:hideMark/>
          </w:tcPr>
          <w:p w14:paraId="2BE4E4EB"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4 999,92</w:t>
            </w:r>
          </w:p>
        </w:tc>
        <w:tc>
          <w:tcPr>
            <w:tcW w:w="1734" w:type="dxa"/>
            <w:tcBorders>
              <w:top w:val="nil"/>
              <w:left w:val="nil"/>
              <w:bottom w:val="single" w:sz="4" w:space="0" w:color="auto"/>
              <w:right w:val="single" w:sz="4" w:space="0" w:color="auto"/>
            </w:tcBorders>
            <w:shd w:val="clear" w:color="auto" w:fill="auto"/>
            <w:vAlign w:val="center"/>
            <w:hideMark/>
          </w:tcPr>
          <w:p w14:paraId="072EE2E4" w14:textId="77777777" w:rsidR="003E5AE6" w:rsidRPr="004F18F8" w:rsidRDefault="003E5AE6" w:rsidP="00BF4A93">
            <w:pPr>
              <w:widowControl/>
              <w:spacing w:line="240" w:lineRule="auto"/>
              <w:ind w:firstLine="0"/>
              <w:jc w:val="center"/>
              <w:rPr>
                <w:rFonts w:eastAsia="Times New Roman"/>
                <w:color w:val="000000"/>
                <w:sz w:val="20"/>
                <w:szCs w:val="20"/>
                <w:lang w:eastAsia="ru-RU"/>
              </w:rPr>
            </w:pPr>
            <w:r w:rsidRPr="004F18F8">
              <w:rPr>
                <w:rFonts w:eastAsia="Times New Roman"/>
                <w:color w:val="000000"/>
                <w:sz w:val="20"/>
                <w:szCs w:val="20"/>
                <w:lang w:eastAsia="ru-RU"/>
              </w:rPr>
              <w:t>АО «РИР»</w:t>
            </w:r>
          </w:p>
        </w:tc>
      </w:tr>
    </w:tbl>
    <w:p w14:paraId="4FA28FA9" w14:textId="77777777" w:rsidR="003E5AE6" w:rsidRPr="004F18F8" w:rsidRDefault="003E5AE6" w:rsidP="003E5AE6">
      <w:pPr>
        <w:ind w:firstLine="0"/>
        <w:rPr>
          <w:lang w:eastAsia="ru-RU"/>
        </w:rPr>
      </w:pPr>
    </w:p>
    <w:p w14:paraId="16E5CF51" w14:textId="77777777" w:rsidR="003E5AE6" w:rsidRPr="003E5AE6" w:rsidRDefault="003E5AE6" w:rsidP="003E5AE6">
      <w:pPr>
        <w:ind w:firstLine="0"/>
        <w:rPr>
          <w:lang w:eastAsia="ru-RU"/>
        </w:rPr>
      </w:pPr>
    </w:p>
    <w:p w14:paraId="04D9A7AC" w14:textId="4A83788C" w:rsidR="00B72244" w:rsidRPr="00B57CB9" w:rsidRDefault="00B72244" w:rsidP="00B72244">
      <w:pPr>
        <w:ind w:firstLine="0"/>
        <w:rPr>
          <w:lang w:eastAsia="ru-RU"/>
        </w:rPr>
      </w:pPr>
    </w:p>
    <w:p w14:paraId="30B47671" w14:textId="77777777" w:rsidR="009B7F82" w:rsidRPr="00B57CB9" w:rsidRDefault="009B7F82" w:rsidP="00B72244">
      <w:pPr>
        <w:ind w:firstLine="0"/>
        <w:rPr>
          <w:lang w:eastAsia="ru-RU"/>
        </w:rPr>
      </w:pPr>
    </w:p>
    <w:p w14:paraId="416D988C" w14:textId="2482044F" w:rsidR="005E30D2" w:rsidRPr="00B57CB9" w:rsidRDefault="005E30D2" w:rsidP="005E30D2">
      <w:pPr>
        <w:ind w:firstLine="0"/>
      </w:pPr>
    </w:p>
    <w:p w14:paraId="6672CE64" w14:textId="77777777" w:rsidR="00C47992" w:rsidRPr="00B57CB9" w:rsidRDefault="00C47992" w:rsidP="005E30D2">
      <w:pPr>
        <w:rPr>
          <w:color w:val="FF0000"/>
        </w:rPr>
        <w:sectPr w:rsidR="00C47992" w:rsidRPr="00B57CB9" w:rsidSect="007D5406">
          <w:pgSz w:w="23808" w:h="16840" w:orient="landscape" w:code="8"/>
          <w:pgMar w:top="1134" w:right="851" w:bottom="1134" w:left="1701" w:header="567" w:footer="567" w:gutter="0"/>
          <w:cols w:space="708"/>
          <w:docGrid w:linePitch="360"/>
        </w:sectPr>
      </w:pPr>
    </w:p>
    <w:p w14:paraId="5A1CFED7" w14:textId="1FE9581E" w:rsidR="00342081" w:rsidRPr="00B57CB9" w:rsidRDefault="00342081" w:rsidP="00BB0376">
      <w:pPr>
        <w:pStyle w:val="14"/>
      </w:pPr>
      <w:bookmarkStart w:id="12" w:name="_Toc73325837"/>
      <w:r w:rsidRPr="00B57CB9">
        <w:lastRenderedPageBreak/>
        <w:t xml:space="preserve">Обоснование </w:t>
      </w:r>
      <w:r w:rsidR="00917921" w:rsidRPr="00B57CB9">
        <w:t>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2"/>
    </w:p>
    <w:p w14:paraId="5F0B194D" w14:textId="625A07EE" w:rsidR="00313B9A" w:rsidRPr="00B57CB9" w:rsidRDefault="00313B9A" w:rsidP="00313B9A">
      <w:r w:rsidRPr="00B57CB9">
        <w:t xml:space="preserve">Меры по переоборудованию котельных в источники комбинированной выработки в настоящем проекте не разрабатывалось ввиду их экономической нецелесообразности в условиях </w:t>
      </w:r>
      <w:r w:rsidR="009B7F82" w:rsidRPr="00B57CB9">
        <w:t>Озерского городского округа</w:t>
      </w:r>
      <w:r w:rsidRPr="00B57CB9">
        <w:t xml:space="preserve"> и наличия значительных незадействованных резервов электрической мощности на существующих источниках комбинированной выработки.</w:t>
      </w:r>
    </w:p>
    <w:p w14:paraId="19A986D4" w14:textId="246545A1" w:rsidR="00917921" w:rsidRPr="00B57CB9" w:rsidRDefault="00917921" w:rsidP="002F3D44"/>
    <w:p w14:paraId="5C2CF72C" w14:textId="441329FA" w:rsidR="00313B9A" w:rsidRPr="00B57CB9" w:rsidRDefault="00313B9A" w:rsidP="002F3D44"/>
    <w:p w14:paraId="2E3E313D" w14:textId="22F3CDB3" w:rsidR="00313B9A" w:rsidRPr="00B57CB9" w:rsidRDefault="00313B9A" w:rsidP="002F3D44"/>
    <w:p w14:paraId="7E270C03" w14:textId="3B04D3F0" w:rsidR="00313B9A" w:rsidRPr="00B57CB9" w:rsidRDefault="00313B9A" w:rsidP="002F3D44"/>
    <w:p w14:paraId="434379FA" w14:textId="77777777" w:rsidR="00313B9A" w:rsidRPr="00B57CB9" w:rsidRDefault="00313B9A" w:rsidP="002F3D44"/>
    <w:p w14:paraId="5B592A5E" w14:textId="3A1CA3E5" w:rsidR="00917921" w:rsidRPr="00B57CB9" w:rsidRDefault="00917921" w:rsidP="002F3D44"/>
    <w:p w14:paraId="77C8682C" w14:textId="5E5153F9" w:rsidR="00803C24" w:rsidRPr="00B57CB9" w:rsidRDefault="00803C24" w:rsidP="002F3D44"/>
    <w:p w14:paraId="710F5830" w14:textId="74B71661" w:rsidR="00803C24" w:rsidRPr="00B57CB9" w:rsidRDefault="00803C24" w:rsidP="002F3D44"/>
    <w:p w14:paraId="2EE28BA3" w14:textId="4413C48E" w:rsidR="00803C24" w:rsidRPr="00B57CB9" w:rsidRDefault="00803C24" w:rsidP="002F3D44"/>
    <w:p w14:paraId="45685B58" w14:textId="4F851E0D" w:rsidR="00803C24" w:rsidRPr="00B57CB9" w:rsidRDefault="00803C24" w:rsidP="002F3D44"/>
    <w:p w14:paraId="40DEC5D2" w14:textId="3D57CEC0" w:rsidR="00803C24" w:rsidRPr="00B57CB9" w:rsidRDefault="00803C24" w:rsidP="002F3D44"/>
    <w:p w14:paraId="6CA35DD6" w14:textId="5253BC86" w:rsidR="00803C24" w:rsidRPr="00B57CB9" w:rsidRDefault="00803C24" w:rsidP="002F3D44"/>
    <w:p w14:paraId="71743C2A" w14:textId="13350F25" w:rsidR="00803C24" w:rsidRPr="00B57CB9" w:rsidRDefault="00803C24" w:rsidP="002F3D44"/>
    <w:p w14:paraId="7592C9E4" w14:textId="1B582CA9" w:rsidR="00803C24" w:rsidRPr="00B57CB9" w:rsidRDefault="00803C24" w:rsidP="002F3D44"/>
    <w:p w14:paraId="20B61A8D" w14:textId="05254DD2" w:rsidR="00803C24" w:rsidRPr="00B57CB9" w:rsidRDefault="00803C24" w:rsidP="002F3D44"/>
    <w:p w14:paraId="0327266B" w14:textId="0FF98208" w:rsidR="00803C24" w:rsidRPr="00B57CB9" w:rsidRDefault="00803C24" w:rsidP="002F3D44"/>
    <w:p w14:paraId="71FE385C" w14:textId="40C50EE4" w:rsidR="00803C24" w:rsidRPr="00B57CB9" w:rsidRDefault="00803C24" w:rsidP="002F3D44"/>
    <w:p w14:paraId="62D92934" w14:textId="400E8AB4" w:rsidR="00803C24" w:rsidRPr="00B57CB9" w:rsidRDefault="00803C24" w:rsidP="002F3D44"/>
    <w:p w14:paraId="66F8BE85" w14:textId="77777777" w:rsidR="00342081" w:rsidRPr="00B57CB9" w:rsidRDefault="00342081" w:rsidP="00BB0376">
      <w:pPr>
        <w:pStyle w:val="14"/>
      </w:pPr>
      <w:bookmarkStart w:id="13" w:name="_Toc73325838"/>
      <w:r w:rsidRPr="00B57CB9">
        <w:lastRenderedPageBreak/>
        <w:t xml:space="preserve">Обоснование предлагаемых для реконструкции </w:t>
      </w:r>
      <w:r w:rsidR="009D000B" w:rsidRPr="00B57CB9">
        <w:t xml:space="preserve">и (или) модернизации </w:t>
      </w:r>
      <w:r w:rsidRPr="00B57CB9">
        <w:t>котельных с увеличением зоны их действия путем включения в нее зон действия существующих источников тепловой энергии</w:t>
      </w:r>
      <w:bookmarkEnd w:id="13"/>
    </w:p>
    <w:p w14:paraId="1489CA98" w14:textId="41258151" w:rsidR="00E21592" w:rsidRPr="00B57CB9" w:rsidRDefault="00DB582C" w:rsidP="00DB582C">
      <w:r w:rsidRPr="00B57CB9">
        <w:t xml:space="preserve">В таблицу 9-1 включены мероприятия </w:t>
      </w:r>
      <w:r w:rsidR="00E21592" w:rsidRPr="00B57CB9">
        <w:t>ФГУП «ПО «Маяк» и ММПКХ по группам проектов № 01 «Строительство новых источников тепловой энергии, в том числе с комбинированной выработкой тепловой и электрической энергии» и № 02 «Реконструкция источников тепловой энергии, в том числе источников комбинированной выработки».</w:t>
      </w:r>
    </w:p>
    <w:p w14:paraId="0539FC63" w14:textId="77777777" w:rsidR="00E21592" w:rsidRPr="00B57CB9" w:rsidRDefault="00E21592" w:rsidP="00DB582C"/>
    <w:p w14:paraId="3AE27AF7" w14:textId="77777777" w:rsidR="00DB582C" w:rsidRPr="00B57CB9" w:rsidRDefault="00DB582C" w:rsidP="00DB582C"/>
    <w:p w14:paraId="63D1F762" w14:textId="090C5621" w:rsidR="00BB0376" w:rsidRPr="00B57CB9" w:rsidRDefault="00BB0376" w:rsidP="00C80E71"/>
    <w:p w14:paraId="3950D634" w14:textId="6D3654CA" w:rsidR="00BB0376" w:rsidRPr="00B57CB9" w:rsidRDefault="00BB0376" w:rsidP="00C80E71"/>
    <w:p w14:paraId="585FC9A9" w14:textId="77777777" w:rsidR="00BB0376" w:rsidRPr="00B57CB9" w:rsidRDefault="00BB0376" w:rsidP="00C80E71"/>
    <w:p w14:paraId="619EFC25" w14:textId="174497D2" w:rsidR="00EC5C5B" w:rsidRPr="00B57CB9" w:rsidRDefault="00EC5C5B" w:rsidP="00C80E71">
      <w:pPr>
        <w:rPr>
          <w:color w:val="FF0000"/>
        </w:rPr>
        <w:sectPr w:rsidR="00EC5C5B" w:rsidRPr="00B57CB9" w:rsidSect="00CA1456">
          <w:pgSz w:w="11906" w:h="16838" w:code="9"/>
          <w:pgMar w:top="1134" w:right="851" w:bottom="1134" w:left="1701" w:header="567" w:footer="567" w:gutter="0"/>
          <w:cols w:space="708"/>
          <w:docGrid w:linePitch="360"/>
        </w:sectPr>
      </w:pPr>
    </w:p>
    <w:p w14:paraId="52025EF9" w14:textId="492187B1" w:rsidR="00BD1921" w:rsidRPr="00B57CB9" w:rsidRDefault="00BD1921" w:rsidP="00BB0376">
      <w:pPr>
        <w:pStyle w:val="14"/>
      </w:pPr>
      <w:bookmarkStart w:id="14" w:name="_Toc73325839"/>
      <w:bookmarkStart w:id="15" w:name="_GoBack"/>
      <w:bookmarkEnd w:id="15"/>
      <w:r w:rsidRPr="00B57CB9">
        <w:lastRenderedPageBreak/>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14"/>
    </w:p>
    <w:p w14:paraId="3E37A63F" w14:textId="594F3BCE" w:rsidR="00963E50" w:rsidRPr="00B57CB9" w:rsidRDefault="00963E50" w:rsidP="00963E50">
      <w:r w:rsidRPr="00B57CB9">
        <w:t>Проектом актуализированной Схемы теплоснабжения предусматривается закрытие</w:t>
      </w:r>
      <w:r w:rsidR="00F269F7" w:rsidRPr="00B57CB9">
        <w:t xml:space="preserve"> </w:t>
      </w:r>
      <w:r w:rsidRPr="00B57CB9">
        <w:t>ряда котельных и перевод тепловой нагрузки потребителей на</w:t>
      </w:r>
      <w:r w:rsidR="00F269F7" w:rsidRPr="00B57CB9">
        <w:t xml:space="preserve"> </w:t>
      </w:r>
      <w:r w:rsidRPr="00B57CB9">
        <w:t>теплоснабжение от действующих ТЭЦ</w:t>
      </w:r>
      <w:r w:rsidR="00F269F7" w:rsidRPr="00B57CB9">
        <w:t xml:space="preserve"> </w:t>
      </w:r>
      <w:r w:rsidR="00E21592" w:rsidRPr="00B57CB9">
        <w:t>Озерского городского округа</w:t>
      </w:r>
      <w:r w:rsidRPr="00B57CB9">
        <w:t xml:space="preserve">. Работа </w:t>
      </w:r>
      <w:r w:rsidR="00F269F7" w:rsidRPr="00B57CB9">
        <w:t>замещаемых</w:t>
      </w:r>
      <w:r w:rsidRPr="00B57CB9">
        <w:t xml:space="preserve"> котельных</w:t>
      </w:r>
      <w:r w:rsidR="00F269F7" w:rsidRPr="00B57CB9">
        <w:t xml:space="preserve"> </w:t>
      </w:r>
      <w:r w:rsidRPr="00B57CB9">
        <w:t>в пиковом режиме не предусматривается.</w:t>
      </w:r>
    </w:p>
    <w:p w14:paraId="0C03D7A8" w14:textId="77777777" w:rsidR="00963E50" w:rsidRPr="00B57CB9" w:rsidRDefault="00963E50" w:rsidP="00F0085C"/>
    <w:p w14:paraId="042AB1E4" w14:textId="546656CB" w:rsidR="00BD1921" w:rsidRPr="00B57CB9" w:rsidRDefault="00BD1921" w:rsidP="00BB0376">
      <w:pPr>
        <w:pStyle w:val="14"/>
      </w:pPr>
      <w:bookmarkStart w:id="16" w:name="_Toc73325840"/>
      <w:r w:rsidRPr="00B57CB9">
        <w:lastRenderedPageBreak/>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16"/>
    </w:p>
    <w:p w14:paraId="5BAE49F4" w14:textId="16A3844E" w:rsidR="00BB0376" w:rsidRPr="00B57CB9" w:rsidRDefault="00E21592" w:rsidP="0082028E">
      <w:r w:rsidRPr="00B57CB9">
        <w:t>Мероприятия не предусмотрены.</w:t>
      </w:r>
    </w:p>
    <w:p w14:paraId="72FC5460" w14:textId="2A9CDD7F" w:rsidR="003C108D" w:rsidRPr="00B57CB9" w:rsidRDefault="003C108D" w:rsidP="00BB0376">
      <w:pPr>
        <w:pStyle w:val="14"/>
      </w:pPr>
      <w:bookmarkStart w:id="17" w:name="_Toc73325841"/>
      <w:r w:rsidRPr="00B57CB9">
        <w:lastRenderedPageBreak/>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7"/>
    </w:p>
    <w:p w14:paraId="3BA4FA4C" w14:textId="77777777" w:rsidR="00E21592" w:rsidRPr="00B57CB9" w:rsidRDefault="00E21592" w:rsidP="00E21592">
      <w:bookmarkStart w:id="18" w:name="_Hlk58199105"/>
      <w:r w:rsidRPr="00B57CB9">
        <w:t>Мероприятия не предусмотрены.</w:t>
      </w:r>
    </w:p>
    <w:bookmarkEnd w:id="18"/>
    <w:p w14:paraId="3E591F93" w14:textId="77777777" w:rsidR="00BB0376" w:rsidRPr="00B57CB9" w:rsidRDefault="00BB0376" w:rsidP="00BB0376"/>
    <w:p w14:paraId="73D0450F" w14:textId="0D7805C8" w:rsidR="003C108D" w:rsidRPr="00B57CB9" w:rsidRDefault="003C108D" w:rsidP="00BB0376">
      <w:pPr>
        <w:pStyle w:val="14"/>
      </w:pPr>
      <w:bookmarkStart w:id="19" w:name="_Toc73325842"/>
      <w:r w:rsidRPr="00B57CB9">
        <w:lastRenderedPageBreak/>
        <w:t>Обоснование организации индивидуального теплоснабжения в зонах застройки городского округа малоэтажными жилыми зданиями</w:t>
      </w:r>
      <w:bookmarkEnd w:id="19"/>
    </w:p>
    <w:p w14:paraId="2803D110" w14:textId="77777777" w:rsidR="0011640B" w:rsidRPr="00B57CB9" w:rsidRDefault="0011640B" w:rsidP="0011640B">
      <w:r w:rsidRPr="00B57CB9">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14:paraId="35782C81" w14:textId="77777777" w:rsidR="0011640B" w:rsidRPr="00B57CB9" w:rsidRDefault="0011640B" w:rsidP="0011640B">
      <w:r w:rsidRPr="00B57CB9">
        <w:t>1. Индивидуальных жилых домов до трех этажей вне зависимости от месторасположения;</w:t>
      </w:r>
    </w:p>
    <w:p w14:paraId="5E501499" w14:textId="77777777" w:rsidR="0011640B" w:rsidRPr="00B57CB9" w:rsidRDefault="0011640B" w:rsidP="0011640B">
      <w:r w:rsidRPr="00B57CB9">
        <w:t>2. Малоэтажных (до четырех этажей) блокированных жилых домов (таунхаусов)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14:paraId="41331337" w14:textId="77777777" w:rsidR="0011640B" w:rsidRPr="00B57CB9" w:rsidRDefault="0011640B" w:rsidP="0011640B">
      <w:r w:rsidRPr="00B57CB9">
        <w:t>3. Многоэтажных жилых домов,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14:paraId="5F74F274" w14:textId="77777777" w:rsidR="0011640B" w:rsidRPr="00B57CB9" w:rsidRDefault="0011640B" w:rsidP="0011640B">
      <w:r w:rsidRPr="00B57CB9">
        <w:t>4. 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14:paraId="2486454D" w14:textId="77777777" w:rsidR="0011640B" w:rsidRPr="00B57CB9" w:rsidRDefault="0011640B" w:rsidP="0011640B">
      <w:r w:rsidRPr="00B57CB9">
        <w:t>5. Промышленных и прочих потребителей, технологический процесс которых предусматривает потребление природного газа;</w:t>
      </w:r>
    </w:p>
    <w:p w14:paraId="4E1D69CC" w14:textId="1734AB2C" w:rsidR="0011640B" w:rsidRPr="00B57CB9" w:rsidRDefault="0011640B" w:rsidP="0011640B">
      <w:r w:rsidRPr="00B57CB9">
        <w:t>6. Инновационных объектов, проектом теплоснабжения которых предусматривается удельный расход тепловой энергии на отопление менее 15 кВт·ч/(м</w:t>
      </w:r>
      <w:r w:rsidRPr="00B57CB9">
        <w:rPr>
          <w:vertAlign w:val="superscript"/>
        </w:rPr>
        <w:t>2</w:t>
      </w:r>
      <w:r w:rsidRPr="00B57CB9">
        <w:t>·год), т.н. «пассивный (или нулевой) дом» или теплоснабжение которых предусматривается от альтернативных источников, включая вторичные энергоресурсы</w:t>
      </w:r>
      <w:r w:rsidR="00D67A08" w:rsidRPr="00B57CB9">
        <w:t>.</w:t>
      </w:r>
    </w:p>
    <w:p w14:paraId="52E7D521" w14:textId="3CFA3CFB" w:rsidR="003C108D" w:rsidRPr="00B57CB9" w:rsidRDefault="0011640B" w:rsidP="00311654">
      <w:r w:rsidRPr="00B57CB9">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r w:rsidR="00A20630" w:rsidRPr="00B57CB9">
        <w:t xml:space="preserve"> </w:t>
      </w:r>
      <w:r w:rsidRPr="00B57CB9">
        <w:t>По существующему состоянию системы теплоснабжения индивидуальное отопление применяется в малоэтажном фонде (1-3 эт.). Поквартирное теплоснабжение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w:t>
      </w:r>
      <w:r w:rsidR="00D67A08" w:rsidRPr="00B57CB9">
        <w:t xml:space="preserve"> </w:t>
      </w:r>
      <w:r w:rsidRPr="00B57CB9">
        <w:t xml:space="preserve">Переход на поквартирное отопление многоквартирных домов при наличии осуществленного в надлежащем порядке подключения (технологического присоединения) к системам централизованного теплоснабжения, в соответствии с п. 15 ст. 14 Федерального закона от 27.07.2010 г. №190-ФЗ «О теплоснабжении» запрещается, за исключением случаев предусмотренных в </w:t>
      </w:r>
      <w:r w:rsidR="00E42A9F" w:rsidRPr="00B57CB9">
        <w:t xml:space="preserve">разделе </w:t>
      </w:r>
      <w:r w:rsidR="00AC0409" w:rsidRPr="00B57CB9">
        <w:t>3</w:t>
      </w:r>
      <w:r w:rsidRPr="00B57CB9">
        <w:t xml:space="preserve"> настояще</w:t>
      </w:r>
      <w:r w:rsidR="00CC3D7A" w:rsidRPr="00B57CB9">
        <w:t>й</w:t>
      </w:r>
      <w:r w:rsidR="00D67A08" w:rsidRPr="00B57CB9">
        <w:t xml:space="preserve"> </w:t>
      </w:r>
      <w:r w:rsidR="00CC3D7A" w:rsidRPr="00B57CB9">
        <w:t>Главы</w:t>
      </w:r>
      <w:r w:rsidRPr="00B57CB9">
        <w:t>.</w:t>
      </w:r>
    </w:p>
    <w:p w14:paraId="6E7B007C" w14:textId="1113A41B" w:rsidR="00CC3D7A" w:rsidRPr="00B57CB9" w:rsidRDefault="00CC3D7A" w:rsidP="00BB0376">
      <w:pPr>
        <w:pStyle w:val="14"/>
      </w:pPr>
      <w:bookmarkStart w:id="20" w:name="_Toc73325843"/>
      <w:r w:rsidRPr="00B57CB9">
        <w:lastRenderedPageBreak/>
        <w:t xml:space="preserve">Обоснование </w:t>
      </w:r>
      <w:r w:rsidR="00BA7B04" w:rsidRPr="00B57CB9">
        <w:t>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городского округа</w:t>
      </w:r>
      <w:bookmarkEnd w:id="20"/>
    </w:p>
    <w:p w14:paraId="58D6C92E" w14:textId="77777777" w:rsidR="00BA7B04" w:rsidRPr="00B57CB9" w:rsidRDefault="00BA7B04" w:rsidP="00BA7B04">
      <w:r w:rsidRPr="00B57CB9">
        <w:t>В соответствии с делением систем теплоснабжения на отдельные зоны, приведены балансы тепловой мощности источников и балансы присоединенной тепловой нагрузки. При этом учтены потери в тепловых сетях и нагрузки собственных нужд источников.</w:t>
      </w:r>
    </w:p>
    <w:p w14:paraId="42F0CE31" w14:textId="77777777" w:rsidR="00BA7B04" w:rsidRPr="00B57CB9" w:rsidRDefault="00BA7B04" w:rsidP="00BA7B04">
      <w:r w:rsidRPr="00B57CB9">
        <w:t>Актуальной проблемой повышения эффективности управления режимами централизованного теплоснабжения является уточнение фактических характеристик теплопотребления: значений фактических полезных нагрузок и тепловых потерь, снижения нагрузок и отпусков в результате повышения энергоэффективности. Уточнённые параметры фактического потребления должны быть положены в основу актуализации балансов тепловой мощности (энергии) и перспективной тепловой нагрузки (перспективного отпуска) в каждой зоне действия источников тепловой энергии.</w:t>
      </w:r>
    </w:p>
    <w:p w14:paraId="2B2302FF" w14:textId="77777777" w:rsidR="00BA7B04" w:rsidRPr="00B57CB9" w:rsidRDefault="00BA7B04" w:rsidP="00BA7B04">
      <w:r w:rsidRPr="00B57CB9">
        <w:t>В процессе внесения перспективных потребителей, в электронной модели определены основные зоны, в которых прогнозируется убыль строительных фондов. Суммарные нагрузки выбывающих объектов ежегодно представлены в Главе 2.</w:t>
      </w:r>
    </w:p>
    <w:p w14:paraId="7936B844" w14:textId="5964A977" w:rsidR="00BA7B04" w:rsidRPr="00B57CB9" w:rsidRDefault="00BA7B04" w:rsidP="00BA7B04">
      <w:r w:rsidRPr="00B57CB9">
        <w:t>Величина полезного отпуска, отпуска в сеть, потерь и прочих балансовых показателей в части тепловой энергии принята согласно материалам тарифных решений на 20</w:t>
      </w:r>
      <w:r w:rsidR="00055D66" w:rsidRPr="00B57CB9">
        <w:t>20</w:t>
      </w:r>
      <w:r w:rsidR="008619BD" w:rsidRPr="00B57CB9">
        <w:t>-2021 г</w:t>
      </w:r>
      <w:r w:rsidRPr="00B57CB9">
        <w:t xml:space="preserve">г., которые размещены на официальном сайте </w:t>
      </w:r>
      <w:r w:rsidR="00E21592" w:rsidRPr="00B57CB9">
        <w:t>Министерства тарифного регулирования и энергетики</w:t>
      </w:r>
      <w:r w:rsidRPr="00B57CB9">
        <w:t xml:space="preserve"> </w:t>
      </w:r>
      <w:r w:rsidR="00E21592" w:rsidRPr="00B57CB9">
        <w:t>Челябинской</w:t>
      </w:r>
      <w:r w:rsidRPr="00B57CB9">
        <w:t xml:space="preserve"> области. Следует отметить, что показатели полезного отпуска, как и балансы тепловой энергии должны ежегодно уточняться, в процессе актуализации Схемы теплоснабжения.</w:t>
      </w:r>
    </w:p>
    <w:p w14:paraId="4347FB6B" w14:textId="77777777" w:rsidR="00BA7B04" w:rsidRPr="00B57CB9" w:rsidRDefault="00BA7B04" w:rsidP="00BA7B04">
      <w:r w:rsidRPr="00B57CB9">
        <w:t xml:space="preserve">На основании анализа отпуска тепловой энергии с коллекторов, полезного отпуска конечным потребителям городской застройки определены целевые показатели энергосбережения в части существующих строительных фондов. </w:t>
      </w:r>
    </w:p>
    <w:p w14:paraId="1F8F2DBA" w14:textId="29CFE42D" w:rsidR="008619BD" w:rsidRPr="00B57CB9" w:rsidRDefault="00BA7B04" w:rsidP="00BA7B04">
      <w:r w:rsidRPr="00B57CB9">
        <w:t>Все балансы тепловой мощности составляются в соответствии с расчетными нагрузками в системе теплоснабжения</w:t>
      </w:r>
      <w:r w:rsidR="008619BD" w:rsidRPr="00B57CB9">
        <w:t>. Расчетная тепловая нагрузка в ретроспективном периоде должна определяться на основе анализа потребления тепловой энергии по данным приборов учета, а в случае их отсутствия – по данным тепловых нагрузок, указанных в договорах теплоснабжения потребителей (п. 28 Приказа Министерства энергетики РФ от 5 марта 2019 г. № 212 «Об утверждении Методических указаний по разработке схем теплоснабжения»). Порядок определения расчетной тепловой нагрузки на коллекторах теплоисточника регла</w:t>
      </w:r>
      <w:r w:rsidR="008619BD" w:rsidRPr="00B57CB9">
        <w:lastRenderedPageBreak/>
        <w:t>ментирован приложением № 14 к Методическим указаниям по разработке схем теплоснабжения.</w:t>
      </w:r>
    </w:p>
    <w:p w14:paraId="7AE36DFC" w14:textId="3C944D6D" w:rsidR="00093117" w:rsidRPr="00B57CB9" w:rsidRDefault="00BA7B04" w:rsidP="00E42A9F">
      <w:r w:rsidRPr="00B57CB9">
        <w:t xml:space="preserve">Перспективные балансы тепловой мощности составляются </w:t>
      </w:r>
      <w:r w:rsidR="008619BD" w:rsidRPr="00B57CB9">
        <w:t>в соответствии с приложением № 15 к Методическим указаниям по разработке схем теплоснабжения</w:t>
      </w:r>
      <w:r w:rsidR="00E42A9F" w:rsidRPr="00B57CB9">
        <w:t xml:space="preserve">. </w:t>
      </w:r>
      <w:r w:rsidRPr="00B57CB9">
        <w:t>В нормативном документе указано, что все расчеты производятся в соответствии со средней ГВС. Вместе с тем, разработчиком Схемы теплоснабжения при расчете перспективных гидравлических режимов, оценке достаточности резерва тепловой мощности принимается во внимание п.</w:t>
      </w:r>
      <w:r w:rsidR="00E42A9F" w:rsidRPr="00B57CB9">
        <w:t> </w:t>
      </w:r>
      <w:r w:rsidRPr="00B57CB9">
        <w:t>5.5 СП 124.13330.2012 «Тепловые сети» (актуализированная редакция СНиП 41-02-2003), где также сказано, что в расчете должна учитываться среднесуточная нагрузка ГВС.</w:t>
      </w:r>
    </w:p>
    <w:p w14:paraId="71898821" w14:textId="77777777" w:rsidR="009F2CD7" w:rsidRPr="00B57CB9" w:rsidRDefault="009F2CD7" w:rsidP="00BA7B04">
      <w:pPr>
        <w:sectPr w:rsidR="009F2CD7" w:rsidRPr="00B57CB9" w:rsidSect="00CA1456">
          <w:pgSz w:w="11906" w:h="16838" w:code="9"/>
          <w:pgMar w:top="1134" w:right="851" w:bottom="1134" w:left="1701" w:header="567" w:footer="567" w:gutter="0"/>
          <w:cols w:space="708"/>
          <w:docGrid w:linePitch="360"/>
        </w:sectPr>
      </w:pPr>
    </w:p>
    <w:p w14:paraId="320216E3" w14:textId="35252D5B" w:rsidR="00344064" w:rsidRPr="00B57CB9" w:rsidRDefault="00344064" w:rsidP="00344064">
      <w:pPr>
        <w:pStyle w:val="afffffffff3"/>
      </w:pPr>
      <w:r w:rsidRPr="00B57CB9">
        <w:lastRenderedPageBreak/>
        <w:t xml:space="preserve">Таблица </w:t>
      </w:r>
      <w:r w:rsidRPr="00B57CB9">
        <w:fldChar w:fldCharType="begin"/>
      </w:r>
      <w:r w:rsidRPr="00B57CB9">
        <w:instrText xml:space="preserve"> STYLEREF 1 \s </w:instrText>
      </w:r>
      <w:r w:rsidRPr="00B57CB9">
        <w:fldChar w:fldCharType="separate"/>
      </w:r>
      <w:r w:rsidR="007D262E">
        <w:rPr>
          <w:noProof/>
        </w:rPr>
        <w:t>14</w:t>
      </w:r>
      <w:r w:rsidRPr="00B57CB9">
        <w:fldChar w:fldCharType="end"/>
      </w:r>
      <w:r w:rsidRPr="00B57CB9">
        <w:noBreakHyphen/>
      </w:r>
      <w:r w:rsidRPr="00B57CB9">
        <w:fldChar w:fldCharType="begin"/>
      </w:r>
      <w:r w:rsidRPr="00B57CB9">
        <w:instrText xml:space="preserve"> SEQ Таблица \* ARABIC \s 1 </w:instrText>
      </w:r>
      <w:r w:rsidRPr="00B57CB9">
        <w:fldChar w:fldCharType="separate"/>
      </w:r>
      <w:r w:rsidR="007D262E">
        <w:rPr>
          <w:noProof/>
        </w:rPr>
        <w:t>1</w:t>
      </w:r>
      <w:r w:rsidRPr="00B57CB9">
        <w:fldChar w:fldCharType="end"/>
      </w:r>
      <w:r w:rsidRPr="00B57CB9">
        <w:t xml:space="preserve"> – Балансы тепловой энергии и тепловой мощности на расчетный период Схемы теплоснабжения</w:t>
      </w:r>
    </w:p>
    <w:tbl>
      <w:tblPr>
        <w:tblW w:w="5000" w:type="pct"/>
        <w:jc w:val="center"/>
        <w:tblLook w:val="04A0" w:firstRow="1" w:lastRow="0" w:firstColumn="1" w:lastColumn="0" w:noHBand="0" w:noVBand="1"/>
      </w:tblPr>
      <w:tblGrid>
        <w:gridCol w:w="2479"/>
        <w:gridCol w:w="1179"/>
        <w:gridCol w:w="926"/>
        <w:gridCol w:w="926"/>
        <w:gridCol w:w="926"/>
        <w:gridCol w:w="926"/>
        <w:gridCol w:w="926"/>
        <w:gridCol w:w="926"/>
        <w:gridCol w:w="926"/>
        <w:gridCol w:w="926"/>
        <w:gridCol w:w="926"/>
        <w:gridCol w:w="926"/>
        <w:gridCol w:w="926"/>
        <w:gridCol w:w="926"/>
        <w:gridCol w:w="926"/>
        <w:gridCol w:w="926"/>
        <w:gridCol w:w="926"/>
        <w:gridCol w:w="926"/>
        <w:gridCol w:w="926"/>
        <w:gridCol w:w="926"/>
        <w:gridCol w:w="926"/>
      </w:tblGrid>
      <w:tr w:rsidR="00344064" w:rsidRPr="00B57CB9" w14:paraId="76BB4129" w14:textId="77777777" w:rsidTr="00344064">
        <w:trPr>
          <w:trHeight w:val="255"/>
          <w:jc w:val="center"/>
        </w:trPr>
        <w:tc>
          <w:tcPr>
            <w:tcW w:w="7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DC831B0" w14:textId="77777777" w:rsidR="00344064" w:rsidRPr="00B57CB9" w:rsidRDefault="00344064" w:rsidP="0034406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Показатель</w:t>
            </w:r>
          </w:p>
        </w:tc>
        <w:tc>
          <w:tcPr>
            <w:tcW w:w="12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4272580" w14:textId="77777777" w:rsidR="00344064" w:rsidRPr="00B57CB9" w:rsidRDefault="00344064" w:rsidP="0034406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Ед. изм.</w:t>
            </w:r>
          </w:p>
        </w:tc>
        <w:tc>
          <w:tcPr>
            <w:tcW w:w="18240" w:type="dxa"/>
            <w:gridSpan w:val="19"/>
            <w:tcBorders>
              <w:top w:val="single" w:sz="4" w:space="0" w:color="auto"/>
              <w:left w:val="nil"/>
              <w:bottom w:val="single" w:sz="4" w:space="0" w:color="auto"/>
              <w:right w:val="single" w:sz="4" w:space="0" w:color="auto"/>
            </w:tcBorders>
            <w:shd w:val="clear" w:color="000000" w:fill="FFFFFF"/>
            <w:vAlign w:val="center"/>
            <w:hideMark/>
          </w:tcPr>
          <w:p w14:paraId="6CD65D04" w14:textId="77777777" w:rsidR="00344064" w:rsidRPr="00B57CB9" w:rsidRDefault="00344064" w:rsidP="0034406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Расчетный срок актуализации Схемы теплоснабжения</w:t>
            </w:r>
          </w:p>
        </w:tc>
      </w:tr>
      <w:tr w:rsidR="00344064" w:rsidRPr="00B57CB9" w14:paraId="7B95A608" w14:textId="77777777" w:rsidTr="00344064">
        <w:trPr>
          <w:trHeight w:val="255"/>
          <w:jc w:val="center"/>
        </w:trPr>
        <w:tc>
          <w:tcPr>
            <w:tcW w:w="7560" w:type="dxa"/>
            <w:vMerge/>
            <w:tcBorders>
              <w:top w:val="single" w:sz="4" w:space="0" w:color="auto"/>
              <w:left w:val="single" w:sz="4" w:space="0" w:color="auto"/>
              <w:bottom w:val="single" w:sz="4" w:space="0" w:color="auto"/>
              <w:right w:val="single" w:sz="4" w:space="0" w:color="auto"/>
            </w:tcBorders>
            <w:vAlign w:val="center"/>
            <w:hideMark/>
          </w:tcPr>
          <w:p w14:paraId="08BFB284" w14:textId="77777777" w:rsidR="00344064" w:rsidRPr="00B57CB9" w:rsidRDefault="00344064" w:rsidP="00344064">
            <w:pPr>
              <w:widowControl/>
              <w:spacing w:line="240" w:lineRule="auto"/>
              <w:ind w:firstLine="0"/>
              <w:jc w:val="left"/>
              <w:rPr>
                <w:rFonts w:eastAsia="Times New Roman"/>
                <w:b/>
                <w:bCs/>
                <w:color w:val="000000"/>
                <w:sz w:val="20"/>
                <w:szCs w:val="20"/>
                <w:lang w:eastAsia="ru-RU"/>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3D3025BB" w14:textId="77777777" w:rsidR="00344064" w:rsidRPr="00B57CB9" w:rsidRDefault="00344064" w:rsidP="00344064">
            <w:pPr>
              <w:widowControl/>
              <w:spacing w:line="240" w:lineRule="auto"/>
              <w:ind w:firstLine="0"/>
              <w:jc w:val="left"/>
              <w:rPr>
                <w:rFonts w:eastAsia="Times New Roman"/>
                <w:b/>
                <w:bCs/>
                <w:color w:val="000000"/>
                <w:sz w:val="20"/>
                <w:szCs w:val="20"/>
                <w:lang w:eastAsia="ru-RU"/>
              </w:rPr>
            </w:pPr>
          </w:p>
        </w:tc>
        <w:tc>
          <w:tcPr>
            <w:tcW w:w="960" w:type="dxa"/>
            <w:tcBorders>
              <w:top w:val="nil"/>
              <w:left w:val="nil"/>
              <w:bottom w:val="single" w:sz="4" w:space="0" w:color="auto"/>
              <w:right w:val="single" w:sz="4" w:space="0" w:color="auto"/>
            </w:tcBorders>
            <w:shd w:val="clear" w:color="000000" w:fill="FFFFFF"/>
            <w:vAlign w:val="center"/>
            <w:hideMark/>
          </w:tcPr>
          <w:p w14:paraId="7B243E1D" w14:textId="77777777" w:rsidR="00344064" w:rsidRPr="00B57CB9" w:rsidRDefault="00344064" w:rsidP="0034406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2016</w:t>
            </w:r>
          </w:p>
        </w:tc>
        <w:tc>
          <w:tcPr>
            <w:tcW w:w="960" w:type="dxa"/>
            <w:tcBorders>
              <w:top w:val="nil"/>
              <w:left w:val="nil"/>
              <w:bottom w:val="single" w:sz="4" w:space="0" w:color="auto"/>
              <w:right w:val="single" w:sz="4" w:space="0" w:color="auto"/>
            </w:tcBorders>
            <w:shd w:val="clear" w:color="000000" w:fill="FFFFFF"/>
            <w:vAlign w:val="center"/>
            <w:hideMark/>
          </w:tcPr>
          <w:p w14:paraId="386FCDCE" w14:textId="77777777" w:rsidR="00344064" w:rsidRPr="00B57CB9" w:rsidRDefault="00344064" w:rsidP="0034406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2017</w:t>
            </w:r>
          </w:p>
        </w:tc>
        <w:tc>
          <w:tcPr>
            <w:tcW w:w="960" w:type="dxa"/>
            <w:tcBorders>
              <w:top w:val="nil"/>
              <w:left w:val="nil"/>
              <w:bottom w:val="single" w:sz="4" w:space="0" w:color="auto"/>
              <w:right w:val="single" w:sz="4" w:space="0" w:color="auto"/>
            </w:tcBorders>
            <w:shd w:val="clear" w:color="000000" w:fill="FFFFFF"/>
            <w:vAlign w:val="center"/>
            <w:hideMark/>
          </w:tcPr>
          <w:p w14:paraId="343727A3" w14:textId="77777777" w:rsidR="00344064" w:rsidRPr="00B57CB9" w:rsidRDefault="00344064" w:rsidP="0034406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2018</w:t>
            </w:r>
          </w:p>
        </w:tc>
        <w:tc>
          <w:tcPr>
            <w:tcW w:w="960" w:type="dxa"/>
            <w:tcBorders>
              <w:top w:val="nil"/>
              <w:left w:val="nil"/>
              <w:bottom w:val="single" w:sz="4" w:space="0" w:color="auto"/>
              <w:right w:val="single" w:sz="4" w:space="0" w:color="auto"/>
            </w:tcBorders>
            <w:shd w:val="clear" w:color="000000" w:fill="FFFFFF"/>
            <w:vAlign w:val="center"/>
            <w:hideMark/>
          </w:tcPr>
          <w:p w14:paraId="42F85CD9" w14:textId="77777777" w:rsidR="00344064" w:rsidRPr="00B57CB9" w:rsidRDefault="00344064" w:rsidP="0034406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2019</w:t>
            </w:r>
          </w:p>
        </w:tc>
        <w:tc>
          <w:tcPr>
            <w:tcW w:w="960" w:type="dxa"/>
            <w:tcBorders>
              <w:top w:val="nil"/>
              <w:left w:val="nil"/>
              <w:bottom w:val="single" w:sz="4" w:space="0" w:color="auto"/>
              <w:right w:val="single" w:sz="4" w:space="0" w:color="auto"/>
            </w:tcBorders>
            <w:shd w:val="clear" w:color="000000" w:fill="FFFFFF"/>
            <w:vAlign w:val="center"/>
            <w:hideMark/>
          </w:tcPr>
          <w:p w14:paraId="4D0ED95B" w14:textId="77777777" w:rsidR="00344064" w:rsidRPr="00B57CB9" w:rsidRDefault="00344064" w:rsidP="0034406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2020</w:t>
            </w:r>
          </w:p>
        </w:tc>
        <w:tc>
          <w:tcPr>
            <w:tcW w:w="960" w:type="dxa"/>
            <w:tcBorders>
              <w:top w:val="nil"/>
              <w:left w:val="nil"/>
              <w:bottom w:val="single" w:sz="4" w:space="0" w:color="auto"/>
              <w:right w:val="single" w:sz="4" w:space="0" w:color="auto"/>
            </w:tcBorders>
            <w:shd w:val="clear" w:color="000000" w:fill="FFFFFF"/>
            <w:vAlign w:val="center"/>
            <w:hideMark/>
          </w:tcPr>
          <w:p w14:paraId="4DB560CF" w14:textId="77777777" w:rsidR="00344064" w:rsidRPr="00B57CB9" w:rsidRDefault="00344064" w:rsidP="0034406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2021</w:t>
            </w:r>
          </w:p>
        </w:tc>
        <w:tc>
          <w:tcPr>
            <w:tcW w:w="960" w:type="dxa"/>
            <w:tcBorders>
              <w:top w:val="nil"/>
              <w:left w:val="nil"/>
              <w:bottom w:val="single" w:sz="4" w:space="0" w:color="auto"/>
              <w:right w:val="single" w:sz="4" w:space="0" w:color="auto"/>
            </w:tcBorders>
            <w:shd w:val="clear" w:color="000000" w:fill="FFFFFF"/>
            <w:vAlign w:val="center"/>
            <w:hideMark/>
          </w:tcPr>
          <w:p w14:paraId="424FBC7E" w14:textId="77777777" w:rsidR="00344064" w:rsidRPr="00B57CB9" w:rsidRDefault="00344064" w:rsidP="0034406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2022</w:t>
            </w:r>
          </w:p>
        </w:tc>
        <w:tc>
          <w:tcPr>
            <w:tcW w:w="960" w:type="dxa"/>
            <w:tcBorders>
              <w:top w:val="nil"/>
              <w:left w:val="nil"/>
              <w:bottom w:val="single" w:sz="4" w:space="0" w:color="auto"/>
              <w:right w:val="single" w:sz="4" w:space="0" w:color="auto"/>
            </w:tcBorders>
            <w:shd w:val="clear" w:color="000000" w:fill="FFFFFF"/>
            <w:vAlign w:val="center"/>
            <w:hideMark/>
          </w:tcPr>
          <w:p w14:paraId="07FEF8B5" w14:textId="77777777" w:rsidR="00344064" w:rsidRPr="00B57CB9" w:rsidRDefault="00344064" w:rsidP="0034406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2023</w:t>
            </w:r>
          </w:p>
        </w:tc>
        <w:tc>
          <w:tcPr>
            <w:tcW w:w="960" w:type="dxa"/>
            <w:tcBorders>
              <w:top w:val="nil"/>
              <w:left w:val="nil"/>
              <w:bottom w:val="single" w:sz="4" w:space="0" w:color="auto"/>
              <w:right w:val="single" w:sz="4" w:space="0" w:color="auto"/>
            </w:tcBorders>
            <w:shd w:val="clear" w:color="000000" w:fill="FFFFFF"/>
            <w:vAlign w:val="center"/>
            <w:hideMark/>
          </w:tcPr>
          <w:p w14:paraId="5B97DD71" w14:textId="77777777" w:rsidR="00344064" w:rsidRPr="00B57CB9" w:rsidRDefault="00344064" w:rsidP="0034406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2024</w:t>
            </w:r>
          </w:p>
        </w:tc>
        <w:tc>
          <w:tcPr>
            <w:tcW w:w="960" w:type="dxa"/>
            <w:tcBorders>
              <w:top w:val="nil"/>
              <w:left w:val="nil"/>
              <w:bottom w:val="single" w:sz="4" w:space="0" w:color="auto"/>
              <w:right w:val="single" w:sz="4" w:space="0" w:color="auto"/>
            </w:tcBorders>
            <w:shd w:val="clear" w:color="000000" w:fill="FFFFFF"/>
            <w:vAlign w:val="center"/>
            <w:hideMark/>
          </w:tcPr>
          <w:p w14:paraId="6C171FE6" w14:textId="77777777" w:rsidR="00344064" w:rsidRPr="00B57CB9" w:rsidRDefault="00344064" w:rsidP="0034406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2025</w:t>
            </w:r>
          </w:p>
        </w:tc>
        <w:tc>
          <w:tcPr>
            <w:tcW w:w="960" w:type="dxa"/>
            <w:tcBorders>
              <w:top w:val="nil"/>
              <w:left w:val="nil"/>
              <w:bottom w:val="single" w:sz="4" w:space="0" w:color="auto"/>
              <w:right w:val="single" w:sz="4" w:space="0" w:color="auto"/>
            </w:tcBorders>
            <w:shd w:val="clear" w:color="000000" w:fill="FFFFFF"/>
            <w:vAlign w:val="center"/>
            <w:hideMark/>
          </w:tcPr>
          <w:p w14:paraId="4E2FB151" w14:textId="77777777" w:rsidR="00344064" w:rsidRPr="00B57CB9" w:rsidRDefault="00344064" w:rsidP="0034406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2026</w:t>
            </w:r>
          </w:p>
        </w:tc>
        <w:tc>
          <w:tcPr>
            <w:tcW w:w="960" w:type="dxa"/>
            <w:tcBorders>
              <w:top w:val="nil"/>
              <w:left w:val="nil"/>
              <w:bottom w:val="single" w:sz="4" w:space="0" w:color="auto"/>
              <w:right w:val="single" w:sz="4" w:space="0" w:color="auto"/>
            </w:tcBorders>
            <w:shd w:val="clear" w:color="000000" w:fill="FFFFFF"/>
            <w:vAlign w:val="center"/>
            <w:hideMark/>
          </w:tcPr>
          <w:p w14:paraId="16B24685" w14:textId="77777777" w:rsidR="00344064" w:rsidRPr="00B57CB9" w:rsidRDefault="00344064" w:rsidP="0034406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2027</w:t>
            </w:r>
          </w:p>
        </w:tc>
        <w:tc>
          <w:tcPr>
            <w:tcW w:w="960" w:type="dxa"/>
            <w:tcBorders>
              <w:top w:val="nil"/>
              <w:left w:val="nil"/>
              <w:bottom w:val="single" w:sz="4" w:space="0" w:color="auto"/>
              <w:right w:val="single" w:sz="4" w:space="0" w:color="auto"/>
            </w:tcBorders>
            <w:shd w:val="clear" w:color="000000" w:fill="FFFFFF"/>
            <w:vAlign w:val="center"/>
            <w:hideMark/>
          </w:tcPr>
          <w:p w14:paraId="50482AD7" w14:textId="77777777" w:rsidR="00344064" w:rsidRPr="00B57CB9" w:rsidRDefault="00344064" w:rsidP="0034406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2028</w:t>
            </w:r>
          </w:p>
        </w:tc>
        <w:tc>
          <w:tcPr>
            <w:tcW w:w="960" w:type="dxa"/>
            <w:tcBorders>
              <w:top w:val="nil"/>
              <w:left w:val="nil"/>
              <w:bottom w:val="single" w:sz="4" w:space="0" w:color="auto"/>
              <w:right w:val="single" w:sz="4" w:space="0" w:color="auto"/>
            </w:tcBorders>
            <w:shd w:val="clear" w:color="000000" w:fill="FFFFFF"/>
            <w:vAlign w:val="center"/>
            <w:hideMark/>
          </w:tcPr>
          <w:p w14:paraId="7BA061BA" w14:textId="77777777" w:rsidR="00344064" w:rsidRPr="00B57CB9" w:rsidRDefault="00344064" w:rsidP="0034406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2029</w:t>
            </w:r>
          </w:p>
        </w:tc>
        <w:tc>
          <w:tcPr>
            <w:tcW w:w="960" w:type="dxa"/>
            <w:tcBorders>
              <w:top w:val="nil"/>
              <w:left w:val="nil"/>
              <w:bottom w:val="single" w:sz="4" w:space="0" w:color="auto"/>
              <w:right w:val="single" w:sz="4" w:space="0" w:color="auto"/>
            </w:tcBorders>
            <w:shd w:val="clear" w:color="000000" w:fill="FFFFFF"/>
            <w:vAlign w:val="center"/>
            <w:hideMark/>
          </w:tcPr>
          <w:p w14:paraId="52D224CA" w14:textId="77777777" w:rsidR="00344064" w:rsidRPr="00B57CB9" w:rsidRDefault="00344064" w:rsidP="0034406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2030</w:t>
            </w:r>
          </w:p>
        </w:tc>
        <w:tc>
          <w:tcPr>
            <w:tcW w:w="960" w:type="dxa"/>
            <w:tcBorders>
              <w:top w:val="nil"/>
              <w:left w:val="nil"/>
              <w:bottom w:val="single" w:sz="4" w:space="0" w:color="auto"/>
              <w:right w:val="single" w:sz="4" w:space="0" w:color="auto"/>
            </w:tcBorders>
            <w:shd w:val="clear" w:color="000000" w:fill="FFFFFF"/>
            <w:vAlign w:val="center"/>
            <w:hideMark/>
          </w:tcPr>
          <w:p w14:paraId="62DA3BE9" w14:textId="77777777" w:rsidR="00344064" w:rsidRPr="00B57CB9" w:rsidRDefault="00344064" w:rsidP="0034406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2031</w:t>
            </w:r>
          </w:p>
        </w:tc>
        <w:tc>
          <w:tcPr>
            <w:tcW w:w="960" w:type="dxa"/>
            <w:tcBorders>
              <w:top w:val="nil"/>
              <w:left w:val="nil"/>
              <w:bottom w:val="single" w:sz="4" w:space="0" w:color="auto"/>
              <w:right w:val="single" w:sz="4" w:space="0" w:color="auto"/>
            </w:tcBorders>
            <w:shd w:val="clear" w:color="000000" w:fill="FFFFFF"/>
            <w:vAlign w:val="center"/>
            <w:hideMark/>
          </w:tcPr>
          <w:p w14:paraId="69395460" w14:textId="77777777" w:rsidR="00344064" w:rsidRPr="00B57CB9" w:rsidRDefault="00344064" w:rsidP="0034406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2032</w:t>
            </w:r>
          </w:p>
        </w:tc>
        <w:tc>
          <w:tcPr>
            <w:tcW w:w="960" w:type="dxa"/>
            <w:tcBorders>
              <w:top w:val="nil"/>
              <w:left w:val="nil"/>
              <w:bottom w:val="single" w:sz="4" w:space="0" w:color="auto"/>
              <w:right w:val="single" w:sz="4" w:space="0" w:color="auto"/>
            </w:tcBorders>
            <w:shd w:val="clear" w:color="000000" w:fill="FFFFFF"/>
            <w:vAlign w:val="center"/>
            <w:hideMark/>
          </w:tcPr>
          <w:p w14:paraId="5766D4F2" w14:textId="77777777" w:rsidR="00344064" w:rsidRPr="00B57CB9" w:rsidRDefault="00344064" w:rsidP="0034406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2033</w:t>
            </w:r>
          </w:p>
        </w:tc>
        <w:tc>
          <w:tcPr>
            <w:tcW w:w="960" w:type="dxa"/>
            <w:tcBorders>
              <w:top w:val="nil"/>
              <w:left w:val="nil"/>
              <w:bottom w:val="single" w:sz="4" w:space="0" w:color="auto"/>
              <w:right w:val="single" w:sz="4" w:space="0" w:color="auto"/>
            </w:tcBorders>
            <w:shd w:val="clear" w:color="000000" w:fill="FFFFFF"/>
            <w:vAlign w:val="center"/>
            <w:hideMark/>
          </w:tcPr>
          <w:p w14:paraId="1F041B3D" w14:textId="77777777" w:rsidR="00344064" w:rsidRPr="00B57CB9" w:rsidRDefault="00344064" w:rsidP="0034406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2034</w:t>
            </w:r>
          </w:p>
        </w:tc>
      </w:tr>
      <w:tr w:rsidR="00344064" w:rsidRPr="00B57CB9" w14:paraId="6AC46AE0" w14:textId="77777777" w:rsidTr="00344064">
        <w:trPr>
          <w:trHeight w:val="315"/>
          <w:jc w:val="center"/>
        </w:trPr>
        <w:tc>
          <w:tcPr>
            <w:tcW w:w="27040" w:type="dxa"/>
            <w:gridSpan w:val="21"/>
            <w:tcBorders>
              <w:top w:val="single" w:sz="4" w:space="0" w:color="auto"/>
              <w:left w:val="single" w:sz="4" w:space="0" w:color="auto"/>
              <w:bottom w:val="single" w:sz="4" w:space="0" w:color="auto"/>
              <w:right w:val="single" w:sz="4" w:space="0" w:color="auto"/>
            </w:tcBorders>
            <w:shd w:val="clear" w:color="000000" w:fill="A6A6A6"/>
            <w:vAlign w:val="center"/>
            <w:hideMark/>
          </w:tcPr>
          <w:p w14:paraId="370F8DEC" w14:textId="2733969E" w:rsidR="00344064" w:rsidRPr="00B57CB9" w:rsidRDefault="00344064" w:rsidP="00344064">
            <w:pPr>
              <w:widowControl/>
              <w:spacing w:line="240" w:lineRule="auto"/>
              <w:ind w:firstLine="0"/>
              <w:jc w:val="center"/>
              <w:rPr>
                <w:rFonts w:eastAsia="Times New Roman"/>
                <w:b/>
                <w:bCs/>
                <w:color w:val="000000"/>
                <w:lang w:eastAsia="ru-RU"/>
              </w:rPr>
            </w:pPr>
            <w:r w:rsidRPr="00B57CB9">
              <w:rPr>
                <w:rFonts w:eastAsia="Times New Roman"/>
                <w:b/>
                <w:bCs/>
                <w:color w:val="000000"/>
                <w:lang w:eastAsia="ru-RU"/>
              </w:rPr>
              <w:t xml:space="preserve">Зона ЕТО № 001 </w:t>
            </w:r>
            <w:r w:rsidR="00293380">
              <w:rPr>
                <w:rFonts w:eastAsia="Times New Roman"/>
                <w:b/>
                <w:bCs/>
                <w:color w:val="000000"/>
                <w:lang w:eastAsia="ru-RU"/>
              </w:rPr>
              <w:t>–</w:t>
            </w:r>
            <w:r w:rsidRPr="00B57CB9">
              <w:rPr>
                <w:rFonts w:eastAsia="Times New Roman"/>
                <w:b/>
                <w:bCs/>
                <w:color w:val="000000"/>
                <w:lang w:eastAsia="ru-RU"/>
              </w:rPr>
              <w:t xml:space="preserve"> </w:t>
            </w:r>
            <w:r w:rsidR="00293380">
              <w:rPr>
                <w:rFonts w:eastAsia="Times New Roman"/>
                <w:b/>
                <w:bCs/>
                <w:color w:val="000000"/>
                <w:lang w:eastAsia="ru-RU"/>
              </w:rPr>
              <w:t>АО «РИР»</w:t>
            </w:r>
          </w:p>
        </w:tc>
      </w:tr>
      <w:tr w:rsidR="00344064" w:rsidRPr="00B57CB9" w14:paraId="001F6BAC"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0C4512E8" w14:textId="77777777" w:rsidR="00344064" w:rsidRPr="00B57CB9" w:rsidRDefault="00344064" w:rsidP="00344064">
            <w:pPr>
              <w:widowControl/>
              <w:spacing w:line="240" w:lineRule="auto"/>
              <w:ind w:firstLine="0"/>
              <w:jc w:val="right"/>
              <w:rPr>
                <w:rFonts w:eastAsia="Times New Roman"/>
                <w:b/>
                <w:bCs/>
                <w:color w:val="000000"/>
                <w:sz w:val="20"/>
                <w:szCs w:val="20"/>
                <w:lang w:eastAsia="ru-RU"/>
              </w:rPr>
            </w:pPr>
            <w:r w:rsidRPr="00B57CB9">
              <w:rPr>
                <w:rFonts w:eastAsia="Times New Roman"/>
                <w:b/>
                <w:bCs/>
                <w:color w:val="000000"/>
                <w:sz w:val="20"/>
                <w:szCs w:val="20"/>
                <w:lang w:eastAsia="ru-RU"/>
              </w:rPr>
              <w:t>Теплоисточник №</w:t>
            </w:r>
          </w:p>
        </w:tc>
        <w:tc>
          <w:tcPr>
            <w:tcW w:w="1240" w:type="dxa"/>
            <w:tcBorders>
              <w:top w:val="nil"/>
              <w:left w:val="nil"/>
              <w:bottom w:val="single" w:sz="4" w:space="0" w:color="auto"/>
              <w:right w:val="single" w:sz="4" w:space="0" w:color="auto"/>
            </w:tcBorders>
            <w:shd w:val="clear" w:color="auto" w:fill="auto"/>
            <w:vAlign w:val="center"/>
            <w:hideMark/>
          </w:tcPr>
          <w:p w14:paraId="50F3079A" w14:textId="77777777" w:rsidR="00344064" w:rsidRPr="00B57CB9" w:rsidRDefault="00344064" w:rsidP="0034406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1</w:t>
            </w:r>
          </w:p>
        </w:tc>
        <w:tc>
          <w:tcPr>
            <w:tcW w:w="18240" w:type="dxa"/>
            <w:gridSpan w:val="19"/>
            <w:tcBorders>
              <w:top w:val="single" w:sz="4" w:space="0" w:color="auto"/>
              <w:left w:val="nil"/>
              <w:bottom w:val="single" w:sz="4" w:space="0" w:color="auto"/>
              <w:right w:val="single" w:sz="4" w:space="0" w:color="auto"/>
            </w:tcBorders>
            <w:shd w:val="clear" w:color="auto" w:fill="auto"/>
            <w:vAlign w:val="center"/>
            <w:hideMark/>
          </w:tcPr>
          <w:p w14:paraId="16777710" w14:textId="77777777" w:rsidR="00344064" w:rsidRPr="00B57CB9" w:rsidRDefault="00344064" w:rsidP="00344064">
            <w:pPr>
              <w:widowControl/>
              <w:spacing w:line="240" w:lineRule="auto"/>
              <w:ind w:firstLine="0"/>
              <w:jc w:val="left"/>
              <w:rPr>
                <w:rFonts w:eastAsia="Times New Roman"/>
                <w:b/>
                <w:bCs/>
                <w:color w:val="000000"/>
                <w:sz w:val="20"/>
                <w:szCs w:val="20"/>
                <w:lang w:eastAsia="ru-RU"/>
              </w:rPr>
            </w:pPr>
            <w:r w:rsidRPr="00B57CB9">
              <w:rPr>
                <w:rFonts w:eastAsia="Times New Roman"/>
                <w:b/>
                <w:bCs/>
                <w:color w:val="000000"/>
                <w:sz w:val="20"/>
                <w:szCs w:val="20"/>
                <w:lang w:eastAsia="ru-RU"/>
              </w:rPr>
              <w:t>Аргаяшская ТЭЦ</w:t>
            </w:r>
          </w:p>
        </w:tc>
      </w:tr>
      <w:tr w:rsidR="00344064" w:rsidRPr="00B57CB9" w14:paraId="4AAF6ADD" w14:textId="77777777" w:rsidTr="00344064">
        <w:trPr>
          <w:trHeight w:val="255"/>
          <w:jc w:val="center"/>
        </w:trPr>
        <w:tc>
          <w:tcPr>
            <w:tcW w:w="27040" w:type="dxa"/>
            <w:gridSpan w:val="21"/>
            <w:tcBorders>
              <w:top w:val="single" w:sz="4" w:space="0" w:color="auto"/>
              <w:left w:val="single" w:sz="4" w:space="0" w:color="auto"/>
              <w:bottom w:val="single" w:sz="4" w:space="0" w:color="auto"/>
              <w:right w:val="single" w:sz="4" w:space="0" w:color="000000"/>
            </w:tcBorders>
            <w:shd w:val="clear" w:color="auto" w:fill="auto"/>
            <w:vAlign w:val="center"/>
            <w:hideMark/>
          </w:tcPr>
          <w:p w14:paraId="50724434" w14:textId="77777777" w:rsidR="00344064" w:rsidRPr="00B57CB9" w:rsidRDefault="00344064" w:rsidP="0034406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Баланс установленной тепловой мощности и тепловой нагрузки</w:t>
            </w:r>
          </w:p>
        </w:tc>
      </w:tr>
      <w:tr w:rsidR="00344064" w:rsidRPr="00B57CB9" w14:paraId="4F43F8F3"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46A37EB2"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Установленная мощность оборудования (в паре и ГВ)</w:t>
            </w:r>
          </w:p>
        </w:tc>
        <w:tc>
          <w:tcPr>
            <w:tcW w:w="1240" w:type="dxa"/>
            <w:tcBorders>
              <w:top w:val="nil"/>
              <w:left w:val="nil"/>
              <w:bottom w:val="single" w:sz="4" w:space="0" w:color="auto"/>
              <w:right w:val="single" w:sz="4" w:space="0" w:color="auto"/>
            </w:tcBorders>
            <w:shd w:val="clear" w:color="auto" w:fill="auto"/>
            <w:vAlign w:val="center"/>
            <w:hideMark/>
          </w:tcPr>
          <w:p w14:paraId="0940476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Гкал/ч</w:t>
            </w:r>
          </w:p>
        </w:tc>
        <w:tc>
          <w:tcPr>
            <w:tcW w:w="960" w:type="dxa"/>
            <w:tcBorders>
              <w:top w:val="nil"/>
              <w:left w:val="nil"/>
              <w:bottom w:val="single" w:sz="4" w:space="0" w:color="auto"/>
              <w:right w:val="single" w:sz="4" w:space="0" w:color="auto"/>
            </w:tcBorders>
            <w:shd w:val="clear" w:color="auto" w:fill="auto"/>
            <w:vAlign w:val="center"/>
            <w:hideMark/>
          </w:tcPr>
          <w:p w14:paraId="02004B5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c>
          <w:tcPr>
            <w:tcW w:w="960" w:type="dxa"/>
            <w:tcBorders>
              <w:top w:val="nil"/>
              <w:left w:val="nil"/>
              <w:bottom w:val="single" w:sz="4" w:space="0" w:color="auto"/>
              <w:right w:val="single" w:sz="4" w:space="0" w:color="auto"/>
            </w:tcBorders>
            <w:shd w:val="clear" w:color="auto" w:fill="auto"/>
            <w:vAlign w:val="center"/>
            <w:hideMark/>
          </w:tcPr>
          <w:p w14:paraId="6056BA9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c>
          <w:tcPr>
            <w:tcW w:w="960" w:type="dxa"/>
            <w:tcBorders>
              <w:top w:val="nil"/>
              <w:left w:val="nil"/>
              <w:bottom w:val="single" w:sz="4" w:space="0" w:color="auto"/>
              <w:right w:val="single" w:sz="4" w:space="0" w:color="auto"/>
            </w:tcBorders>
            <w:shd w:val="clear" w:color="auto" w:fill="auto"/>
            <w:vAlign w:val="center"/>
            <w:hideMark/>
          </w:tcPr>
          <w:p w14:paraId="7A41345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c>
          <w:tcPr>
            <w:tcW w:w="960" w:type="dxa"/>
            <w:tcBorders>
              <w:top w:val="nil"/>
              <w:left w:val="nil"/>
              <w:bottom w:val="single" w:sz="4" w:space="0" w:color="auto"/>
              <w:right w:val="single" w:sz="4" w:space="0" w:color="auto"/>
            </w:tcBorders>
            <w:shd w:val="clear" w:color="auto" w:fill="auto"/>
            <w:vAlign w:val="center"/>
            <w:hideMark/>
          </w:tcPr>
          <w:p w14:paraId="32818CE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c>
          <w:tcPr>
            <w:tcW w:w="960" w:type="dxa"/>
            <w:tcBorders>
              <w:top w:val="nil"/>
              <w:left w:val="nil"/>
              <w:bottom w:val="single" w:sz="4" w:space="0" w:color="auto"/>
              <w:right w:val="single" w:sz="4" w:space="0" w:color="auto"/>
            </w:tcBorders>
            <w:shd w:val="clear" w:color="auto" w:fill="auto"/>
            <w:vAlign w:val="center"/>
            <w:hideMark/>
          </w:tcPr>
          <w:p w14:paraId="2F08373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c>
          <w:tcPr>
            <w:tcW w:w="960" w:type="dxa"/>
            <w:tcBorders>
              <w:top w:val="nil"/>
              <w:left w:val="nil"/>
              <w:bottom w:val="single" w:sz="4" w:space="0" w:color="auto"/>
              <w:right w:val="single" w:sz="4" w:space="0" w:color="auto"/>
            </w:tcBorders>
            <w:shd w:val="clear" w:color="auto" w:fill="auto"/>
            <w:vAlign w:val="center"/>
            <w:hideMark/>
          </w:tcPr>
          <w:p w14:paraId="693C028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c>
          <w:tcPr>
            <w:tcW w:w="960" w:type="dxa"/>
            <w:tcBorders>
              <w:top w:val="nil"/>
              <w:left w:val="nil"/>
              <w:bottom w:val="single" w:sz="4" w:space="0" w:color="auto"/>
              <w:right w:val="single" w:sz="4" w:space="0" w:color="auto"/>
            </w:tcBorders>
            <w:shd w:val="clear" w:color="auto" w:fill="auto"/>
            <w:vAlign w:val="center"/>
            <w:hideMark/>
          </w:tcPr>
          <w:p w14:paraId="3E39563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c>
          <w:tcPr>
            <w:tcW w:w="960" w:type="dxa"/>
            <w:tcBorders>
              <w:top w:val="nil"/>
              <w:left w:val="nil"/>
              <w:bottom w:val="single" w:sz="4" w:space="0" w:color="auto"/>
              <w:right w:val="single" w:sz="4" w:space="0" w:color="auto"/>
            </w:tcBorders>
            <w:shd w:val="clear" w:color="auto" w:fill="auto"/>
            <w:vAlign w:val="center"/>
            <w:hideMark/>
          </w:tcPr>
          <w:p w14:paraId="38AE95F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c>
          <w:tcPr>
            <w:tcW w:w="960" w:type="dxa"/>
            <w:tcBorders>
              <w:top w:val="nil"/>
              <w:left w:val="nil"/>
              <w:bottom w:val="single" w:sz="4" w:space="0" w:color="auto"/>
              <w:right w:val="single" w:sz="4" w:space="0" w:color="auto"/>
            </w:tcBorders>
            <w:shd w:val="clear" w:color="auto" w:fill="auto"/>
            <w:vAlign w:val="center"/>
            <w:hideMark/>
          </w:tcPr>
          <w:p w14:paraId="1CBCE25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c>
          <w:tcPr>
            <w:tcW w:w="960" w:type="dxa"/>
            <w:tcBorders>
              <w:top w:val="nil"/>
              <w:left w:val="nil"/>
              <w:bottom w:val="single" w:sz="4" w:space="0" w:color="auto"/>
              <w:right w:val="single" w:sz="4" w:space="0" w:color="auto"/>
            </w:tcBorders>
            <w:shd w:val="clear" w:color="auto" w:fill="auto"/>
            <w:vAlign w:val="center"/>
            <w:hideMark/>
          </w:tcPr>
          <w:p w14:paraId="15446F9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c>
          <w:tcPr>
            <w:tcW w:w="960" w:type="dxa"/>
            <w:tcBorders>
              <w:top w:val="nil"/>
              <w:left w:val="nil"/>
              <w:bottom w:val="single" w:sz="4" w:space="0" w:color="auto"/>
              <w:right w:val="single" w:sz="4" w:space="0" w:color="auto"/>
            </w:tcBorders>
            <w:shd w:val="clear" w:color="auto" w:fill="auto"/>
            <w:vAlign w:val="center"/>
            <w:hideMark/>
          </w:tcPr>
          <w:p w14:paraId="7D78AB1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c>
          <w:tcPr>
            <w:tcW w:w="960" w:type="dxa"/>
            <w:tcBorders>
              <w:top w:val="nil"/>
              <w:left w:val="nil"/>
              <w:bottom w:val="single" w:sz="4" w:space="0" w:color="auto"/>
              <w:right w:val="single" w:sz="4" w:space="0" w:color="auto"/>
            </w:tcBorders>
            <w:shd w:val="clear" w:color="auto" w:fill="auto"/>
            <w:vAlign w:val="center"/>
            <w:hideMark/>
          </w:tcPr>
          <w:p w14:paraId="1949ACD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c>
          <w:tcPr>
            <w:tcW w:w="960" w:type="dxa"/>
            <w:tcBorders>
              <w:top w:val="nil"/>
              <w:left w:val="nil"/>
              <w:bottom w:val="single" w:sz="4" w:space="0" w:color="auto"/>
              <w:right w:val="single" w:sz="4" w:space="0" w:color="auto"/>
            </w:tcBorders>
            <w:shd w:val="clear" w:color="auto" w:fill="auto"/>
            <w:vAlign w:val="center"/>
            <w:hideMark/>
          </w:tcPr>
          <w:p w14:paraId="3A7963A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c>
          <w:tcPr>
            <w:tcW w:w="960" w:type="dxa"/>
            <w:tcBorders>
              <w:top w:val="nil"/>
              <w:left w:val="nil"/>
              <w:bottom w:val="single" w:sz="4" w:space="0" w:color="auto"/>
              <w:right w:val="single" w:sz="4" w:space="0" w:color="auto"/>
            </w:tcBorders>
            <w:shd w:val="clear" w:color="auto" w:fill="auto"/>
            <w:vAlign w:val="center"/>
            <w:hideMark/>
          </w:tcPr>
          <w:p w14:paraId="5DF05DB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c>
          <w:tcPr>
            <w:tcW w:w="960" w:type="dxa"/>
            <w:tcBorders>
              <w:top w:val="nil"/>
              <w:left w:val="nil"/>
              <w:bottom w:val="single" w:sz="4" w:space="0" w:color="auto"/>
              <w:right w:val="single" w:sz="4" w:space="0" w:color="auto"/>
            </w:tcBorders>
            <w:shd w:val="clear" w:color="auto" w:fill="auto"/>
            <w:vAlign w:val="center"/>
            <w:hideMark/>
          </w:tcPr>
          <w:p w14:paraId="69495A0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c>
          <w:tcPr>
            <w:tcW w:w="960" w:type="dxa"/>
            <w:tcBorders>
              <w:top w:val="nil"/>
              <w:left w:val="nil"/>
              <w:bottom w:val="single" w:sz="4" w:space="0" w:color="auto"/>
              <w:right w:val="single" w:sz="4" w:space="0" w:color="auto"/>
            </w:tcBorders>
            <w:shd w:val="clear" w:color="auto" w:fill="auto"/>
            <w:vAlign w:val="center"/>
            <w:hideMark/>
          </w:tcPr>
          <w:p w14:paraId="3E10939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c>
          <w:tcPr>
            <w:tcW w:w="960" w:type="dxa"/>
            <w:tcBorders>
              <w:top w:val="nil"/>
              <w:left w:val="nil"/>
              <w:bottom w:val="single" w:sz="4" w:space="0" w:color="auto"/>
              <w:right w:val="single" w:sz="4" w:space="0" w:color="auto"/>
            </w:tcBorders>
            <w:shd w:val="clear" w:color="auto" w:fill="auto"/>
            <w:vAlign w:val="center"/>
            <w:hideMark/>
          </w:tcPr>
          <w:p w14:paraId="1CFBE7A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c>
          <w:tcPr>
            <w:tcW w:w="960" w:type="dxa"/>
            <w:tcBorders>
              <w:top w:val="nil"/>
              <w:left w:val="nil"/>
              <w:bottom w:val="single" w:sz="4" w:space="0" w:color="auto"/>
              <w:right w:val="single" w:sz="4" w:space="0" w:color="auto"/>
            </w:tcBorders>
            <w:shd w:val="clear" w:color="auto" w:fill="auto"/>
            <w:vAlign w:val="center"/>
            <w:hideMark/>
          </w:tcPr>
          <w:p w14:paraId="06F2773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c>
          <w:tcPr>
            <w:tcW w:w="960" w:type="dxa"/>
            <w:tcBorders>
              <w:top w:val="nil"/>
              <w:left w:val="nil"/>
              <w:bottom w:val="single" w:sz="4" w:space="0" w:color="auto"/>
              <w:right w:val="single" w:sz="4" w:space="0" w:color="auto"/>
            </w:tcBorders>
            <w:shd w:val="clear" w:color="auto" w:fill="auto"/>
            <w:vAlign w:val="center"/>
            <w:hideMark/>
          </w:tcPr>
          <w:p w14:paraId="1ED43D6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r>
      <w:tr w:rsidR="00344064" w:rsidRPr="00B57CB9" w14:paraId="000E9F91"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7DB25106"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Располагаемая мощность оборудования (в паре и ГВ)</w:t>
            </w:r>
          </w:p>
        </w:tc>
        <w:tc>
          <w:tcPr>
            <w:tcW w:w="1240" w:type="dxa"/>
            <w:tcBorders>
              <w:top w:val="nil"/>
              <w:left w:val="nil"/>
              <w:bottom w:val="single" w:sz="4" w:space="0" w:color="auto"/>
              <w:right w:val="single" w:sz="4" w:space="0" w:color="auto"/>
            </w:tcBorders>
            <w:shd w:val="clear" w:color="auto" w:fill="auto"/>
            <w:vAlign w:val="center"/>
            <w:hideMark/>
          </w:tcPr>
          <w:p w14:paraId="3CDB4FB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Гкал/ч</w:t>
            </w:r>
          </w:p>
        </w:tc>
        <w:tc>
          <w:tcPr>
            <w:tcW w:w="960" w:type="dxa"/>
            <w:tcBorders>
              <w:top w:val="nil"/>
              <w:left w:val="nil"/>
              <w:bottom w:val="single" w:sz="4" w:space="0" w:color="auto"/>
              <w:right w:val="single" w:sz="4" w:space="0" w:color="auto"/>
            </w:tcBorders>
            <w:shd w:val="clear" w:color="auto" w:fill="auto"/>
            <w:vAlign w:val="center"/>
            <w:hideMark/>
          </w:tcPr>
          <w:p w14:paraId="448DCEC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c>
          <w:tcPr>
            <w:tcW w:w="960" w:type="dxa"/>
            <w:tcBorders>
              <w:top w:val="nil"/>
              <w:left w:val="nil"/>
              <w:bottom w:val="single" w:sz="4" w:space="0" w:color="auto"/>
              <w:right w:val="single" w:sz="4" w:space="0" w:color="auto"/>
            </w:tcBorders>
            <w:shd w:val="clear" w:color="auto" w:fill="auto"/>
            <w:vAlign w:val="center"/>
            <w:hideMark/>
          </w:tcPr>
          <w:p w14:paraId="0F41D9E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c>
          <w:tcPr>
            <w:tcW w:w="960" w:type="dxa"/>
            <w:tcBorders>
              <w:top w:val="nil"/>
              <w:left w:val="nil"/>
              <w:bottom w:val="single" w:sz="4" w:space="0" w:color="auto"/>
              <w:right w:val="single" w:sz="4" w:space="0" w:color="auto"/>
            </w:tcBorders>
            <w:shd w:val="clear" w:color="auto" w:fill="auto"/>
            <w:vAlign w:val="center"/>
            <w:hideMark/>
          </w:tcPr>
          <w:p w14:paraId="6C51E65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c>
          <w:tcPr>
            <w:tcW w:w="960" w:type="dxa"/>
            <w:tcBorders>
              <w:top w:val="nil"/>
              <w:left w:val="nil"/>
              <w:bottom w:val="single" w:sz="4" w:space="0" w:color="auto"/>
              <w:right w:val="single" w:sz="4" w:space="0" w:color="auto"/>
            </w:tcBorders>
            <w:shd w:val="clear" w:color="auto" w:fill="auto"/>
            <w:vAlign w:val="center"/>
            <w:hideMark/>
          </w:tcPr>
          <w:p w14:paraId="1CFF370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c>
          <w:tcPr>
            <w:tcW w:w="960" w:type="dxa"/>
            <w:tcBorders>
              <w:top w:val="nil"/>
              <w:left w:val="nil"/>
              <w:bottom w:val="single" w:sz="4" w:space="0" w:color="auto"/>
              <w:right w:val="single" w:sz="4" w:space="0" w:color="auto"/>
            </w:tcBorders>
            <w:shd w:val="clear" w:color="auto" w:fill="auto"/>
            <w:vAlign w:val="center"/>
            <w:hideMark/>
          </w:tcPr>
          <w:p w14:paraId="05EEFF0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c>
          <w:tcPr>
            <w:tcW w:w="960" w:type="dxa"/>
            <w:tcBorders>
              <w:top w:val="nil"/>
              <w:left w:val="nil"/>
              <w:bottom w:val="single" w:sz="4" w:space="0" w:color="auto"/>
              <w:right w:val="single" w:sz="4" w:space="0" w:color="auto"/>
            </w:tcBorders>
            <w:shd w:val="clear" w:color="auto" w:fill="auto"/>
            <w:vAlign w:val="center"/>
            <w:hideMark/>
          </w:tcPr>
          <w:p w14:paraId="3CBB8B1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c>
          <w:tcPr>
            <w:tcW w:w="960" w:type="dxa"/>
            <w:tcBorders>
              <w:top w:val="nil"/>
              <w:left w:val="nil"/>
              <w:bottom w:val="single" w:sz="4" w:space="0" w:color="auto"/>
              <w:right w:val="single" w:sz="4" w:space="0" w:color="auto"/>
            </w:tcBorders>
            <w:shd w:val="clear" w:color="auto" w:fill="auto"/>
            <w:vAlign w:val="center"/>
            <w:hideMark/>
          </w:tcPr>
          <w:p w14:paraId="01D2A98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c>
          <w:tcPr>
            <w:tcW w:w="960" w:type="dxa"/>
            <w:tcBorders>
              <w:top w:val="nil"/>
              <w:left w:val="nil"/>
              <w:bottom w:val="single" w:sz="4" w:space="0" w:color="auto"/>
              <w:right w:val="single" w:sz="4" w:space="0" w:color="auto"/>
            </w:tcBorders>
            <w:shd w:val="clear" w:color="auto" w:fill="auto"/>
            <w:vAlign w:val="center"/>
            <w:hideMark/>
          </w:tcPr>
          <w:p w14:paraId="09BE42D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c>
          <w:tcPr>
            <w:tcW w:w="960" w:type="dxa"/>
            <w:tcBorders>
              <w:top w:val="nil"/>
              <w:left w:val="nil"/>
              <w:bottom w:val="single" w:sz="4" w:space="0" w:color="auto"/>
              <w:right w:val="single" w:sz="4" w:space="0" w:color="auto"/>
            </w:tcBorders>
            <w:shd w:val="clear" w:color="auto" w:fill="auto"/>
            <w:vAlign w:val="center"/>
            <w:hideMark/>
          </w:tcPr>
          <w:p w14:paraId="6315E3D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c>
          <w:tcPr>
            <w:tcW w:w="960" w:type="dxa"/>
            <w:tcBorders>
              <w:top w:val="nil"/>
              <w:left w:val="nil"/>
              <w:bottom w:val="single" w:sz="4" w:space="0" w:color="auto"/>
              <w:right w:val="single" w:sz="4" w:space="0" w:color="auto"/>
            </w:tcBorders>
            <w:shd w:val="clear" w:color="auto" w:fill="auto"/>
            <w:vAlign w:val="center"/>
            <w:hideMark/>
          </w:tcPr>
          <w:p w14:paraId="59D22AA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c>
          <w:tcPr>
            <w:tcW w:w="960" w:type="dxa"/>
            <w:tcBorders>
              <w:top w:val="nil"/>
              <w:left w:val="nil"/>
              <w:bottom w:val="single" w:sz="4" w:space="0" w:color="auto"/>
              <w:right w:val="single" w:sz="4" w:space="0" w:color="auto"/>
            </w:tcBorders>
            <w:shd w:val="clear" w:color="auto" w:fill="auto"/>
            <w:vAlign w:val="center"/>
            <w:hideMark/>
          </w:tcPr>
          <w:p w14:paraId="6EBC044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c>
          <w:tcPr>
            <w:tcW w:w="960" w:type="dxa"/>
            <w:tcBorders>
              <w:top w:val="nil"/>
              <w:left w:val="nil"/>
              <w:bottom w:val="single" w:sz="4" w:space="0" w:color="auto"/>
              <w:right w:val="single" w:sz="4" w:space="0" w:color="auto"/>
            </w:tcBorders>
            <w:shd w:val="clear" w:color="auto" w:fill="auto"/>
            <w:vAlign w:val="center"/>
            <w:hideMark/>
          </w:tcPr>
          <w:p w14:paraId="3DFC813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c>
          <w:tcPr>
            <w:tcW w:w="960" w:type="dxa"/>
            <w:tcBorders>
              <w:top w:val="nil"/>
              <w:left w:val="nil"/>
              <w:bottom w:val="single" w:sz="4" w:space="0" w:color="auto"/>
              <w:right w:val="single" w:sz="4" w:space="0" w:color="auto"/>
            </w:tcBorders>
            <w:shd w:val="clear" w:color="auto" w:fill="auto"/>
            <w:vAlign w:val="center"/>
            <w:hideMark/>
          </w:tcPr>
          <w:p w14:paraId="1AF6E79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c>
          <w:tcPr>
            <w:tcW w:w="960" w:type="dxa"/>
            <w:tcBorders>
              <w:top w:val="nil"/>
              <w:left w:val="nil"/>
              <w:bottom w:val="single" w:sz="4" w:space="0" w:color="auto"/>
              <w:right w:val="single" w:sz="4" w:space="0" w:color="auto"/>
            </w:tcBorders>
            <w:shd w:val="clear" w:color="auto" w:fill="auto"/>
            <w:vAlign w:val="center"/>
            <w:hideMark/>
          </w:tcPr>
          <w:p w14:paraId="0D1F4AF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c>
          <w:tcPr>
            <w:tcW w:w="960" w:type="dxa"/>
            <w:tcBorders>
              <w:top w:val="nil"/>
              <w:left w:val="nil"/>
              <w:bottom w:val="single" w:sz="4" w:space="0" w:color="auto"/>
              <w:right w:val="single" w:sz="4" w:space="0" w:color="auto"/>
            </w:tcBorders>
            <w:shd w:val="clear" w:color="auto" w:fill="auto"/>
            <w:vAlign w:val="center"/>
            <w:hideMark/>
          </w:tcPr>
          <w:p w14:paraId="048AFD8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c>
          <w:tcPr>
            <w:tcW w:w="960" w:type="dxa"/>
            <w:tcBorders>
              <w:top w:val="nil"/>
              <w:left w:val="nil"/>
              <w:bottom w:val="single" w:sz="4" w:space="0" w:color="auto"/>
              <w:right w:val="single" w:sz="4" w:space="0" w:color="auto"/>
            </w:tcBorders>
            <w:shd w:val="clear" w:color="auto" w:fill="auto"/>
            <w:vAlign w:val="center"/>
            <w:hideMark/>
          </w:tcPr>
          <w:p w14:paraId="632C24A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c>
          <w:tcPr>
            <w:tcW w:w="960" w:type="dxa"/>
            <w:tcBorders>
              <w:top w:val="nil"/>
              <w:left w:val="nil"/>
              <w:bottom w:val="single" w:sz="4" w:space="0" w:color="auto"/>
              <w:right w:val="single" w:sz="4" w:space="0" w:color="auto"/>
            </w:tcBorders>
            <w:shd w:val="clear" w:color="auto" w:fill="auto"/>
            <w:vAlign w:val="center"/>
            <w:hideMark/>
          </w:tcPr>
          <w:p w14:paraId="2F876FB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c>
          <w:tcPr>
            <w:tcW w:w="960" w:type="dxa"/>
            <w:tcBorders>
              <w:top w:val="nil"/>
              <w:left w:val="nil"/>
              <w:bottom w:val="single" w:sz="4" w:space="0" w:color="auto"/>
              <w:right w:val="single" w:sz="4" w:space="0" w:color="auto"/>
            </w:tcBorders>
            <w:shd w:val="clear" w:color="auto" w:fill="auto"/>
            <w:vAlign w:val="center"/>
            <w:hideMark/>
          </w:tcPr>
          <w:p w14:paraId="79D49C4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c>
          <w:tcPr>
            <w:tcW w:w="960" w:type="dxa"/>
            <w:tcBorders>
              <w:top w:val="nil"/>
              <w:left w:val="nil"/>
              <w:bottom w:val="single" w:sz="4" w:space="0" w:color="auto"/>
              <w:right w:val="single" w:sz="4" w:space="0" w:color="auto"/>
            </w:tcBorders>
            <w:shd w:val="clear" w:color="auto" w:fill="auto"/>
            <w:vAlign w:val="center"/>
            <w:hideMark/>
          </w:tcPr>
          <w:p w14:paraId="6C7C853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r>
      <w:tr w:rsidR="00344064" w:rsidRPr="00B57CB9" w14:paraId="5C108FD9"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4C0C2D68"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Тепловая мощность «нетто» (в паре и ГВ)</w:t>
            </w:r>
          </w:p>
        </w:tc>
        <w:tc>
          <w:tcPr>
            <w:tcW w:w="1240" w:type="dxa"/>
            <w:tcBorders>
              <w:top w:val="nil"/>
              <w:left w:val="nil"/>
              <w:bottom w:val="single" w:sz="4" w:space="0" w:color="auto"/>
              <w:right w:val="single" w:sz="4" w:space="0" w:color="auto"/>
            </w:tcBorders>
            <w:shd w:val="clear" w:color="auto" w:fill="auto"/>
            <w:vAlign w:val="center"/>
            <w:hideMark/>
          </w:tcPr>
          <w:p w14:paraId="0A36BD5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Гкал/ч</w:t>
            </w:r>
          </w:p>
        </w:tc>
        <w:tc>
          <w:tcPr>
            <w:tcW w:w="960" w:type="dxa"/>
            <w:tcBorders>
              <w:top w:val="nil"/>
              <w:left w:val="nil"/>
              <w:bottom w:val="single" w:sz="4" w:space="0" w:color="auto"/>
              <w:right w:val="single" w:sz="4" w:space="0" w:color="auto"/>
            </w:tcBorders>
            <w:shd w:val="clear" w:color="auto" w:fill="auto"/>
            <w:vAlign w:val="center"/>
            <w:hideMark/>
          </w:tcPr>
          <w:p w14:paraId="71094E9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1085,04</w:t>
            </w:r>
          </w:p>
        </w:tc>
        <w:tc>
          <w:tcPr>
            <w:tcW w:w="960" w:type="dxa"/>
            <w:tcBorders>
              <w:top w:val="nil"/>
              <w:left w:val="nil"/>
              <w:bottom w:val="single" w:sz="4" w:space="0" w:color="auto"/>
              <w:right w:val="single" w:sz="4" w:space="0" w:color="auto"/>
            </w:tcBorders>
            <w:shd w:val="clear" w:color="auto" w:fill="auto"/>
            <w:vAlign w:val="center"/>
            <w:hideMark/>
          </w:tcPr>
          <w:p w14:paraId="0D1927B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1085,19</w:t>
            </w:r>
          </w:p>
        </w:tc>
        <w:tc>
          <w:tcPr>
            <w:tcW w:w="960" w:type="dxa"/>
            <w:tcBorders>
              <w:top w:val="nil"/>
              <w:left w:val="nil"/>
              <w:bottom w:val="single" w:sz="4" w:space="0" w:color="auto"/>
              <w:right w:val="single" w:sz="4" w:space="0" w:color="auto"/>
            </w:tcBorders>
            <w:shd w:val="clear" w:color="auto" w:fill="auto"/>
            <w:vAlign w:val="center"/>
            <w:hideMark/>
          </w:tcPr>
          <w:p w14:paraId="1914583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1085,13</w:t>
            </w:r>
          </w:p>
        </w:tc>
        <w:tc>
          <w:tcPr>
            <w:tcW w:w="960" w:type="dxa"/>
            <w:tcBorders>
              <w:top w:val="nil"/>
              <w:left w:val="nil"/>
              <w:bottom w:val="single" w:sz="4" w:space="0" w:color="auto"/>
              <w:right w:val="single" w:sz="4" w:space="0" w:color="auto"/>
            </w:tcBorders>
            <w:shd w:val="clear" w:color="auto" w:fill="auto"/>
            <w:vAlign w:val="center"/>
            <w:hideMark/>
          </w:tcPr>
          <w:p w14:paraId="3C880DB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1085,09</w:t>
            </w:r>
          </w:p>
        </w:tc>
        <w:tc>
          <w:tcPr>
            <w:tcW w:w="960" w:type="dxa"/>
            <w:tcBorders>
              <w:top w:val="nil"/>
              <w:left w:val="nil"/>
              <w:bottom w:val="single" w:sz="4" w:space="0" w:color="auto"/>
              <w:right w:val="single" w:sz="4" w:space="0" w:color="auto"/>
            </w:tcBorders>
            <w:shd w:val="clear" w:color="auto" w:fill="auto"/>
            <w:vAlign w:val="center"/>
            <w:hideMark/>
          </w:tcPr>
          <w:p w14:paraId="4A821A7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1084,99</w:t>
            </w:r>
          </w:p>
        </w:tc>
        <w:tc>
          <w:tcPr>
            <w:tcW w:w="960" w:type="dxa"/>
            <w:tcBorders>
              <w:top w:val="nil"/>
              <w:left w:val="nil"/>
              <w:bottom w:val="single" w:sz="4" w:space="0" w:color="auto"/>
              <w:right w:val="single" w:sz="4" w:space="0" w:color="auto"/>
            </w:tcBorders>
            <w:shd w:val="clear" w:color="auto" w:fill="auto"/>
            <w:vAlign w:val="center"/>
            <w:hideMark/>
          </w:tcPr>
          <w:p w14:paraId="7C3F096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c>
          <w:tcPr>
            <w:tcW w:w="960" w:type="dxa"/>
            <w:tcBorders>
              <w:top w:val="nil"/>
              <w:left w:val="nil"/>
              <w:bottom w:val="single" w:sz="4" w:space="0" w:color="auto"/>
              <w:right w:val="single" w:sz="4" w:space="0" w:color="auto"/>
            </w:tcBorders>
            <w:shd w:val="clear" w:color="auto" w:fill="auto"/>
            <w:vAlign w:val="center"/>
            <w:hideMark/>
          </w:tcPr>
          <w:p w14:paraId="1959502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c>
          <w:tcPr>
            <w:tcW w:w="960" w:type="dxa"/>
            <w:tcBorders>
              <w:top w:val="nil"/>
              <w:left w:val="nil"/>
              <w:bottom w:val="single" w:sz="4" w:space="0" w:color="auto"/>
              <w:right w:val="single" w:sz="4" w:space="0" w:color="auto"/>
            </w:tcBorders>
            <w:shd w:val="clear" w:color="auto" w:fill="auto"/>
            <w:vAlign w:val="center"/>
            <w:hideMark/>
          </w:tcPr>
          <w:p w14:paraId="12657D0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c>
          <w:tcPr>
            <w:tcW w:w="960" w:type="dxa"/>
            <w:tcBorders>
              <w:top w:val="nil"/>
              <w:left w:val="nil"/>
              <w:bottom w:val="single" w:sz="4" w:space="0" w:color="auto"/>
              <w:right w:val="single" w:sz="4" w:space="0" w:color="auto"/>
            </w:tcBorders>
            <w:shd w:val="clear" w:color="auto" w:fill="auto"/>
            <w:vAlign w:val="center"/>
            <w:hideMark/>
          </w:tcPr>
          <w:p w14:paraId="5A7A559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c>
          <w:tcPr>
            <w:tcW w:w="960" w:type="dxa"/>
            <w:tcBorders>
              <w:top w:val="nil"/>
              <w:left w:val="nil"/>
              <w:bottom w:val="single" w:sz="4" w:space="0" w:color="auto"/>
              <w:right w:val="single" w:sz="4" w:space="0" w:color="auto"/>
            </w:tcBorders>
            <w:shd w:val="clear" w:color="auto" w:fill="auto"/>
            <w:vAlign w:val="center"/>
            <w:hideMark/>
          </w:tcPr>
          <w:p w14:paraId="2232C98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c>
          <w:tcPr>
            <w:tcW w:w="960" w:type="dxa"/>
            <w:tcBorders>
              <w:top w:val="nil"/>
              <w:left w:val="nil"/>
              <w:bottom w:val="single" w:sz="4" w:space="0" w:color="auto"/>
              <w:right w:val="single" w:sz="4" w:space="0" w:color="auto"/>
            </w:tcBorders>
            <w:shd w:val="clear" w:color="auto" w:fill="auto"/>
            <w:vAlign w:val="center"/>
            <w:hideMark/>
          </w:tcPr>
          <w:p w14:paraId="116A8FB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c>
          <w:tcPr>
            <w:tcW w:w="960" w:type="dxa"/>
            <w:tcBorders>
              <w:top w:val="nil"/>
              <w:left w:val="nil"/>
              <w:bottom w:val="single" w:sz="4" w:space="0" w:color="auto"/>
              <w:right w:val="single" w:sz="4" w:space="0" w:color="auto"/>
            </w:tcBorders>
            <w:shd w:val="clear" w:color="auto" w:fill="auto"/>
            <w:vAlign w:val="center"/>
            <w:hideMark/>
          </w:tcPr>
          <w:p w14:paraId="4019595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c>
          <w:tcPr>
            <w:tcW w:w="960" w:type="dxa"/>
            <w:tcBorders>
              <w:top w:val="nil"/>
              <w:left w:val="nil"/>
              <w:bottom w:val="single" w:sz="4" w:space="0" w:color="auto"/>
              <w:right w:val="single" w:sz="4" w:space="0" w:color="auto"/>
            </w:tcBorders>
            <w:shd w:val="clear" w:color="auto" w:fill="auto"/>
            <w:vAlign w:val="center"/>
            <w:hideMark/>
          </w:tcPr>
          <w:p w14:paraId="27855F5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c>
          <w:tcPr>
            <w:tcW w:w="960" w:type="dxa"/>
            <w:tcBorders>
              <w:top w:val="nil"/>
              <w:left w:val="nil"/>
              <w:bottom w:val="single" w:sz="4" w:space="0" w:color="auto"/>
              <w:right w:val="single" w:sz="4" w:space="0" w:color="auto"/>
            </w:tcBorders>
            <w:shd w:val="clear" w:color="auto" w:fill="auto"/>
            <w:vAlign w:val="center"/>
            <w:hideMark/>
          </w:tcPr>
          <w:p w14:paraId="42A71BF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c>
          <w:tcPr>
            <w:tcW w:w="960" w:type="dxa"/>
            <w:tcBorders>
              <w:top w:val="nil"/>
              <w:left w:val="nil"/>
              <w:bottom w:val="single" w:sz="4" w:space="0" w:color="auto"/>
              <w:right w:val="single" w:sz="4" w:space="0" w:color="auto"/>
            </w:tcBorders>
            <w:shd w:val="clear" w:color="auto" w:fill="auto"/>
            <w:vAlign w:val="center"/>
            <w:hideMark/>
          </w:tcPr>
          <w:p w14:paraId="1FE8B5A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c>
          <w:tcPr>
            <w:tcW w:w="960" w:type="dxa"/>
            <w:tcBorders>
              <w:top w:val="nil"/>
              <w:left w:val="nil"/>
              <w:bottom w:val="single" w:sz="4" w:space="0" w:color="auto"/>
              <w:right w:val="single" w:sz="4" w:space="0" w:color="auto"/>
            </w:tcBorders>
            <w:shd w:val="clear" w:color="auto" w:fill="auto"/>
            <w:vAlign w:val="center"/>
            <w:hideMark/>
          </w:tcPr>
          <w:p w14:paraId="3D8CFF1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c>
          <w:tcPr>
            <w:tcW w:w="960" w:type="dxa"/>
            <w:tcBorders>
              <w:top w:val="nil"/>
              <w:left w:val="nil"/>
              <w:bottom w:val="single" w:sz="4" w:space="0" w:color="auto"/>
              <w:right w:val="single" w:sz="4" w:space="0" w:color="auto"/>
            </w:tcBorders>
            <w:shd w:val="clear" w:color="auto" w:fill="auto"/>
            <w:vAlign w:val="center"/>
            <w:hideMark/>
          </w:tcPr>
          <w:p w14:paraId="6521E24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c>
          <w:tcPr>
            <w:tcW w:w="960" w:type="dxa"/>
            <w:tcBorders>
              <w:top w:val="nil"/>
              <w:left w:val="nil"/>
              <w:bottom w:val="single" w:sz="4" w:space="0" w:color="auto"/>
              <w:right w:val="single" w:sz="4" w:space="0" w:color="auto"/>
            </w:tcBorders>
            <w:shd w:val="clear" w:color="auto" w:fill="auto"/>
            <w:vAlign w:val="center"/>
            <w:hideMark/>
          </w:tcPr>
          <w:p w14:paraId="5FF292F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c>
          <w:tcPr>
            <w:tcW w:w="960" w:type="dxa"/>
            <w:tcBorders>
              <w:top w:val="nil"/>
              <w:left w:val="nil"/>
              <w:bottom w:val="single" w:sz="4" w:space="0" w:color="auto"/>
              <w:right w:val="single" w:sz="4" w:space="0" w:color="auto"/>
            </w:tcBorders>
            <w:shd w:val="clear" w:color="auto" w:fill="auto"/>
            <w:vAlign w:val="center"/>
            <w:hideMark/>
          </w:tcPr>
          <w:p w14:paraId="77FDBB8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1088,85</w:t>
            </w:r>
          </w:p>
        </w:tc>
      </w:tr>
      <w:tr w:rsidR="00344064" w:rsidRPr="00B57CB9" w14:paraId="421656FD"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026B5546" w14:textId="77777777" w:rsidR="00344064" w:rsidRPr="00B57CB9" w:rsidRDefault="00344064" w:rsidP="00344064">
            <w:pPr>
              <w:widowControl/>
              <w:spacing w:line="240" w:lineRule="auto"/>
              <w:ind w:firstLine="0"/>
              <w:rPr>
                <w:rFonts w:eastAsia="Times New Roman"/>
                <w:color w:val="000000"/>
                <w:sz w:val="20"/>
                <w:szCs w:val="20"/>
                <w:lang w:eastAsia="ru-RU"/>
              </w:rPr>
            </w:pPr>
            <w:r w:rsidRPr="00B57CB9">
              <w:rPr>
                <w:rFonts w:eastAsia="Times New Roman"/>
                <w:color w:val="000000"/>
                <w:sz w:val="20"/>
                <w:szCs w:val="20"/>
                <w:lang w:eastAsia="ru-RU"/>
              </w:rPr>
              <w:t>Расчетная подключенная нагрузка (в паре и ГВ)</w:t>
            </w:r>
          </w:p>
        </w:tc>
        <w:tc>
          <w:tcPr>
            <w:tcW w:w="1240" w:type="dxa"/>
            <w:tcBorders>
              <w:top w:val="nil"/>
              <w:left w:val="nil"/>
              <w:bottom w:val="single" w:sz="4" w:space="0" w:color="auto"/>
              <w:right w:val="single" w:sz="4" w:space="0" w:color="auto"/>
            </w:tcBorders>
            <w:shd w:val="clear" w:color="auto" w:fill="auto"/>
            <w:vAlign w:val="center"/>
            <w:hideMark/>
          </w:tcPr>
          <w:p w14:paraId="6AB2FEF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Гкал/ч</w:t>
            </w:r>
          </w:p>
        </w:tc>
        <w:tc>
          <w:tcPr>
            <w:tcW w:w="960" w:type="dxa"/>
            <w:tcBorders>
              <w:top w:val="nil"/>
              <w:left w:val="nil"/>
              <w:bottom w:val="single" w:sz="4" w:space="0" w:color="auto"/>
              <w:right w:val="single" w:sz="4" w:space="0" w:color="auto"/>
            </w:tcBorders>
            <w:shd w:val="clear" w:color="auto" w:fill="auto"/>
            <w:vAlign w:val="center"/>
            <w:hideMark/>
          </w:tcPr>
          <w:p w14:paraId="6FEB83A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421,86</w:t>
            </w:r>
          </w:p>
        </w:tc>
        <w:tc>
          <w:tcPr>
            <w:tcW w:w="960" w:type="dxa"/>
            <w:tcBorders>
              <w:top w:val="nil"/>
              <w:left w:val="nil"/>
              <w:bottom w:val="single" w:sz="4" w:space="0" w:color="auto"/>
              <w:right w:val="single" w:sz="4" w:space="0" w:color="auto"/>
            </w:tcBorders>
            <w:shd w:val="clear" w:color="auto" w:fill="auto"/>
            <w:vAlign w:val="center"/>
            <w:hideMark/>
          </w:tcPr>
          <w:p w14:paraId="392754B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421,86</w:t>
            </w:r>
          </w:p>
        </w:tc>
        <w:tc>
          <w:tcPr>
            <w:tcW w:w="960" w:type="dxa"/>
            <w:tcBorders>
              <w:top w:val="nil"/>
              <w:left w:val="nil"/>
              <w:bottom w:val="single" w:sz="4" w:space="0" w:color="auto"/>
              <w:right w:val="single" w:sz="4" w:space="0" w:color="auto"/>
            </w:tcBorders>
            <w:shd w:val="clear" w:color="auto" w:fill="auto"/>
            <w:vAlign w:val="center"/>
            <w:hideMark/>
          </w:tcPr>
          <w:p w14:paraId="34E90A3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421,86</w:t>
            </w:r>
          </w:p>
        </w:tc>
        <w:tc>
          <w:tcPr>
            <w:tcW w:w="960" w:type="dxa"/>
            <w:tcBorders>
              <w:top w:val="nil"/>
              <w:left w:val="nil"/>
              <w:bottom w:val="single" w:sz="4" w:space="0" w:color="auto"/>
              <w:right w:val="single" w:sz="4" w:space="0" w:color="auto"/>
            </w:tcBorders>
            <w:shd w:val="clear" w:color="auto" w:fill="auto"/>
            <w:vAlign w:val="center"/>
            <w:hideMark/>
          </w:tcPr>
          <w:p w14:paraId="6B39490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421,86</w:t>
            </w:r>
          </w:p>
        </w:tc>
        <w:tc>
          <w:tcPr>
            <w:tcW w:w="960" w:type="dxa"/>
            <w:tcBorders>
              <w:top w:val="nil"/>
              <w:left w:val="nil"/>
              <w:bottom w:val="single" w:sz="4" w:space="0" w:color="auto"/>
              <w:right w:val="single" w:sz="4" w:space="0" w:color="auto"/>
            </w:tcBorders>
            <w:shd w:val="clear" w:color="auto" w:fill="auto"/>
            <w:vAlign w:val="center"/>
            <w:hideMark/>
          </w:tcPr>
          <w:p w14:paraId="0FB4619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419,85</w:t>
            </w:r>
          </w:p>
        </w:tc>
        <w:tc>
          <w:tcPr>
            <w:tcW w:w="960" w:type="dxa"/>
            <w:tcBorders>
              <w:top w:val="nil"/>
              <w:left w:val="nil"/>
              <w:bottom w:val="single" w:sz="4" w:space="0" w:color="auto"/>
              <w:right w:val="single" w:sz="4" w:space="0" w:color="auto"/>
            </w:tcBorders>
            <w:shd w:val="clear" w:color="auto" w:fill="auto"/>
            <w:vAlign w:val="center"/>
            <w:hideMark/>
          </w:tcPr>
          <w:p w14:paraId="1610F76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419,85</w:t>
            </w:r>
          </w:p>
        </w:tc>
        <w:tc>
          <w:tcPr>
            <w:tcW w:w="960" w:type="dxa"/>
            <w:tcBorders>
              <w:top w:val="nil"/>
              <w:left w:val="nil"/>
              <w:bottom w:val="single" w:sz="4" w:space="0" w:color="auto"/>
              <w:right w:val="single" w:sz="4" w:space="0" w:color="auto"/>
            </w:tcBorders>
            <w:shd w:val="clear" w:color="auto" w:fill="auto"/>
            <w:vAlign w:val="center"/>
            <w:hideMark/>
          </w:tcPr>
          <w:p w14:paraId="23EF4B6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419,85</w:t>
            </w:r>
          </w:p>
        </w:tc>
        <w:tc>
          <w:tcPr>
            <w:tcW w:w="960" w:type="dxa"/>
            <w:tcBorders>
              <w:top w:val="nil"/>
              <w:left w:val="nil"/>
              <w:bottom w:val="single" w:sz="4" w:space="0" w:color="auto"/>
              <w:right w:val="single" w:sz="4" w:space="0" w:color="auto"/>
            </w:tcBorders>
            <w:shd w:val="clear" w:color="auto" w:fill="auto"/>
            <w:vAlign w:val="center"/>
            <w:hideMark/>
          </w:tcPr>
          <w:p w14:paraId="2E2CC8B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419,85</w:t>
            </w:r>
          </w:p>
        </w:tc>
        <w:tc>
          <w:tcPr>
            <w:tcW w:w="960" w:type="dxa"/>
            <w:tcBorders>
              <w:top w:val="nil"/>
              <w:left w:val="nil"/>
              <w:bottom w:val="single" w:sz="4" w:space="0" w:color="auto"/>
              <w:right w:val="single" w:sz="4" w:space="0" w:color="auto"/>
            </w:tcBorders>
            <w:shd w:val="clear" w:color="auto" w:fill="auto"/>
            <w:vAlign w:val="center"/>
            <w:hideMark/>
          </w:tcPr>
          <w:p w14:paraId="071C2E6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419,85</w:t>
            </w:r>
          </w:p>
        </w:tc>
        <w:tc>
          <w:tcPr>
            <w:tcW w:w="960" w:type="dxa"/>
            <w:tcBorders>
              <w:top w:val="nil"/>
              <w:left w:val="nil"/>
              <w:bottom w:val="single" w:sz="4" w:space="0" w:color="auto"/>
              <w:right w:val="single" w:sz="4" w:space="0" w:color="auto"/>
            </w:tcBorders>
            <w:shd w:val="clear" w:color="auto" w:fill="auto"/>
            <w:vAlign w:val="center"/>
            <w:hideMark/>
          </w:tcPr>
          <w:p w14:paraId="5F2DFCA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419,85</w:t>
            </w:r>
          </w:p>
        </w:tc>
        <w:tc>
          <w:tcPr>
            <w:tcW w:w="960" w:type="dxa"/>
            <w:tcBorders>
              <w:top w:val="nil"/>
              <w:left w:val="nil"/>
              <w:bottom w:val="single" w:sz="4" w:space="0" w:color="auto"/>
              <w:right w:val="single" w:sz="4" w:space="0" w:color="auto"/>
            </w:tcBorders>
            <w:shd w:val="clear" w:color="auto" w:fill="auto"/>
            <w:vAlign w:val="center"/>
            <w:hideMark/>
          </w:tcPr>
          <w:p w14:paraId="0242E34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419,85</w:t>
            </w:r>
          </w:p>
        </w:tc>
        <w:tc>
          <w:tcPr>
            <w:tcW w:w="960" w:type="dxa"/>
            <w:tcBorders>
              <w:top w:val="nil"/>
              <w:left w:val="nil"/>
              <w:bottom w:val="single" w:sz="4" w:space="0" w:color="auto"/>
              <w:right w:val="single" w:sz="4" w:space="0" w:color="auto"/>
            </w:tcBorders>
            <w:shd w:val="clear" w:color="auto" w:fill="auto"/>
            <w:vAlign w:val="center"/>
            <w:hideMark/>
          </w:tcPr>
          <w:p w14:paraId="5B159BE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419,85</w:t>
            </w:r>
          </w:p>
        </w:tc>
        <w:tc>
          <w:tcPr>
            <w:tcW w:w="960" w:type="dxa"/>
            <w:tcBorders>
              <w:top w:val="nil"/>
              <w:left w:val="nil"/>
              <w:bottom w:val="single" w:sz="4" w:space="0" w:color="auto"/>
              <w:right w:val="single" w:sz="4" w:space="0" w:color="auto"/>
            </w:tcBorders>
            <w:shd w:val="clear" w:color="auto" w:fill="auto"/>
            <w:vAlign w:val="center"/>
            <w:hideMark/>
          </w:tcPr>
          <w:p w14:paraId="670B55A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419,85</w:t>
            </w:r>
          </w:p>
        </w:tc>
        <w:tc>
          <w:tcPr>
            <w:tcW w:w="960" w:type="dxa"/>
            <w:tcBorders>
              <w:top w:val="nil"/>
              <w:left w:val="nil"/>
              <w:bottom w:val="single" w:sz="4" w:space="0" w:color="auto"/>
              <w:right w:val="single" w:sz="4" w:space="0" w:color="auto"/>
            </w:tcBorders>
            <w:shd w:val="clear" w:color="auto" w:fill="auto"/>
            <w:vAlign w:val="center"/>
            <w:hideMark/>
          </w:tcPr>
          <w:p w14:paraId="38E1928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419,85</w:t>
            </w:r>
          </w:p>
        </w:tc>
        <w:tc>
          <w:tcPr>
            <w:tcW w:w="960" w:type="dxa"/>
            <w:tcBorders>
              <w:top w:val="nil"/>
              <w:left w:val="nil"/>
              <w:bottom w:val="single" w:sz="4" w:space="0" w:color="auto"/>
              <w:right w:val="single" w:sz="4" w:space="0" w:color="auto"/>
            </w:tcBorders>
            <w:shd w:val="clear" w:color="auto" w:fill="auto"/>
            <w:vAlign w:val="center"/>
            <w:hideMark/>
          </w:tcPr>
          <w:p w14:paraId="40BF1AF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419,85</w:t>
            </w:r>
          </w:p>
        </w:tc>
        <w:tc>
          <w:tcPr>
            <w:tcW w:w="960" w:type="dxa"/>
            <w:tcBorders>
              <w:top w:val="nil"/>
              <w:left w:val="nil"/>
              <w:bottom w:val="single" w:sz="4" w:space="0" w:color="auto"/>
              <w:right w:val="single" w:sz="4" w:space="0" w:color="auto"/>
            </w:tcBorders>
            <w:shd w:val="clear" w:color="auto" w:fill="auto"/>
            <w:vAlign w:val="center"/>
            <w:hideMark/>
          </w:tcPr>
          <w:p w14:paraId="7E7B1C7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419,85</w:t>
            </w:r>
          </w:p>
        </w:tc>
        <w:tc>
          <w:tcPr>
            <w:tcW w:w="960" w:type="dxa"/>
            <w:tcBorders>
              <w:top w:val="nil"/>
              <w:left w:val="nil"/>
              <w:bottom w:val="single" w:sz="4" w:space="0" w:color="auto"/>
              <w:right w:val="single" w:sz="4" w:space="0" w:color="auto"/>
            </w:tcBorders>
            <w:shd w:val="clear" w:color="auto" w:fill="auto"/>
            <w:vAlign w:val="center"/>
            <w:hideMark/>
          </w:tcPr>
          <w:p w14:paraId="5401240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419,85</w:t>
            </w:r>
          </w:p>
        </w:tc>
        <w:tc>
          <w:tcPr>
            <w:tcW w:w="960" w:type="dxa"/>
            <w:tcBorders>
              <w:top w:val="nil"/>
              <w:left w:val="nil"/>
              <w:bottom w:val="single" w:sz="4" w:space="0" w:color="auto"/>
              <w:right w:val="single" w:sz="4" w:space="0" w:color="auto"/>
            </w:tcBorders>
            <w:shd w:val="clear" w:color="auto" w:fill="auto"/>
            <w:vAlign w:val="center"/>
            <w:hideMark/>
          </w:tcPr>
          <w:p w14:paraId="4ACF1B8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419,85</w:t>
            </w:r>
          </w:p>
        </w:tc>
        <w:tc>
          <w:tcPr>
            <w:tcW w:w="960" w:type="dxa"/>
            <w:tcBorders>
              <w:top w:val="nil"/>
              <w:left w:val="nil"/>
              <w:bottom w:val="single" w:sz="4" w:space="0" w:color="auto"/>
              <w:right w:val="single" w:sz="4" w:space="0" w:color="auto"/>
            </w:tcBorders>
            <w:shd w:val="clear" w:color="auto" w:fill="auto"/>
            <w:vAlign w:val="center"/>
            <w:hideMark/>
          </w:tcPr>
          <w:p w14:paraId="066093E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419,85</w:t>
            </w:r>
          </w:p>
        </w:tc>
      </w:tr>
      <w:tr w:rsidR="00344064" w:rsidRPr="00B57CB9" w14:paraId="21F104FB"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6E13F47C" w14:textId="77777777" w:rsidR="00344064" w:rsidRPr="00B57CB9" w:rsidRDefault="00344064" w:rsidP="00344064">
            <w:pPr>
              <w:widowControl/>
              <w:spacing w:line="240" w:lineRule="auto"/>
              <w:ind w:firstLine="0"/>
              <w:rPr>
                <w:rFonts w:eastAsia="Times New Roman"/>
                <w:color w:val="000000"/>
                <w:sz w:val="20"/>
                <w:szCs w:val="20"/>
                <w:lang w:eastAsia="ru-RU"/>
              </w:rPr>
            </w:pPr>
            <w:r w:rsidRPr="00B57CB9">
              <w:rPr>
                <w:rFonts w:eastAsia="Times New Roman"/>
                <w:color w:val="000000"/>
                <w:sz w:val="20"/>
                <w:szCs w:val="20"/>
                <w:lang w:eastAsia="ru-RU"/>
              </w:rPr>
              <w:t>Расчетная нагрузка на коллекторах (в паре и ГВ)</w:t>
            </w:r>
          </w:p>
        </w:tc>
        <w:tc>
          <w:tcPr>
            <w:tcW w:w="1240" w:type="dxa"/>
            <w:tcBorders>
              <w:top w:val="nil"/>
              <w:left w:val="nil"/>
              <w:bottom w:val="single" w:sz="4" w:space="0" w:color="auto"/>
              <w:right w:val="single" w:sz="4" w:space="0" w:color="auto"/>
            </w:tcBorders>
            <w:shd w:val="clear" w:color="auto" w:fill="auto"/>
            <w:vAlign w:val="center"/>
            <w:hideMark/>
          </w:tcPr>
          <w:p w14:paraId="0E972B5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Гкал/ч</w:t>
            </w:r>
          </w:p>
        </w:tc>
        <w:tc>
          <w:tcPr>
            <w:tcW w:w="960" w:type="dxa"/>
            <w:tcBorders>
              <w:top w:val="nil"/>
              <w:left w:val="nil"/>
              <w:bottom w:val="single" w:sz="4" w:space="0" w:color="auto"/>
              <w:right w:val="single" w:sz="4" w:space="0" w:color="auto"/>
            </w:tcBorders>
            <w:shd w:val="clear" w:color="auto" w:fill="auto"/>
            <w:vAlign w:val="center"/>
            <w:hideMark/>
          </w:tcPr>
          <w:p w14:paraId="5865760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421,86</w:t>
            </w:r>
          </w:p>
        </w:tc>
        <w:tc>
          <w:tcPr>
            <w:tcW w:w="960" w:type="dxa"/>
            <w:tcBorders>
              <w:top w:val="nil"/>
              <w:left w:val="nil"/>
              <w:bottom w:val="single" w:sz="4" w:space="0" w:color="auto"/>
              <w:right w:val="single" w:sz="4" w:space="0" w:color="auto"/>
            </w:tcBorders>
            <w:shd w:val="clear" w:color="auto" w:fill="auto"/>
            <w:vAlign w:val="center"/>
            <w:hideMark/>
          </w:tcPr>
          <w:p w14:paraId="476EB05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421,86</w:t>
            </w:r>
          </w:p>
        </w:tc>
        <w:tc>
          <w:tcPr>
            <w:tcW w:w="960" w:type="dxa"/>
            <w:tcBorders>
              <w:top w:val="nil"/>
              <w:left w:val="nil"/>
              <w:bottom w:val="single" w:sz="4" w:space="0" w:color="auto"/>
              <w:right w:val="single" w:sz="4" w:space="0" w:color="auto"/>
            </w:tcBorders>
            <w:shd w:val="clear" w:color="auto" w:fill="auto"/>
            <w:vAlign w:val="center"/>
            <w:hideMark/>
          </w:tcPr>
          <w:p w14:paraId="7C6F7E0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421,86</w:t>
            </w:r>
          </w:p>
        </w:tc>
        <w:tc>
          <w:tcPr>
            <w:tcW w:w="960" w:type="dxa"/>
            <w:tcBorders>
              <w:top w:val="nil"/>
              <w:left w:val="nil"/>
              <w:bottom w:val="single" w:sz="4" w:space="0" w:color="auto"/>
              <w:right w:val="single" w:sz="4" w:space="0" w:color="auto"/>
            </w:tcBorders>
            <w:shd w:val="clear" w:color="auto" w:fill="auto"/>
            <w:vAlign w:val="center"/>
            <w:hideMark/>
          </w:tcPr>
          <w:p w14:paraId="5C42A18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421,86</w:t>
            </w:r>
          </w:p>
        </w:tc>
        <w:tc>
          <w:tcPr>
            <w:tcW w:w="960" w:type="dxa"/>
            <w:tcBorders>
              <w:top w:val="nil"/>
              <w:left w:val="nil"/>
              <w:bottom w:val="single" w:sz="4" w:space="0" w:color="auto"/>
              <w:right w:val="single" w:sz="4" w:space="0" w:color="auto"/>
            </w:tcBorders>
            <w:shd w:val="clear" w:color="auto" w:fill="auto"/>
            <w:vAlign w:val="center"/>
            <w:hideMark/>
          </w:tcPr>
          <w:p w14:paraId="033B302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419,85</w:t>
            </w:r>
          </w:p>
        </w:tc>
        <w:tc>
          <w:tcPr>
            <w:tcW w:w="960" w:type="dxa"/>
            <w:tcBorders>
              <w:top w:val="nil"/>
              <w:left w:val="nil"/>
              <w:bottom w:val="single" w:sz="4" w:space="0" w:color="auto"/>
              <w:right w:val="single" w:sz="4" w:space="0" w:color="auto"/>
            </w:tcBorders>
            <w:shd w:val="clear" w:color="auto" w:fill="auto"/>
            <w:vAlign w:val="center"/>
            <w:hideMark/>
          </w:tcPr>
          <w:p w14:paraId="10B4056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419,85</w:t>
            </w:r>
          </w:p>
        </w:tc>
        <w:tc>
          <w:tcPr>
            <w:tcW w:w="960" w:type="dxa"/>
            <w:tcBorders>
              <w:top w:val="nil"/>
              <w:left w:val="nil"/>
              <w:bottom w:val="single" w:sz="4" w:space="0" w:color="auto"/>
              <w:right w:val="single" w:sz="4" w:space="0" w:color="auto"/>
            </w:tcBorders>
            <w:shd w:val="clear" w:color="auto" w:fill="auto"/>
            <w:vAlign w:val="center"/>
            <w:hideMark/>
          </w:tcPr>
          <w:p w14:paraId="65408FE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419,85</w:t>
            </w:r>
          </w:p>
        </w:tc>
        <w:tc>
          <w:tcPr>
            <w:tcW w:w="960" w:type="dxa"/>
            <w:tcBorders>
              <w:top w:val="nil"/>
              <w:left w:val="nil"/>
              <w:bottom w:val="single" w:sz="4" w:space="0" w:color="auto"/>
              <w:right w:val="single" w:sz="4" w:space="0" w:color="auto"/>
            </w:tcBorders>
            <w:shd w:val="clear" w:color="auto" w:fill="auto"/>
            <w:vAlign w:val="center"/>
            <w:hideMark/>
          </w:tcPr>
          <w:p w14:paraId="78DD339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419,85</w:t>
            </w:r>
          </w:p>
        </w:tc>
        <w:tc>
          <w:tcPr>
            <w:tcW w:w="960" w:type="dxa"/>
            <w:tcBorders>
              <w:top w:val="nil"/>
              <w:left w:val="nil"/>
              <w:bottom w:val="single" w:sz="4" w:space="0" w:color="auto"/>
              <w:right w:val="single" w:sz="4" w:space="0" w:color="auto"/>
            </w:tcBorders>
            <w:shd w:val="clear" w:color="auto" w:fill="auto"/>
            <w:vAlign w:val="center"/>
            <w:hideMark/>
          </w:tcPr>
          <w:p w14:paraId="5911C55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419,85</w:t>
            </w:r>
          </w:p>
        </w:tc>
        <w:tc>
          <w:tcPr>
            <w:tcW w:w="960" w:type="dxa"/>
            <w:tcBorders>
              <w:top w:val="nil"/>
              <w:left w:val="nil"/>
              <w:bottom w:val="single" w:sz="4" w:space="0" w:color="auto"/>
              <w:right w:val="single" w:sz="4" w:space="0" w:color="auto"/>
            </w:tcBorders>
            <w:shd w:val="clear" w:color="auto" w:fill="auto"/>
            <w:vAlign w:val="center"/>
            <w:hideMark/>
          </w:tcPr>
          <w:p w14:paraId="19CC29D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419,85</w:t>
            </w:r>
          </w:p>
        </w:tc>
        <w:tc>
          <w:tcPr>
            <w:tcW w:w="960" w:type="dxa"/>
            <w:tcBorders>
              <w:top w:val="nil"/>
              <w:left w:val="nil"/>
              <w:bottom w:val="single" w:sz="4" w:space="0" w:color="auto"/>
              <w:right w:val="single" w:sz="4" w:space="0" w:color="auto"/>
            </w:tcBorders>
            <w:shd w:val="clear" w:color="auto" w:fill="auto"/>
            <w:vAlign w:val="center"/>
            <w:hideMark/>
          </w:tcPr>
          <w:p w14:paraId="486D0BE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419,85</w:t>
            </w:r>
          </w:p>
        </w:tc>
        <w:tc>
          <w:tcPr>
            <w:tcW w:w="960" w:type="dxa"/>
            <w:tcBorders>
              <w:top w:val="nil"/>
              <w:left w:val="nil"/>
              <w:bottom w:val="single" w:sz="4" w:space="0" w:color="auto"/>
              <w:right w:val="single" w:sz="4" w:space="0" w:color="auto"/>
            </w:tcBorders>
            <w:shd w:val="clear" w:color="auto" w:fill="auto"/>
            <w:vAlign w:val="center"/>
            <w:hideMark/>
          </w:tcPr>
          <w:p w14:paraId="1A6E294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419,85</w:t>
            </w:r>
          </w:p>
        </w:tc>
        <w:tc>
          <w:tcPr>
            <w:tcW w:w="960" w:type="dxa"/>
            <w:tcBorders>
              <w:top w:val="nil"/>
              <w:left w:val="nil"/>
              <w:bottom w:val="single" w:sz="4" w:space="0" w:color="auto"/>
              <w:right w:val="single" w:sz="4" w:space="0" w:color="auto"/>
            </w:tcBorders>
            <w:shd w:val="clear" w:color="auto" w:fill="auto"/>
            <w:vAlign w:val="center"/>
            <w:hideMark/>
          </w:tcPr>
          <w:p w14:paraId="0F3287E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419,85</w:t>
            </w:r>
          </w:p>
        </w:tc>
        <w:tc>
          <w:tcPr>
            <w:tcW w:w="960" w:type="dxa"/>
            <w:tcBorders>
              <w:top w:val="nil"/>
              <w:left w:val="nil"/>
              <w:bottom w:val="single" w:sz="4" w:space="0" w:color="auto"/>
              <w:right w:val="single" w:sz="4" w:space="0" w:color="auto"/>
            </w:tcBorders>
            <w:shd w:val="clear" w:color="auto" w:fill="auto"/>
            <w:vAlign w:val="center"/>
            <w:hideMark/>
          </w:tcPr>
          <w:p w14:paraId="2093524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419,85</w:t>
            </w:r>
          </w:p>
        </w:tc>
        <w:tc>
          <w:tcPr>
            <w:tcW w:w="960" w:type="dxa"/>
            <w:tcBorders>
              <w:top w:val="nil"/>
              <w:left w:val="nil"/>
              <w:bottom w:val="single" w:sz="4" w:space="0" w:color="auto"/>
              <w:right w:val="single" w:sz="4" w:space="0" w:color="auto"/>
            </w:tcBorders>
            <w:shd w:val="clear" w:color="auto" w:fill="auto"/>
            <w:vAlign w:val="center"/>
            <w:hideMark/>
          </w:tcPr>
          <w:p w14:paraId="4EC72BB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419,85</w:t>
            </w:r>
          </w:p>
        </w:tc>
        <w:tc>
          <w:tcPr>
            <w:tcW w:w="960" w:type="dxa"/>
            <w:tcBorders>
              <w:top w:val="nil"/>
              <w:left w:val="nil"/>
              <w:bottom w:val="single" w:sz="4" w:space="0" w:color="auto"/>
              <w:right w:val="single" w:sz="4" w:space="0" w:color="auto"/>
            </w:tcBorders>
            <w:shd w:val="clear" w:color="auto" w:fill="auto"/>
            <w:vAlign w:val="center"/>
            <w:hideMark/>
          </w:tcPr>
          <w:p w14:paraId="49E56D8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419,85</w:t>
            </w:r>
          </w:p>
        </w:tc>
        <w:tc>
          <w:tcPr>
            <w:tcW w:w="960" w:type="dxa"/>
            <w:tcBorders>
              <w:top w:val="nil"/>
              <w:left w:val="nil"/>
              <w:bottom w:val="single" w:sz="4" w:space="0" w:color="auto"/>
              <w:right w:val="single" w:sz="4" w:space="0" w:color="auto"/>
            </w:tcBorders>
            <w:shd w:val="clear" w:color="auto" w:fill="auto"/>
            <w:vAlign w:val="center"/>
            <w:hideMark/>
          </w:tcPr>
          <w:p w14:paraId="01A8215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419,85</w:t>
            </w:r>
          </w:p>
        </w:tc>
        <w:tc>
          <w:tcPr>
            <w:tcW w:w="960" w:type="dxa"/>
            <w:tcBorders>
              <w:top w:val="nil"/>
              <w:left w:val="nil"/>
              <w:bottom w:val="single" w:sz="4" w:space="0" w:color="auto"/>
              <w:right w:val="single" w:sz="4" w:space="0" w:color="auto"/>
            </w:tcBorders>
            <w:shd w:val="clear" w:color="auto" w:fill="auto"/>
            <w:vAlign w:val="center"/>
            <w:hideMark/>
          </w:tcPr>
          <w:p w14:paraId="2A14217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419,85</w:t>
            </w:r>
          </w:p>
        </w:tc>
        <w:tc>
          <w:tcPr>
            <w:tcW w:w="960" w:type="dxa"/>
            <w:tcBorders>
              <w:top w:val="nil"/>
              <w:left w:val="nil"/>
              <w:bottom w:val="single" w:sz="4" w:space="0" w:color="auto"/>
              <w:right w:val="single" w:sz="4" w:space="0" w:color="auto"/>
            </w:tcBorders>
            <w:shd w:val="clear" w:color="auto" w:fill="auto"/>
            <w:vAlign w:val="center"/>
            <w:hideMark/>
          </w:tcPr>
          <w:p w14:paraId="615556D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419,85</w:t>
            </w:r>
          </w:p>
        </w:tc>
      </w:tr>
      <w:tr w:rsidR="00344064" w:rsidRPr="00B57CB9" w14:paraId="243A370B"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3658DA04"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Резерв (+) / дефицит (-) тепловой мощности «нетто» по расчетной нагрузке</w:t>
            </w:r>
          </w:p>
        </w:tc>
        <w:tc>
          <w:tcPr>
            <w:tcW w:w="1240" w:type="dxa"/>
            <w:tcBorders>
              <w:top w:val="nil"/>
              <w:left w:val="nil"/>
              <w:bottom w:val="single" w:sz="4" w:space="0" w:color="auto"/>
              <w:right w:val="single" w:sz="4" w:space="0" w:color="auto"/>
            </w:tcBorders>
            <w:shd w:val="clear" w:color="auto" w:fill="auto"/>
            <w:vAlign w:val="center"/>
            <w:hideMark/>
          </w:tcPr>
          <w:p w14:paraId="09B0943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Гкал/ч</w:t>
            </w:r>
          </w:p>
        </w:tc>
        <w:tc>
          <w:tcPr>
            <w:tcW w:w="960" w:type="dxa"/>
            <w:tcBorders>
              <w:top w:val="nil"/>
              <w:left w:val="nil"/>
              <w:bottom w:val="single" w:sz="4" w:space="0" w:color="auto"/>
              <w:right w:val="single" w:sz="4" w:space="0" w:color="auto"/>
            </w:tcBorders>
            <w:shd w:val="clear" w:color="auto" w:fill="auto"/>
            <w:vAlign w:val="center"/>
            <w:hideMark/>
          </w:tcPr>
          <w:p w14:paraId="56329D6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663,18</w:t>
            </w:r>
          </w:p>
        </w:tc>
        <w:tc>
          <w:tcPr>
            <w:tcW w:w="960" w:type="dxa"/>
            <w:tcBorders>
              <w:top w:val="nil"/>
              <w:left w:val="nil"/>
              <w:bottom w:val="single" w:sz="4" w:space="0" w:color="auto"/>
              <w:right w:val="single" w:sz="4" w:space="0" w:color="auto"/>
            </w:tcBorders>
            <w:shd w:val="clear" w:color="auto" w:fill="auto"/>
            <w:vAlign w:val="center"/>
            <w:hideMark/>
          </w:tcPr>
          <w:p w14:paraId="6ECD64B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663,34</w:t>
            </w:r>
          </w:p>
        </w:tc>
        <w:tc>
          <w:tcPr>
            <w:tcW w:w="960" w:type="dxa"/>
            <w:tcBorders>
              <w:top w:val="nil"/>
              <w:left w:val="nil"/>
              <w:bottom w:val="single" w:sz="4" w:space="0" w:color="auto"/>
              <w:right w:val="single" w:sz="4" w:space="0" w:color="auto"/>
            </w:tcBorders>
            <w:shd w:val="clear" w:color="auto" w:fill="auto"/>
            <w:vAlign w:val="center"/>
            <w:hideMark/>
          </w:tcPr>
          <w:p w14:paraId="589C9FD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663,27</w:t>
            </w:r>
          </w:p>
        </w:tc>
        <w:tc>
          <w:tcPr>
            <w:tcW w:w="960" w:type="dxa"/>
            <w:tcBorders>
              <w:top w:val="nil"/>
              <w:left w:val="nil"/>
              <w:bottom w:val="single" w:sz="4" w:space="0" w:color="auto"/>
              <w:right w:val="single" w:sz="4" w:space="0" w:color="auto"/>
            </w:tcBorders>
            <w:shd w:val="clear" w:color="auto" w:fill="auto"/>
            <w:vAlign w:val="center"/>
            <w:hideMark/>
          </w:tcPr>
          <w:p w14:paraId="0BAC9DC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663,23</w:t>
            </w:r>
          </w:p>
        </w:tc>
        <w:tc>
          <w:tcPr>
            <w:tcW w:w="960" w:type="dxa"/>
            <w:tcBorders>
              <w:top w:val="nil"/>
              <w:left w:val="nil"/>
              <w:bottom w:val="single" w:sz="4" w:space="0" w:color="auto"/>
              <w:right w:val="single" w:sz="4" w:space="0" w:color="auto"/>
            </w:tcBorders>
            <w:shd w:val="clear" w:color="auto" w:fill="auto"/>
            <w:vAlign w:val="center"/>
            <w:hideMark/>
          </w:tcPr>
          <w:p w14:paraId="782E78C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665,14</w:t>
            </w:r>
          </w:p>
        </w:tc>
        <w:tc>
          <w:tcPr>
            <w:tcW w:w="960" w:type="dxa"/>
            <w:tcBorders>
              <w:top w:val="nil"/>
              <w:left w:val="nil"/>
              <w:bottom w:val="single" w:sz="4" w:space="0" w:color="auto"/>
              <w:right w:val="single" w:sz="4" w:space="0" w:color="auto"/>
            </w:tcBorders>
            <w:shd w:val="clear" w:color="auto" w:fill="auto"/>
            <w:vAlign w:val="center"/>
            <w:hideMark/>
          </w:tcPr>
          <w:p w14:paraId="29DBF95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669,00</w:t>
            </w:r>
          </w:p>
        </w:tc>
        <w:tc>
          <w:tcPr>
            <w:tcW w:w="960" w:type="dxa"/>
            <w:tcBorders>
              <w:top w:val="nil"/>
              <w:left w:val="nil"/>
              <w:bottom w:val="single" w:sz="4" w:space="0" w:color="auto"/>
              <w:right w:val="single" w:sz="4" w:space="0" w:color="auto"/>
            </w:tcBorders>
            <w:shd w:val="clear" w:color="auto" w:fill="auto"/>
            <w:vAlign w:val="center"/>
            <w:hideMark/>
          </w:tcPr>
          <w:p w14:paraId="76F9DF2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669,00</w:t>
            </w:r>
          </w:p>
        </w:tc>
        <w:tc>
          <w:tcPr>
            <w:tcW w:w="960" w:type="dxa"/>
            <w:tcBorders>
              <w:top w:val="nil"/>
              <w:left w:val="nil"/>
              <w:bottom w:val="single" w:sz="4" w:space="0" w:color="auto"/>
              <w:right w:val="single" w:sz="4" w:space="0" w:color="auto"/>
            </w:tcBorders>
            <w:shd w:val="clear" w:color="auto" w:fill="auto"/>
            <w:vAlign w:val="center"/>
            <w:hideMark/>
          </w:tcPr>
          <w:p w14:paraId="6AF3368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669,00</w:t>
            </w:r>
          </w:p>
        </w:tc>
        <w:tc>
          <w:tcPr>
            <w:tcW w:w="960" w:type="dxa"/>
            <w:tcBorders>
              <w:top w:val="nil"/>
              <w:left w:val="nil"/>
              <w:bottom w:val="single" w:sz="4" w:space="0" w:color="auto"/>
              <w:right w:val="single" w:sz="4" w:space="0" w:color="auto"/>
            </w:tcBorders>
            <w:shd w:val="clear" w:color="auto" w:fill="auto"/>
            <w:vAlign w:val="center"/>
            <w:hideMark/>
          </w:tcPr>
          <w:p w14:paraId="0F80DFC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669,00</w:t>
            </w:r>
          </w:p>
        </w:tc>
        <w:tc>
          <w:tcPr>
            <w:tcW w:w="960" w:type="dxa"/>
            <w:tcBorders>
              <w:top w:val="nil"/>
              <w:left w:val="nil"/>
              <w:bottom w:val="single" w:sz="4" w:space="0" w:color="auto"/>
              <w:right w:val="single" w:sz="4" w:space="0" w:color="auto"/>
            </w:tcBorders>
            <w:shd w:val="clear" w:color="auto" w:fill="auto"/>
            <w:vAlign w:val="center"/>
            <w:hideMark/>
          </w:tcPr>
          <w:p w14:paraId="5E16527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669,00</w:t>
            </w:r>
          </w:p>
        </w:tc>
        <w:tc>
          <w:tcPr>
            <w:tcW w:w="960" w:type="dxa"/>
            <w:tcBorders>
              <w:top w:val="nil"/>
              <w:left w:val="nil"/>
              <w:bottom w:val="single" w:sz="4" w:space="0" w:color="auto"/>
              <w:right w:val="single" w:sz="4" w:space="0" w:color="auto"/>
            </w:tcBorders>
            <w:shd w:val="clear" w:color="auto" w:fill="auto"/>
            <w:vAlign w:val="center"/>
            <w:hideMark/>
          </w:tcPr>
          <w:p w14:paraId="1966E31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669,00</w:t>
            </w:r>
          </w:p>
        </w:tc>
        <w:tc>
          <w:tcPr>
            <w:tcW w:w="960" w:type="dxa"/>
            <w:tcBorders>
              <w:top w:val="nil"/>
              <w:left w:val="nil"/>
              <w:bottom w:val="single" w:sz="4" w:space="0" w:color="auto"/>
              <w:right w:val="single" w:sz="4" w:space="0" w:color="auto"/>
            </w:tcBorders>
            <w:shd w:val="clear" w:color="auto" w:fill="auto"/>
            <w:vAlign w:val="center"/>
            <w:hideMark/>
          </w:tcPr>
          <w:p w14:paraId="1B22E23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669,00</w:t>
            </w:r>
          </w:p>
        </w:tc>
        <w:tc>
          <w:tcPr>
            <w:tcW w:w="960" w:type="dxa"/>
            <w:tcBorders>
              <w:top w:val="nil"/>
              <w:left w:val="nil"/>
              <w:bottom w:val="single" w:sz="4" w:space="0" w:color="auto"/>
              <w:right w:val="single" w:sz="4" w:space="0" w:color="auto"/>
            </w:tcBorders>
            <w:shd w:val="clear" w:color="auto" w:fill="auto"/>
            <w:vAlign w:val="center"/>
            <w:hideMark/>
          </w:tcPr>
          <w:p w14:paraId="244D314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669,00</w:t>
            </w:r>
          </w:p>
        </w:tc>
        <w:tc>
          <w:tcPr>
            <w:tcW w:w="960" w:type="dxa"/>
            <w:tcBorders>
              <w:top w:val="nil"/>
              <w:left w:val="nil"/>
              <w:bottom w:val="single" w:sz="4" w:space="0" w:color="auto"/>
              <w:right w:val="single" w:sz="4" w:space="0" w:color="auto"/>
            </w:tcBorders>
            <w:shd w:val="clear" w:color="auto" w:fill="auto"/>
            <w:vAlign w:val="center"/>
            <w:hideMark/>
          </w:tcPr>
          <w:p w14:paraId="4068F7D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669,00</w:t>
            </w:r>
          </w:p>
        </w:tc>
        <w:tc>
          <w:tcPr>
            <w:tcW w:w="960" w:type="dxa"/>
            <w:tcBorders>
              <w:top w:val="nil"/>
              <w:left w:val="nil"/>
              <w:bottom w:val="single" w:sz="4" w:space="0" w:color="auto"/>
              <w:right w:val="single" w:sz="4" w:space="0" w:color="auto"/>
            </w:tcBorders>
            <w:shd w:val="clear" w:color="auto" w:fill="auto"/>
            <w:vAlign w:val="center"/>
            <w:hideMark/>
          </w:tcPr>
          <w:p w14:paraId="15F9CF8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669,00</w:t>
            </w:r>
          </w:p>
        </w:tc>
        <w:tc>
          <w:tcPr>
            <w:tcW w:w="960" w:type="dxa"/>
            <w:tcBorders>
              <w:top w:val="nil"/>
              <w:left w:val="nil"/>
              <w:bottom w:val="single" w:sz="4" w:space="0" w:color="auto"/>
              <w:right w:val="single" w:sz="4" w:space="0" w:color="auto"/>
            </w:tcBorders>
            <w:shd w:val="clear" w:color="auto" w:fill="auto"/>
            <w:vAlign w:val="center"/>
            <w:hideMark/>
          </w:tcPr>
          <w:p w14:paraId="2B9B134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669,00</w:t>
            </w:r>
          </w:p>
        </w:tc>
        <w:tc>
          <w:tcPr>
            <w:tcW w:w="960" w:type="dxa"/>
            <w:tcBorders>
              <w:top w:val="nil"/>
              <w:left w:val="nil"/>
              <w:bottom w:val="single" w:sz="4" w:space="0" w:color="auto"/>
              <w:right w:val="single" w:sz="4" w:space="0" w:color="auto"/>
            </w:tcBorders>
            <w:shd w:val="clear" w:color="auto" w:fill="auto"/>
            <w:vAlign w:val="center"/>
            <w:hideMark/>
          </w:tcPr>
          <w:p w14:paraId="773F958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669,00</w:t>
            </w:r>
          </w:p>
        </w:tc>
        <w:tc>
          <w:tcPr>
            <w:tcW w:w="960" w:type="dxa"/>
            <w:tcBorders>
              <w:top w:val="nil"/>
              <w:left w:val="nil"/>
              <w:bottom w:val="single" w:sz="4" w:space="0" w:color="auto"/>
              <w:right w:val="single" w:sz="4" w:space="0" w:color="auto"/>
            </w:tcBorders>
            <w:shd w:val="clear" w:color="auto" w:fill="auto"/>
            <w:vAlign w:val="center"/>
            <w:hideMark/>
          </w:tcPr>
          <w:p w14:paraId="5D59781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669,00</w:t>
            </w:r>
          </w:p>
        </w:tc>
        <w:tc>
          <w:tcPr>
            <w:tcW w:w="960" w:type="dxa"/>
            <w:tcBorders>
              <w:top w:val="nil"/>
              <w:left w:val="nil"/>
              <w:bottom w:val="single" w:sz="4" w:space="0" w:color="auto"/>
              <w:right w:val="single" w:sz="4" w:space="0" w:color="auto"/>
            </w:tcBorders>
            <w:shd w:val="clear" w:color="auto" w:fill="auto"/>
            <w:vAlign w:val="center"/>
            <w:hideMark/>
          </w:tcPr>
          <w:p w14:paraId="4C6044B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669,00</w:t>
            </w:r>
          </w:p>
        </w:tc>
      </w:tr>
      <w:tr w:rsidR="00344064" w:rsidRPr="00B57CB9" w14:paraId="78ED8891"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685E6ACC"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Доля резерва (+) / дефицита (-) тепловой мощности «нетто» по расчетной нагрузке</w:t>
            </w:r>
          </w:p>
        </w:tc>
        <w:tc>
          <w:tcPr>
            <w:tcW w:w="1240" w:type="dxa"/>
            <w:tcBorders>
              <w:top w:val="nil"/>
              <w:left w:val="nil"/>
              <w:bottom w:val="single" w:sz="4" w:space="0" w:color="auto"/>
              <w:right w:val="single" w:sz="4" w:space="0" w:color="auto"/>
            </w:tcBorders>
            <w:shd w:val="clear" w:color="auto" w:fill="auto"/>
            <w:vAlign w:val="center"/>
            <w:hideMark/>
          </w:tcPr>
          <w:p w14:paraId="0934111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14:paraId="2D80784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61,12</w:t>
            </w:r>
          </w:p>
        </w:tc>
        <w:tc>
          <w:tcPr>
            <w:tcW w:w="960" w:type="dxa"/>
            <w:tcBorders>
              <w:top w:val="nil"/>
              <w:left w:val="nil"/>
              <w:bottom w:val="single" w:sz="4" w:space="0" w:color="auto"/>
              <w:right w:val="single" w:sz="4" w:space="0" w:color="auto"/>
            </w:tcBorders>
            <w:shd w:val="clear" w:color="auto" w:fill="auto"/>
            <w:vAlign w:val="center"/>
            <w:hideMark/>
          </w:tcPr>
          <w:p w14:paraId="3493C66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61,13</w:t>
            </w:r>
          </w:p>
        </w:tc>
        <w:tc>
          <w:tcPr>
            <w:tcW w:w="960" w:type="dxa"/>
            <w:tcBorders>
              <w:top w:val="nil"/>
              <w:left w:val="nil"/>
              <w:bottom w:val="single" w:sz="4" w:space="0" w:color="auto"/>
              <w:right w:val="single" w:sz="4" w:space="0" w:color="auto"/>
            </w:tcBorders>
            <w:shd w:val="clear" w:color="auto" w:fill="auto"/>
            <w:vAlign w:val="center"/>
            <w:hideMark/>
          </w:tcPr>
          <w:p w14:paraId="242EA87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61,12</w:t>
            </w:r>
          </w:p>
        </w:tc>
        <w:tc>
          <w:tcPr>
            <w:tcW w:w="960" w:type="dxa"/>
            <w:tcBorders>
              <w:top w:val="nil"/>
              <w:left w:val="nil"/>
              <w:bottom w:val="single" w:sz="4" w:space="0" w:color="auto"/>
              <w:right w:val="single" w:sz="4" w:space="0" w:color="auto"/>
            </w:tcBorders>
            <w:shd w:val="clear" w:color="auto" w:fill="auto"/>
            <w:vAlign w:val="center"/>
            <w:hideMark/>
          </w:tcPr>
          <w:p w14:paraId="2D00E72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61,12</w:t>
            </w:r>
          </w:p>
        </w:tc>
        <w:tc>
          <w:tcPr>
            <w:tcW w:w="960" w:type="dxa"/>
            <w:tcBorders>
              <w:top w:val="nil"/>
              <w:left w:val="nil"/>
              <w:bottom w:val="single" w:sz="4" w:space="0" w:color="auto"/>
              <w:right w:val="single" w:sz="4" w:space="0" w:color="auto"/>
            </w:tcBorders>
            <w:shd w:val="clear" w:color="auto" w:fill="auto"/>
            <w:vAlign w:val="center"/>
            <w:hideMark/>
          </w:tcPr>
          <w:p w14:paraId="16B0461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61,30</w:t>
            </w:r>
          </w:p>
        </w:tc>
        <w:tc>
          <w:tcPr>
            <w:tcW w:w="960" w:type="dxa"/>
            <w:tcBorders>
              <w:top w:val="nil"/>
              <w:left w:val="nil"/>
              <w:bottom w:val="single" w:sz="4" w:space="0" w:color="auto"/>
              <w:right w:val="single" w:sz="4" w:space="0" w:color="auto"/>
            </w:tcBorders>
            <w:shd w:val="clear" w:color="auto" w:fill="auto"/>
            <w:vAlign w:val="center"/>
            <w:hideMark/>
          </w:tcPr>
          <w:p w14:paraId="037DBD6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61,44</w:t>
            </w:r>
          </w:p>
        </w:tc>
        <w:tc>
          <w:tcPr>
            <w:tcW w:w="960" w:type="dxa"/>
            <w:tcBorders>
              <w:top w:val="nil"/>
              <w:left w:val="nil"/>
              <w:bottom w:val="single" w:sz="4" w:space="0" w:color="auto"/>
              <w:right w:val="single" w:sz="4" w:space="0" w:color="auto"/>
            </w:tcBorders>
            <w:shd w:val="clear" w:color="auto" w:fill="auto"/>
            <w:vAlign w:val="center"/>
            <w:hideMark/>
          </w:tcPr>
          <w:p w14:paraId="09D87C4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61,44</w:t>
            </w:r>
          </w:p>
        </w:tc>
        <w:tc>
          <w:tcPr>
            <w:tcW w:w="960" w:type="dxa"/>
            <w:tcBorders>
              <w:top w:val="nil"/>
              <w:left w:val="nil"/>
              <w:bottom w:val="single" w:sz="4" w:space="0" w:color="auto"/>
              <w:right w:val="single" w:sz="4" w:space="0" w:color="auto"/>
            </w:tcBorders>
            <w:shd w:val="clear" w:color="auto" w:fill="auto"/>
            <w:vAlign w:val="center"/>
            <w:hideMark/>
          </w:tcPr>
          <w:p w14:paraId="5124716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61,44</w:t>
            </w:r>
          </w:p>
        </w:tc>
        <w:tc>
          <w:tcPr>
            <w:tcW w:w="960" w:type="dxa"/>
            <w:tcBorders>
              <w:top w:val="nil"/>
              <w:left w:val="nil"/>
              <w:bottom w:val="single" w:sz="4" w:space="0" w:color="auto"/>
              <w:right w:val="single" w:sz="4" w:space="0" w:color="auto"/>
            </w:tcBorders>
            <w:shd w:val="clear" w:color="auto" w:fill="auto"/>
            <w:vAlign w:val="center"/>
            <w:hideMark/>
          </w:tcPr>
          <w:p w14:paraId="7E20674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61,44</w:t>
            </w:r>
          </w:p>
        </w:tc>
        <w:tc>
          <w:tcPr>
            <w:tcW w:w="960" w:type="dxa"/>
            <w:tcBorders>
              <w:top w:val="nil"/>
              <w:left w:val="nil"/>
              <w:bottom w:val="single" w:sz="4" w:space="0" w:color="auto"/>
              <w:right w:val="single" w:sz="4" w:space="0" w:color="auto"/>
            </w:tcBorders>
            <w:shd w:val="clear" w:color="auto" w:fill="auto"/>
            <w:vAlign w:val="center"/>
            <w:hideMark/>
          </w:tcPr>
          <w:p w14:paraId="3C279C6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61,44</w:t>
            </w:r>
          </w:p>
        </w:tc>
        <w:tc>
          <w:tcPr>
            <w:tcW w:w="960" w:type="dxa"/>
            <w:tcBorders>
              <w:top w:val="nil"/>
              <w:left w:val="nil"/>
              <w:bottom w:val="single" w:sz="4" w:space="0" w:color="auto"/>
              <w:right w:val="single" w:sz="4" w:space="0" w:color="auto"/>
            </w:tcBorders>
            <w:shd w:val="clear" w:color="auto" w:fill="auto"/>
            <w:vAlign w:val="center"/>
            <w:hideMark/>
          </w:tcPr>
          <w:p w14:paraId="56A74A6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61,44</w:t>
            </w:r>
          </w:p>
        </w:tc>
        <w:tc>
          <w:tcPr>
            <w:tcW w:w="960" w:type="dxa"/>
            <w:tcBorders>
              <w:top w:val="nil"/>
              <w:left w:val="nil"/>
              <w:bottom w:val="single" w:sz="4" w:space="0" w:color="auto"/>
              <w:right w:val="single" w:sz="4" w:space="0" w:color="auto"/>
            </w:tcBorders>
            <w:shd w:val="clear" w:color="auto" w:fill="auto"/>
            <w:vAlign w:val="center"/>
            <w:hideMark/>
          </w:tcPr>
          <w:p w14:paraId="6ADEDD8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61,44</w:t>
            </w:r>
          </w:p>
        </w:tc>
        <w:tc>
          <w:tcPr>
            <w:tcW w:w="960" w:type="dxa"/>
            <w:tcBorders>
              <w:top w:val="nil"/>
              <w:left w:val="nil"/>
              <w:bottom w:val="single" w:sz="4" w:space="0" w:color="auto"/>
              <w:right w:val="single" w:sz="4" w:space="0" w:color="auto"/>
            </w:tcBorders>
            <w:shd w:val="clear" w:color="auto" w:fill="auto"/>
            <w:vAlign w:val="center"/>
            <w:hideMark/>
          </w:tcPr>
          <w:p w14:paraId="02E4C0F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61,44</w:t>
            </w:r>
          </w:p>
        </w:tc>
        <w:tc>
          <w:tcPr>
            <w:tcW w:w="960" w:type="dxa"/>
            <w:tcBorders>
              <w:top w:val="nil"/>
              <w:left w:val="nil"/>
              <w:bottom w:val="single" w:sz="4" w:space="0" w:color="auto"/>
              <w:right w:val="single" w:sz="4" w:space="0" w:color="auto"/>
            </w:tcBorders>
            <w:shd w:val="clear" w:color="auto" w:fill="auto"/>
            <w:vAlign w:val="center"/>
            <w:hideMark/>
          </w:tcPr>
          <w:p w14:paraId="1CCC47A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61,44</w:t>
            </w:r>
          </w:p>
        </w:tc>
        <w:tc>
          <w:tcPr>
            <w:tcW w:w="960" w:type="dxa"/>
            <w:tcBorders>
              <w:top w:val="nil"/>
              <w:left w:val="nil"/>
              <w:bottom w:val="single" w:sz="4" w:space="0" w:color="auto"/>
              <w:right w:val="single" w:sz="4" w:space="0" w:color="auto"/>
            </w:tcBorders>
            <w:shd w:val="clear" w:color="auto" w:fill="auto"/>
            <w:vAlign w:val="center"/>
            <w:hideMark/>
          </w:tcPr>
          <w:p w14:paraId="63E5D62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61,44</w:t>
            </w:r>
          </w:p>
        </w:tc>
        <w:tc>
          <w:tcPr>
            <w:tcW w:w="960" w:type="dxa"/>
            <w:tcBorders>
              <w:top w:val="nil"/>
              <w:left w:val="nil"/>
              <w:bottom w:val="single" w:sz="4" w:space="0" w:color="auto"/>
              <w:right w:val="single" w:sz="4" w:space="0" w:color="auto"/>
            </w:tcBorders>
            <w:shd w:val="clear" w:color="auto" w:fill="auto"/>
            <w:vAlign w:val="center"/>
            <w:hideMark/>
          </w:tcPr>
          <w:p w14:paraId="0355195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61,44</w:t>
            </w:r>
          </w:p>
        </w:tc>
        <w:tc>
          <w:tcPr>
            <w:tcW w:w="960" w:type="dxa"/>
            <w:tcBorders>
              <w:top w:val="nil"/>
              <w:left w:val="nil"/>
              <w:bottom w:val="single" w:sz="4" w:space="0" w:color="auto"/>
              <w:right w:val="single" w:sz="4" w:space="0" w:color="auto"/>
            </w:tcBorders>
            <w:shd w:val="clear" w:color="auto" w:fill="auto"/>
            <w:vAlign w:val="center"/>
            <w:hideMark/>
          </w:tcPr>
          <w:p w14:paraId="72B9040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61,44</w:t>
            </w:r>
          </w:p>
        </w:tc>
        <w:tc>
          <w:tcPr>
            <w:tcW w:w="960" w:type="dxa"/>
            <w:tcBorders>
              <w:top w:val="nil"/>
              <w:left w:val="nil"/>
              <w:bottom w:val="single" w:sz="4" w:space="0" w:color="auto"/>
              <w:right w:val="single" w:sz="4" w:space="0" w:color="auto"/>
            </w:tcBorders>
            <w:shd w:val="clear" w:color="auto" w:fill="auto"/>
            <w:vAlign w:val="center"/>
            <w:hideMark/>
          </w:tcPr>
          <w:p w14:paraId="3EDC64F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61,44</w:t>
            </w:r>
          </w:p>
        </w:tc>
        <w:tc>
          <w:tcPr>
            <w:tcW w:w="960" w:type="dxa"/>
            <w:tcBorders>
              <w:top w:val="nil"/>
              <w:left w:val="nil"/>
              <w:bottom w:val="single" w:sz="4" w:space="0" w:color="auto"/>
              <w:right w:val="single" w:sz="4" w:space="0" w:color="auto"/>
            </w:tcBorders>
            <w:shd w:val="clear" w:color="auto" w:fill="auto"/>
            <w:vAlign w:val="center"/>
            <w:hideMark/>
          </w:tcPr>
          <w:p w14:paraId="2819981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61,44</w:t>
            </w:r>
          </w:p>
        </w:tc>
      </w:tr>
      <w:tr w:rsidR="00344064" w:rsidRPr="00B57CB9" w14:paraId="663EA442" w14:textId="77777777" w:rsidTr="00344064">
        <w:trPr>
          <w:trHeight w:val="255"/>
          <w:jc w:val="center"/>
        </w:trPr>
        <w:tc>
          <w:tcPr>
            <w:tcW w:w="27040" w:type="dxa"/>
            <w:gridSpan w:val="21"/>
            <w:tcBorders>
              <w:top w:val="single" w:sz="4" w:space="0" w:color="auto"/>
              <w:left w:val="single" w:sz="4" w:space="0" w:color="auto"/>
              <w:bottom w:val="single" w:sz="4" w:space="0" w:color="auto"/>
              <w:right w:val="single" w:sz="4" w:space="0" w:color="000000"/>
            </w:tcBorders>
            <w:shd w:val="clear" w:color="auto" w:fill="auto"/>
            <w:vAlign w:val="center"/>
            <w:hideMark/>
          </w:tcPr>
          <w:p w14:paraId="4B9D226E" w14:textId="77777777" w:rsidR="00344064" w:rsidRPr="00B57CB9" w:rsidRDefault="00344064" w:rsidP="0034406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Баланс тепловой энергии</w:t>
            </w:r>
          </w:p>
        </w:tc>
      </w:tr>
      <w:tr w:rsidR="00344064" w:rsidRPr="00B57CB9" w14:paraId="110AD3B3"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0C307110"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Выработка тепловой энергии</w:t>
            </w:r>
          </w:p>
        </w:tc>
        <w:tc>
          <w:tcPr>
            <w:tcW w:w="1240" w:type="dxa"/>
            <w:tcBorders>
              <w:top w:val="nil"/>
              <w:left w:val="nil"/>
              <w:bottom w:val="single" w:sz="4" w:space="0" w:color="auto"/>
              <w:right w:val="single" w:sz="4" w:space="0" w:color="auto"/>
            </w:tcBorders>
            <w:shd w:val="clear" w:color="auto" w:fill="auto"/>
            <w:vAlign w:val="center"/>
            <w:hideMark/>
          </w:tcPr>
          <w:p w14:paraId="396E3AA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54CD936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1589596</w:t>
            </w:r>
          </w:p>
        </w:tc>
        <w:tc>
          <w:tcPr>
            <w:tcW w:w="960" w:type="dxa"/>
            <w:tcBorders>
              <w:top w:val="nil"/>
              <w:left w:val="nil"/>
              <w:bottom w:val="single" w:sz="4" w:space="0" w:color="auto"/>
              <w:right w:val="single" w:sz="4" w:space="0" w:color="auto"/>
            </w:tcBorders>
            <w:shd w:val="clear" w:color="auto" w:fill="auto"/>
            <w:vAlign w:val="center"/>
            <w:hideMark/>
          </w:tcPr>
          <w:p w14:paraId="6D9BC13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2699846</w:t>
            </w:r>
          </w:p>
        </w:tc>
        <w:tc>
          <w:tcPr>
            <w:tcW w:w="960" w:type="dxa"/>
            <w:tcBorders>
              <w:top w:val="nil"/>
              <w:left w:val="nil"/>
              <w:bottom w:val="single" w:sz="4" w:space="0" w:color="auto"/>
              <w:right w:val="single" w:sz="4" w:space="0" w:color="auto"/>
            </w:tcBorders>
            <w:shd w:val="clear" w:color="auto" w:fill="auto"/>
            <w:vAlign w:val="center"/>
            <w:hideMark/>
          </w:tcPr>
          <w:p w14:paraId="0B51023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2700235</w:t>
            </w:r>
          </w:p>
        </w:tc>
        <w:tc>
          <w:tcPr>
            <w:tcW w:w="960" w:type="dxa"/>
            <w:tcBorders>
              <w:top w:val="nil"/>
              <w:left w:val="nil"/>
              <w:bottom w:val="single" w:sz="4" w:space="0" w:color="auto"/>
              <w:right w:val="single" w:sz="4" w:space="0" w:color="auto"/>
            </w:tcBorders>
            <w:shd w:val="clear" w:color="auto" w:fill="auto"/>
            <w:vAlign w:val="center"/>
            <w:hideMark/>
          </w:tcPr>
          <w:p w14:paraId="3DCE2B7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2645072</w:t>
            </w:r>
          </w:p>
        </w:tc>
        <w:tc>
          <w:tcPr>
            <w:tcW w:w="960" w:type="dxa"/>
            <w:tcBorders>
              <w:top w:val="nil"/>
              <w:left w:val="nil"/>
              <w:bottom w:val="single" w:sz="4" w:space="0" w:color="auto"/>
              <w:right w:val="single" w:sz="4" w:space="0" w:color="auto"/>
            </w:tcBorders>
            <w:shd w:val="clear" w:color="auto" w:fill="auto"/>
            <w:vAlign w:val="center"/>
            <w:hideMark/>
          </w:tcPr>
          <w:p w14:paraId="2966D61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2606781</w:t>
            </w:r>
          </w:p>
        </w:tc>
        <w:tc>
          <w:tcPr>
            <w:tcW w:w="960" w:type="dxa"/>
            <w:tcBorders>
              <w:top w:val="nil"/>
              <w:left w:val="nil"/>
              <w:bottom w:val="single" w:sz="4" w:space="0" w:color="auto"/>
              <w:right w:val="single" w:sz="4" w:space="0" w:color="auto"/>
            </w:tcBorders>
            <w:shd w:val="clear" w:color="auto" w:fill="auto"/>
            <w:vAlign w:val="center"/>
            <w:hideMark/>
          </w:tcPr>
          <w:p w14:paraId="692F0F7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1545604</w:t>
            </w:r>
          </w:p>
        </w:tc>
        <w:tc>
          <w:tcPr>
            <w:tcW w:w="960" w:type="dxa"/>
            <w:tcBorders>
              <w:top w:val="nil"/>
              <w:left w:val="nil"/>
              <w:bottom w:val="single" w:sz="4" w:space="0" w:color="auto"/>
              <w:right w:val="single" w:sz="4" w:space="0" w:color="auto"/>
            </w:tcBorders>
            <w:shd w:val="clear" w:color="auto" w:fill="auto"/>
            <w:vAlign w:val="center"/>
            <w:hideMark/>
          </w:tcPr>
          <w:p w14:paraId="4D71E28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1545604</w:t>
            </w:r>
          </w:p>
        </w:tc>
        <w:tc>
          <w:tcPr>
            <w:tcW w:w="960" w:type="dxa"/>
            <w:tcBorders>
              <w:top w:val="nil"/>
              <w:left w:val="nil"/>
              <w:bottom w:val="single" w:sz="4" w:space="0" w:color="auto"/>
              <w:right w:val="single" w:sz="4" w:space="0" w:color="auto"/>
            </w:tcBorders>
            <w:shd w:val="clear" w:color="auto" w:fill="auto"/>
            <w:vAlign w:val="center"/>
            <w:hideMark/>
          </w:tcPr>
          <w:p w14:paraId="250D71F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1545604</w:t>
            </w:r>
          </w:p>
        </w:tc>
        <w:tc>
          <w:tcPr>
            <w:tcW w:w="960" w:type="dxa"/>
            <w:tcBorders>
              <w:top w:val="nil"/>
              <w:left w:val="nil"/>
              <w:bottom w:val="single" w:sz="4" w:space="0" w:color="auto"/>
              <w:right w:val="single" w:sz="4" w:space="0" w:color="auto"/>
            </w:tcBorders>
            <w:shd w:val="clear" w:color="auto" w:fill="auto"/>
            <w:vAlign w:val="center"/>
            <w:hideMark/>
          </w:tcPr>
          <w:p w14:paraId="0FDA382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1545604</w:t>
            </w:r>
          </w:p>
        </w:tc>
        <w:tc>
          <w:tcPr>
            <w:tcW w:w="960" w:type="dxa"/>
            <w:tcBorders>
              <w:top w:val="nil"/>
              <w:left w:val="nil"/>
              <w:bottom w:val="single" w:sz="4" w:space="0" w:color="auto"/>
              <w:right w:val="single" w:sz="4" w:space="0" w:color="auto"/>
            </w:tcBorders>
            <w:shd w:val="clear" w:color="auto" w:fill="auto"/>
            <w:vAlign w:val="center"/>
            <w:hideMark/>
          </w:tcPr>
          <w:p w14:paraId="41A7CED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1545604</w:t>
            </w:r>
          </w:p>
        </w:tc>
        <w:tc>
          <w:tcPr>
            <w:tcW w:w="960" w:type="dxa"/>
            <w:tcBorders>
              <w:top w:val="nil"/>
              <w:left w:val="nil"/>
              <w:bottom w:val="single" w:sz="4" w:space="0" w:color="auto"/>
              <w:right w:val="single" w:sz="4" w:space="0" w:color="auto"/>
            </w:tcBorders>
            <w:shd w:val="clear" w:color="auto" w:fill="auto"/>
            <w:vAlign w:val="center"/>
            <w:hideMark/>
          </w:tcPr>
          <w:p w14:paraId="5DB7A05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1545604</w:t>
            </w:r>
          </w:p>
        </w:tc>
        <w:tc>
          <w:tcPr>
            <w:tcW w:w="960" w:type="dxa"/>
            <w:tcBorders>
              <w:top w:val="nil"/>
              <w:left w:val="nil"/>
              <w:bottom w:val="single" w:sz="4" w:space="0" w:color="auto"/>
              <w:right w:val="single" w:sz="4" w:space="0" w:color="auto"/>
            </w:tcBorders>
            <w:shd w:val="clear" w:color="auto" w:fill="auto"/>
            <w:vAlign w:val="center"/>
            <w:hideMark/>
          </w:tcPr>
          <w:p w14:paraId="688F225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1545604</w:t>
            </w:r>
          </w:p>
        </w:tc>
        <w:tc>
          <w:tcPr>
            <w:tcW w:w="960" w:type="dxa"/>
            <w:tcBorders>
              <w:top w:val="nil"/>
              <w:left w:val="nil"/>
              <w:bottom w:val="single" w:sz="4" w:space="0" w:color="auto"/>
              <w:right w:val="single" w:sz="4" w:space="0" w:color="auto"/>
            </w:tcBorders>
            <w:shd w:val="clear" w:color="auto" w:fill="auto"/>
            <w:vAlign w:val="center"/>
            <w:hideMark/>
          </w:tcPr>
          <w:p w14:paraId="562448C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1545604</w:t>
            </w:r>
          </w:p>
        </w:tc>
        <w:tc>
          <w:tcPr>
            <w:tcW w:w="960" w:type="dxa"/>
            <w:tcBorders>
              <w:top w:val="nil"/>
              <w:left w:val="nil"/>
              <w:bottom w:val="single" w:sz="4" w:space="0" w:color="auto"/>
              <w:right w:val="single" w:sz="4" w:space="0" w:color="auto"/>
            </w:tcBorders>
            <w:shd w:val="clear" w:color="auto" w:fill="auto"/>
            <w:vAlign w:val="center"/>
            <w:hideMark/>
          </w:tcPr>
          <w:p w14:paraId="4909D65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1545604</w:t>
            </w:r>
          </w:p>
        </w:tc>
        <w:tc>
          <w:tcPr>
            <w:tcW w:w="960" w:type="dxa"/>
            <w:tcBorders>
              <w:top w:val="nil"/>
              <w:left w:val="nil"/>
              <w:bottom w:val="single" w:sz="4" w:space="0" w:color="auto"/>
              <w:right w:val="single" w:sz="4" w:space="0" w:color="auto"/>
            </w:tcBorders>
            <w:shd w:val="clear" w:color="auto" w:fill="auto"/>
            <w:vAlign w:val="center"/>
            <w:hideMark/>
          </w:tcPr>
          <w:p w14:paraId="1970705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1545604</w:t>
            </w:r>
          </w:p>
        </w:tc>
        <w:tc>
          <w:tcPr>
            <w:tcW w:w="960" w:type="dxa"/>
            <w:tcBorders>
              <w:top w:val="nil"/>
              <w:left w:val="nil"/>
              <w:bottom w:val="single" w:sz="4" w:space="0" w:color="auto"/>
              <w:right w:val="single" w:sz="4" w:space="0" w:color="auto"/>
            </w:tcBorders>
            <w:shd w:val="clear" w:color="auto" w:fill="auto"/>
            <w:vAlign w:val="center"/>
            <w:hideMark/>
          </w:tcPr>
          <w:p w14:paraId="099398C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1545604</w:t>
            </w:r>
          </w:p>
        </w:tc>
        <w:tc>
          <w:tcPr>
            <w:tcW w:w="960" w:type="dxa"/>
            <w:tcBorders>
              <w:top w:val="nil"/>
              <w:left w:val="nil"/>
              <w:bottom w:val="single" w:sz="4" w:space="0" w:color="auto"/>
              <w:right w:val="single" w:sz="4" w:space="0" w:color="auto"/>
            </w:tcBorders>
            <w:shd w:val="clear" w:color="auto" w:fill="auto"/>
            <w:vAlign w:val="center"/>
            <w:hideMark/>
          </w:tcPr>
          <w:p w14:paraId="7E598AF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1545604</w:t>
            </w:r>
          </w:p>
        </w:tc>
        <w:tc>
          <w:tcPr>
            <w:tcW w:w="960" w:type="dxa"/>
            <w:tcBorders>
              <w:top w:val="nil"/>
              <w:left w:val="nil"/>
              <w:bottom w:val="single" w:sz="4" w:space="0" w:color="auto"/>
              <w:right w:val="single" w:sz="4" w:space="0" w:color="auto"/>
            </w:tcBorders>
            <w:shd w:val="clear" w:color="auto" w:fill="auto"/>
            <w:vAlign w:val="center"/>
            <w:hideMark/>
          </w:tcPr>
          <w:p w14:paraId="4C363E0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1545604</w:t>
            </w:r>
          </w:p>
        </w:tc>
        <w:tc>
          <w:tcPr>
            <w:tcW w:w="960" w:type="dxa"/>
            <w:tcBorders>
              <w:top w:val="nil"/>
              <w:left w:val="nil"/>
              <w:bottom w:val="single" w:sz="4" w:space="0" w:color="auto"/>
              <w:right w:val="single" w:sz="4" w:space="0" w:color="auto"/>
            </w:tcBorders>
            <w:shd w:val="clear" w:color="auto" w:fill="auto"/>
            <w:vAlign w:val="center"/>
            <w:hideMark/>
          </w:tcPr>
          <w:p w14:paraId="57F5F02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1545604</w:t>
            </w:r>
          </w:p>
        </w:tc>
      </w:tr>
      <w:tr w:rsidR="00344064" w:rsidRPr="00B57CB9" w14:paraId="7924604D"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67683119"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Собственные и хозяйственные нужды теплоисточника</w:t>
            </w:r>
          </w:p>
        </w:tc>
        <w:tc>
          <w:tcPr>
            <w:tcW w:w="1240" w:type="dxa"/>
            <w:tcBorders>
              <w:top w:val="nil"/>
              <w:left w:val="nil"/>
              <w:bottom w:val="single" w:sz="4" w:space="0" w:color="auto"/>
              <w:right w:val="single" w:sz="4" w:space="0" w:color="auto"/>
            </w:tcBorders>
            <w:shd w:val="clear" w:color="auto" w:fill="auto"/>
            <w:vAlign w:val="center"/>
            <w:hideMark/>
          </w:tcPr>
          <w:p w14:paraId="2330795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15AB5EE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A64F0D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D78BDB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C135CF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DE1514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7F7244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F3850D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E827B9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ECAF7E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B95931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439A7D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2E8909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EFFAE2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1C8B19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B52844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7A9E3D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B95E06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FCFC07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01678C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r>
      <w:tr w:rsidR="00344064" w:rsidRPr="00B57CB9" w14:paraId="2E269B77"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038F6D67"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Отпуск в сеть</w:t>
            </w:r>
          </w:p>
        </w:tc>
        <w:tc>
          <w:tcPr>
            <w:tcW w:w="1240" w:type="dxa"/>
            <w:tcBorders>
              <w:top w:val="nil"/>
              <w:left w:val="nil"/>
              <w:bottom w:val="single" w:sz="4" w:space="0" w:color="auto"/>
              <w:right w:val="single" w:sz="4" w:space="0" w:color="auto"/>
            </w:tcBorders>
            <w:shd w:val="clear" w:color="auto" w:fill="auto"/>
            <w:vAlign w:val="center"/>
            <w:hideMark/>
          </w:tcPr>
          <w:p w14:paraId="3064BA3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2349D4B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1621889</w:t>
            </w:r>
          </w:p>
        </w:tc>
        <w:tc>
          <w:tcPr>
            <w:tcW w:w="960" w:type="dxa"/>
            <w:tcBorders>
              <w:top w:val="nil"/>
              <w:left w:val="nil"/>
              <w:bottom w:val="single" w:sz="4" w:space="0" w:color="auto"/>
              <w:right w:val="single" w:sz="4" w:space="0" w:color="auto"/>
            </w:tcBorders>
            <w:shd w:val="clear" w:color="auto" w:fill="auto"/>
            <w:vAlign w:val="center"/>
            <w:hideMark/>
          </w:tcPr>
          <w:p w14:paraId="62720B1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1591913</w:t>
            </w:r>
          </w:p>
        </w:tc>
        <w:tc>
          <w:tcPr>
            <w:tcW w:w="960" w:type="dxa"/>
            <w:tcBorders>
              <w:top w:val="nil"/>
              <w:left w:val="nil"/>
              <w:bottom w:val="single" w:sz="4" w:space="0" w:color="auto"/>
              <w:right w:val="single" w:sz="4" w:space="0" w:color="auto"/>
            </w:tcBorders>
            <w:shd w:val="clear" w:color="auto" w:fill="auto"/>
            <w:vAlign w:val="center"/>
            <w:hideMark/>
          </w:tcPr>
          <w:p w14:paraId="4C1FEA9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1588802</w:t>
            </w:r>
          </w:p>
        </w:tc>
        <w:tc>
          <w:tcPr>
            <w:tcW w:w="960" w:type="dxa"/>
            <w:tcBorders>
              <w:top w:val="nil"/>
              <w:left w:val="nil"/>
              <w:bottom w:val="single" w:sz="4" w:space="0" w:color="auto"/>
              <w:right w:val="single" w:sz="4" w:space="0" w:color="auto"/>
            </w:tcBorders>
            <w:shd w:val="clear" w:color="auto" w:fill="auto"/>
            <w:vAlign w:val="center"/>
            <w:hideMark/>
          </w:tcPr>
          <w:p w14:paraId="7F78558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1566618</w:t>
            </w:r>
          </w:p>
        </w:tc>
        <w:tc>
          <w:tcPr>
            <w:tcW w:w="960" w:type="dxa"/>
            <w:tcBorders>
              <w:top w:val="nil"/>
              <w:left w:val="nil"/>
              <w:bottom w:val="single" w:sz="4" w:space="0" w:color="auto"/>
              <w:right w:val="single" w:sz="4" w:space="0" w:color="auto"/>
            </w:tcBorders>
            <w:shd w:val="clear" w:color="auto" w:fill="auto"/>
            <w:vAlign w:val="center"/>
            <w:hideMark/>
          </w:tcPr>
          <w:p w14:paraId="4676541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1520909</w:t>
            </w:r>
          </w:p>
        </w:tc>
        <w:tc>
          <w:tcPr>
            <w:tcW w:w="960" w:type="dxa"/>
            <w:tcBorders>
              <w:top w:val="nil"/>
              <w:left w:val="nil"/>
              <w:bottom w:val="single" w:sz="4" w:space="0" w:color="auto"/>
              <w:right w:val="single" w:sz="4" w:space="0" w:color="auto"/>
            </w:tcBorders>
            <w:shd w:val="clear" w:color="auto" w:fill="auto"/>
            <w:vAlign w:val="center"/>
            <w:hideMark/>
          </w:tcPr>
          <w:p w14:paraId="4483EE3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1545604</w:t>
            </w:r>
          </w:p>
        </w:tc>
        <w:tc>
          <w:tcPr>
            <w:tcW w:w="960" w:type="dxa"/>
            <w:tcBorders>
              <w:top w:val="nil"/>
              <w:left w:val="nil"/>
              <w:bottom w:val="single" w:sz="4" w:space="0" w:color="auto"/>
              <w:right w:val="single" w:sz="4" w:space="0" w:color="auto"/>
            </w:tcBorders>
            <w:shd w:val="clear" w:color="auto" w:fill="auto"/>
            <w:vAlign w:val="center"/>
            <w:hideMark/>
          </w:tcPr>
          <w:p w14:paraId="145665E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1545604</w:t>
            </w:r>
          </w:p>
        </w:tc>
        <w:tc>
          <w:tcPr>
            <w:tcW w:w="960" w:type="dxa"/>
            <w:tcBorders>
              <w:top w:val="nil"/>
              <w:left w:val="nil"/>
              <w:bottom w:val="single" w:sz="4" w:space="0" w:color="auto"/>
              <w:right w:val="single" w:sz="4" w:space="0" w:color="auto"/>
            </w:tcBorders>
            <w:shd w:val="clear" w:color="auto" w:fill="auto"/>
            <w:vAlign w:val="center"/>
            <w:hideMark/>
          </w:tcPr>
          <w:p w14:paraId="518F67E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1545604</w:t>
            </w:r>
          </w:p>
        </w:tc>
        <w:tc>
          <w:tcPr>
            <w:tcW w:w="960" w:type="dxa"/>
            <w:tcBorders>
              <w:top w:val="nil"/>
              <w:left w:val="nil"/>
              <w:bottom w:val="single" w:sz="4" w:space="0" w:color="auto"/>
              <w:right w:val="single" w:sz="4" w:space="0" w:color="auto"/>
            </w:tcBorders>
            <w:shd w:val="clear" w:color="auto" w:fill="auto"/>
            <w:vAlign w:val="center"/>
            <w:hideMark/>
          </w:tcPr>
          <w:p w14:paraId="0591790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1545604</w:t>
            </w:r>
          </w:p>
        </w:tc>
        <w:tc>
          <w:tcPr>
            <w:tcW w:w="960" w:type="dxa"/>
            <w:tcBorders>
              <w:top w:val="nil"/>
              <w:left w:val="nil"/>
              <w:bottom w:val="single" w:sz="4" w:space="0" w:color="auto"/>
              <w:right w:val="single" w:sz="4" w:space="0" w:color="auto"/>
            </w:tcBorders>
            <w:shd w:val="clear" w:color="auto" w:fill="auto"/>
            <w:vAlign w:val="center"/>
            <w:hideMark/>
          </w:tcPr>
          <w:p w14:paraId="38DD14A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1545604</w:t>
            </w:r>
          </w:p>
        </w:tc>
        <w:tc>
          <w:tcPr>
            <w:tcW w:w="960" w:type="dxa"/>
            <w:tcBorders>
              <w:top w:val="nil"/>
              <w:left w:val="nil"/>
              <w:bottom w:val="single" w:sz="4" w:space="0" w:color="auto"/>
              <w:right w:val="single" w:sz="4" w:space="0" w:color="auto"/>
            </w:tcBorders>
            <w:shd w:val="clear" w:color="auto" w:fill="auto"/>
            <w:vAlign w:val="center"/>
            <w:hideMark/>
          </w:tcPr>
          <w:p w14:paraId="146D2D7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1545604</w:t>
            </w:r>
          </w:p>
        </w:tc>
        <w:tc>
          <w:tcPr>
            <w:tcW w:w="960" w:type="dxa"/>
            <w:tcBorders>
              <w:top w:val="nil"/>
              <w:left w:val="nil"/>
              <w:bottom w:val="single" w:sz="4" w:space="0" w:color="auto"/>
              <w:right w:val="single" w:sz="4" w:space="0" w:color="auto"/>
            </w:tcBorders>
            <w:shd w:val="clear" w:color="auto" w:fill="auto"/>
            <w:vAlign w:val="center"/>
            <w:hideMark/>
          </w:tcPr>
          <w:p w14:paraId="3B762B4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1545604</w:t>
            </w:r>
          </w:p>
        </w:tc>
        <w:tc>
          <w:tcPr>
            <w:tcW w:w="960" w:type="dxa"/>
            <w:tcBorders>
              <w:top w:val="nil"/>
              <w:left w:val="nil"/>
              <w:bottom w:val="single" w:sz="4" w:space="0" w:color="auto"/>
              <w:right w:val="single" w:sz="4" w:space="0" w:color="auto"/>
            </w:tcBorders>
            <w:shd w:val="clear" w:color="auto" w:fill="auto"/>
            <w:vAlign w:val="center"/>
            <w:hideMark/>
          </w:tcPr>
          <w:p w14:paraId="3F676F6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1545604</w:t>
            </w:r>
          </w:p>
        </w:tc>
        <w:tc>
          <w:tcPr>
            <w:tcW w:w="960" w:type="dxa"/>
            <w:tcBorders>
              <w:top w:val="nil"/>
              <w:left w:val="nil"/>
              <w:bottom w:val="single" w:sz="4" w:space="0" w:color="auto"/>
              <w:right w:val="single" w:sz="4" w:space="0" w:color="auto"/>
            </w:tcBorders>
            <w:shd w:val="clear" w:color="auto" w:fill="auto"/>
            <w:vAlign w:val="center"/>
            <w:hideMark/>
          </w:tcPr>
          <w:p w14:paraId="7E2A959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1545604</w:t>
            </w:r>
          </w:p>
        </w:tc>
        <w:tc>
          <w:tcPr>
            <w:tcW w:w="960" w:type="dxa"/>
            <w:tcBorders>
              <w:top w:val="nil"/>
              <w:left w:val="nil"/>
              <w:bottom w:val="single" w:sz="4" w:space="0" w:color="auto"/>
              <w:right w:val="single" w:sz="4" w:space="0" w:color="auto"/>
            </w:tcBorders>
            <w:shd w:val="clear" w:color="auto" w:fill="auto"/>
            <w:vAlign w:val="center"/>
            <w:hideMark/>
          </w:tcPr>
          <w:p w14:paraId="42BAB34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1545604</w:t>
            </w:r>
          </w:p>
        </w:tc>
        <w:tc>
          <w:tcPr>
            <w:tcW w:w="960" w:type="dxa"/>
            <w:tcBorders>
              <w:top w:val="nil"/>
              <w:left w:val="nil"/>
              <w:bottom w:val="single" w:sz="4" w:space="0" w:color="auto"/>
              <w:right w:val="single" w:sz="4" w:space="0" w:color="auto"/>
            </w:tcBorders>
            <w:shd w:val="clear" w:color="auto" w:fill="auto"/>
            <w:vAlign w:val="center"/>
            <w:hideMark/>
          </w:tcPr>
          <w:p w14:paraId="0F7B8AF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1545604</w:t>
            </w:r>
          </w:p>
        </w:tc>
        <w:tc>
          <w:tcPr>
            <w:tcW w:w="960" w:type="dxa"/>
            <w:tcBorders>
              <w:top w:val="nil"/>
              <w:left w:val="nil"/>
              <w:bottom w:val="single" w:sz="4" w:space="0" w:color="auto"/>
              <w:right w:val="single" w:sz="4" w:space="0" w:color="auto"/>
            </w:tcBorders>
            <w:shd w:val="clear" w:color="auto" w:fill="auto"/>
            <w:vAlign w:val="center"/>
            <w:hideMark/>
          </w:tcPr>
          <w:p w14:paraId="118F3B7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1545604</w:t>
            </w:r>
          </w:p>
        </w:tc>
        <w:tc>
          <w:tcPr>
            <w:tcW w:w="960" w:type="dxa"/>
            <w:tcBorders>
              <w:top w:val="nil"/>
              <w:left w:val="nil"/>
              <w:bottom w:val="single" w:sz="4" w:space="0" w:color="auto"/>
              <w:right w:val="single" w:sz="4" w:space="0" w:color="auto"/>
            </w:tcBorders>
            <w:shd w:val="clear" w:color="auto" w:fill="auto"/>
            <w:vAlign w:val="center"/>
            <w:hideMark/>
          </w:tcPr>
          <w:p w14:paraId="3EE80E6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1545604</w:t>
            </w:r>
          </w:p>
        </w:tc>
        <w:tc>
          <w:tcPr>
            <w:tcW w:w="960" w:type="dxa"/>
            <w:tcBorders>
              <w:top w:val="nil"/>
              <w:left w:val="nil"/>
              <w:bottom w:val="single" w:sz="4" w:space="0" w:color="auto"/>
              <w:right w:val="single" w:sz="4" w:space="0" w:color="auto"/>
            </w:tcBorders>
            <w:shd w:val="clear" w:color="auto" w:fill="auto"/>
            <w:vAlign w:val="center"/>
            <w:hideMark/>
          </w:tcPr>
          <w:p w14:paraId="677C7F2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1545604</w:t>
            </w:r>
          </w:p>
        </w:tc>
      </w:tr>
      <w:tr w:rsidR="00344064" w:rsidRPr="00B57CB9" w14:paraId="5CE6CE49"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1A26E2B9"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1) в горячей воде</w:t>
            </w:r>
          </w:p>
        </w:tc>
        <w:tc>
          <w:tcPr>
            <w:tcW w:w="1240" w:type="dxa"/>
            <w:tcBorders>
              <w:top w:val="nil"/>
              <w:left w:val="nil"/>
              <w:bottom w:val="single" w:sz="4" w:space="0" w:color="auto"/>
              <w:right w:val="single" w:sz="4" w:space="0" w:color="auto"/>
            </w:tcBorders>
            <w:shd w:val="clear" w:color="auto" w:fill="auto"/>
            <w:vAlign w:val="center"/>
            <w:hideMark/>
          </w:tcPr>
          <w:p w14:paraId="60D4996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570E58E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1108850</w:t>
            </w:r>
          </w:p>
        </w:tc>
        <w:tc>
          <w:tcPr>
            <w:tcW w:w="960" w:type="dxa"/>
            <w:tcBorders>
              <w:top w:val="nil"/>
              <w:left w:val="nil"/>
              <w:bottom w:val="single" w:sz="4" w:space="0" w:color="auto"/>
              <w:right w:val="single" w:sz="4" w:space="0" w:color="auto"/>
            </w:tcBorders>
            <w:shd w:val="clear" w:color="auto" w:fill="auto"/>
            <w:vAlign w:val="center"/>
            <w:hideMark/>
          </w:tcPr>
          <w:p w14:paraId="5C75E7F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1077957</w:t>
            </w:r>
          </w:p>
        </w:tc>
        <w:tc>
          <w:tcPr>
            <w:tcW w:w="960" w:type="dxa"/>
            <w:tcBorders>
              <w:top w:val="nil"/>
              <w:left w:val="nil"/>
              <w:bottom w:val="single" w:sz="4" w:space="0" w:color="auto"/>
              <w:right w:val="single" w:sz="4" w:space="0" w:color="auto"/>
            </w:tcBorders>
            <w:shd w:val="clear" w:color="auto" w:fill="auto"/>
            <w:vAlign w:val="center"/>
            <w:hideMark/>
          </w:tcPr>
          <w:p w14:paraId="324FE7B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1108322</w:t>
            </w:r>
          </w:p>
        </w:tc>
        <w:tc>
          <w:tcPr>
            <w:tcW w:w="960" w:type="dxa"/>
            <w:tcBorders>
              <w:top w:val="nil"/>
              <w:left w:val="nil"/>
              <w:bottom w:val="single" w:sz="4" w:space="0" w:color="auto"/>
              <w:right w:val="single" w:sz="4" w:space="0" w:color="auto"/>
            </w:tcBorders>
            <w:shd w:val="clear" w:color="auto" w:fill="auto"/>
            <w:vAlign w:val="center"/>
            <w:hideMark/>
          </w:tcPr>
          <w:p w14:paraId="3E78FED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1056270</w:t>
            </w:r>
          </w:p>
        </w:tc>
        <w:tc>
          <w:tcPr>
            <w:tcW w:w="960" w:type="dxa"/>
            <w:tcBorders>
              <w:top w:val="nil"/>
              <w:left w:val="nil"/>
              <w:bottom w:val="single" w:sz="4" w:space="0" w:color="auto"/>
              <w:right w:val="single" w:sz="4" w:space="0" w:color="auto"/>
            </w:tcBorders>
            <w:shd w:val="clear" w:color="auto" w:fill="auto"/>
            <w:vAlign w:val="center"/>
            <w:hideMark/>
          </w:tcPr>
          <w:p w14:paraId="42D47FA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1040163</w:t>
            </w:r>
          </w:p>
        </w:tc>
        <w:tc>
          <w:tcPr>
            <w:tcW w:w="960" w:type="dxa"/>
            <w:tcBorders>
              <w:top w:val="nil"/>
              <w:left w:val="nil"/>
              <w:bottom w:val="single" w:sz="4" w:space="0" w:color="auto"/>
              <w:right w:val="single" w:sz="4" w:space="0" w:color="auto"/>
            </w:tcBorders>
            <w:shd w:val="clear" w:color="auto" w:fill="auto"/>
            <w:vAlign w:val="center"/>
            <w:hideMark/>
          </w:tcPr>
          <w:p w14:paraId="6D3105F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0CBE198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73E68A1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6E4C6EB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0540651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1272A13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529E57A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1F95516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3E60849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17CB096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6334232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6236A47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654FE2E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44C1E12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r>
      <w:tr w:rsidR="00344064" w:rsidRPr="00B57CB9" w14:paraId="2F95B9A0"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1D84A6CE"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1-1) в горячей воде промышленным потребителям (на коллекторах)</w:t>
            </w:r>
          </w:p>
        </w:tc>
        <w:tc>
          <w:tcPr>
            <w:tcW w:w="1240" w:type="dxa"/>
            <w:tcBorders>
              <w:top w:val="nil"/>
              <w:left w:val="nil"/>
              <w:bottom w:val="single" w:sz="4" w:space="0" w:color="auto"/>
              <w:right w:val="single" w:sz="4" w:space="0" w:color="auto"/>
            </w:tcBorders>
            <w:shd w:val="clear" w:color="auto" w:fill="auto"/>
            <w:vAlign w:val="center"/>
            <w:hideMark/>
          </w:tcPr>
          <w:p w14:paraId="04FFEFF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69A5F3B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E832ED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9A8978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3CA742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8D5FE8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491D05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8F270E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7E1F27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2204B1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BEDE5E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09AD23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E7FC1B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637E16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8CFD8C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8BD385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E26615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170AE8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AE54BA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994769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r>
      <w:tr w:rsidR="00344064" w:rsidRPr="00B57CB9" w14:paraId="04289641"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1DFEE8E6"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1-2) в горячей воде на нужды городской застройки</w:t>
            </w:r>
          </w:p>
        </w:tc>
        <w:tc>
          <w:tcPr>
            <w:tcW w:w="1240" w:type="dxa"/>
            <w:tcBorders>
              <w:top w:val="nil"/>
              <w:left w:val="nil"/>
              <w:bottom w:val="single" w:sz="4" w:space="0" w:color="auto"/>
              <w:right w:val="single" w:sz="4" w:space="0" w:color="auto"/>
            </w:tcBorders>
            <w:shd w:val="clear" w:color="auto" w:fill="auto"/>
            <w:vAlign w:val="center"/>
            <w:hideMark/>
          </w:tcPr>
          <w:p w14:paraId="573974C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5240E89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1108850</w:t>
            </w:r>
          </w:p>
        </w:tc>
        <w:tc>
          <w:tcPr>
            <w:tcW w:w="960" w:type="dxa"/>
            <w:tcBorders>
              <w:top w:val="nil"/>
              <w:left w:val="nil"/>
              <w:bottom w:val="single" w:sz="4" w:space="0" w:color="auto"/>
              <w:right w:val="single" w:sz="4" w:space="0" w:color="auto"/>
            </w:tcBorders>
            <w:shd w:val="clear" w:color="auto" w:fill="auto"/>
            <w:vAlign w:val="center"/>
            <w:hideMark/>
          </w:tcPr>
          <w:p w14:paraId="1F2849A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1077957</w:t>
            </w:r>
          </w:p>
        </w:tc>
        <w:tc>
          <w:tcPr>
            <w:tcW w:w="960" w:type="dxa"/>
            <w:tcBorders>
              <w:top w:val="nil"/>
              <w:left w:val="nil"/>
              <w:bottom w:val="single" w:sz="4" w:space="0" w:color="auto"/>
              <w:right w:val="single" w:sz="4" w:space="0" w:color="auto"/>
            </w:tcBorders>
            <w:shd w:val="clear" w:color="auto" w:fill="auto"/>
            <w:vAlign w:val="center"/>
            <w:hideMark/>
          </w:tcPr>
          <w:p w14:paraId="679DEF6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1108322</w:t>
            </w:r>
          </w:p>
        </w:tc>
        <w:tc>
          <w:tcPr>
            <w:tcW w:w="960" w:type="dxa"/>
            <w:tcBorders>
              <w:top w:val="nil"/>
              <w:left w:val="nil"/>
              <w:bottom w:val="single" w:sz="4" w:space="0" w:color="auto"/>
              <w:right w:val="single" w:sz="4" w:space="0" w:color="auto"/>
            </w:tcBorders>
            <w:shd w:val="clear" w:color="auto" w:fill="auto"/>
            <w:vAlign w:val="center"/>
            <w:hideMark/>
          </w:tcPr>
          <w:p w14:paraId="30F6C9B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1056270</w:t>
            </w:r>
          </w:p>
        </w:tc>
        <w:tc>
          <w:tcPr>
            <w:tcW w:w="960" w:type="dxa"/>
            <w:tcBorders>
              <w:top w:val="nil"/>
              <w:left w:val="nil"/>
              <w:bottom w:val="single" w:sz="4" w:space="0" w:color="auto"/>
              <w:right w:val="single" w:sz="4" w:space="0" w:color="auto"/>
            </w:tcBorders>
            <w:shd w:val="clear" w:color="auto" w:fill="auto"/>
            <w:vAlign w:val="center"/>
            <w:hideMark/>
          </w:tcPr>
          <w:p w14:paraId="06A5564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1040163</w:t>
            </w:r>
          </w:p>
        </w:tc>
        <w:tc>
          <w:tcPr>
            <w:tcW w:w="960" w:type="dxa"/>
            <w:tcBorders>
              <w:top w:val="nil"/>
              <w:left w:val="nil"/>
              <w:bottom w:val="single" w:sz="4" w:space="0" w:color="auto"/>
              <w:right w:val="single" w:sz="4" w:space="0" w:color="auto"/>
            </w:tcBorders>
            <w:shd w:val="clear" w:color="auto" w:fill="auto"/>
            <w:vAlign w:val="center"/>
            <w:hideMark/>
          </w:tcPr>
          <w:p w14:paraId="0FEB079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468E9E4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685B81C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198F9E8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35C1104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4A9999C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01AE47E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1609617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00ED692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2EE6DF5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6A1404D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1D09D24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1CD5CC9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5117411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r>
      <w:tr w:rsidR="00344064" w:rsidRPr="00B57CB9" w14:paraId="16FC0676"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2418E400"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2) в паре</w:t>
            </w:r>
          </w:p>
        </w:tc>
        <w:tc>
          <w:tcPr>
            <w:tcW w:w="1240" w:type="dxa"/>
            <w:tcBorders>
              <w:top w:val="nil"/>
              <w:left w:val="nil"/>
              <w:bottom w:val="single" w:sz="4" w:space="0" w:color="auto"/>
              <w:right w:val="single" w:sz="4" w:space="0" w:color="auto"/>
            </w:tcBorders>
            <w:shd w:val="clear" w:color="auto" w:fill="auto"/>
            <w:vAlign w:val="center"/>
            <w:hideMark/>
          </w:tcPr>
          <w:p w14:paraId="69EFAA2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2A60091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513039</w:t>
            </w:r>
          </w:p>
        </w:tc>
        <w:tc>
          <w:tcPr>
            <w:tcW w:w="960" w:type="dxa"/>
            <w:tcBorders>
              <w:top w:val="nil"/>
              <w:left w:val="nil"/>
              <w:bottom w:val="single" w:sz="4" w:space="0" w:color="auto"/>
              <w:right w:val="single" w:sz="4" w:space="0" w:color="auto"/>
            </w:tcBorders>
            <w:shd w:val="clear" w:color="auto" w:fill="auto"/>
            <w:vAlign w:val="center"/>
            <w:hideMark/>
          </w:tcPr>
          <w:p w14:paraId="414A810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513956</w:t>
            </w:r>
          </w:p>
        </w:tc>
        <w:tc>
          <w:tcPr>
            <w:tcW w:w="960" w:type="dxa"/>
            <w:tcBorders>
              <w:top w:val="nil"/>
              <w:left w:val="nil"/>
              <w:bottom w:val="single" w:sz="4" w:space="0" w:color="auto"/>
              <w:right w:val="single" w:sz="4" w:space="0" w:color="auto"/>
            </w:tcBorders>
            <w:shd w:val="clear" w:color="auto" w:fill="auto"/>
            <w:vAlign w:val="center"/>
            <w:hideMark/>
          </w:tcPr>
          <w:p w14:paraId="62453ED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480480</w:t>
            </w:r>
          </w:p>
        </w:tc>
        <w:tc>
          <w:tcPr>
            <w:tcW w:w="960" w:type="dxa"/>
            <w:tcBorders>
              <w:top w:val="nil"/>
              <w:left w:val="nil"/>
              <w:bottom w:val="single" w:sz="4" w:space="0" w:color="auto"/>
              <w:right w:val="single" w:sz="4" w:space="0" w:color="auto"/>
            </w:tcBorders>
            <w:shd w:val="clear" w:color="auto" w:fill="auto"/>
            <w:vAlign w:val="center"/>
            <w:hideMark/>
          </w:tcPr>
          <w:p w14:paraId="1589832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510348</w:t>
            </w:r>
          </w:p>
        </w:tc>
        <w:tc>
          <w:tcPr>
            <w:tcW w:w="960" w:type="dxa"/>
            <w:tcBorders>
              <w:top w:val="nil"/>
              <w:left w:val="nil"/>
              <w:bottom w:val="single" w:sz="4" w:space="0" w:color="auto"/>
              <w:right w:val="single" w:sz="4" w:space="0" w:color="auto"/>
            </w:tcBorders>
            <w:shd w:val="clear" w:color="auto" w:fill="auto"/>
            <w:vAlign w:val="center"/>
            <w:hideMark/>
          </w:tcPr>
          <w:p w14:paraId="5778FAA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480746</w:t>
            </w:r>
          </w:p>
        </w:tc>
        <w:tc>
          <w:tcPr>
            <w:tcW w:w="960" w:type="dxa"/>
            <w:tcBorders>
              <w:top w:val="nil"/>
              <w:left w:val="nil"/>
              <w:bottom w:val="single" w:sz="4" w:space="0" w:color="auto"/>
              <w:right w:val="single" w:sz="4" w:space="0" w:color="auto"/>
            </w:tcBorders>
            <w:shd w:val="clear" w:color="auto" w:fill="auto"/>
            <w:vAlign w:val="center"/>
            <w:hideMark/>
          </w:tcPr>
          <w:p w14:paraId="5733EAA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480746</w:t>
            </w:r>
          </w:p>
        </w:tc>
        <w:tc>
          <w:tcPr>
            <w:tcW w:w="960" w:type="dxa"/>
            <w:tcBorders>
              <w:top w:val="nil"/>
              <w:left w:val="nil"/>
              <w:bottom w:val="single" w:sz="4" w:space="0" w:color="auto"/>
              <w:right w:val="single" w:sz="4" w:space="0" w:color="auto"/>
            </w:tcBorders>
            <w:shd w:val="clear" w:color="auto" w:fill="auto"/>
            <w:vAlign w:val="center"/>
            <w:hideMark/>
          </w:tcPr>
          <w:p w14:paraId="7DBEAFC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480746</w:t>
            </w:r>
          </w:p>
        </w:tc>
        <w:tc>
          <w:tcPr>
            <w:tcW w:w="960" w:type="dxa"/>
            <w:tcBorders>
              <w:top w:val="nil"/>
              <w:left w:val="nil"/>
              <w:bottom w:val="single" w:sz="4" w:space="0" w:color="auto"/>
              <w:right w:val="single" w:sz="4" w:space="0" w:color="auto"/>
            </w:tcBorders>
            <w:shd w:val="clear" w:color="auto" w:fill="auto"/>
            <w:vAlign w:val="center"/>
            <w:hideMark/>
          </w:tcPr>
          <w:p w14:paraId="176B848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480746</w:t>
            </w:r>
          </w:p>
        </w:tc>
        <w:tc>
          <w:tcPr>
            <w:tcW w:w="960" w:type="dxa"/>
            <w:tcBorders>
              <w:top w:val="nil"/>
              <w:left w:val="nil"/>
              <w:bottom w:val="single" w:sz="4" w:space="0" w:color="auto"/>
              <w:right w:val="single" w:sz="4" w:space="0" w:color="auto"/>
            </w:tcBorders>
            <w:shd w:val="clear" w:color="auto" w:fill="auto"/>
            <w:vAlign w:val="center"/>
            <w:hideMark/>
          </w:tcPr>
          <w:p w14:paraId="12C8BB8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480746</w:t>
            </w:r>
          </w:p>
        </w:tc>
        <w:tc>
          <w:tcPr>
            <w:tcW w:w="960" w:type="dxa"/>
            <w:tcBorders>
              <w:top w:val="nil"/>
              <w:left w:val="nil"/>
              <w:bottom w:val="single" w:sz="4" w:space="0" w:color="auto"/>
              <w:right w:val="single" w:sz="4" w:space="0" w:color="auto"/>
            </w:tcBorders>
            <w:shd w:val="clear" w:color="auto" w:fill="auto"/>
            <w:vAlign w:val="center"/>
            <w:hideMark/>
          </w:tcPr>
          <w:p w14:paraId="39CE637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480746</w:t>
            </w:r>
          </w:p>
        </w:tc>
        <w:tc>
          <w:tcPr>
            <w:tcW w:w="960" w:type="dxa"/>
            <w:tcBorders>
              <w:top w:val="nil"/>
              <w:left w:val="nil"/>
              <w:bottom w:val="single" w:sz="4" w:space="0" w:color="auto"/>
              <w:right w:val="single" w:sz="4" w:space="0" w:color="auto"/>
            </w:tcBorders>
            <w:shd w:val="clear" w:color="auto" w:fill="auto"/>
            <w:vAlign w:val="center"/>
            <w:hideMark/>
          </w:tcPr>
          <w:p w14:paraId="3DCA7BA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480746</w:t>
            </w:r>
          </w:p>
        </w:tc>
        <w:tc>
          <w:tcPr>
            <w:tcW w:w="960" w:type="dxa"/>
            <w:tcBorders>
              <w:top w:val="nil"/>
              <w:left w:val="nil"/>
              <w:bottom w:val="single" w:sz="4" w:space="0" w:color="auto"/>
              <w:right w:val="single" w:sz="4" w:space="0" w:color="auto"/>
            </w:tcBorders>
            <w:shd w:val="clear" w:color="auto" w:fill="auto"/>
            <w:vAlign w:val="center"/>
            <w:hideMark/>
          </w:tcPr>
          <w:p w14:paraId="1BF6DB6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480746</w:t>
            </w:r>
          </w:p>
        </w:tc>
        <w:tc>
          <w:tcPr>
            <w:tcW w:w="960" w:type="dxa"/>
            <w:tcBorders>
              <w:top w:val="nil"/>
              <w:left w:val="nil"/>
              <w:bottom w:val="single" w:sz="4" w:space="0" w:color="auto"/>
              <w:right w:val="single" w:sz="4" w:space="0" w:color="auto"/>
            </w:tcBorders>
            <w:shd w:val="clear" w:color="auto" w:fill="auto"/>
            <w:vAlign w:val="center"/>
            <w:hideMark/>
          </w:tcPr>
          <w:p w14:paraId="684C1CE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480746</w:t>
            </w:r>
          </w:p>
        </w:tc>
        <w:tc>
          <w:tcPr>
            <w:tcW w:w="960" w:type="dxa"/>
            <w:tcBorders>
              <w:top w:val="nil"/>
              <w:left w:val="nil"/>
              <w:bottom w:val="single" w:sz="4" w:space="0" w:color="auto"/>
              <w:right w:val="single" w:sz="4" w:space="0" w:color="auto"/>
            </w:tcBorders>
            <w:shd w:val="clear" w:color="auto" w:fill="auto"/>
            <w:vAlign w:val="center"/>
            <w:hideMark/>
          </w:tcPr>
          <w:p w14:paraId="4AFD373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480746</w:t>
            </w:r>
          </w:p>
        </w:tc>
        <w:tc>
          <w:tcPr>
            <w:tcW w:w="960" w:type="dxa"/>
            <w:tcBorders>
              <w:top w:val="nil"/>
              <w:left w:val="nil"/>
              <w:bottom w:val="single" w:sz="4" w:space="0" w:color="auto"/>
              <w:right w:val="single" w:sz="4" w:space="0" w:color="auto"/>
            </w:tcBorders>
            <w:shd w:val="clear" w:color="auto" w:fill="auto"/>
            <w:vAlign w:val="center"/>
            <w:hideMark/>
          </w:tcPr>
          <w:p w14:paraId="6F3AF68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480746</w:t>
            </w:r>
          </w:p>
        </w:tc>
        <w:tc>
          <w:tcPr>
            <w:tcW w:w="960" w:type="dxa"/>
            <w:tcBorders>
              <w:top w:val="nil"/>
              <w:left w:val="nil"/>
              <w:bottom w:val="single" w:sz="4" w:space="0" w:color="auto"/>
              <w:right w:val="single" w:sz="4" w:space="0" w:color="auto"/>
            </w:tcBorders>
            <w:shd w:val="clear" w:color="auto" w:fill="auto"/>
            <w:vAlign w:val="center"/>
            <w:hideMark/>
          </w:tcPr>
          <w:p w14:paraId="4410FEA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480746</w:t>
            </w:r>
          </w:p>
        </w:tc>
        <w:tc>
          <w:tcPr>
            <w:tcW w:w="960" w:type="dxa"/>
            <w:tcBorders>
              <w:top w:val="nil"/>
              <w:left w:val="nil"/>
              <w:bottom w:val="single" w:sz="4" w:space="0" w:color="auto"/>
              <w:right w:val="single" w:sz="4" w:space="0" w:color="auto"/>
            </w:tcBorders>
            <w:shd w:val="clear" w:color="auto" w:fill="auto"/>
            <w:vAlign w:val="center"/>
            <w:hideMark/>
          </w:tcPr>
          <w:p w14:paraId="5B05089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480746</w:t>
            </w:r>
          </w:p>
        </w:tc>
        <w:tc>
          <w:tcPr>
            <w:tcW w:w="960" w:type="dxa"/>
            <w:tcBorders>
              <w:top w:val="nil"/>
              <w:left w:val="nil"/>
              <w:bottom w:val="single" w:sz="4" w:space="0" w:color="auto"/>
              <w:right w:val="single" w:sz="4" w:space="0" w:color="auto"/>
            </w:tcBorders>
            <w:shd w:val="clear" w:color="auto" w:fill="auto"/>
            <w:vAlign w:val="center"/>
            <w:hideMark/>
          </w:tcPr>
          <w:p w14:paraId="6B27086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480746</w:t>
            </w:r>
          </w:p>
        </w:tc>
        <w:tc>
          <w:tcPr>
            <w:tcW w:w="960" w:type="dxa"/>
            <w:tcBorders>
              <w:top w:val="nil"/>
              <w:left w:val="nil"/>
              <w:bottom w:val="single" w:sz="4" w:space="0" w:color="auto"/>
              <w:right w:val="single" w:sz="4" w:space="0" w:color="auto"/>
            </w:tcBorders>
            <w:shd w:val="clear" w:color="auto" w:fill="auto"/>
            <w:vAlign w:val="center"/>
            <w:hideMark/>
          </w:tcPr>
          <w:p w14:paraId="537A542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480746</w:t>
            </w:r>
          </w:p>
        </w:tc>
      </w:tr>
      <w:tr w:rsidR="00344064" w:rsidRPr="00B57CB9" w14:paraId="2E17F98D"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5D90949D"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Хозяйственные нужды тепловых сетей</w:t>
            </w:r>
          </w:p>
        </w:tc>
        <w:tc>
          <w:tcPr>
            <w:tcW w:w="1240" w:type="dxa"/>
            <w:tcBorders>
              <w:top w:val="nil"/>
              <w:left w:val="nil"/>
              <w:bottom w:val="single" w:sz="4" w:space="0" w:color="auto"/>
              <w:right w:val="single" w:sz="4" w:space="0" w:color="auto"/>
            </w:tcBorders>
            <w:shd w:val="clear" w:color="auto" w:fill="auto"/>
            <w:vAlign w:val="center"/>
            <w:hideMark/>
          </w:tcPr>
          <w:p w14:paraId="0EA22A4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7E3C6DB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F4AA8E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E3D82A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8C9FC1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7D8B36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F67675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CF41DD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C28B10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01BDB5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7BA803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8D6394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D60AE4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10A2D2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E7267A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5FFB75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E28FD5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58BB4B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B9FCC1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C651D0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r>
      <w:tr w:rsidR="00344064" w:rsidRPr="00B57CB9" w14:paraId="189205C7"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68CD65CB"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1) в горячей воде</w:t>
            </w:r>
          </w:p>
        </w:tc>
        <w:tc>
          <w:tcPr>
            <w:tcW w:w="1240" w:type="dxa"/>
            <w:tcBorders>
              <w:top w:val="nil"/>
              <w:left w:val="nil"/>
              <w:bottom w:val="single" w:sz="4" w:space="0" w:color="auto"/>
              <w:right w:val="single" w:sz="4" w:space="0" w:color="auto"/>
            </w:tcBorders>
            <w:shd w:val="clear" w:color="auto" w:fill="auto"/>
            <w:vAlign w:val="center"/>
            <w:hideMark/>
          </w:tcPr>
          <w:p w14:paraId="2AC7193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331EAE6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B16002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60FFA3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DFEA5A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D2524A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4FBC44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9A4C44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109FF3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791397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955C16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9E950F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6D4686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DB517B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75CD14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ED66BC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2F1DEA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3F878D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E4018B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C01B53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r>
      <w:tr w:rsidR="00344064" w:rsidRPr="00B57CB9" w14:paraId="3859F679"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34F47471"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2) в паре</w:t>
            </w:r>
          </w:p>
        </w:tc>
        <w:tc>
          <w:tcPr>
            <w:tcW w:w="1240" w:type="dxa"/>
            <w:tcBorders>
              <w:top w:val="nil"/>
              <w:left w:val="nil"/>
              <w:bottom w:val="single" w:sz="4" w:space="0" w:color="auto"/>
              <w:right w:val="single" w:sz="4" w:space="0" w:color="auto"/>
            </w:tcBorders>
            <w:shd w:val="clear" w:color="auto" w:fill="auto"/>
            <w:vAlign w:val="center"/>
            <w:hideMark/>
          </w:tcPr>
          <w:p w14:paraId="2123E20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78A2EB4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D27E5B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EA58EA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05E745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2A1CEA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481941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A1C064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028F72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E9D8F1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D86767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A7B6D4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C1CF41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DCE183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684A0D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91C542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ED4CDB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4E4706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AB9A6C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F407F2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r>
      <w:tr w:rsidR="00344064" w:rsidRPr="00B57CB9" w14:paraId="3A76F3EA"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6E513F7E"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Нормативные потери в тепловых сетях</w:t>
            </w:r>
          </w:p>
        </w:tc>
        <w:tc>
          <w:tcPr>
            <w:tcW w:w="1240" w:type="dxa"/>
            <w:tcBorders>
              <w:top w:val="nil"/>
              <w:left w:val="nil"/>
              <w:bottom w:val="single" w:sz="4" w:space="0" w:color="auto"/>
              <w:right w:val="single" w:sz="4" w:space="0" w:color="auto"/>
            </w:tcBorders>
            <w:shd w:val="clear" w:color="auto" w:fill="auto"/>
            <w:vAlign w:val="center"/>
            <w:hideMark/>
          </w:tcPr>
          <w:p w14:paraId="3DFDC62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4BA87A7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970454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31ED19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05C7AE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6E3EE5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13AC10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60C832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90F9BC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6D7CE7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018E61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6404DB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BF2FA6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37D9B8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4C4A73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750D28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2A8AF0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C4F654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CEE18E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53F5A4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r>
      <w:tr w:rsidR="00344064" w:rsidRPr="00B57CB9" w14:paraId="066576D5"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0078329A"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1) в горячей воде</w:t>
            </w:r>
          </w:p>
        </w:tc>
        <w:tc>
          <w:tcPr>
            <w:tcW w:w="1240" w:type="dxa"/>
            <w:tcBorders>
              <w:top w:val="nil"/>
              <w:left w:val="nil"/>
              <w:bottom w:val="single" w:sz="4" w:space="0" w:color="auto"/>
              <w:right w:val="single" w:sz="4" w:space="0" w:color="auto"/>
            </w:tcBorders>
            <w:shd w:val="clear" w:color="auto" w:fill="auto"/>
            <w:vAlign w:val="center"/>
            <w:hideMark/>
          </w:tcPr>
          <w:p w14:paraId="1E39E23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2DA8082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24DEA5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224F5B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EF2922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ADECF1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0BC1FB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C189DD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76B56E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BF2D9E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E9E4D0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9FEFFB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6A492A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299F63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788748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8EA336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BC20B1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E3179E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B1E845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CC8976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r>
      <w:tr w:rsidR="00344064" w:rsidRPr="00B57CB9" w14:paraId="7CD92404"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7D8C7B21"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2) в паре</w:t>
            </w:r>
          </w:p>
        </w:tc>
        <w:tc>
          <w:tcPr>
            <w:tcW w:w="1240" w:type="dxa"/>
            <w:tcBorders>
              <w:top w:val="nil"/>
              <w:left w:val="nil"/>
              <w:bottom w:val="single" w:sz="4" w:space="0" w:color="auto"/>
              <w:right w:val="single" w:sz="4" w:space="0" w:color="auto"/>
            </w:tcBorders>
            <w:shd w:val="clear" w:color="auto" w:fill="auto"/>
            <w:vAlign w:val="center"/>
            <w:hideMark/>
          </w:tcPr>
          <w:p w14:paraId="115C923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2761C06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C1F6F1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CF56AE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E12AD2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D8A9D5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9C223E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7E97D3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37658E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E3DD4F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520A86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0EA587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9513C5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C842D9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5D5FA3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CECA2D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D30C96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3AC764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A432CA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E15FEB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r>
      <w:tr w:rsidR="00344064" w:rsidRPr="00B57CB9" w14:paraId="44C632C5"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3147AB7C"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Полезный отпуск</w:t>
            </w:r>
          </w:p>
        </w:tc>
        <w:tc>
          <w:tcPr>
            <w:tcW w:w="1240" w:type="dxa"/>
            <w:tcBorders>
              <w:top w:val="nil"/>
              <w:left w:val="nil"/>
              <w:bottom w:val="single" w:sz="4" w:space="0" w:color="auto"/>
              <w:right w:val="single" w:sz="4" w:space="0" w:color="auto"/>
            </w:tcBorders>
            <w:shd w:val="clear" w:color="auto" w:fill="auto"/>
            <w:vAlign w:val="center"/>
            <w:hideMark/>
          </w:tcPr>
          <w:p w14:paraId="258A7B9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4CB4AEB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1621889</w:t>
            </w:r>
          </w:p>
        </w:tc>
        <w:tc>
          <w:tcPr>
            <w:tcW w:w="960" w:type="dxa"/>
            <w:tcBorders>
              <w:top w:val="nil"/>
              <w:left w:val="nil"/>
              <w:bottom w:val="single" w:sz="4" w:space="0" w:color="auto"/>
              <w:right w:val="single" w:sz="4" w:space="0" w:color="auto"/>
            </w:tcBorders>
            <w:shd w:val="clear" w:color="auto" w:fill="auto"/>
            <w:vAlign w:val="center"/>
            <w:hideMark/>
          </w:tcPr>
          <w:p w14:paraId="4A9E9DC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1591913</w:t>
            </w:r>
          </w:p>
        </w:tc>
        <w:tc>
          <w:tcPr>
            <w:tcW w:w="960" w:type="dxa"/>
            <w:tcBorders>
              <w:top w:val="nil"/>
              <w:left w:val="nil"/>
              <w:bottom w:val="single" w:sz="4" w:space="0" w:color="auto"/>
              <w:right w:val="single" w:sz="4" w:space="0" w:color="auto"/>
            </w:tcBorders>
            <w:shd w:val="clear" w:color="auto" w:fill="auto"/>
            <w:vAlign w:val="center"/>
            <w:hideMark/>
          </w:tcPr>
          <w:p w14:paraId="4217E78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1588802</w:t>
            </w:r>
          </w:p>
        </w:tc>
        <w:tc>
          <w:tcPr>
            <w:tcW w:w="960" w:type="dxa"/>
            <w:tcBorders>
              <w:top w:val="nil"/>
              <w:left w:val="nil"/>
              <w:bottom w:val="single" w:sz="4" w:space="0" w:color="auto"/>
              <w:right w:val="single" w:sz="4" w:space="0" w:color="auto"/>
            </w:tcBorders>
            <w:shd w:val="clear" w:color="auto" w:fill="auto"/>
            <w:vAlign w:val="center"/>
            <w:hideMark/>
          </w:tcPr>
          <w:p w14:paraId="2A1B33F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1566618</w:t>
            </w:r>
          </w:p>
        </w:tc>
        <w:tc>
          <w:tcPr>
            <w:tcW w:w="960" w:type="dxa"/>
            <w:tcBorders>
              <w:top w:val="nil"/>
              <w:left w:val="nil"/>
              <w:bottom w:val="single" w:sz="4" w:space="0" w:color="auto"/>
              <w:right w:val="single" w:sz="4" w:space="0" w:color="auto"/>
            </w:tcBorders>
            <w:shd w:val="clear" w:color="auto" w:fill="auto"/>
            <w:vAlign w:val="center"/>
            <w:hideMark/>
          </w:tcPr>
          <w:p w14:paraId="70A63EF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1520909</w:t>
            </w:r>
          </w:p>
        </w:tc>
        <w:tc>
          <w:tcPr>
            <w:tcW w:w="960" w:type="dxa"/>
            <w:tcBorders>
              <w:top w:val="nil"/>
              <w:left w:val="nil"/>
              <w:bottom w:val="single" w:sz="4" w:space="0" w:color="auto"/>
              <w:right w:val="single" w:sz="4" w:space="0" w:color="auto"/>
            </w:tcBorders>
            <w:shd w:val="clear" w:color="auto" w:fill="auto"/>
            <w:vAlign w:val="center"/>
            <w:hideMark/>
          </w:tcPr>
          <w:p w14:paraId="34CB2DB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1555383</w:t>
            </w:r>
          </w:p>
        </w:tc>
        <w:tc>
          <w:tcPr>
            <w:tcW w:w="960" w:type="dxa"/>
            <w:tcBorders>
              <w:top w:val="nil"/>
              <w:left w:val="nil"/>
              <w:bottom w:val="single" w:sz="4" w:space="0" w:color="auto"/>
              <w:right w:val="single" w:sz="4" w:space="0" w:color="auto"/>
            </w:tcBorders>
            <w:shd w:val="clear" w:color="auto" w:fill="auto"/>
            <w:vAlign w:val="center"/>
            <w:hideMark/>
          </w:tcPr>
          <w:p w14:paraId="71A60CD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1555383</w:t>
            </w:r>
          </w:p>
        </w:tc>
        <w:tc>
          <w:tcPr>
            <w:tcW w:w="960" w:type="dxa"/>
            <w:tcBorders>
              <w:top w:val="nil"/>
              <w:left w:val="nil"/>
              <w:bottom w:val="single" w:sz="4" w:space="0" w:color="auto"/>
              <w:right w:val="single" w:sz="4" w:space="0" w:color="auto"/>
            </w:tcBorders>
            <w:shd w:val="clear" w:color="auto" w:fill="auto"/>
            <w:vAlign w:val="center"/>
            <w:hideMark/>
          </w:tcPr>
          <w:p w14:paraId="0A48616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1555383</w:t>
            </w:r>
          </w:p>
        </w:tc>
        <w:tc>
          <w:tcPr>
            <w:tcW w:w="960" w:type="dxa"/>
            <w:tcBorders>
              <w:top w:val="nil"/>
              <w:left w:val="nil"/>
              <w:bottom w:val="single" w:sz="4" w:space="0" w:color="auto"/>
              <w:right w:val="single" w:sz="4" w:space="0" w:color="auto"/>
            </w:tcBorders>
            <w:shd w:val="clear" w:color="auto" w:fill="auto"/>
            <w:vAlign w:val="center"/>
            <w:hideMark/>
          </w:tcPr>
          <w:p w14:paraId="15CCEA6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1555383</w:t>
            </w:r>
          </w:p>
        </w:tc>
        <w:tc>
          <w:tcPr>
            <w:tcW w:w="960" w:type="dxa"/>
            <w:tcBorders>
              <w:top w:val="nil"/>
              <w:left w:val="nil"/>
              <w:bottom w:val="single" w:sz="4" w:space="0" w:color="auto"/>
              <w:right w:val="single" w:sz="4" w:space="0" w:color="auto"/>
            </w:tcBorders>
            <w:shd w:val="clear" w:color="auto" w:fill="auto"/>
            <w:vAlign w:val="center"/>
            <w:hideMark/>
          </w:tcPr>
          <w:p w14:paraId="714970A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1555383</w:t>
            </w:r>
          </w:p>
        </w:tc>
        <w:tc>
          <w:tcPr>
            <w:tcW w:w="960" w:type="dxa"/>
            <w:tcBorders>
              <w:top w:val="nil"/>
              <w:left w:val="nil"/>
              <w:bottom w:val="single" w:sz="4" w:space="0" w:color="auto"/>
              <w:right w:val="single" w:sz="4" w:space="0" w:color="auto"/>
            </w:tcBorders>
            <w:shd w:val="clear" w:color="auto" w:fill="auto"/>
            <w:vAlign w:val="center"/>
            <w:hideMark/>
          </w:tcPr>
          <w:p w14:paraId="2973541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1555383</w:t>
            </w:r>
          </w:p>
        </w:tc>
        <w:tc>
          <w:tcPr>
            <w:tcW w:w="960" w:type="dxa"/>
            <w:tcBorders>
              <w:top w:val="nil"/>
              <w:left w:val="nil"/>
              <w:bottom w:val="single" w:sz="4" w:space="0" w:color="auto"/>
              <w:right w:val="single" w:sz="4" w:space="0" w:color="auto"/>
            </w:tcBorders>
            <w:shd w:val="clear" w:color="auto" w:fill="auto"/>
            <w:vAlign w:val="center"/>
            <w:hideMark/>
          </w:tcPr>
          <w:p w14:paraId="486EC53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1555383</w:t>
            </w:r>
          </w:p>
        </w:tc>
        <w:tc>
          <w:tcPr>
            <w:tcW w:w="960" w:type="dxa"/>
            <w:tcBorders>
              <w:top w:val="nil"/>
              <w:left w:val="nil"/>
              <w:bottom w:val="single" w:sz="4" w:space="0" w:color="auto"/>
              <w:right w:val="single" w:sz="4" w:space="0" w:color="auto"/>
            </w:tcBorders>
            <w:shd w:val="clear" w:color="auto" w:fill="auto"/>
            <w:vAlign w:val="center"/>
            <w:hideMark/>
          </w:tcPr>
          <w:p w14:paraId="5C9078F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1555383</w:t>
            </w:r>
          </w:p>
        </w:tc>
        <w:tc>
          <w:tcPr>
            <w:tcW w:w="960" w:type="dxa"/>
            <w:tcBorders>
              <w:top w:val="nil"/>
              <w:left w:val="nil"/>
              <w:bottom w:val="single" w:sz="4" w:space="0" w:color="auto"/>
              <w:right w:val="single" w:sz="4" w:space="0" w:color="auto"/>
            </w:tcBorders>
            <w:shd w:val="clear" w:color="auto" w:fill="auto"/>
            <w:vAlign w:val="center"/>
            <w:hideMark/>
          </w:tcPr>
          <w:p w14:paraId="2D7C849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1555383</w:t>
            </w:r>
          </w:p>
        </w:tc>
        <w:tc>
          <w:tcPr>
            <w:tcW w:w="960" w:type="dxa"/>
            <w:tcBorders>
              <w:top w:val="nil"/>
              <w:left w:val="nil"/>
              <w:bottom w:val="single" w:sz="4" w:space="0" w:color="auto"/>
              <w:right w:val="single" w:sz="4" w:space="0" w:color="auto"/>
            </w:tcBorders>
            <w:shd w:val="clear" w:color="auto" w:fill="auto"/>
            <w:vAlign w:val="center"/>
            <w:hideMark/>
          </w:tcPr>
          <w:p w14:paraId="1CF7D3A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1555383</w:t>
            </w:r>
          </w:p>
        </w:tc>
        <w:tc>
          <w:tcPr>
            <w:tcW w:w="960" w:type="dxa"/>
            <w:tcBorders>
              <w:top w:val="nil"/>
              <w:left w:val="nil"/>
              <w:bottom w:val="single" w:sz="4" w:space="0" w:color="auto"/>
              <w:right w:val="single" w:sz="4" w:space="0" w:color="auto"/>
            </w:tcBorders>
            <w:shd w:val="clear" w:color="auto" w:fill="auto"/>
            <w:vAlign w:val="center"/>
            <w:hideMark/>
          </w:tcPr>
          <w:p w14:paraId="6A7E662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1555383</w:t>
            </w:r>
          </w:p>
        </w:tc>
        <w:tc>
          <w:tcPr>
            <w:tcW w:w="960" w:type="dxa"/>
            <w:tcBorders>
              <w:top w:val="nil"/>
              <w:left w:val="nil"/>
              <w:bottom w:val="single" w:sz="4" w:space="0" w:color="auto"/>
              <w:right w:val="single" w:sz="4" w:space="0" w:color="auto"/>
            </w:tcBorders>
            <w:shd w:val="clear" w:color="auto" w:fill="auto"/>
            <w:vAlign w:val="center"/>
            <w:hideMark/>
          </w:tcPr>
          <w:p w14:paraId="0E210B5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1555383</w:t>
            </w:r>
          </w:p>
        </w:tc>
        <w:tc>
          <w:tcPr>
            <w:tcW w:w="960" w:type="dxa"/>
            <w:tcBorders>
              <w:top w:val="nil"/>
              <w:left w:val="nil"/>
              <w:bottom w:val="single" w:sz="4" w:space="0" w:color="auto"/>
              <w:right w:val="single" w:sz="4" w:space="0" w:color="auto"/>
            </w:tcBorders>
            <w:shd w:val="clear" w:color="auto" w:fill="auto"/>
            <w:vAlign w:val="center"/>
            <w:hideMark/>
          </w:tcPr>
          <w:p w14:paraId="24BD763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1555383</w:t>
            </w:r>
          </w:p>
        </w:tc>
        <w:tc>
          <w:tcPr>
            <w:tcW w:w="960" w:type="dxa"/>
            <w:tcBorders>
              <w:top w:val="nil"/>
              <w:left w:val="nil"/>
              <w:bottom w:val="single" w:sz="4" w:space="0" w:color="auto"/>
              <w:right w:val="single" w:sz="4" w:space="0" w:color="auto"/>
            </w:tcBorders>
            <w:shd w:val="clear" w:color="auto" w:fill="auto"/>
            <w:vAlign w:val="center"/>
            <w:hideMark/>
          </w:tcPr>
          <w:p w14:paraId="136C820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1555383</w:t>
            </w:r>
          </w:p>
        </w:tc>
      </w:tr>
      <w:tr w:rsidR="00344064" w:rsidRPr="00B57CB9" w14:paraId="66F4EF74"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029687B0"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1) в горячей воде</w:t>
            </w:r>
          </w:p>
        </w:tc>
        <w:tc>
          <w:tcPr>
            <w:tcW w:w="1240" w:type="dxa"/>
            <w:tcBorders>
              <w:top w:val="nil"/>
              <w:left w:val="nil"/>
              <w:bottom w:val="single" w:sz="4" w:space="0" w:color="auto"/>
              <w:right w:val="single" w:sz="4" w:space="0" w:color="auto"/>
            </w:tcBorders>
            <w:shd w:val="clear" w:color="auto" w:fill="auto"/>
            <w:vAlign w:val="center"/>
            <w:hideMark/>
          </w:tcPr>
          <w:p w14:paraId="63E00F6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25BCB40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1108850</w:t>
            </w:r>
          </w:p>
        </w:tc>
        <w:tc>
          <w:tcPr>
            <w:tcW w:w="960" w:type="dxa"/>
            <w:tcBorders>
              <w:top w:val="nil"/>
              <w:left w:val="nil"/>
              <w:bottom w:val="single" w:sz="4" w:space="0" w:color="auto"/>
              <w:right w:val="single" w:sz="4" w:space="0" w:color="auto"/>
            </w:tcBorders>
            <w:shd w:val="clear" w:color="auto" w:fill="auto"/>
            <w:vAlign w:val="center"/>
            <w:hideMark/>
          </w:tcPr>
          <w:p w14:paraId="53540CF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1077957</w:t>
            </w:r>
          </w:p>
        </w:tc>
        <w:tc>
          <w:tcPr>
            <w:tcW w:w="960" w:type="dxa"/>
            <w:tcBorders>
              <w:top w:val="nil"/>
              <w:left w:val="nil"/>
              <w:bottom w:val="single" w:sz="4" w:space="0" w:color="auto"/>
              <w:right w:val="single" w:sz="4" w:space="0" w:color="auto"/>
            </w:tcBorders>
            <w:shd w:val="clear" w:color="auto" w:fill="auto"/>
            <w:vAlign w:val="center"/>
            <w:hideMark/>
          </w:tcPr>
          <w:p w14:paraId="5A82736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1108322</w:t>
            </w:r>
          </w:p>
        </w:tc>
        <w:tc>
          <w:tcPr>
            <w:tcW w:w="960" w:type="dxa"/>
            <w:tcBorders>
              <w:top w:val="nil"/>
              <w:left w:val="nil"/>
              <w:bottom w:val="single" w:sz="4" w:space="0" w:color="auto"/>
              <w:right w:val="single" w:sz="4" w:space="0" w:color="auto"/>
            </w:tcBorders>
            <w:shd w:val="clear" w:color="auto" w:fill="auto"/>
            <w:vAlign w:val="center"/>
            <w:hideMark/>
          </w:tcPr>
          <w:p w14:paraId="599283D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1056270</w:t>
            </w:r>
          </w:p>
        </w:tc>
        <w:tc>
          <w:tcPr>
            <w:tcW w:w="960" w:type="dxa"/>
            <w:tcBorders>
              <w:top w:val="nil"/>
              <w:left w:val="nil"/>
              <w:bottom w:val="single" w:sz="4" w:space="0" w:color="auto"/>
              <w:right w:val="single" w:sz="4" w:space="0" w:color="auto"/>
            </w:tcBorders>
            <w:shd w:val="clear" w:color="auto" w:fill="auto"/>
            <w:vAlign w:val="center"/>
            <w:hideMark/>
          </w:tcPr>
          <w:p w14:paraId="64D9DE1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1040163</w:t>
            </w:r>
          </w:p>
        </w:tc>
        <w:tc>
          <w:tcPr>
            <w:tcW w:w="960" w:type="dxa"/>
            <w:tcBorders>
              <w:top w:val="nil"/>
              <w:left w:val="nil"/>
              <w:bottom w:val="single" w:sz="4" w:space="0" w:color="auto"/>
              <w:right w:val="single" w:sz="4" w:space="0" w:color="auto"/>
            </w:tcBorders>
            <w:shd w:val="clear" w:color="auto" w:fill="auto"/>
            <w:vAlign w:val="center"/>
            <w:hideMark/>
          </w:tcPr>
          <w:p w14:paraId="152A47F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121885C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51D03CF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3CBEBEB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7CA86D0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646B252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7D7DC00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5C3DC65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48EE7E6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0074E36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1F43DA8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0923422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28AE116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38DF3B5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r>
      <w:tr w:rsidR="00344064" w:rsidRPr="00B57CB9" w14:paraId="4394F8DF"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5D93321F"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1-1) в горячей воде промышленным потребителям (на коллекторах)</w:t>
            </w:r>
          </w:p>
        </w:tc>
        <w:tc>
          <w:tcPr>
            <w:tcW w:w="1240" w:type="dxa"/>
            <w:tcBorders>
              <w:top w:val="nil"/>
              <w:left w:val="nil"/>
              <w:bottom w:val="single" w:sz="4" w:space="0" w:color="auto"/>
              <w:right w:val="single" w:sz="4" w:space="0" w:color="auto"/>
            </w:tcBorders>
            <w:shd w:val="clear" w:color="auto" w:fill="auto"/>
            <w:vAlign w:val="center"/>
            <w:hideMark/>
          </w:tcPr>
          <w:p w14:paraId="72F6A83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7B9F9DA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5708DC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9FAD67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7036E2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9A5817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D65A8E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00C54A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4180B6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97ADAA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923A0F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6E2410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0E6611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127B9C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C0DC10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6B3384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483089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1ED219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12E28B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2DD01A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r>
      <w:tr w:rsidR="00344064" w:rsidRPr="00B57CB9" w14:paraId="20DC0327"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451C6C5C"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1-2) в горячей воде на нужды городской застройки</w:t>
            </w:r>
          </w:p>
        </w:tc>
        <w:tc>
          <w:tcPr>
            <w:tcW w:w="1240" w:type="dxa"/>
            <w:tcBorders>
              <w:top w:val="nil"/>
              <w:left w:val="nil"/>
              <w:bottom w:val="single" w:sz="4" w:space="0" w:color="auto"/>
              <w:right w:val="single" w:sz="4" w:space="0" w:color="auto"/>
            </w:tcBorders>
            <w:shd w:val="clear" w:color="auto" w:fill="auto"/>
            <w:vAlign w:val="center"/>
            <w:hideMark/>
          </w:tcPr>
          <w:p w14:paraId="6E75EE1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3D3C056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1108850</w:t>
            </w:r>
          </w:p>
        </w:tc>
        <w:tc>
          <w:tcPr>
            <w:tcW w:w="960" w:type="dxa"/>
            <w:tcBorders>
              <w:top w:val="nil"/>
              <w:left w:val="nil"/>
              <w:bottom w:val="single" w:sz="4" w:space="0" w:color="auto"/>
              <w:right w:val="single" w:sz="4" w:space="0" w:color="auto"/>
            </w:tcBorders>
            <w:shd w:val="clear" w:color="auto" w:fill="auto"/>
            <w:vAlign w:val="center"/>
            <w:hideMark/>
          </w:tcPr>
          <w:p w14:paraId="42A835D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1077957</w:t>
            </w:r>
          </w:p>
        </w:tc>
        <w:tc>
          <w:tcPr>
            <w:tcW w:w="960" w:type="dxa"/>
            <w:tcBorders>
              <w:top w:val="nil"/>
              <w:left w:val="nil"/>
              <w:bottom w:val="single" w:sz="4" w:space="0" w:color="auto"/>
              <w:right w:val="single" w:sz="4" w:space="0" w:color="auto"/>
            </w:tcBorders>
            <w:shd w:val="clear" w:color="auto" w:fill="auto"/>
            <w:vAlign w:val="center"/>
            <w:hideMark/>
          </w:tcPr>
          <w:p w14:paraId="4A25F80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1108322</w:t>
            </w:r>
          </w:p>
        </w:tc>
        <w:tc>
          <w:tcPr>
            <w:tcW w:w="960" w:type="dxa"/>
            <w:tcBorders>
              <w:top w:val="nil"/>
              <w:left w:val="nil"/>
              <w:bottom w:val="single" w:sz="4" w:space="0" w:color="auto"/>
              <w:right w:val="single" w:sz="4" w:space="0" w:color="auto"/>
            </w:tcBorders>
            <w:shd w:val="clear" w:color="auto" w:fill="auto"/>
            <w:vAlign w:val="center"/>
            <w:hideMark/>
          </w:tcPr>
          <w:p w14:paraId="2DAA1C7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1056270</w:t>
            </w:r>
          </w:p>
        </w:tc>
        <w:tc>
          <w:tcPr>
            <w:tcW w:w="960" w:type="dxa"/>
            <w:tcBorders>
              <w:top w:val="nil"/>
              <w:left w:val="nil"/>
              <w:bottom w:val="single" w:sz="4" w:space="0" w:color="auto"/>
              <w:right w:val="single" w:sz="4" w:space="0" w:color="auto"/>
            </w:tcBorders>
            <w:shd w:val="clear" w:color="auto" w:fill="auto"/>
            <w:vAlign w:val="center"/>
            <w:hideMark/>
          </w:tcPr>
          <w:p w14:paraId="7212998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1040163</w:t>
            </w:r>
          </w:p>
        </w:tc>
        <w:tc>
          <w:tcPr>
            <w:tcW w:w="960" w:type="dxa"/>
            <w:tcBorders>
              <w:top w:val="nil"/>
              <w:left w:val="nil"/>
              <w:bottom w:val="single" w:sz="4" w:space="0" w:color="auto"/>
              <w:right w:val="single" w:sz="4" w:space="0" w:color="auto"/>
            </w:tcBorders>
            <w:shd w:val="clear" w:color="auto" w:fill="auto"/>
            <w:vAlign w:val="center"/>
            <w:hideMark/>
          </w:tcPr>
          <w:p w14:paraId="4E97E45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3420E9C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6DB4516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39A3B06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57B39DC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20B9FD1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1A2F54F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24DB5A0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0E189CC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61432B8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68EA8EF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097BBCA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6B001B9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c>
          <w:tcPr>
            <w:tcW w:w="960" w:type="dxa"/>
            <w:tcBorders>
              <w:top w:val="nil"/>
              <w:left w:val="nil"/>
              <w:bottom w:val="single" w:sz="4" w:space="0" w:color="auto"/>
              <w:right w:val="single" w:sz="4" w:space="0" w:color="auto"/>
            </w:tcBorders>
            <w:shd w:val="clear" w:color="auto" w:fill="auto"/>
            <w:vAlign w:val="center"/>
            <w:hideMark/>
          </w:tcPr>
          <w:p w14:paraId="7E305FE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1064858</w:t>
            </w:r>
          </w:p>
        </w:tc>
      </w:tr>
      <w:tr w:rsidR="00344064" w:rsidRPr="00B57CB9" w14:paraId="09C25291"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3371A7BD"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2) в паре</w:t>
            </w:r>
          </w:p>
        </w:tc>
        <w:tc>
          <w:tcPr>
            <w:tcW w:w="1240" w:type="dxa"/>
            <w:tcBorders>
              <w:top w:val="nil"/>
              <w:left w:val="nil"/>
              <w:bottom w:val="single" w:sz="4" w:space="0" w:color="auto"/>
              <w:right w:val="single" w:sz="4" w:space="0" w:color="auto"/>
            </w:tcBorders>
            <w:shd w:val="clear" w:color="auto" w:fill="auto"/>
            <w:vAlign w:val="center"/>
            <w:hideMark/>
          </w:tcPr>
          <w:p w14:paraId="2A3CDCD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7BF031F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513039</w:t>
            </w:r>
          </w:p>
        </w:tc>
        <w:tc>
          <w:tcPr>
            <w:tcW w:w="960" w:type="dxa"/>
            <w:tcBorders>
              <w:top w:val="nil"/>
              <w:left w:val="nil"/>
              <w:bottom w:val="single" w:sz="4" w:space="0" w:color="auto"/>
              <w:right w:val="single" w:sz="4" w:space="0" w:color="auto"/>
            </w:tcBorders>
            <w:shd w:val="clear" w:color="auto" w:fill="auto"/>
            <w:vAlign w:val="center"/>
            <w:hideMark/>
          </w:tcPr>
          <w:p w14:paraId="48BA9E9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513956</w:t>
            </w:r>
          </w:p>
        </w:tc>
        <w:tc>
          <w:tcPr>
            <w:tcW w:w="960" w:type="dxa"/>
            <w:tcBorders>
              <w:top w:val="nil"/>
              <w:left w:val="nil"/>
              <w:bottom w:val="single" w:sz="4" w:space="0" w:color="auto"/>
              <w:right w:val="single" w:sz="4" w:space="0" w:color="auto"/>
            </w:tcBorders>
            <w:shd w:val="clear" w:color="auto" w:fill="auto"/>
            <w:vAlign w:val="center"/>
            <w:hideMark/>
          </w:tcPr>
          <w:p w14:paraId="3A63AF7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480480</w:t>
            </w:r>
          </w:p>
        </w:tc>
        <w:tc>
          <w:tcPr>
            <w:tcW w:w="960" w:type="dxa"/>
            <w:tcBorders>
              <w:top w:val="nil"/>
              <w:left w:val="nil"/>
              <w:bottom w:val="single" w:sz="4" w:space="0" w:color="auto"/>
              <w:right w:val="single" w:sz="4" w:space="0" w:color="auto"/>
            </w:tcBorders>
            <w:shd w:val="clear" w:color="auto" w:fill="auto"/>
            <w:vAlign w:val="center"/>
            <w:hideMark/>
          </w:tcPr>
          <w:p w14:paraId="1D50796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510348</w:t>
            </w:r>
          </w:p>
        </w:tc>
        <w:tc>
          <w:tcPr>
            <w:tcW w:w="960" w:type="dxa"/>
            <w:tcBorders>
              <w:top w:val="nil"/>
              <w:left w:val="nil"/>
              <w:bottom w:val="single" w:sz="4" w:space="0" w:color="auto"/>
              <w:right w:val="single" w:sz="4" w:space="0" w:color="auto"/>
            </w:tcBorders>
            <w:shd w:val="clear" w:color="auto" w:fill="auto"/>
            <w:vAlign w:val="center"/>
            <w:hideMark/>
          </w:tcPr>
          <w:p w14:paraId="334E04D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480746</w:t>
            </w:r>
          </w:p>
        </w:tc>
        <w:tc>
          <w:tcPr>
            <w:tcW w:w="960" w:type="dxa"/>
            <w:tcBorders>
              <w:top w:val="nil"/>
              <w:left w:val="nil"/>
              <w:bottom w:val="single" w:sz="4" w:space="0" w:color="auto"/>
              <w:right w:val="single" w:sz="4" w:space="0" w:color="auto"/>
            </w:tcBorders>
            <w:shd w:val="clear" w:color="auto" w:fill="auto"/>
            <w:vAlign w:val="center"/>
            <w:hideMark/>
          </w:tcPr>
          <w:p w14:paraId="531D5EB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490525</w:t>
            </w:r>
          </w:p>
        </w:tc>
        <w:tc>
          <w:tcPr>
            <w:tcW w:w="960" w:type="dxa"/>
            <w:tcBorders>
              <w:top w:val="nil"/>
              <w:left w:val="nil"/>
              <w:bottom w:val="single" w:sz="4" w:space="0" w:color="auto"/>
              <w:right w:val="single" w:sz="4" w:space="0" w:color="auto"/>
            </w:tcBorders>
            <w:shd w:val="clear" w:color="auto" w:fill="auto"/>
            <w:vAlign w:val="center"/>
            <w:hideMark/>
          </w:tcPr>
          <w:p w14:paraId="28C7507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490525</w:t>
            </w:r>
          </w:p>
        </w:tc>
        <w:tc>
          <w:tcPr>
            <w:tcW w:w="960" w:type="dxa"/>
            <w:tcBorders>
              <w:top w:val="nil"/>
              <w:left w:val="nil"/>
              <w:bottom w:val="single" w:sz="4" w:space="0" w:color="auto"/>
              <w:right w:val="single" w:sz="4" w:space="0" w:color="auto"/>
            </w:tcBorders>
            <w:shd w:val="clear" w:color="auto" w:fill="auto"/>
            <w:vAlign w:val="center"/>
            <w:hideMark/>
          </w:tcPr>
          <w:p w14:paraId="0166079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490525</w:t>
            </w:r>
          </w:p>
        </w:tc>
        <w:tc>
          <w:tcPr>
            <w:tcW w:w="960" w:type="dxa"/>
            <w:tcBorders>
              <w:top w:val="nil"/>
              <w:left w:val="nil"/>
              <w:bottom w:val="single" w:sz="4" w:space="0" w:color="auto"/>
              <w:right w:val="single" w:sz="4" w:space="0" w:color="auto"/>
            </w:tcBorders>
            <w:shd w:val="clear" w:color="auto" w:fill="auto"/>
            <w:vAlign w:val="center"/>
            <w:hideMark/>
          </w:tcPr>
          <w:p w14:paraId="423D43E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490525</w:t>
            </w:r>
          </w:p>
        </w:tc>
        <w:tc>
          <w:tcPr>
            <w:tcW w:w="960" w:type="dxa"/>
            <w:tcBorders>
              <w:top w:val="nil"/>
              <w:left w:val="nil"/>
              <w:bottom w:val="single" w:sz="4" w:space="0" w:color="auto"/>
              <w:right w:val="single" w:sz="4" w:space="0" w:color="auto"/>
            </w:tcBorders>
            <w:shd w:val="clear" w:color="auto" w:fill="auto"/>
            <w:vAlign w:val="center"/>
            <w:hideMark/>
          </w:tcPr>
          <w:p w14:paraId="4363DDC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490525</w:t>
            </w:r>
          </w:p>
        </w:tc>
        <w:tc>
          <w:tcPr>
            <w:tcW w:w="960" w:type="dxa"/>
            <w:tcBorders>
              <w:top w:val="nil"/>
              <w:left w:val="nil"/>
              <w:bottom w:val="single" w:sz="4" w:space="0" w:color="auto"/>
              <w:right w:val="single" w:sz="4" w:space="0" w:color="auto"/>
            </w:tcBorders>
            <w:shd w:val="clear" w:color="auto" w:fill="auto"/>
            <w:vAlign w:val="center"/>
            <w:hideMark/>
          </w:tcPr>
          <w:p w14:paraId="693FD1D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490525</w:t>
            </w:r>
          </w:p>
        </w:tc>
        <w:tc>
          <w:tcPr>
            <w:tcW w:w="960" w:type="dxa"/>
            <w:tcBorders>
              <w:top w:val="nil"/>
              <w:left w:val="nil"/>
              <w:bottom w:val="single" w:sz="4" w:space="0" w:color="auto"/>
              <w:right w:val="single" w:sz="4" w:space="0" w:color="auto"/>
            </w:tcBorders>
            <w:shd w:val="clear" w:color="auto" w:fill="auto"/>
            <w:vAlign w:val="center"/>
            <w:hideMark/>
          </w:tcPr>
          <w:p w14:paraId="506207E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490525</w:t>
            </w:r>
          </w:p>
        </w:tc>
        <w:tc>
          <w:tcPr>
            <w:tcW w:w="960" w:type="dxa"/>
            <w:tcBorders>
              <w:top w:val="nil"/>
              <w:left w:val="nil"/>
              <w:bottom w:val="single" w:sz="4" w:space="0" w:color="auto"/>
              <w:right w:val="single" w:sz="4" w:space="0" w:color="auto"/>
            </w:tcBorders>
            <w:shd w:val="clear" w:color="auto" w:fill="auto"/>
            <w:vAlign w:val="center"/>
            <w:hideMark/>
          </w:tcPr>
          <w:p w14:paraId="5BD74C1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490525</w:t>
            </w:r>
          </w:p>
        </w:tc>
        <w:tc>
          <w:tcPr>
            <w:tcW w:w="960" w:type="dxa"/>
            <w:tcBorders>
              <w:top w:val="nil"/>
              <w:left w:val="nil"/>
              <w:bottom w:val="single" w:sz="4" w:space="0" w:color="auto"/>
              <w:right w:val="single" w:sz="4" w:space="0" w:color="auto"/>
            </w:tcBorders>
            <w:shd w:val="clear" w:color="auto" w:fill="auto"/>
            <w:vAlign w:val="center"/>
            <w:hideMark/>
          </w:tcPr>
          <w:p w14:paraId="6D8E05C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490525</w:t>
            </w:r>
          </w:p>
        </w:tc>
        <w:tc>
          <w:tcPr>
            <w:tcW w:w="960" w:type="dxa"/>
            <w:tcBorders>
              <w:top w:val="nil"/>
              <w:left w:val="nil"/>
              <w:bottom w:val="single" w:sz="4" w:space="0" w:color="auto"/>
              <w:right w:val="single" w:sz="4" w:space="0" w:color="auto"/>
            </w:tcBorders>
            <w:shd w:val="clear" w:color="auto" w:fill="auto"/>
            <w:vAlign w:val="center"/>
            <w:hideMark/>
          </w:tcPr>
          <w:p w14:paraId="7C7FDEA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490525</w:t>
            </w:r>
          </w:p>
        </w:tc>
        <w:tc>
          <w:tcPr>
            <w:tcW w:w="960" w:type="dxa"/>
            <w:tcBorders>
              <w:top w:val="nil"/>
              <w:left w:val="nil"/>
              <w:bottom w:val="single" w:sz="4" w:space="0" w:color="auto"/>
              <w:right w:val="single" w:sz="4" w:space="0" w:color="auto"/>
            </w:tcBorders>
            <w:shd w:val="clear" w:color="auto" w:fill="auto"/>
            <w:vAlign w:val="center"/>
            <w:hideMark/>
          </w:tcPr>
          <w:p w14:paraId="508DC48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490525</w:t>
            </w:r>
          </w:p>
        </w:tc>
        <w:tc>
          <w:tcPr>
            <w:tcW w:w="960" w:type="dxa"/>
            <w:tcBorders>
              <w:top w:val="nil"/>
              <w:left w:val="nil"/>
              <w:bottom w:val="single" w:sz="4" w:space="0" w:color="auto"/>
              <w:right w:val="single" w:sz="4" w:space="0" w:color="auto"/>
            </w:tcBorders>
            <w:shd w:val="clear" w:color="auto" w:fill="auto"/>
            <w:vAlign w:val="center"/>
            <w:hideMark/>
          </w:tcPr>
          <w:p w14:paraId="69BA0FE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490525</w:t>
            </w:r>
          </w:p>
        </w:tc>
        <w:tc>
          <w:tcPr>
            <w:tcW w:w="960" w:type="dxa"/>
            <w:tcBorders>
              <w:top w:val="nil"/>
              <w:left w:val="nil"/>
              <w:bottom w:val="single" w:sz="4" w:space="0" w:color="auto"/>
              <w:right w:val="single" w:sz="4" w:space="0" w:color="auto"/>
            </w:tcBorders>
            <w:shd w:val="clear" w:color="auto" w:fill="auto"/>
            <w:vAlign w:val="center"/>
            <w:hideMark/>
          </w:tcPr>
          <w:p w14:paraId="2200804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490525</w:t>
            </w:r>
          </w:p>
        </w:tc>
        <w:tc>
          <w:tcPr>
            <w:tcW w:w="960" w:type="dxa"/>
            <w:tcBorders>
              <w:top w:val="nil"/>
              <w:left w:val="nil"/>
              <w:bottom w:val="single" w:sz="4" w:space="0" w:color="auto"/>
              <w:right w:val="single" w:sz="4" w:space="0" w:color="auto"/>
            </w:tcBorders>
            <w:shd w:val="clear" w:color="auto" w:fill="auto"/>
            <w:vAlign w:val="center"/>
            <w:hideMark/>
          </w:tcPr>
          <w:p w14:paraId="08463DE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490525</w:t>
            </w:r>
          </w:p>
        </w:tc>
      </w:tr>
      <w:tr w:rsidR="00344064" w:rsidRPr="00B57CB9" w14:paraId="3E3DB127"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7EE63141"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lastRenderedPageBreak/>
              <w:t>УРУТ на выработку тепловой энергии</w:t>
            </w:r>
          </w:p>
        </w:tc>
        <w:tc>
          <w:tcPr>
            <w:tcW w:w="1240" w:type="dxa"/>
            <w:tcBorders>
              <w:top w:val="nil"/>
              <w:left w:val="nil"/>
              <w:bottom w:val="single" w:sz="4" w:space="0" w:color="auto"/>
              <w:right w:val="single" w:sz="4" w:space="0" w:color="auto"/>
            </w:tcBorders>
            <w:shd w:val="clear" w:color="auto" w:fill="auto"/>
            <w:vAlign w:val="center"/>
            <w:hideMark/>
          </w:tcPr>
          <w:p w14:paraId="5FFC8DB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кг у.т./Гкал</w:t>
            </w:r>
          </w:p>
        </w:tc>
        <w:tc>
          <w:tcPr>
            <w:tcW w:w="960" w:type="dxa"/>
            <w:tcBorders>
              <w:top w:val="nil"/>
              <w:left w:val="nil"/>
              <w:bottom w:val="single" w:sz="4" w:space="0" w:color="auto"/>
              <w:right w:val="single" w:sz="4" w:space="0" w:color="auto"/>
            </w:tcBorders>
            <w:shd w:val="clear" w:color="auto" w:fill="auto"/>
            <w:vAlign w:val="center"/>
            <w:hideMark/>
          </w:tcPr>
          <w:p w14:paraId="76D660B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172,8</w:t>
            </w:r>
          </w:p>
        </w:tc>
        <w:tc>
          <w:tcPr>
            <w:tcW w:w="960" w:type="dxa"/>
            <w:tcBorders>
              <w:top w:val="nil"/>
              <w:left w:val="nil"/>
              <w:bottom w:val="single" w:sz="4" w:space="0" w:color="auto"/>
              <w:right w:val="single" w:sz="4" w:space="0" w:color="auto"/>
            </w:tcBorders>
            <w:shd w:val="clear" w:color="auto" w:fill="auto"/>
            <w:vAlign w:val="center"/>
            <w:hideMark/>
          </w:tcPr>
          <w:p w14:paraId="1948B97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173,1</w:t>
            </w:r>
          </w:p>
        </w:tc>
        <w:tc>
          <w:tcPr>
            <w:tcW w:w="960" w:type="dxa"/>
            <w:tcBorders>
              <w:top w:val="nil"/>
              <w:left w:val="nil"/>
              <w:bottom w:val="single" w:sz="4" w:space="0" w:color="auto"/>
              <w:right w:val="single" w:sz="4" w:space="0" w:color="auto"/>
            </w:tcBorders>
            <w:shd w:val="clear" w:color="auto" w:fill="auto"/>
            <w:vAlign w:val="center"/>
            <w:hideMark/>
          </w:tcPr>
          <w:p w14:paraId="15FF458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171,8</w:t>
            </w:r>
          </w:p>
        </w:tc>
        <w:tc>
          <w:tcPr>
            <w:tcW w:w="960" w:type="dxa"/>
            <w:tcBorders>
              <w:top w:val="nil"/>
              <w:left w:val="nil"/>
              <w:bottom w:val="single" w:sz="4" w:space="0" w:color="auto"/>
              <w:right w:val="single" w:sz="4" w:space="0" w:color="auto"/>
            </w:tcBorders>
            <w:shd w:val="clear" w:color="auto" w:fill="auto"/>
            <w:vAlign w:val="center"/>
            <w:hideMark/>
          </w:tcPr>
          <w:p w14:paraId="7D1AE9D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174,7</w:t>
            </w:r>
          </w:p>
        </w:tc>
        <w:tc>
          <w:tcPr>
            <w:tcW w:w="960" w:type="dxa"/>
            <w:tcBorders>
              <w:top w:val="nil"/>
              <w:left w:val="nil"/>
              <w:bottom w:val="single" w:sz="4" w:space="0" w:color="auto"/>
              <w:right w:val="single" w:sz="4" w:space="0" w:color="auto"/>
            </w:tcBorders>
            <w:shd w:val="clear" w:color="auto" w:fill="auto"/>
            <w:vAlign w:val="center"/>
            <w:hideMark/>
          </w:tcPr>
          <w:p w14:paraId="0C8AA85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175,0</w:t>
            </w:r>
          </w:p>
        </w:tc>
        <w:tc>
          <w:tcPr>
            <w:tcW w:w="960" w:type="dxa"/>
            <w:tcBorders>
              <w:top w:val="nil"/>
              <w:left w:val="nil"/>
              <w:bottom w:val="single" w:sz="4" w:space="0" w:color="auto"/>
              <w:right w:val="single" w:sz="4" w:space="0" w:color="auto"/>
            </w:tcBorders>
            <w:shd w:val="clear" w:color="auto" w:fill="auto"/>
            <w:vAlign w:val="center"/>
            <w:hideMark/>
          </w:tcPr>
          <w:p w14:paraId="3E69D2F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174,8</w:t>
            </w:r>
          </w:p>
        </w:tc>
        <w:tc>
          <w:tcPr>
            <w:tcW w:w="960" w:type="dxa"/>
            <w:tcBorders>
              <w:top w:val="nil"/>
              <w:left w:val="nil"/>
              <w:bottom w:val="single" w:sz="4" w:space="0" w:color="auto"/>
              <w:right w:val="single" w:sz="4" w:space="0" w:color="auto"/>
            </w:tcBorders>
            <w:shd w:val="clear" w:color="auto" w:fill="auto"/>
            <w:vAlign w:val="center"/>
            <w:hideMark/>
          </w:tcPr>
          <w:p w14:paraId="7CCF767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174,6</w:t>
            </w:r>
          </w:p>
        </w:tc>
        <w:tc>
          <w:tcPr>
            <w:tcW w:w="960" w:type="dxa"/>
            <w:tcBorders>
              <w:top w:val="nil"/>
              <w:left w:val="nil"/>
              <w:bottom w:val="single" w:sz="4" w:space="0" w:color="auto"/>
              <w:right w:val="single" w:sz="4" w:space="0" w:color="auto"/>
            </w:tcBorders>
            <w:shd w:val="clear" w:color="auto" w:fill="auto"/>
            <w:vAlign w:val="center"/>
            <w:hideMark/>
          </w:tcPr>
          <w:p w14:paraId="3E00B58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174,5</w:t>
            </w:r>
          </w:p>
        </w:tc>
        <w:tc>
          <w:tcPr>
            <w:tcW w:w="960" w:type="dxa"/>
            <w:tcBorders>
              <w:top w:val="nil"/>
              <w:left w:val="nil"/>
              <w:bottom w:val="single" w:sz="4" w:space="0" w:color="auto"/>
              <w:right w:val="single" w:sz="4" w:space="0" w:color="auto"/>
            </w:tcBorders>
            <w:shd w:val="clear" w:color="auto" w:fill="auto"/>
            <w:vAlign w:val="center"/>
            <w:hideMark/>
          </w:tcPr>
          <w:p w14:paraId="3C40F77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174,3</w:t>
            </w:r>
          </w:p>
        </w:tc>
        <w:tc>
          <w:tcPr>
            <w:tcW w:w="960" w:type="dxa"/>
            <w:tcBorders>
              <w:top w:val="nil"/>
              <w:left w:val="nil"/>
              <w:bottom w:val="single" w:sz="4" w:space="0" w:color="auto"/>
              <w:right w:val="single" w:sz="4" w:space="0" w:color="auto"/>
            </w:tcBorders>
            <w:shd w:val="clear" w:color="auto" w:fill="auto"/>
            <w:vAlign w:val="center"/>
            <w:hideMark/>
          </w:tcPr>
          <w:p w14:paraId="2361D6D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174,1</w:t>
            </w:r>
          </w:p>
        </w:tc>
        <w:tc>
          <w:tcPr>
            <w:tcW w:w="960" w:type="dxa"/>
            <w:tcBorders>
              <w:top w:val="nil"/>
              <w:left w:val="nil"/>
              <w:bottom w:val="single" w:sz="4" w:space="0" w:color="auto"/>
              <w:right w:val="single" w:sz="4" w:space="0" w:color="auto"/>
            </w:tcBorders>
            <w:shd w:val="clear" w:color="auto" w:fill="auto"/>
            <w:vAlign w:val="center"/>
            <w:hideMark/>
          </w:tcPr>
          <w:p w14:paraId="7B7BA45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173,9</w:t>
            </w:r>
          </w:p>
        </w:tc>
        <w:tc>
          <w:tcPr>
            <w:tcW w:w="960" w:type="dxa"/>
            <w:tcBorders>
              <w:top w:val="nil"/>
              <w:left w:val="nil"/>
              <w:bottom w:val="single" w:sz="4" w:space="0" w:color="auto"/>
              <w:right w:val="single" w:sz="4" w:space="0" w:color="auto"/>
            </w:tcBorders>
            <w:shd w:val="clear" w:color="auto" w:fill="auto"/>
            <w:vAlign w:val="center"/>
            <w:hideMark/>
          </w:tcPr>
          <w:p w14:paraId="515C53D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173,8</w:t>
            </w:r>
          </w:p>
        </w:tc>
        <w:tc>
          <w:tcPr>
            <w:tcW w:w="960" w:type="dxa"/>
            <w:tcBorders>
              <w:top w:val="nil"/>
              <w:left w:val="nil"/>
              <w:bottom w:val="single" w:sz="4" w:space="0" w:color="auto"/>
              <w:right w:val="single" w:sz="4" w:space="0" w:color="auto"/>
            </w:tcBorders>
            <w:shd w:val="clear" w:color="auto" w:fill="auto"/>
            <w:vAlign w:val="center"/>
            <w:hideMark/>
          </w:tcPr>
          <w:p w14:paraId="5E09BF8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173,6</w:t>
            </w:r>
          </w:p>
        </w:tc>
        <w:tc>
          <w:tcPr>
            <w:tcW w:w="960" w:type="dxa"/>
            <w:tcBorders>
              <w:top w:val="nil"/>
              <w:left w:val="nil"/>
              <w:bottom w:val="single" w:sz="4" w:space="0" w:color="auto"/>
              <w:right w:val="single" w:sz="4" w:space="0" w:color="auto"/>
            </w:tcBorders>
            <w:shd w:val="clear" w:color="auto" w:fill="auto"/>
            <w:vAlign w:val="center"/>
            <w:hideMark/>
          </w:tcPr>
          <w:p w14:paraId="3705055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173,4</w:t>
            </w:r>
          </w:p>
        </w:tc>
        <w:tc>
          <w:tcPr>
            <w:tcW w:w="960" w:type="dxa"/>
            <w:tcBorders>
              <w:top w:val="nil"/>
              <w:left w:val="nil"/>
              <w:bottom w:val="single" w:sz="4" w:space="0" w:color="auto"/>
              <w:right w:val="single" w:sz="4" w:space="0" w:color="auto"/>
            </w:tcBorders>
            <w:shd w:val="clear" w:color="auto" w:fill="auto"/>
            <w:vAlign w:val="center"/>
            <w:hideMark/>
          </w:tcPr>
          <w:p w14:paraId="56A9D08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173,3</w:t>
            </w:r>
          </w:p>
        </w:tc>
        <w:tc>
          <w:tcPr>
            <w:tcW w:w="960" w:type="dxa"/>
            <w:tcBorders>
              <w:top w:val="nil"/>
              <w:left w:val="nil"/>
              <w:bottom w:val="single" w:sz="4" w:space="0" w:color="auto"/>
              <w:right w:val="single" w:sz="4" w:space="0" w:color="auto"/>
            </w:tcBorders>
            <w:shd w:val="clear" w:color="auto" w:fill="auto"/>
            <w:vAlign w:val="center"/>
            <w:hideMark/>
          </w:tcPr>
          <w:p w14:paraId="4BB1147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173,1</w:t>
            </w:r>
          </w:p>
        </w:tc>
        <w:tc>
          <w:tcPr>
            <w:tcW w:w="960" w:type="dxa"/>
            <w:tcBorders>
              <w:top w:val="nil"/>
              <w:left w:val="nil"/>
              <w:bottom w:val="single" w:sz="4" w:space="0" w:color="auto"/>
              <w:right w:val="single" w:sz="4" w:space="0" w:color="auto"/>
            </w:tcBorders>
            <w:shd w:val="clear" w:color="auto" w:fill="auto"/>
            <w:vAlign w:val="center"/>
            <w:hideMark/>
          </w:tcPr>
          <w:p w14:paraId="636C1CF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172,9</w:t>
            </w:r>
          </w:p>
        </w:tc>
        <w:tc>
          <w:tcPr>
            <w:tcW w:w="960" w:type="dxa"/>
            <w:tcBorders>
              <w:top w:val="nil"/>
              <w:left w:val="nil"/>
              <w:bottom w:val="single" w:sz="4" w:space="0" w:color="auto"/>
              <w:right w:val="single" w:sz="4" w:space="0" w:color="auto"/>
            </w:tcBorders>
            <w:shd w:val="clear" w:color="auto" w:fill="auto"/>
            <w:vAlign w:val="center"/>
            <w:hideMark/>
          </w:tcPr>
          <w:p w14:paraId="45A0C90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172,7</w:t>
            </w:r>
          </w:p>
        </w:tc>
        <w:tc>
          <w:tcPr>
            <w:tcW w:w="960" w:type="dxa"/>
            <w:tcBorders>
              <w:top w:val="nil"/>
              <w:left w:val="nil"/>
              <w:bottom w:val="single" w:sz="4" w:space="0" w:color="auto"/>
              <w:right w:val="single" w:sz="4" w:space="0" w:color="auto"/>
            </w:tcBorders>
            <w:shd w:val="clear" w:color="auto" w:fill="auto"/>
            <w:vAlign w:val="center"/>
            <w:hideMark/>
          </w:tcPr>
          <w:p w14:paraId="444C4D4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172,6</w:t>
            </w:r>
          </w:p>
        </w:tc>
      </w:tr>
      <w:tr w:rsidR="00344064" w:rsidRPr="00B57CB9" w14:paraId="51D5919F"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5FC1F185"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УРУТ на отпуск тепловой энергии с коллекторов</w:t>
            </w:r>
          </w:p>
        </w:tc>
        <w:tc>
          <w:tcPr>
            <w:tcW w:w="1240" w:type="dxa"/>
            <w:tcBorders>
              <w:top w:val="nil"/>
              <w:left w:val="nil"/>
              <w:bottom w:val="single" w:sz="4" w:space="0" w:color="auto"/>
              <w:right w:val="single" w:sz="4" w:space="0" w:color="auto"/>
            </w:tcBorders>
            <w:shd w:val="clear" w:color="auto" w:fill="auto"/>
            <w:vAlign w:val="center"/>
            <w:hideMark/>
          </w:tcPr>
          <w:p w14:paraId="2E5B58A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кг у.т./Гкал</w:t>
            </w:r>
          </w:p>
        </w:tc>
        <w:tc>
          <w:tcPr>
            <w:tcW w:w="960" w:type="dxa"/>
            <w:tcBorders>
              <w:top w:val="nil"/>
              <w:left w:val="nil"/>
              <w:bottom w:val="single" w:sz="4" w:space="0" w:color="auto"/>
              <w:right w:val="single" w:sz="4" w:space="0" w:color="auto"/>
            </w:tcBorders>
            <w:shd w:val="clear" w:color="auto" w:fill="auto"/>
            <w:vAlign w:val="center"/>
            <w:hideMark/>
          </w:tcPr>
          <w:p w14:paraId="0165CB2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172,8</w:t>
            </w:r>
          </w:p>
        </w:tc>
        <w:tc>
          <w:tcPr>
            <w:tcW w:w="960" w:type="dxa"/>
            <w:tcBorders>
              <w:top w:val="nil"/>
              <w:left w:val="nil"/>
              <w:bottom w:val="single" w:sz="4" w:space="0" w:color="auto"/>
              <w:right w:val="single" w:sz="4" w:space="0" w:color="auto"/>
            </w:tcBorders>
            <w:shd w:val="clear" w:color="auto" w:fill="auto"/>
            <w:vAlign w:val="center"/>
            <w:hideMark/>
          </w:tcPr>
          <w:p w14:paraId="392E622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173,1</w:t>
            </w:r>
          </w:p>
        </w:tc>
        <w:tc>
          <w:tcPr>
            <w:tcW w:w="960" w:type="dxa"/>
            <w:tcBorders>
              <w:top w:val="nil"/>
              <w:left w:val="nil"/>
              <w:bottom w:val="single" w:sz="4" w:space="0" w:color="auto"/>
              <w:right w:val="single" w:sz="4" w:space="0" w:color="auto"/>
            </w:tcBorders>
            <w:shd w:val="clear" w:color="auto" w:fill="auto"/>
            <w:vAlign w:val="center"/>
            <w:hideMark/>
          </w:tcPr>
          <w:p w14:paraId="4377DEE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171,8</w:t>
            </w:r>
          </w:p>
        </w:tc>
        <w:tc>
          <w:tcPr>
            <w:tcW w:w="960" w:type="dxa"/>
            <w:tcBorders>
              <w:top w:val="nil"/>
              <w:left w:val="nil"/>
              <w:bottom w:val="single" w:sz="4" w:space="0" w:color="auto"/>
              <w:right w:val="single" w:sz="4" w:space="0" w:color="auto"/>
            </w:tcBorders>
            <w:shd w:val="clear" w:color="auto" w:fill="auto"/>
            <w:vAlign w:val="center"/>
            <w:hideMark/>
          </w:tcPr>
          <w:p w14:paraId="68AF822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174,7</w:t>
            </w:r>
          </w:p>
        </w:tc>
        <w:tc>
          <w:tcPr>
            <w:tcW w:w="960" w:type="dxa"/>
            <w:tcBorders>
              <w:top w:val="nil"/>
              <w:left w:val="nil"/>
              <w:bottom w:val="single" w:sz="4" w:space="0" w:color="auto"/>
              <w:right w:val="single" w:sz="4" w:space="0" w:color="auto"/>
            </w:tcBorders>
            <w:shd w:val="clear" w:color="auto" w:fill="auto"/>
            <w:vAlign w:val="center"/>
            <w:hideMark/>
          </w:tcPr>
          <w:p w14:paraId="30213FD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175,0</w:t>
            </w:r>
          </w:p>
        </w:tc>
        <w:tc>
          <w:tcPr>
            <w:tcW w:w="960" w:type="dxa"/>
            <w:tcBorders>
              <w:top w:val="nil"/>
              <w:left w:val="nil"/>
              <w:bottom w:val="single" w:sz="4" w:space="0" w:color="auto"/>
              <w:right w:val="single" w:sz="4" w:space="0" w:color="auto"/>
            </w:tcBorders>
            <w:shd w:val="clear" w:color="auto" w:fill="auto"/>
            <w:vAlign w:val="center"/>
            <w:hideMark/>
          </w:tcPr>
          <w:p w14:paraId="069B69B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174,8</w:t>
            </w:r>
          </w:p>
        </w:tc>
        <w:tc>
          <w:tcPr>
            <w:tcW w:w="960" w:type="dxa"/>
            <w:tcBorders>
              <w:top w:val="nil"/>
              <w:left w:val="nil"/>
              <w:bottom w:val="single" w:sz="4" w:space="0" w:color="auto"/>
              <w:right w:val="single" w:sz="4" w:space="0" w:color="auto"/>
            </w:tcBorders>
            <w:shd w:val="clear" w:color="auto" w:fill="auto"/>
            <w:vAlign w:val="center"/>
            <w:hideMark/>
          </w:tcPr>
          <w:p w14:paraId="1332301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174,6</w:t>
            </w:r>
          </w:p>
        </w:tc>
        <w:tc>
          <w:tcPr>
            <w:tcW w:w="960" w:type="dxa"/>
            <w:tcBorders>
              <w:top w:val="nil"/>
              <w:left w:val="nil"/>
              <w:bottom w:val="single" w:sz="4" w:space="0" w:color="auto"/>
              <w:right w:val="single" w:sz="4" w:space="0" w:color="auto"/>
            </w:tcBorders>
            <w:shd w:val="clear" w:color="auto" w:fill="auto"/>
            <w:vAlign w:val="center"/>
            <w:hideMark/>
          </w:tcPr>
          <w:p w14:paraId="076BFA8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174,5</w:t>
            </w:r>
          </w:p>
        </w:tc>
        <w:tc>
          <w:tcPr>
            <w:tcW w:w="960" w:type="dxa"/>
            <w:tcBorders>
              <w:top w:val="nil"/>
              <w:left w:val="nil"/>
              <w:bottom w:val="single" w:sz="4" w:space="0" w:color="auto"/>
              <w:right w:val="single" w:sz="4" w:space="0" w:color="auto"/>
            </w:tcBorders>
            <w:shd w:val="clear" w:color="auto" w:fill="auto"/>
            <w:vAlign w:val="center"/>
            <w:hideMark/>
          </w:tcPr>
          <w:p w14:paraId="5477303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174,3</w:t>
            </w:r>
          </w:p>
        </w:tc>
        <w:tc>
          <w:tcPr>
            <w:tcW w:w="960" w:type="dxa"/>
            <w:tcBorders>
              <w:top w:val="nil"/>
              <w:left w:val="nil"/>
              <w:bottom w:val="single" w:sz="4" w:space="0" w:color="auto"/>
              <w:right w:val="single" w:sz="4" w:space="0" w:color="auto"/>
            </w:tcBorders>
            <w:shd w:val="clear" w:color="auto" w:fill="auto"/>
            <w:vAlign w:val="center"/>
            <w:hideMark/>
          </w:tcPr>
          <w:p w14:paraId="7B825F2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174,1</w:t>
            </w:r>
          </w:p>
        </w:tc>
        <w:tc>
          <w:tcPr>
            <w:tcW w:w="960" w:type="dxa"/>
            <w:tcBorders>
              <w:top w:val="nil"/>
              <w:left w:val="nil"/>
              <w:bottom w:val="single" w:sz="4" w:space="0" w:color="auto"/>
              <w:right w:val="single" w:sz="4" w:space="0" w:color="auto"/>
            </w:tcBorders>
            <w:shd w:val="clear" w:color="auto" w:fill="auto"/>
            <w:vAlign w:val="center"/>
            <w:hideMark/>
          </w:tcPr>
          <w:p w14:paraId="5389A14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173,9</w:t>
            </w:r>
          </w:p>
        </w:tc>
        <w:tc>
          <w:tcPr>
            <w:tcW w:w="960" w:type="dxa"/>
            <w:tcBorders>
              <w:top w:val="nil"/>
              <w:left w:val="nil"/>
              <w:bottom w:val="single" w:sz="4" w:space="0" w:color="auto"/>
              <w:right w:val="single" w:sz="4" w:space="0" w:color="auto"/>
            </w:tcBorders>
            <w:shd w:val="clear" w:color="auto" w:fill="auto"/>
            <w:vAlign w:val="center"/>
            <w:hideMark/>
          </w:tcPr>
          <w:p w14:paraId="61FD048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173,8</w:t>
            </w:r>
          </w:p>
        </w:tc>
        <w:tc>
          <w:tcPr>
            <w:tcW w:w="960" w:type="dxa"/>
            <w:tcBorders>
              <w:top w:val="nil"/>
              <w:left w:val="nil"/>
              <w:bottom w:val="single" w:sz="4" w:space="0" w:color="auto"/>
              <w:right w:val="single" w:sz="4" w:space="0" w:color="auto"/>
            </w:tcBorders>
            <w:shd w:val="clear" w:color="auto" w:fill="auto"/>
            <w:vAlign w:val="center"/>
            <w:hideMark/>
          </w:tcPr>
          <w:p w14:paraId="42A3597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173,6</w:t>
            </w:r>
          </w:p>
        </w:tc>
        <w:tc>
          <w:tcPr>
            <w:tcW w:w="960" w:type="dxa"/>
            <w:tcBorders>
              <w:top w:val="nil"/>
              <w:left w:val="nil"/>
              <w:bottom w:val="single" w:sz="4" w:space="0" w:color="auto"/>
              <w:right w:val="single" w:sz="4" w:space="0" w:color="auto"/>
            </w:tcBorders>
            <w:shd w:val="clear" w:color="auto" w:fill="auto"/>
            <w:vAlign w:val="center"/>
            <w:hideMark/>
          </w:tcPr>
          <w:p w14:paraId="0FAB89A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173,4</w:t>
            </w:r>
          </w:p>
        </w:tc>
        <w:tc>
          <w:tcPr>
            <w:tcW w:w="960" w:type="dxa"/>
            <w:tcBorders>
              <w:top w:val="nil"/>
              <w:left w:val="nil"/>
              <w:bottom w:val="single" w:sz="4" w:space="0" w:color="auto"/>
              <w:right w:val="single" w:sz="4" w:space="0" w:color="auto"/>
            </w:tcBorders>
            <w:shd w:val="clear" w:color="auto" w:fill="auto"/>
            <w:vAlign w:val="center"/>
            <w:hideMark/>
          </w:tcPr>
          <w:p w14:paraId="42CC0B8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173,3</w:t>
            </w:r>
          </w:p>
        </w:tc>
        <w:tc>
          <w:tcPr>
            <w:tcW w:w="960" w:type="dxa"/>
            <w:tcBorders>
              <w:top w:val="nil"/>
              <w:left w:val="nil"/>
              <w:bottom w:val="single" w:sz="4" w:space="0" w:color="auto"/>
              <w:right w:val="single" w:sz="4" w:space="0" w:color="auto"/>
            </w:tcBorders>
            <w:shd w:val="clear" w:color="auto" w:fill="auto"/>
            <w:vAlign w:val="center"/>
            <w:hideMark/>
          </w:tcPr>
          <w:p w14:paraId="28E327A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173,1</w:t>
            </w:r>
          </w:p>
        </w:tc>
        <w:tc>
          <w:tcPr>
            <w:tcW w:w="960" w:type="dxa"/>
            <w:tcBorders>
              <w:top w:val="nil"/>
              <w:left w:val="nil"/>
              <w:bottom w:val="single" w:sz="4" w:space="0" w:color="auto"/>
              <w:right w:val="single" w:sz="4" w:space="0" w:color="auto"/>
            </w:tcBorders>
            <w:shd w:val="clear" w:color="auto" w:fill="auto"/>
            <w:vAlign w:val="center"/>
            <w:hideMark/>
          </w:tcPr>
          <w:p w14:paraId="2D7574A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172,9</w:t>
            </w:r>
          </w:p>
        </w:tc>
        <w:tc>
          <w:tcPr>
            <w:tcW w:w="960" w:type="dxa"/>
            <w:tcBorders>
              <w:top w:val="nil"/>
              <w:left w:val="nil"/>
              <w:bottom w:val="single" w:sz="4" w:space="0" w:color="auto"/>
              <w:right w:val="single" w:sz="4" w:space="0" w:color="auto"/>
            </w:tcBorders>
            <w:shd w:val="clear" w:color="auto" w:fill="auto"/>
            <w:vAlign w:val="center"/>
            <w:hideMark/>
          </w:tcPr>
          <w:p w14:paraId="0E08367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172,7</w:t>
            </w:r>
          </w:p>
        </w:tc>
        <w:tc>
          <w:tcPr>
            <w:tcW w:w="960" w:type="dxa"/>
            <w:tcBorders>
              <w:top w:val="nil"/>
              <w:left w:val="nil"/>
              <w:bottom w:val="single" w:sz="4" w:space="0" w:color="auto"/>
              <w:right w:val="single" w:sz="4" w:space="0" w:color="auto"/>
            </w:tcBorders>
            <w:shd w:val="clear" w:color="auto" w:fill="auto"/>
            <w:vAlign w:val="center"/>
            <w:hideMark/>
          </w:tcPr>
          <w:p w14:paraId="6C1DE48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172,6</w:t>
            </w:r>
          </w:p>
        </w:tc>
      </w:tr>
      <w:tr w:rsidR="00344064" w:rsidRPr="00B57CB9" w14:paraId="15F2C2CA"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0940549C"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Расход условного топлива на выработку тепловой энергии</w:t>
            </w:r>
          </w:p>
        </w:tc>
        <w:tc>
          <w:tcPr>
            <w:tcW w:w="1240" w:type="dxa"/>
            <w:tcBorders>
              <w:top w:val="nil"/>
              <w:left w:val="nil"/>
              <w:bottom w:val="single" w:sz="4" w:space="0" w:color="auto"/>
              <w:right w:val="single" w:sz="4" w:space="0" w:color="auto"/>
            </w:tcBorders>
            <w:shd w:val="clear" w:color="auto" w:fill="auto"/>
            <w:vAlign w:val="center"/>
            <w:hideMark/>
          </w:tcPr>
          <w:p w14:paraId="03FAA1F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т у.т.</w:t>
            </w:r>
          </w:p>
        </w:tc>
        <w:tc>
          <w:tcPr>
            <w:tcW w:w="960" w:type="dxa"/>
            <w:tcBorders>
              <w:top w:val="nil"/>
              <w:left w:val="nil"/>
              <w:bottom w:val="single" w:sz="4" w:space="0" w:color="auto"/>
              <w:right w:val="single" w:sz="4" w:space="0" w:color="auto"/>
            </w:tcBorders>
            <w:shd w:val="clear" w:color="auto" w:fill="auto"/>
            <w:vAlign w:val="center"/>
            <w:hideMark/>
          </w:tcPr>
          <w:p w14:paraId="41244A8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274738</w:t>
            </w:r>
          </w:p>
        </w:tc>
        <w:tc>
          <w:tcPr>
            <w:tcW w:w="960" w:type="dxa"/>
            <w:tcBorders>
              <w:top w:val="nil"/>
              <w:left w:val="nil"/>
              <w:bottom w:val="single" w:sz="4" w:space="0" w:color="auto"/>
              <w:right w:val="single" w:sz="4" w:space="0" w:color="auto"/>
            </w:tcBorders>
            <w:shd w:val="clear" w:color="auto" w:fill="auto"/>
            <w:vAlign w:val="center"/>
            <w:hideMark/>
          </w:tcPr>
          <w:p w14:paraId="284C406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467450</w:t>
            </w:r>
          </w:p>
        </w:tc>
        <w:tc>
          <w:tcPr>
            <w:tcW w:w="960" w:type="dxa"/>
            <w:tcBorders>
              <w:top w:val="nil"/>
              <w:left w:val="nil"/>
              <w:bottom w:val="single" w:sz="4" w:space="0" w:color="auto"/>
              <w:right w:val="single" w:sz="4" w:space="0" w:color="auto"/>
            </w:tcBorders>
            <w:shd w:val="clear" w:color="auto" w:fill="auto"/>
            <w:vAlign w:val="center"/>
            <w:hideMark/>
          </w:tcPr>
          <w:p w14:paraId="104EEEE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463922</w:t>
            </w:r>
          </w:p>
        </w:tc>
        <w:tc>
          <w:tcPr>
            <w:tcW w:w="960" w:type="dxa"/>
            <w:tcBorders>
              <w:top w:val="nil"/>
              <w:left w:val="nil"/>
              <w:bottom w:val="single" w:sz="4" w:space="0" w:color="auto"/>
              <w:right w:val="single" w:sz="4" w:space="0" w:color="auto"/>
            </w:tcBorders>
            <w:shd w:val="clear" w:color="auto" w:fill="auto"/>
            <w:vAlign w:val="center"/>
            <w:hideMark/>
          </w:tcPr>
          <w:p w14:paraId="3F30050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462065</w:t>
            </w:r>
          </w:p>
        </w:tc>
        <w:tc>
          <w:tcPr>
            <w:tcW w:w="960" w:type="dxa"/>
            <w:tcBorders>
              <w:top w:val="nil"/>
              <w:left w:val="nil"/>
              <w:bottom w:val="single" w:sz="4" w:space="0" w:color="auto"/>
              <w:right w:val="single" w:sz="4" w:space="0" w:color="auto"/>
            </w:tcBorders>
            <w:shd w:val="clear" w:color="auto" w:fill="auto"/>
            <w:vAlign w:val="center"/>
            <w:hideMark/>
          </w:tcPr>
          <w:p w14:paraId="303EF4E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456168</w:t>
            </w:r>
          </w:p>
        </w:tc>
        <w:tc>
          <w:tcPr>
            <w:tcW w:w="960" w:type="dxa"/>
            <w:tcBorders>
              <w:top w:val="nil"/>
              <w:left w:val="nil"/>
              <w:bottom w:val="single" w:sz="4" w:space="0" w:color="auto"/>
              <w:right w:val="single" w:sz="4" w:space="0" w:color="auto"/>
            </w:tcBorders>
            <w:shd w:val="clear" w:color="auto" w:fill="auto"/>
            <w:vAlign w:val="center"/>
            <w:hideMark/>
          </w:tcPr>
          <w:p w14:paraId="7A47183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270199</w:t>
            </w:r>
          </w:p>
        </w:tc>
        <w:tc>
          <w:tcPr>
            <w:tcW w:w="960" w:type="dxa"/>
            <w:tcBorders>
              <w:top w:val="nil"/>
              <w:left w:val="nil"/>
              <w:bottom w:val="single" w:sz="4" w:space="0" w:color="auto"/>
              <w:right w:val="single" w:sz="4" w:space="0" w:color="auto"/>
            </w:tcBorders>
            <w:shd w:val="clear" w:color="auto" w:fill="auto"/>
            <w:vAlign w:val="center"/>
            <w:hideMark/>
          </w:tcPr>
          <w:p w14:paraId="1477DF7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269929</w:t>
            </w:r>
          </w:p>
        </w:tc>
        <w:tc>
          <w:tcPr>
            <w:tcW w:w="960" w:type="dxa"/>
            <w:tcBorders>
              <w:top w:val="nil"/>
              <w:left w:val="nil"/>
              <w:bottom w:val="single" w:sz="4" w:space="0" w:color="auto"/>
              <w:right w:val="single" w:sz="4" w:space="0" w:color="auto"/>
            </w:tcBorders>
            <w:shd w:val="clear" w:color="auto" w:fill="auto"/>
            <w:vAlign w:val="center"/>
            <w:hideMark/>
          </w:tcPr>
          <w:p w14:paraId="55C41BE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269659</w:t>
            </w:r>
          </w:p>
        </w:tc>
        <w:tc>
          <w:tcPr>
            <w:tcW w:w="960" w:type="dxa"/>
            <w:tcBorders>
              <w:top w:val="nil"/>
              <w:left w:val="nil"/>
              <w:bottom w:val="single" w:sz="4" w:space="0" w:color="auto"/>
              <w:right w:val="single" w:sz="4" w:space="0" w:color="auto"/>
            </w:tcBorders>
            <w:shd w:val="clear" w:color="auto" w:fill="auto"/>
            <w:vAlign w:val="center"/>
            <w:hideMark/>
          </w:tcPr>
          <w:p w14:paraId="5F6FB16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269389</w:t>
            </w:r>
          </w:p>
        </w:tc>
        <w:tc>
          <w:tcPr>
            <w:tcW w:w="960" w:type="dxa"/>
            <w:tcBorders>
              <w:top w:val="nil"/>
              <w:left w:val="nil"/>
              <w:bottom w:val="single" w:sz="4" w:space="0" w:color="auto"/>
              <w:right w:val="single" w:sz="4" w:space="0" w:color="auto"/>
            </w:tcBorders>
            <w:shd w:val="clear" w:color="auto" w:fill="auto"/>
            <w:vAlign w:val="center"/>
            <w:hideMark/>
          </w:tcPr>
          <w:p w14:paraId="5AF4BA1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269120</w:t>
            </w:r>
          </w:p>
        </w:tc>
        <w:tc>
          <w:tcPr>
            <w:tcW w:w="960" w:type="dxa"/>
            <w:tcBorders>
              <w:top w:val="nil"/>
              <w:left w:val="nil"/>
              <w:bottom w:val="single" w:sz="4" w:space="0" w:color="auto"/>
              <w:right w:val="single" w:sz="4" w:space="0" w:color="auto"/>
            </w:tcBorders>
            <w:shd w:val="clear" w:color="auto" w:fill="auto"/>
            <w:vAlign w:val="center"/>
            <w:hideMark/>
          </w:tcPr>
          <w:p w14:paraId="7994EF9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268851</w:t>
            </w:r>
          </w:p>
        </w:tc>
        <w:tc>
          <w:tcPr>
            <w:tcW w:w="960" w:type="dxa"/>
            <w:tcBorders>
              <w:top w:val="nil"/>
              <w:left w:val="nil"/>
              <w:bottom w:val="single" w:sz="4" w:space="0" w:color="auto"/>
              <w:right w:val="single" w:sz="4" w:space="0" w:color="auto"/>
            </w:tcBorders>
            <w:shd w:val="clear" w:color="auto" w:fill="auto"/>
            <w:vAlign w:val="center"/>
            <w:hideMark/>
          </w:tcPr>
          <w:p w14:paraId="61B8FDE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268582</w:t>
            </w:r>
          </w:p>
        </w:tc>
        <w:tc>
          <w:tcPr>
            <w:tcW w:w="960" w:type="dxa"/>
            <w:tcBorders>
              <w:top w:val="nil"/>
              <w:left w:val="nil"/>
              <w:bottom w:val="single" w:sz="4" w:space="0" w:color="auto"/>
              <w:right w:val="single" w:sz="4" w:space="0" w:color="auto"/>
            </w:tcBorders>
            <w:shd w:val="clear" w:color="auto" w:fill="auto"/>
            <w:vAlign w:val="center"/>
            <w:hideMark/>
          </w:tcPr>
          <w:p w14:paraId="10F2473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268313</w:t>
            </w:r>
          </w:p>
        </w:tc>
        <w:tc>
          <w:tcPr>
            <w:tcW w:w="960" w:type="dxa"/>
            <w:tcBorders>
              <w:top w:val="nil"/>
              <w:left w:val="nil"/>
              <w:bottom w:val="single" w:sz="4" w:space="0" w:color="auto"/>
              <w:right w:val="single" w:sz="4" w:space="0" w:color="auto"/>
            </w:tcBorders>
            <w:shd w:val="clear" w:color="auto" w:fill="auto"/>
            <w:vAlign w:val="center"/>
            <w:hideMark/>
          </w:tcPr>
          <w:p w14:paraId="39A3B65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268045</w:t>
            </w:r>
          </w:p>
        </w:tc>
        <w:tc>
          <w:tcPr>
            <w:tcW w:w="960" w:type="dxa"/>
            <w:tcBorders>
              <w:top w:val="nil"/>
              <w:left w:val="nil"/>
              <w:bottom w:val="single" w:sz="4" w:space="0" w:color="auto"/>
              <w:right w:val="single" w:sz="4" w:space="0" w:color="auto"/>
            </w:tcBorders>
            <w:shd w:val="clear" w:color="auto" w:fill="auto"/>
            <w:vAlign w:val="center"/>
            <w:hideMark/>
          </w:tcPr>
          <w:p w14:paraId="589716D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267777</w:t>
            </w:r>
          </w:p>
        </w:tc>
        <w:tc>
          <w:tcPr>
            <w:tcW w:w="960" w:type="dxa"/>
            <w:tcBorders>
              <w:top w:val="nil"/>
              <w:left w:val="nil"/>
              <w:bottom w:val="single" w:sz="4" w:space="0" w:color="auto"/>
              <w:right w:val="single" w:sz="4" w:space="0" w:color="auto"/>
            </w:tcBorders>
            <w:shd w:val="clear" w:color="auto" w:fill="auto"/>
            <w:vAlign w:val="center"/>
            <w:hideMark/>
          </w:tcPr>
          <w:p w14:paraId="37555F1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267509</w:t>
            </w:r>
          </w:p>
        </w:tc>
        <w:tc>
          <w:tcPr>
            <w:tcW w:w="960" w:type="dxa"/>
            <w:tcBorders>
              <w:top w:val="nil"/>
              <w:left w:val="nil"/>
              <w:bottom w:val="single" w:sz="4" w:space="0" w:color="auto"/>
              <w:right w:val="single" w:sz="4" w:space="0" w:color="auto"/>
            </w:tcBorders>
            <w:shd w:val="clear" w:color="auto" w:fill="auto"/>
            <w:vAlign w:val="center"/>
            <w:hideMark/>
          </w:tcPr>
          <w:p w14:paraId="612E261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267242</w:t>
            </w:r>
          </w:p>
        </w:tc>
        <w:tc>
          <w:tcPr>
            <w:tcW w:w="960" w:type="dxa"/>
            <w:tcBorders>
              <w:top w:val="nil"/>
              <w:left w:val="nil"/>
              <w:bottom w:val="single" w:sz="4" w:space="0" w:color="auto"/>
              <w:right w:val="single" w:sz="4" w:space="0" w:color="auto"/>
            </w:tcBorders>
            <w:shd w:val="clear" w:color="auto" w:fill="auto"/>
            <w:vAlign w:val="center"/>
            <w:hideMark/>
          </w:tcPr>
          <w:p w14:paraId="4278ECD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266974</w:t>
            </w:r>
          </w:p>
        </w:tc>
        <w:tc>
          <w:tcPr>
            <w:tcW w:w="960" w:type="dxa"/>
            <w:tcBorders>
              <w:top w:val="nil"/>
              <w:left w:val="nil"/>
              <w:bottom w:val="single" w:sz="4" w:space="0" w:color="auto"/>
              <w:right w:val="single" w:sz="4" w:space="0" w:color="auto"/>
            </w:tcBorders>
            <w:shd w:val="clear" w:color="auto" w:fill="auto"/>
            <w:vAlign w:val="center"/>
            <w:hideMark/>
          </w:tcPr>
          <w:p w14:paraId="3421F64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266707</w:t>
            </w:r>
          </w:p>
        </w:tc>
      </w:tr>
      <w:tr w:rsidR="00344064" w:rsidRPr="00B57CB9" w14:paraId="6A1347C3"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1D27788E"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Удельный расход электроэнергии на передачу тепловой энергии</w:t>
            </w:r>
          </w:p>
        </w:tc>
        <w:tc>
          <w:tcPr>
            <w:tcW w:w="1240" w:type="dxa"/>
            <w:tcBorders>
              <w:top w:val="nil"/>
              <w:left w:val="nil"/>
              <w:bottom w:val="single" w:sz="4" w:space="0" w:color="auto"/>
              <w:right w:val="single" w:sz="4" w:space="0" w:color="auto"/>
            </w:tcBorders>
            <w:shd w:val="clear" w:color="auto" w:fill="auto"/>
            <w:vAlign w:val="center"/>
            <w:hideMark/>
          </w:tcPr>
          <w:p w14:paraId="0E48A9C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кВт·ч/Гкал</w:t>
            </w:r>
          </w:p>
        </w:tc>
        <w:tc>
          <w:tcPr>
            <w:tcW w:w="960" w:type="dxa"/>
            <w:tcBorders>
              <w:top w:val="nil"/>
              <w:left w:val="nil"/>
              <w:bottom w:val="single" w:sz="4" w:space="0" w:color="auto"/>
              <w:right w:val="single" w:sz="4" w:space="0" w:color="auto"/>
            </w:tcBorders>
            <w:shd w:val="clear" w:color="auto" w:fill="auto"/>
            <w:vAlign w:val="center"/>
            <w:hideMark/>
          </w:tcPr>
          <w:p w14:paraId="14A5974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18,00</w:t>
            </w:r>
          </w:p>
        </w:tc>
        <w:tc>
          <w:tcPr>
            <w:tcW w:w="960" w:type="dxa"/>
            <w:tcBorders>
              <w:top w:val="nil"/>
              <w:left w:val="nil"/>
              <w:bottom w:val="single" w:sz="4" w:space="0" w:color="auto"/>
              <w:right w:val="single" w:sz="4" w:space="0" w:color="auto"/>
            </w:tcBorders>
            <w:shd w:val="clear" w:color="auto" w:fill="auto"/>
            <w:vAlign w:val="center"/>
            <w:hideMark/>
          </w:tcPr>
          <w:p w14:paraId="2FAA294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18,00</w:t>
            </w:r>
          </w:p>
        </w:tc>
        <w:tc>
          <w:tcPr>
            <w:tcW w:w="960" w:type="dxa"/>
            <w:tcBorders>
              <w:top w:val="nil"/>
              <w:left w:val="nil"/>
              <w:bottom w:val="single" w:sz="4" w:space="0" w:color="auto"/>
              <w:right w:val="single" w:sz="4" w:space="0" w:color="auto"/>
            </w:tcBorders>
            <w:shd w:val="clear" w:color="auto" w:fill="auto"/>
            <w:vAlign w:val="center"/>
            <w:hideMark/>
          </w:tcPr>
          <w:p w14:paraId="2DFF885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18,00</w:t>
            </w:r>
          </w:p>
        </w:tc>
        <w:tc>
          <w:tcPr>
            <w:tcW w:w="960" w:type="dxa"/>
            <w:tcBorders>
              <w:top w:val="nil"/>
              <w:left w:val="nil"/>
              <w:bottom w:val="single" w:sz="4" w:space="0" w:color="auto"/>
              <w:right w:val="single" w:sz="4" w:space="0" w:color="auto"/>
            </w:tcBorders>
            <w:shd w:val="clear" w:color="auto" w:fill="auto"/>
            <w:vAlign w:val="center"/>
            <w:hideMark/>
          </w:tcPr>
          <w:p w14:paraId="3F1EB79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18,00</w:t>
            </w:r>
          </w:p>
        </w:tc>
        <w:tc>
          <w:tcPr>
            <w:tcW w:w="960" w:type="dxa"/>
            <w:tcBorders>
              <w:top w:val="nil"/>
              <w:left w:val="nil"/>
              <w:bottom w:val="single" w:sz="4" w:space="0" w:color="auto"/>
              <w:right w:val="single" w:sz="4" w:space="0" w:color="auto"/>
            </w:tcBorders>
            <w:shd w:val="clear" w:color="auto" w:fill="auto"/>
            <w:vAlign w:val="center"/>
            <w:hideMark/>
          </w:tcPr>
          <w:p w14:paraId="18750B7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18,00</w:t>
            </w:r>
          </w:p>
        </w:tc>
        <w:tc>
          <w:tcPr>
            <w:tcW w:w="960" w:type="dxa"/>
            <w:tcBorders>
              <w:top w:val="nil"/>
              <w:left w:val="nil"/>
              <w:bottom w:val="single" w:sz="4" w:space="0" w:color="auto"/>
              <w:right w:val="single" w:sz="4" w:space="0" w:color="auto"/>
            </w:tcBorders>
            <w:shd w:val="clear" w:color="auto" w:fill="auto"/>
            <w:vAlign w:val="center"/>
            <w:hideMark/>
          </w:tcPr>
          <w:p w14:paraId="5D45D39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18,0</w:t>
            </w:r>
          </w:p>
        </w:tc>
        <w:tc>
          <w:tcPr>
            <w:tcW w:w="960" w:type="dxa"/>
            <w:tcBorders>
              <w:top w:val="nil"/>
              <w:left w:val="nil"/>
              <w:bottom w:val="single" w:sz="4" w:space="0" w:color="auto"/>
              <w:right w:val="single" w:sz="4" w:space="0" w:color="auto"/>
            </w:tcBorders>
            <w:shd w:val="clear" w:color="auto" w:fill="auto"/>
            <w:vAlign w:val="center"/>
            <w:hideMark/>
          </w:tcPr>
          <w:p w14:paraId="5AD3D96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18,0</w:t>
            </w:r>
          </w:p>
        </w:tc>
        <w:tc>
          <w:tcPr>
            <w:tcW w:w="960" w:type="dxa"/>
            <w:tcBorders>
              <w:top w:val="nil"/>
              <w:left w:val="nil"/>
              <w:bottom w:val="single" w:sz="4" w:space="0" w:color="auto"/>
              <w:right w:val="single" w:sz="4" w:space="0" w:color="auto"/>
            </w:tcBorders>
            <w:shd w:val="clear" w:color="auto" w:fill="auto"/>
            <w:vAlign w:val="center"/>
            <w:hideMark/>
          </w:tcPr>
          <w:p w14:paraId="0C48BE3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17,9</w:t>
            </w:r>
          </w:p>
        </w:tc>
        <w:tc>
          <w:tcPr>
            <w:tcW w:w="960" w:type="dxa"/>
            <w:tcBorders>
              <w:top w:val="nil"/>
              <w:left w:val="nil"/>
              <w:bottom w:val="single" w:sz="4" w:space="0" w:color="auto"/>
              <w:right w:val="single" w:sz="4" w:space="0" w:color="auto"/>
            </w:tcBorders>
            <w:shd w:val="clear" w:color="auto" w:fill="auto"/>
            <w:vAlign w:val="center"/>
            <w:hideMark/>
          </w:tcPr>
          <w:p w14:paraId="5DB6A78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17,9</w:t>
            </w:r>
          </w:p>
        </w:tc>
        <w:tc>
          <w:tcPr>
            <w:tcW w:w="960" w:type="dxa"/>
            <w:tcBorders>
              <w:top w:val="nil"/>
              <w:left w:val="nil"/>
              <w:bottom w:val="single" w:sz="4" w:space="0" w:color="auto"/>
              <w:right w:val="single" w:sz="4" w:space="0" w:color="auto"/>
            </w:tcBorders>
            <w:shd w:val="clear" w:color="auto" w:fill="auto"/>
            <w:vAlign w:val="center"/>
            <w:hideMark/>
          </w:tcPr>
          <w:p w14:paraId="4346254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17,9</w:t>
            </w:r>
          </w:p>
        </w:tc>
        <w:tc>
          <w:tcPr>
            <w:tcW w:w="960" w:type="dxa"/>
            <w:tcBorders>
              <w:top w:val="nil"/>
              <w:left w:val="nil"/>
              <w:bottom w:val="single" w:sz="4" w:space="0" w:color="auto"/>
              <w:right w:val="single" w:sz="4" w:space="0" w:color="auto"/>
            </w:tcBorders>
            <w:shd w:val="clear" w:color="auto" w:fill="auto"/>
            <w:vAlign w:val="center"/>
            <w:hideMark/>
          </w:tcPr>
          <w:p w14:paraId="751043C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17,9</w:t>
            </w:r>
          </w:p>
        </w:tc>
        <w:tc>
          <w:tcPr>
            <w:tcW w:w="960" w:type="dxa"/>
            <w:tcBorders>
              <w:top w:val="nil"/>
              <w:left w:val="nil"/>
              <w:bottom w:val="single" w:sz="4" w:space="0" w:color="auto"/>
              <w:right w:val="single" w:sz="4" w:space="0" w:color="auto"/>
            </w:tcBorders>
            <w:shd w:val="clear" w:color="auto" w:fill="auto"/>
            <w:vAlign w:val="center"/>
            <w:hideMark/>
          </w:tcPr>
          <w:p w14:paraId="0C05B56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17,9</w:t>
            </w:r>
          </w:p>
        </w:tc>
        <w:tc>
          <w:tcPr>
            <w:tcW w:w="960" w:type="dxa"/>
            <w:tcBorders>
              <w:top w:val="nil"/>
              <w:left w:val="nil"/>
              <w:bottom w:val="single" w:sz="4" w:space="0" w:color="auto"/>
              <w:right w:val="single" w:sz="4" w:space="0" w:color="auto"/>
            </w:tcBorders>
            <w:shd w:val="clear" w:color="auto" w:fill="auto"/>
            <w:vAlign w:val="center"/>
            <w:hideMark/>
          </w:tcPr>
          <w:p w14:paraId="520C6D8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17,9</w:t>
            </w:r>
          </w:p>
        </w:tc>
        <w:tc>
          <w:tcPr>
            <w:tcW w:w="960" w:type="dxa"/>
            <w:tcBorders>
              <w:top w:val="nil"/>
              <w:left w:val="nil"/>
              <w:bottom w:val="single" w:sz="4" w:space="0" w:color="auto"/>
              <w:right w:val="single" w:sz="4" w:space="0" w:color="auto"/>
            </w:tcBorders>
            <w:shd w:val="clear" w:color="auto" w:fill="auto"/>
            <w:vAlign w:val="center"/>
            <w:hideMark/>
          </w:tcPr>
          <w:p w14:paraId="41D1E63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17,8</w:t>
            </w:r>
          </w:p>
        </w:tc>
        <w:tc>
          <w:tcPr>
            <w:tcW w:w="960" w:type="dxa"/>
            <w:tcBorders>
              <w:top w:val="nil"/>
              <w:left w:val="nil"/>
              <w:bottom w:val="single" w:sz="4" w:space="0" w:color="auto"/>
              <w:right w:val="single" w:sz="4" w:space="0" w:color="auto"/>
            </w:tcBorders>
            <w:shd w:val="clear" w:color="auto" w:fill="auto"/>
            <w:vAlign w:val="center"/>
            <w:hideMark/>
          </w:tcPr>
          <w:p w14:paraId="2C79016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17,8</w:t>
            </w:r>
          </w:p>
        </w:tc>
        <w:tc>
          <w:tcPr>
            <w:tcW w:w="960" w:type="dxa"/>
            <w:tcBorders>
              <w:top w:val="nil"/>
              <w:left w:val="nil"/>
              <w:bottom w:val="single" w:sz="4" w:space="0" w:color="auto"/>
              <w:right w:val="single" w:sz="4" w:space="0" w:color="auto"/>
            </w:tcBorders>
            <w:shd w:val="clear" w:color="auto" w:fill="auto"/>
            <w:vAlign w:val="center"/>
            <w:hideMark/>
          </w:tcPr>
          <w:p w14:paraId="393896B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17,8</w:t>
            </w:r>
          </w:p>
        </w:tc>
        <w:tc>
          <w:tcPr>
            <w:tcW w:w="960" w:type="dxa"/>
            <w:tcBorders>
              <w:top w:val="nil"/>
              <w:left w:val="nil"/>
              <w:bottom w:val="single" w:sz="4" w:space="0" w:color="auto"/>
              <w:right w:val="single" w:sz="4" w:space="0" w:color="auto"/>
            </w:tcBorders>
            <w:shd w:val="clear" w:color="auto" w:fill="auto"/>
            <w:vAlign w:val="center"/>
            <w:hideMark/>
          </w:tcPr>
          <w:p w14:paraId="4AFA44A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17,8</w:t>
            </w:r>
          </w:p>
        </w:tc>
        <w:tc>
          <w:tcPr>
            <w:tcW w:w="960" w:type="dxa"/>
            <w:tcBorders>
              <w:top w:val="nil"/>
              <w:left w:val="nil"/>
              <w:bottom w:val="single" w:sz="4" w:space="0" w:color="auto"/>
              <w:right w:val="single" w:sz="4" w:space="0" w:color="auto"/>
            </w:tcBorders>
            <w:shd w:val="clear" w:color="auto" w:fill="auto"/>
            <w:vAlign w:val="center"/>
            <w:hideMark/>
          </w:tcPr>
          <w:p w14:paraId="7E282BD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17,8</w:t>
            </w:r>
          </w:p>
        </w:tc>
        <w:tc>
          <w:tcPr>
            <w:tcW w:w="960" w:type="dxa"/>
            <w:tcBorders>
              <w:top w:val="nil"/>
              <w:left w:val="nil"/>
              <w:bottom w:val="single" w:sz="4" w:space="0" w:color="auto"/>
              <w:right w:val="single" w:sz="4" w:space="0" w:color="auto"/>
            </w:tcBorders>
            <w:shd w:val="clear" w:color="auto" w:fill="auto"/>
            <w:vAlign w:val="center"/>
            <w:hideMark/>
          </w:tcPr>
          <w:p w14:paraId="6626659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17,7</w:t>
            </w:r>
          </w:p>
        </w:tc>
      </w:tr>
      <w:tr w:rsidR="00344064" w:rsidRPr="00B57CB9" w14:paraId="4B112B6A"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00B4E6C0"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Расход электроэнергии на передачу тепловой энергии</w:t>
            </w:r>
          </w:p>
        </w:tc>
        <w:tc>
          <w:tcPr>
            <w:tcW w:w="1240" w:type="dxa"/>
            <w:tcBorders>
              <w:top w:val="nil"/>
              <w:left w:val="nil"/>
              <w:bottom w:val="single" w:sz="4" w:space="0" w:color="auto"/>
              <w:right w:val="single" w:sz="4" w:space="0" w:color="auto"/>
            </w:tcBorders>
            <w:shd w:val="clear" w:color="auto" w:fill="auto"/>
            <w:vAlign w:val="center"/>
            <w:hideMark/>
          </w:tcPr>
          <w:p w14:paraId="3704FE3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тыс. кВт·ч</w:t>
            </w:r>
          </w:p>
        </w:tc>
        <w:tc>
          <w:tcPr>
            <w:tcW w:w="960" w:type="dxa"/>
            <w:tcBorders>
              <w:top w:val="nil"/>
              <w:left w:val="nil"/>
              <w:bottom w:val="single" w:sz="4" w:space="0" w:color="auto"/>
              <w:right w:val="single" w:sz="4" w:space="0" w:color="auto"/>
            </w:tcBorders>
            <w:shd w:val="clear" w:color="auto" w:fill="auto"/>
            <w:vAlign w:val="center"/>
            <w:hideMark/>
          </w:tcPr>
          <w:p w14:paraId="559A1D4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29194</w:t>
            </w:r>
          </w:p>
        </w:tc>
        <w:tc>
          <w:tcPr>
            <w:tcW w:w="960" w:type="dxa"/>
            <w:tcBorders>
              <w:top w:val="nil"/>
              <w:left w:val="nil"/>
              <w:bottom w:val="single" w:sz="4" w:space="0" w:color="auto"/>
              <w:right w:val="single" w:sz="4" w:space="0" w:color="auto"/>
            </w:tcBorders>
            <w:shd w:val="clear" w:color="auto" w:fill="auto"/>
            <w:vAlign w:val="center"/>
            <w:hideMark/>
          </w:tcPr>
          <w:p w14:paraId="1461740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28654</w:t>
            </w:r>
          </w:p>
        </w:tc>
        <w:tc>
          <w:tcPr>
            <w:tcW w:w="960" w:type="dxa"/>
            <w:tcBorders>
              <w:top w:val="nil"/>
              <w:left w:val="nil"/>
              <w:bottom w:val="single" w:sz="4" w:space="0" w:color="auto"/>
              <w:right w:val="single" w:sz="4" w:space="0" w:color="auto"/>
            </w:tcBorders>
            <w:shd w:val="clear" w:color="auto" w:fill="auto"/>
            <w:vAlign w:val="center"/>
            <w:hideMark/>
          </w:tcPr>
          <w:p w14:paraId="79ABE39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28598</w:t>
            </w:r>
          </w:p>
        </w:tc>
        <w:tc>
          <w:tcPr>
            <w:tcW w:w="960" w:type="dxa"/>
            <w:tcBorders>
              <w:top w:val="nil"/>
              <w:left w:val="nil"/>
              <w:bottom w:val="single" w:sz="4" w:space="0" w:color="auto"/>
              <w:right w:val="single" w:sz="4" w:space="0" w:color="auto"/>
            </w:tcBorders>
            <w:shd w:val="clear" w:color="auto" w:fill="auto"/>
            <w:vAlign w:val="center"/>
            <w:hideMark/>
          </w:tcPr>
          <w:p w14:paraId="5247E00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28199</w:t>
            </w:r>
          </w:p>
        </w:tc>
        <w:tc>
          <w:tcPr>
            <w:tcW w:w="960" w:type="dxa"/>
            <w:tcBorders>
              <w:top w:val="nil"/>
              <w:left w:val="nil"/>
              <w:bottom w:val="single" w:sz="4" w:space="0" w:color="auto"/>
              <w:right w:val="single" w:sz="4" w:space="0" w:color="auto"/>
            </w:tcBorders>
            <w:shd w:val="clear" w:color="auto" w:fill="auto"/>
            <w:vAlign w:val="center"/>
            <w:hideMark/>
          </w:tcPr>
          <w:p w14:paraId="2A6ACFF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27376</w:t>
            </w:r>
          </w:p>
        </w:tc>
        <w:tc>
          <w:tcPr>
            <w:tcW w:w="960" w:type="dxa"/>
            <w:tcBorders>
              <w:top w:val="nil"/>
              <w:left w:val="nil"/>
              <w:bottom w:val="single" w:sz="4" w:space="0" w:color="auto"/>
              <w:right w:val="single" w:sz="4" w:space="0" w:color="auto"/>
            </w:tcBorders>
            <w:shd w:val="clear" w:color="auto" w:fill="auto"/>
            <w:vAlign w:val="center"/>
            <w:hideMark/>
          </w:tcPr>
          <w:p w14:paraId="5EB881D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27793</w:t>
            </w:r>
          </w:p>
        </w:tc>
        <w:tc>
          <w:tcPr>
            <w:tcW w:w="960" w:type="dxa"/>
            <w:tcBorders>
              <w:top w:val="nil"/>
              <w:left w:val="nil"/>
              <w:bottom w:val="single" w:sz="4" w:space="0" w:color="auto"/>
              <w:right w:val="single" w:sz="4" w:space="0" w:color="auto"/>
            </w:tcBorders>
            <w:shd w:val="clear" w:color="auto" w:fill="auto"/>
            <w:vAlign w:val="center"/>
            <w:hideMark/>
          </w:tcPr>
          <w:p w14:paraId="6759991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27765</w:t>
            </w:r>
          </w:p>
        </w:tc>
        <w:tc>
          <w:tcPr>
            <w:tcW w:w="960" w:type="dxa"/>
            <w:tcBorders>
              <w:top w:val="nil"/>
              <w:left w:val="nil"/>
              <w:bottom w:val="single" w:sz="4" w:space="0" w:color="auto"/>
              <w:right w:val="single" w:sz="4" w:space="0" w:color="auto"/>
            </w:tcBorders>
            <w:shd w:val="clear" w:color="auto" w:fill="auto"/>
            <w:vAlign w:val="center"/>
            <w:hideMark/>
          </w:tcPr>
          <w:p w14:paraId="73525FC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27737</w:t>
            </w:r>
          </w:p>
        </w:tc>
        <w:tc>
          <w:tcPr>
            <w:tcW w:w="960" w:type="dxa"/>
            <w:tcBorders>
              <w:top w:val="nil"/>
              <w:left w:val="nil"/>
              <w:bottom w:val="single" w:sz="4" w:space="0" w:color="auto"/>
              <w:right w:val="single" w:sz="4" w:space="0" w:color="auto"/>
            </w:tcBorders>
            <w:shd w:val="clear" w:color="auto" w:fill="auto"/>
            <w:vAlign w:val="center"/>
            <w:hideMark/>
          </w:tcPr>
          <w:p w14:paraId="3A31CC2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27710</w:t>
            </w:r>
          </w:p>
        </w:tc>
        <w:tc>
          <w:tcPr>
            <w:tcW w:w="960" w:type="dxa"/>
            <w:tcBorders>
              <w:top w:val="nil"/>
              <w:left w:val="nil"/>
              <w:bottom w:val="single" w:sz="4" w:space="0" w:color="auto"/>
              <w:right w:val="single" w:sz="4" w:space="0" w:color="auto"/>
            </w:tcBorders>
            <w:shd w:val="clear" w:color="auto" w:fill="auto"/>
            <w:vAlign w:val="center"/>
            <w:hideMark/>
          </w:tcPr>
          <w:p w14:paraId="2372EE0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27682</w:t>
            </w:r>
          </w:p>
        </w:tc>
        <w:tc>
          <w:tcPr>
            <w:tcW w:w="960" w:type="dxa"/>
            <w:tcBorders>
              <w:top w:val="nil"/>
              <w:left w:val="nil"/>
              <w:bottom w:val="single" w:sz="4" w:space="0" w:color="auto"/>
              <w:right w:val="single" w:sz="4" w:space="0" w:color="auto"/>
            </w:tcBorders>
            <w:shd w:val="clear" w:color="auto" w:fill="auto"/>
            <w:vAlign w:val="center"/>
            <w:hideMark/>
          </w:tcPr>
          <w:p w14:paraId="0B22834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27654</w:t>
            </w:r>
          </w:p>
        </w:tc>
        <w:tc>
          <w:tcPr>
            <w:tcW w:w="960" w:type="dxa"/>
            <w:tcBorders>
              <w:top w:val="nil"/>
              <w:left w:val="nil"/>
              <w:bottom w:val="single" w:sz="4" w:space="0" w:color="auto"/>
              <w:right w:val="single" w:sz="4" w:space="0" w:color="auto"/>
            </w:tcBorders>
            <w:shd w:val="clear" w:color="auto" w:fill="auto"/>
            <w:vAlign w:val="center"/>
            <w:hideMark/>
          </w:tcPr>
          <w:p w14:paraId="4612CA2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27627</w:t>
            </w:r>
          </w:p>
        </w:tc>
        <w:tc>
          <w:tcPr>
            <w:tcW w:w="960" w:type="dxa"/>
            <w:tcBorders>
              <w:top w:val="nil"/>
              <w:left w:val="nil"/>
              <w:bottom w:val="single" w:sz="4" w:space="0" w:color="auto"/>
              <w:right w:val="single" w:sz="4" w:space="0" w:color="auto"/>
            </w:tcBorders>
            <w:shd w:val="clear" w:color="auto" w:fill="auto"/>
            <w:vAlign w:val="center"/>
            <w:hideMark/>
          </w:tcPr>
          <w:p w14:paraId="59E21D1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27599</w:t>
            </w:r>
          </w:p>
        </w:tc>
        <w:tc>
          <w:tcPr>
            <w:tcW w:w="960" w:type="dxa"/>
            <w:tcBorders>
              <w:top w:val="nil"/>
              <w:left w:val="nil"/>
              <w:bottom w:val="single" w:sz="4" w:space="0" w:color="auto"/>
              <w:right w:val="single" w:sz="4" w:space="0" w:color="auto"/>
            </w:tcBorders>
            <w:shd w:val="clear" w:color="auto" w:fill="auto"/>
            <w:vAlign w:val="center"/>
            <w:hideMark/>
          </w:tcPr>
          <w:p w14:paraId="528232C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27571</w:t>
            </w:r>
          </w:p>
        </w:tc>
        <w:tc>
          <w:tcPr>
            <w:tcW w:w="960" w:type="dxa"/>
            <w:tcBorders>
              <w:top w:val="nil"/>
              <w:left w:val="nil"/>
              <w:bottom w:val="single" w:sz="4" w:space="0" w:color="auto"/>
              <w:right w:val="single" w:sz="4" w:space="0" w:color="auto"/>
            </w:tcBorders>
            <w:shd w:val="clear" w:color="auto" w:fill="auto"/>
            <w:vAlign w:val="center"/>
            <w:hideMark/>
          </w:tcPr>
          <w:p w14:paraId="67E1C93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27544</w:t>
            </w:r>
          </w:p>
        </w:tc>
        <w:tc>
          <w:tcPr>
            <w:tcW w:w="960" w:type="dxa"/>
            <w:tcBorders>
              <w:top w:val="nil"/>
              <w:left w:val="nil"/>
              <w:bottom w:val="single" w:sz="4" w:space="0" w:color="auto"/>
              <w:right w:val="single" w:sz="4" w:space="0" w:color="auto"/>
            </w:tcBorders>
            <w:shd w:val="clear" w:color="auto" w:fill="auto"/>
            <w:vAlign w:val="center"/>
            <w:hideMark/>
          </w:tcPr>
          <w:p w14:paraId="5BF1182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27516</w:t>
            </w:r>
          </w:p>
        </w:tc>
        <w:tc>
          <w:tcPr>
            <w:tcW w:w="960" w:type="dxa"/>
            <w:tcBorders>
              <w:top w:val="nil"/>
              <w:left w:val="nil"/>
              <w:bottom w:val="single" w:sz="4" w:space="0" w:color="auto"/>
              <w:right w:val="single" w:sz="4" w:space="0" w:color="auto"/>
            </w:tcBorders>
            <w:shd w:val="clear" w:color="auto" w:fill="auto"/>
            <w:vAlign w:val="center"/>
            <w:hideMark/>
          </w:tcPr>
          <w:p w14:paraId="4B393DF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27489</w:t>
            </w:r>
          </w:p>
        </w:tc>
        <w:tc>
          <w:tcPr>
            <w:tcW w:w="960" w:type="dxa"/>
            <w:tcBorders>
              <w:top w:val="nil"/>
              <w:left w:val="nil"/>
              <w:bottom w:val="single" w:sz="4" w:space="0" w:color="auto"/>
              <w:right w:val="single" w:sz="4" w:space="0" w:color="auto"/>
            </w:tcBorders>
            <w:shd w:val="clear" w:color="auto" w:fill="auto"/>
            <w:vAlign w:val="center"/>
            <w:hideMark/>
          </w:tcPr>
          <w:p w14:paraId="6E0B928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27461</w:t>
            </w:r>
          </w:p>
        </w:tc>
        <w:tc>
          <w:tcPr>
            <w:tcW w:w="960" w:type="dxa"/>
            <w:tcBorders>
              <w:top w:val="nil"/>
              <w:left w:val="nil"/>
              <w:bottom w:val="single" w:sz="4" w:space="0" w:color="auto"/>
              <w:right w:val="single" w:sz="4" w:space="0" w:color="auto"/>
            </w:tcBorders>
            <w:shd w:val="clear" w:color="auto" w:fill="auto"/>
            <w:vAlign w:val="center"/>
            <w:hideMark/>
          </w:tcPr>
          <w:p w14:paraId="4D016F2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27434</w:t>
            </w:r>
          </w:p>
        </w:tc>
      </w:tr>
      <w:tr w:rsidR="00344064" w:rsidRPr="00B57CB9" w14:paraId="4AC5FBB6"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6CBB66F5" w14:textId="77777777" w:rsidR="00344064" w:rsidRPr="00B57CB9" w:rsidRDefault="00344064" w:rsidP="00344064">
            <w:pPr>
              <w:widowControl/>
              <w:spacing w:line="240" w:lineRule="auto"/>
              <w:ind w:firstLine="0"/>
              <w:jc w:val="right"/>
              <w:rPr>
                <w:rFonts w:eastAsia="Times New Roman"/>
                <w:b/>
                <w:bCs/>
                <w:color w:val="000000"/>
                <w:sz w:val="20"/>
                <w:szCs w:val="20"/>
                <w:lang w:eastAsia="ru-RU"/>
              </w:rPr>
            </w:pPr>
            <w:r w:rsidRPr="00B57CB9">
              <w:rPr>
                <w:rFonts w:eastAsia="Times New Roman"/>
                <w:b/>
                <w:bCs/>
                <w:color w:val="000000"/>
                <w:sz w:val="20"/>
                <w:szCs w:val="20"/>
                <w:lang w:eastAsia="ru-RU"/>
              </w:rPr>
              <w:t>Теплоисточник №</w:t>
            </w:r>
          </w:p>
        </w:tc>
        <w:tc>
          <w:tcPr>
            <w:tcW w:w="1240" w:type="dxa"/>
            <w:tcBorders>
              <w:top w:val="nil"/>
              <w:left w:val="nil"/>
              <w:bottom w:val="single" w:sz="4" w:space="0" w:color="auto"/>
              <w:right w:val="single" w:sz="4" w:space="0" w:color="auto"/>
            </w:tcBorders>
            <w:shd w:val="clear" w:color="auto" w:fill="auto"/>
            <w:vAlign w:val="center"/>
            <w:hideMark/>
          </w:tcPr>
          <w:p w14:paraId="6C69C2F5" w14:textId="77777777" w:rsidR="00344064" w:rsidRPr="00B57CB9" w:rsidRDefault="00344064" w:rsidP="0034406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2</w:t>
            </w:r>
          </w:p>
        </w:tc>
        <w:tc>
          <w:tcPr>
            <w:tcW w:w="18240" w:type="dxa"/>
            <w:gridSpan w:val="19"/>
            <w:tcBorders>
              <w:top w:val="single" w:sz="4" w:space="0" w:color="auto"/>
              <w:left w:val="nil"/>
              <w:bottom w:val="single" w:sz="4" w:space="0" w:color="auto"/>
              <w:right w:val="single" w:sz="4" w:space="0" w:color="auto"/>
            </w:tcBorders>
            <w:shd w:val="clear" w:color="auto" w:fill="auto"/>
            <w:vAlign w:val="center"/>
            <w:hideMark/>
          </w:tcPr>
          <w:p w14:paraId="306917E2" w14:textId="77777777" w:rsidR="00344064" w:rsidRPr="00B57CB9" w:rsidRDefault="00344064" w:rsidP="00344064">
            <w:pPr>
              <w:widowControl/>
              <w:spacing w:line="240" w:lineRule="auto"/>
              <w:ind w:firstLine="0"/>
              <w:jc w:val="left"/>
              <w:rPr>
                <w:rFonts w:eastAsia="Times New Roman"/>
                <w:b/>
                <w:bCs/>
                <w:color w:val="000000"/>
                <w:sz w:val="20"/>
                <w:szCs w:val="20"/>
                <w:lang w:eastAsia="ru-RU"/>
              </w:rPr>
            </w:pPr>
            <w:bookmarkStart w:id="21" w:name="_Hlk78263220"/>
            <w:r w:rsidRPr="00B57CB9">
              <w:rPr>
                <w:rFonts w:eastAsia="Times New Roman"/>
                <w:b/>
                <w:bCs/>
                <w:color w:val="000000"/>
                <w:sz w:val="20"/>
                <w:szCs w:val="20"/>
                <w:lang w:eastAsia="ru-RU"/>
              </w:rPr>
              <w:t>Пиковая водогрейная котельная</w:t>
            </w:r>
            <w:bookmarkEnd w:id="21"/>
          </w:p>
        </w:tc>
      </w:tr>
      <w:tr w:rsidR="00344064" w:rsidRPr="00B57CB9" w14:paraId="14E01EFE" w14:textId="77777777" w:rsidTr="00344064">
        <w:trPr>
          <w:trHeight w:val="255"/>
          <w:jc w:val="center"/>
        </w:trPr>
        <w:tc>
          <w:tcPr>
            <w:tcW w:w="27040" w:type="dxa"/>
            <w:gridSpan w:val="21"/>
            <w:tcBorders>
              <w:top w:val="single" w:sz="4" w:space="0" w:color="auto"/>
              <w:left w:val="single" w:sz="4" w:space="0" w:color="auto"/>
              <w:bottom w:val="single" w:sz="4" w:space="0" w:color="auto"/>
              <w:right w:val="single" w:sz="4" w:space="0" w:color="000000"/>
            </w:tcBorders>
            <w:shd w:val="clear" w:color="auto" w:fill="auto"/>
            <w:vAlign w:val="center"/>
            <w:hideMark/>
          </w:tcPr>
          <w:p w14:paraId="28566151" w14:textId="77777777" w:rsidR="00344064" w:rsidRPr="00B57CB9" w:rsidRDefault="00344064" w:rsidP="0034406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Баланс установленной тепловой мощности и тепловой нагрузки</w:t>
            </w:r>
          </w:p>
        </w:tc>
      </w:tr>
      <w:tr w:rsidR="00344064" w:rsidRPr="00B57CB9" w14:paraId="378094AA"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7511C372"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Установленная мощность оборудования (в паре и ГВ)</w:t>
            </w:r>
          </w:p>
        </w:tc>
        <w:tc>
          <w:tcPr>
            <w:tcW w:w="1240" w:type="dxa"/>
            <w:tcBorders>
              <w:top w:val="nil"/>
              <w:left w:val="nil"/>
              <w:bottom w:val="single" w:sz="4" w:space="0" w:color="auto"/>
              <w:right w:val="single" w:sz="4" w:space="0" w:color="auto"/>
            </w:tcBorders>
            <w:shd w:val="clear" w:color="auto" w:fill="auto"/>
            <w:vAlign w:val="center"/>
            <w:hideMark/>
          </w:tcPr>
          <w:p w14:paraId="4583F01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Гкал/ч</w:t>
            </w:r>
          </w:p>
        </w:tc>
        <w:tc>
          <w:tcPr>
            <w:tcW w:w="960" w:type="dxa"/>
            <w:tcBorders>
              <w:top w:val="nil"/>
              <w:left w:val="nil"/>
              <w:bottom w:val="single" w:sz="4" w:space="0" w:color="auto"/>
              <w:right w:val="single" w:sz="4" w:space="0" w:color="auto"/>
            </w:tcBorders>
            <w:shd w:val="clear" w:color="auto" w:fill="auto"/>
            <w:vAlign w:val="center"/>
            <w:hideMark/>
          </w:tcPr>
          <w:p w14:paraId="719D753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vAlign w:val="center"/>
            <w:hideMark/>
          </w:tcPr>
          <w:p w14:paraId="40A5E1C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vAlign w:val="center"/>
            <w:hideMark/>
          </w:tcPr>
          <w:p w14:paraId="36D31DE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vAlign w:val="center"/>
            <w:hideMark/>
          </w:tcPr>
          <w:p w14:paraId="5C2F10D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vAlign w:val="center"/>
            <w:hideMark/>
          </w:tcPr>
          <w:p w14:paraId="14A6E85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vAlign w:val="center"/>
            <w:hideMark/>
          </w:tcPr>
          <w:p w14:paraId="622C4DA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vAlign w:val="center"/>
            <w:hideMark/>
          </w:tcPr>
          <w:p w14:paraId="58AD2AF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vAlign w:val="center"/>
            <w:hideMark/>
          </w:tcPr>
          <w:p w14:paraId="0656DB6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vAlign w:val="center"/>
            <w:hideMark/>
          </w:tcPr>
          <w:p w14:paraId="4D2C517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vAlign w:val="center"/>
            <w:hideMark/>
          </w:tcPr>
          <w:p w14:paraId="383F1C6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vAlign w:val="center"/>
            <w:hideMark/>
          </w:tcPr>
          <w:p w14:paraId="683155C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vAlign w:val="center"/>
            <w:hideMark/>
          </w:tcPr>
          <w:p w14:paraId="47B4ECF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vAlign w:val="center"/>
            <w:hideMark/>
          </w:tcPr>
          <w:p w14:paraId="02F39D9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vAlign w:val="center"/>
            <w:hideMark/>
          </w:tcPr>
          <w:p w14:paraId="56F280B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vAlign w:val="center"/>
            <w:hideMark/>
          </w:tcPr>
          <w:p w14:paraId="3041409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vAlign w:val="center"/>
            <w:hideMark/>
          </w:tcPr>
          <w:p w14:paraId="52584D6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vAlign w:val="center"/>
            <w:hideMark/>
          </w:tcPr>
          <w:p w14:paraId="209E531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vAlign w:val="center"/>
            <w:hideMark/>
          </w:tcPr>
          <w:p w14:paraId="74E7728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vAlign w:val="center"/>
            <w:hideMark/>
          </w:tcPr>
          <w:p w14:paraId="6E225E1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100</w:t>
            </w:r>
          </w:p>
        </w:tc>
      </w:tr>
      <w:tr w:rsidR="00344064" w:rsidRPr="00B57CB9" w14:paraId="42A60530"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5AD3FE6B"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Располагаемая мощность оборудования (в паре и ГВ)</w:t>
            </w:r>
          </w:p>
        </w:tc>
        <w:tc>
          <w:tcPr>
            <w:tcW w:w="1240" w:type="dxa"/>
            <w:tcBorders>
              <w:top w:val="nil"/>
              <w:left w:val="nil"/>
              <w:bottom w:val="single" w:sz="4" w:space="0" w:color="auto"/>
              <w:right w:val="single" w:sz="4" w:space="0" w:color="auto"/>
            </w:tcBorders>
            <w:shd w:val="clear" w:color="auto" w:fill="auto"/>
            <w:vAlign w:val="center"/>
            <w:hideMark/>
          </w:tcPr>
          <w:p w14:paraId="11D445B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Гкал/ч</w:t>
            </w:r>
          </w:p>
        </w:tc>
        <w:tc>
          <w:tcPr>
            <w:tcW w:w="960" w:type="dxa"/>
            <w:tcBorders>
              <w:top w:val="nil"/>
              <w:left w:val="nil"/>
              <w:bottom w:val="single" w:sz="4" w:space="0" w:color="auto"/>
              <w:right w:val="single" w:sz="4" w:space="0" w:color="auto"/>
            </w:tcBorders>
            <w:shd w:val="clear" w:color="auto" w:fill="auto"/>
            <w:vAlign w:val="center"/>
            <w:hideMark/>
          </w:tcPr>
          <w:p w14:paraId="17830DB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vAlign w:val="center"/>
            <w:hideMark/>
          </w:tcPr>
          <w:p w14:paraId="19B2F57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vAlign w:val="center"/>
            <w:hideMark/>
          </w:tcPr>
          <w:p w14:paraId="017F75A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vAlign w:val="center"/>
            <w:hideMark/>
          </w:tcPr>
          <w:p w14:paraId="11D0591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vAlign w:val="center"/>
            <w:hideMark/>
          </w:tcPr>
          <w:p w14:paraId="00F6724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vAlign w:val="center"/>
            <w:hideMark/>
          </w:tcPr>
          <w:p w14:paraId="098B694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vAlign w:val="center"/>
            <w:hideMark/>
          </w:tcPr>
          <w:p w14:paraId="445353B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vAlign w:val="center"/>
            <w:hideMark/>
          </w:tcPr>
          <w:p w14:paraId="4BBFDC5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vAlign w:val="center"/>
            <w:hideMark/>
          </w:tcPr>
          <w:p w14:paraId="1A75B4C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vAlign w:val="center"/>
            <w:hideMark/>
          </w:tcPr>
          <w:p w14:paraId="30A5EE3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vAlign w:val="center"/>
            <w:hideMark/>
          </w:tcPr>
          <w:p w14:paraId="68B0BAB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vAlign w:val="center"/>
            <w:hideMark/>
          </w:tcPr>
          <w:p w14:paraId="5EF7557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vAlign w:val="center"/>
            <w:hideMark/>
          </w:tcPr>
          <w:p w14:paraId="5197B54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vAlign w:val="center"/>
            <w:hideMark/>
          </w:tcPr>
          <w:p w14:paraId="4411BA2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vAlign w:val="center"/>
            <w:hideMark/>
          </w:tcPr>
          <w:p w14:paraId="771F832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vAlign w:val="center"/>
            <w:hideMark/>
          </w:tcPr>
          <w:p w14:paraId="0EF8056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vAlign w:val="center"/>
            <w:hideMark/>
          </w:tcPr>
          <w:p w14:paraId="5BF31E5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vAlign w:val="center"/>
            <w:hideMark/>
          </w:tcPr>
          <w:p w14:paraId="18E01A7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100</w:t>
            </w:r>
          </w:p>
        </w:tc>
        <w:tc>
          <w:tcPr>
            <w:tcW w:w="960" w:type="dxa"/>
            <w:tcBorders>
              <w:top w:val="nil"/>
              <w:left w:val="nil"/>
              <w:bottom w:val="single" w:sz="4" w:space="0" w:color="auto"/>
              <w:right w:val="single" w:sz="4" w:space="0" w:color="auto"/>
            </w:tcBorders>
            <w:shd w:val="clear" w:color="auto" w:fill="auto"/>
            <w:vAlign w:val="center"/>
            <w:hideMark/>
          </w:tcPr>
          <w:p w14:paraId="6863404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100</w:t>
            </w:r>
          </w:p>
        </w:tc>
      </w:tr>
      <w:tr w:rsidR="00344064" w:rsidRPr="00B57CB9" w14:paraId="3C3ADBE8"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7621E604"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Тепловая мощность «нетто» (в паре и ГВ)</w:t>
            </w:r>
          </w:p>
        </w:tc>
        <w:tc>
          <w:tcPr>
            <w:tcW w:w="1240" w:type="dxa"/>
            <w:tcBorders>
              <w:top w:val="nil"/>
              <w:left w:val="nil"/>
              <w:bottom w:val="single" w:sz="4" w:space="0" w:color="auto"/>
              <w:right w:val="single" w:sz="4" w:space="0" w:color="auto"/>
            </w:tcBorders>
            <w:shd w:val="clear" w:color="auto" w:fill="auto"/>
            <w:vAlign w:val="center"/>
            <w:hideMark/>
          </w:tcPr>
          <w:p w14:paraId="0D8210A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Гкал/ч</w:t>
            </w:r>
          </w:p>
        </w:tc>
        <w:tc>
          <w:tcPr>
            <w:tcW w:w="960" w:type="dxa"/>
            <w:tcBorders>
              <w:top w:val="nil"/>
              <w:left w:val="nil"/>
              <w:bottom w:val="single" w:sz="4" w:space="0" w:color="auto"/>
              <w:right w:val="single" w:sz="4" w:space="0" w:color="auto"/>
            </w:tcBorders>
            <w:shd w:val="clear" w:color="auto" w:fill="auto"/>
            <w:vAlign w:val="center"/>
            <w:hideMark/>
          </w:tcPr>
          <w:p w14:paraId="51C5B16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99,88</w:t>
            </w:r>
          </w:p>
        </w:tc>
        <w:tc>
          <w:tcPr>
            <w:tcW w:w="960" w:type="dxa"/>
            <w:tcBorders>
              <w:top w:val="nil"/>
              <w:left w:val="nil"/>
              <w:bottom w:val="single" w:sz="4" w:space="0" w:color="auto"/>
              <w:right w:val="single" w:sz="4" w:space="0" w:color="auto"/>
            </w:tcBorders>
            <w:shd w:val="clear" w:color="auto" w:fill="auto"/>
            <w:vAlign w:val="center"/>
            <w:hideMark/>
          </w:tcPr>
          <w:p w14:paraId="2833BB5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99,88</w:t>
            </w:r>
          </w:p>
        </w:tc>
        <w:tc>
          <w:tcPr>
            <w:tcW w:w="960" w:type="dxa"/>
            <w:tcBorders>
              <w:top w:val="nil"/>
              <w:left w:val="nil"/>
              <w:bottom w:val="single" w:sz="4" w:space="0" w:color="auto"/>
              <w:right w:val="single" w:sz="4" w:space="0" w:color="auto"/>
            </w:tcBorders>
            <w:shd w:val="clear" w:color="auto" w:fill="auto"/>
            <w:vAlign w:val="center"/>
            <w:hideMark/>
          </w:tcPr>
          <w:p w14:paraId="63A713A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99,88</w:t>
            </w:r>
          </w:p>
        </w:tc>
        <w:tc>
          <w:tcPr>
            <w:tcW w:w="960" w:type="dxa"/>
            <w:tcBorders>
              <w:top w:val="nil"/>
              <w:left w:val="nil"/>
              <w:bottom w:val="single" w:sz="4" w:space="0" w:color="auto"/>
              <w:right w:val="single" w:sz="4" w:space="0" w:color="auto"/>
            </w:tcBorders>
            <w:shd w:val="clear" w:color="auto" w:fill="auto"/>
            <w:vAlign w:val="center"/>
            <w:hideMark/>
          </w:tcPr>
          <w:p w14:paraId="1BA9009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99,88</w:t>
            </w:r>
          </w:p>
        </w:tc>
        <w:tc>
          <w:tcPr>
            <w:tcW w:w="960" w:type="dxa"/>
            <w:tcBorders>
              <w:top w:val="nil"/>
              <w:left w:val="nil"/>
              <w:bottom w:val="single" w:sz="4" w:space="0" w:color="auto"/>
              <w:right w:val="single" w:sz="4" w:space="0" w:color="auto"/>
            </w:tcBorders>
            <w:shd w:val="clear" w:color="auto" w:fill="auto"/>
            <w:vAlign w:val="center"/>
            <w:hideMark/>
          </w:tcPr>
          <w:p w14:paraId="3D87CF4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99,88</w:t>
            </w:r>
          </w:p>
        </w:tc>
        <w:tc>
          <w:tcPr>
            <w:tcW w:w="960" w:type="dxa"/>
            <w:tcBorders>
              <w:top w:val="nil"/>
              <w:left w:val="nil"/>
              <w:bottom w:val="single" w:sz="4" w:space="0" w:color="auto"/>
              <w:right w:val="single" w:sz="4" w:space="0" w:color="auto"/>
            </w:tcBorders>
            <w:shd w:val="clear" w:color="auto" w:fill="auto"/>
            <w:vAlign w:val="center"/>
            <w:hideMark/>
          </w:tcPr>
          <w:p w14:paraId="1E26F83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99,88</w:t>
            </w:r>
          </w:p>
        </w:tc>
        <w:tc>
          <w:tcPr>
            <w:tcW w:w="960" w:type="dxa"/>
            <w:tcBorders>
              <w:top w:val="nil"/>
              <w:left w:val="nil"/>
              <w:bottom w:val="single" w:sz="4" w:space="0" w:color="auto"/>
              <w:right w:val="single" w:sz="4" w:space="0" w:color="auto"/>
            </w:tcBorders>
            <w:shd w:val="clear" w:color="auto" w:fill="auto"/>
            <w:vAlign w:val="center"/>
            <w:hideMark/>
          </w:tcPr>
          <w:p w14:paraId="580DE6C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99,88</w:t>
            </w:r>
          </w:p>
        </w:tc>
        <w:tc>
          <w:tcPr>
            <w:tcW w:w="960" w:type="dxa"/>
            <w:tcBorders>
              <w:top w:val="nil"/>
              <w:left w:val="nil"/>
              <w:bottom w:val="single" w:sz="4" w:space="0" w:color="auto"/>
              <w:right w:val="single" w:sz="4" w:space="0" w:color="auto"/>
            </w:tcBorders>
            <w:shd w:val="clear" w:color="auto" w:fill="auto"/>
            <w:vAlign w:val="center"/>
            <w:hideMark/>
          </w:tcPr>
          <w:p w14:paraId="285BE12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99,88</w:t>
            </w:r>
          </w:p>
        </w:tc>
        <w:tc>
          <w:tcPr>
            <w:tcW w:w="960" w:type="dxa"/>
            <w:tcBorders>
              <w:top w:val="nil"/>
              <w:left w:val="nil"/>
              <w:bottom w:val="single" w:sz="4" w:space="0" w:color="auto"/>
              <w:right w:val="single" w:sz="4" w:space="0" w:color="auto"/>
            </w:tcBorders>
            <w:shd w:val="clear" w:color="auto" w:fill="auto"/>
            <w:vAlign w:val="center"/>
            <w:hideMark/>
          </w:tcPr>
          <w:p w14:paraId="67D93BC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99,88</w:t>
            </w:r>
          </w:p>
        </w:tc>
        <w:tc>
          <w:tcPr>
            <w:tcW w:w="960" w:type="dxa"/>
            <w:tcBorders>
              <w:top w:val="nil"/>
              <w:left w:val="nil"/>
              <w:bottom w:val="single" w:sz="4" w:space="0" w:color="auto"/>
              <w:right w:val="single" w:sz="4" w:space="0" w:color="auto"/>
            </w:tcBorders>
            <w:shd w:val="clear" w:color="auto" w:fill="auto"/>
            <w:vAlign w:val="center"/>
            <w:hideMark/>
          </w:tcPr>
          <w:p w14:paraId="13D649D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99,88</w:t>
            </w:r>
          </w:p>
        </w:tc>
        <w:tc>
          <w:tcPr>
            <w:tcW w:w="960" w:type="dxa"/>
            <w:tcBorders>
              <w:top w:val="nil"/>
              <w:left w:val="nil"/>
              <w:bottom w:val="single" w:sz="4" w:space="0" w:color="auto"/>
              <w:right w:val="single" w:sz="4" w:space="0" w:color="auto"/>
            </w:tcBorders>
            <w:shd w:val="clear" w:color="auto" w:fill="auto"/>
            <w:vAlign w:val="center"/>
            <w:hideMark/>
          </w:tcPr>
          <w:p w14:paraId="1EDC423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99,88</w:t>
            </w:r>
          </w:p>
        </w:tc>
        <w:tc>
          <w:tcPr>
            <w:tcW w:w="960" w:type="dxa"/>
            <w:tcBorders>
              <w:top w:val="nil"/>
              <w:left w:val="nil"/>
              <w:bottom w:val="single" w:sz="4" w:space="0" w:color="auto"/>
              <w:right w:val="single" w:sz="4" w:space="0" w:color="auto"/>
            </w:tcBorders>
            <w:shd w:val="clear" w:color="auto" w:fill="auto"/>
            <w:vAlign w:val="center"/>
            <w:hideMark/>
          </w:tcPr>
          <w:p w14:paraId="02E5ABF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99,88</w:t>
            </w:r>
          </w:p>
        </w:tc>
        <w:tc>
          <w:tcPr>
            <w:tcW w:w="960" w:type="dxa"/>
            <w:tcBorders>
              <w:top w:val="nil"/>
              <w:left w:val="nil"/>
              <w:bottom w:val="single" w:sz="4" w:space="0" w:color="auto"/>
              <w:right w:val="single" w:sz="4" w:space="0" w:color="auto"/>
            </w:tcBorders>
            <w:shd w:val="clear" w:color="auto" w:fill="auto"/>
            <w:vAlign w:val="center"/>
            <w:hideMark/>
          </w:tcPr>
          <w:p w14:paraId="40024CF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99,88</w:t>
            </w:r>
          </w:p>
        </w:tc>
        <w:tc>
          <w:tcPr>
            <w:tcW w:w="960" w:type="dxa"/>
            <w:tcBorders>
              <w:top w:val="nil"/>
              <w:left w:val="nil"/>
              <w:bottom w:val="single" w:sz="4" w:space="0" w:color="auto"/>
              <w:right w:val="single" w:sz="4" w:space="0" w:color="auto"/>
            </w:tcBorders>
            <w:shd w:val="clear" w:color="auto" w:fill="auto"/>
            <w:vAlign w:val="center"/>
            <w:hideMark/>
          </w:tcPr>
          <w:p w14:paraId="334E6DD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99,88</w:t>
            </w:r>
          </w:p>
        </w:tc>
        <w:tc>
          <w:tcPr>
            <w:tcW w:w="960" w:type="dxa"/>
            <w:tcBorders>
              <w:top w:val="nil"/>
              <w:left w:val="nil"/>
              <w:bottom w:val="single" w:sz="4" w:space="0" w:color="auto"/>
              <w:right w:val="single" w:sz="4" w:space="0" w:color="auto"/>
            </w:tcBorders>
            <w:shd w:val="clear" w:color="auto" w:fill="auto"/>
            <w:vAlign w:val="center"/>
            <w:hideMark/>
          </w:tcPr>
          <w:p w14:paraId="62D92CC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99,88</w:t>
            </w:r>
          </w:p>
        </w:tc>
        <w:tc>
          <w:tcPr>
            <w:tcW w:w="960" w:type="dxa"/>
            <w:tcBorders>
              <w:top w:val="nil"/>
              <w:left w:val="nil"/>
              <w:bottom w:val="single" w:sz="4" w:space="0" w:color="auto"/>
              <w:right w:val="single" w:sz="4" w:space="0" w:color="auto"/>
            </w:tcBorders>
            <w:shd w:val="clear" w:color="auto" w:fill="auto"/>
            <w:vAlign w:val="center"/>
            <w:hideMark/>
          </w:tcPr>
          <w:p w14:paraId="4098577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99,88</w:t>
            </w:r>
          </w:p>
        </w:tc>
        <w:tc>
          <w:tcPr>
            <w:tcW w:w="960" w:type="dxa"/>
            <w:tcBorders>
              <w:top w:val="nil"/>
              <w:left w:val="nil"/>
              <w:bottom w:val="single" w:sz="4" w:space="0" w:color="auto"/>
              <w:right w:val="single" w:sz="4" w:space="0" w:color="auto"/>
            </w:tcBorders>
            <w:shd w:val="clear" w:color="auto" w:fill="auto"/>
            <w:vAlign w:val="center"/>
            <w:hideMark/>
          </w:tcPr>
          <w:p w14:paraId="2F60436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99,88</w:t>
            </w:r>
          </w:p>
        </w:tc>
        <w:tc>
          <w:tcPr>
            <w:tcW w:w="960" w:type="dxa"/>
            <w:tcBorders>
              <w:top w:val="nil"/>
              <w:left w:val="nil"/>
              <w:bottom w:val="single" w:sz="4" w:space="0" w:color="auto"/>
              <w:right w:val="single" w:sz="4" w:space="0" w:color="auto"/>
            </w:tcBorders>
            <w:shd w:val="clear" w:color="auto" w:fill="auto"/>
            <w:vAlign w:val="center"/>
            <w:hideMark/>
          </w:tcPr>
          <w:p w14:paraId="1B0691B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99,88</w:t>
            </w:r>
          </w:p>
        </w:tc>
        <w:tc>
          <w:tcPr>
            <w:tcW w:w="960" w:type="dxa"/>
            <w:tcBorders>
              <w:top w:val="nil"/>
              <w:left w:val="nil"/>
              <w:bottom w:val="single" w:sz="4" w:space="0" w:color="auto"/>
              <w:right w:val="single" w:sz="4" w:space="0" w:color="auto"/>
            </w:tcBorders>
            <w:shd w:val="clear" w:color="auto" w:fill="auto"/>
            <w:vAlign w:val="center"/>
            <w:hideMark/>
          </w:tcPr>
          <w:p w14:paraId="66112EB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99,88</w:t>
            </w:r>
          </w:p>
        </w:tc>
      </w:tr>
      <w:tr w:rsidR="00344064" w:rsidRPr="00B57CB9" w14:paraId="0CC6E80D"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3913258E" w14:textId="77777777" w:rsidR="00344064" w:rsidRPr="00B57CB9" w:rsidRDefault="00344064" w:rsidP="00344064">
            <w:pPr>
              <w:widowControl/>
              <w:spacing w:line="240" w:lineRule="auto"/>
              <w:ind w:firstLine="0"/>
              <w:rPr>
                <w:rFonts w:eastAsia="Times New Roman"/>
                <w:color w:val="000000"/>
                <w:sz w:val="20"/>
                <w:szCs w:val="20"/>
                <w:lang w:eastAsia="ru-RU"/>
              </w:rPr>
            </w:pPr>
            <w:r w:rsidRPr="00B57CB9">
              <w:rPr>
                <w:rFonts w:eastAsia="Times New Roman"/>
                <w:color w:val="000000"/>
                <w:sz w:val="20"/>
                <w:szCs w:val="20"/>
                <w:lang w:eastAsia="ru-RU"/>
              </w:rPr>
              <w:t>Расчетная подключенная нагрузка (в паре и ГВ)</w:t>
            </w:r>
          </w:p>
        </w:tc>
        <w:tc>
          <w:tcPr>
            <w:tcW w:w="1240" w:type="dxa"/>
            <w:tcBorders>
              <w:top w:val="nil"/>
              <w:left w:val="nil"/>
              <w:bottom w:val="single" w:sz="4" w:space="0" w:color="auto"/>
              <w:right w:val="single" w:sz="4" w:space="0" w:color="auto"/>
            </w:tcBorders>
            <w:shd w:val="clear" w:color="auto" w:fill="auto"/>
            <w:vAlign w:val="center"/>
            <w:hideMark/>
          </w:tcPr>
          <w:p w14:paraId="2E947CF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Гкал/ч</w:t>
            </w:r>
          </w:p>
        </w:tc>
        <w:tc>
          <w:tcPr>
            <w:tcW w:w="960" w:type="dxa"/>
            <w:tcBorders>
              <w:top w:val="nil"/>
              <w:left w:val="nil"/>
              <w:bottom w:val="single" w:sz="4" w:space="0" w:color="auto"/>
              <w:right w:val="single" w:sz="4" w:space="0" w:color="auto"/>
            </w:tcBorders>
            <w:shd w:val="clear" w:color="auto" w:fill="auto"/>
            <w:vAlign w:val="center"/>
            <w:hideMark/>
          </w:tcPr>
          <w:p w14:paraId="118C164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132,26</w:t>
            </w:r>
          </w:p>
        </w:tc>
        <w:tc>
          <w:tcPr>
            <w:tcW w:w="960" w:type="dxa"/>
            <w:tcBorders>
              <w:top w:val="nil"/>
              <w:left w:val="nil"/>
              <w:bottom w:val="single" w:sz="4" w:space="0" w:color="auto"/>
              <w:right w:val="single" w:sz="4" w:space="0" w:color="auto"/>
            </w:tcBorders>
            <w:shd w:val="clear" w:color="auto" w:fill="auto"/>
            <w:vAlign w:val="center"/>
            <w:hideMark/>
          </w:tcPr>
          <w:p w14:paraId="463EB0B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133,11</w:t>
            </w:r>
          </w:p>
        </w:tc>
        <w:tc>
          <w:tcPr>
            <w:tcW w:w="960" w:type="dxa"/>
            <w:tcBorders>
              <w:top w:val="nil"/>
              <w:left w:val="nil"/>
              <w:bottom w:val="single" w:sz="4" w:space="0" w:color="auto"/>
              <w:right w:val="single" w:sz="4" w:space="0" w:color="auto"/>
            </w:tcBorders>
            <w:shd w:val="clear" w:color="auto" w:fill="auto"/>
            <w:vAlign w:val="center"/>
            <w:hideMark/>
          </w:tcPr>
          <w:p w14:paraId="6E0EA5B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161,19</w:t>
            </w:r>
          </w:p>
        </w:tc>
        <w:tc>
          <w:tcPr>
            <w:tcW w:w="960" w:type="dxa"/>
            <w:tcBorders>
              <w:top w:val="nil"/>
              <w:left w:val="nil"/>
              <w:bottom w:val="single" w:sz="4" w:space="0" w:color="auto"/>
              <w:right w:val="single" w:sz="4" w:space="0" w:color="auto"/>
            </w:tcBorders>
            <w:shd w:val="clear" w:color="auto" w:fill="auto"/>
            <w:vAlign w:val="center"/>
            <w:hideMark/>
          </w:tcPr>
          <w:p w14:paraId="42F9192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113,37</w:t>
            </w:r>
          </w:p>
        </w:tc>
        <w:tc>
          <w:tcPr>
            <w:tcW w:w="960" w:type="dxa"/>
            <w:tcBorders>
              <w:top w:val="nil"/>
              <w:left w:val="nil"/>
              <w:bottom w:val="single" w:sz="4" w:space="0" w:color="auto"/>
              <w:right w:val="single" w:sz="4" w:space="0" w:color="auto"/>
            </w:tcBorders>
            <w:shd w:val="clear" w:color="auto" w:fill="auto"/>
            <w:vAlign w:val="center"/>
            <w:hideMark/>
          </w:tcPr>
          <w:p w14:paraId="6946D0B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103,83</w:t>
            </w:r>
          </w:p>
        </w:tc>
        <w:tc>
          <w:tcPr>
            <w:tcW w:w="960" w:type="dxa"/>
            <w:tcBorders>
              <w:top w:val="nil"/>
              <w:left w:val="nil"/>
              <w:bottom w:val="single" w:sz="4" w:space="0" w:color="auto"/>
              <w:right w:val="single" w:sz="4" w:space="0" w:color="auto"/>
            </w:tcBorders>
            <w:shd w:val="clear" w:color="auto" w:fill="auto"/>
            <w:vAlign w:val="center"/>
            <w:hideMark/>
          </w:tcPr>
          <w:p w14:paraId="5CC3189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103,83</w:t>
            </w:r>
          </w:p>
        </w:tc>
        <w:tc>
          <w:tcPr>
            <w:tcW w:w="960" w:type="dxa"/>
            <w:tcBorders>
              <w:top w:val="nil"/>
              <w:left w:val="nil"/>
              <w:bottom w:val="single" w:sz="4" w:space="0" w:color="auto"/>
              <w:right w:val="single" w:sz="4" w:space="0" w:color="auto"/>
            </w:tcBorders>
            <w:shd w:val="clear" w:color="auto" w:fill="auto"/>
            <w:vAlign w:val="center"/>
            <w:hideMark/>
          </w:tcPr>
          <w:p w14:paraId="43930D3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103,83</w:t>
            </w:r>
          </w:p>
        </w:tc>
        <w:tc>
          <w:tcPr>
            <w:tcW w:w="960" w:type="dxa"/>
            <w:tcBorders>
              <w:top w:val="nil"/>
              <w:left w:val="nil"/>
              <w:bottom w:val="single" w:sz="4" w:space="0" w:color="auto"/>
              <w:right w:val="single" w:sz="4" w:space="0" w:color="auto"/>
            </w:tcBorders>
            <w:shd w:val="clear" w:color="auto" w:fill="auto"/>
            <w:vAlign w:val="center"/>
            <w:hideMark/>
          </w:tcPr>
          <w:p w14:paraId="7B6F68F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103,83</w:t>
            </w:r>
          </w:p>
        </w:tc>
        <w:tc>
          <w:tcPr>
            <w:tcW w:w="960" w:type="dxa"/>
            <w:tcBorders>
              <w:top w:val="nil"/>
              <w:left w:val="nil"/>
              <w:bottom w:val="single" w:sz="4" w:space="0" w:color="auto"/>
              <w:right w:val="single" w:sz="4" w:space="0" w:color="auto"/>
            </w:tcBorders>
            <w:shd w:val="clear" w:color="auto" w:fill="auto"/>
            <w:vAlign w:val="center"/>
            <w:hideMark/>
          </w:tcPr>
          <w:p w14:paraId="7C1BF34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103,83</w:t>
            </w:r>
          </w:p>
        </w:tc>
        <w:tc>
          <w:tcPr>
            <w:tcW w:w="960" w:type="dxa"/>
            <w:tcBorders>
              <w:top w:val="nil"/>
              <w:left w:val="nil"/>
              <w:bottom w:val="single" w:sz="4" w:space="0" w:color="auto"/>
              <w:right w:val="single" w:sz="4" w:space="0" w:color="auto"/>
            </w:tcBorders>
            <w:shd w:val="clear" w:color="auto" w:fill="auto"/>
            <w:vAlign w:val="center"/>
            <w:hideMark/>
          </w:tcPr>
          <w:p w14:paraId="5751A3C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103,83</w:t>
            </w:r>
          </w:p>
        </w:tc>
        <w:tc>
          <w:tcPr>
            <w:tcW w:w="960" w:type="dxa"/>
            <w:tcBorders>
              <w:top w:val="nil"/>
              <w:left w:val="nil"/>
              <w:bottom w:val="single" w:sz="4" w:space="0" w:color="auto"/>
              <w:right w:val="single" w:sz="4" w:space="0" w:color="auto"/>
            </w:tcBorders>
            <w:shd w:val="clear" w:color="auto" w:fill="auto"/>
            <w:vAlign w:val="center"/>
            <w:hideMark/>
          </w:tcPr>
          <w:p w14:paraId="72048B7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103,83</w:t>
            </w:r>
          </w:p>
        </w:tc>
        <w:tc>
          <w:tcPr>
            <w:tcW w:w="960" w:type="dxa"/>
            <w:tcBorders>
              <w:top w:val="nil"/>
              <w:left w:val="nil"/>
              <w:bottom w:val="single" w:sz="4" w:space="0" w:color="auto"/>
              <w:right w:val="single" w:sz="4" w:space="0" w:color="auto"/>
            </w:tcBorders>
            <w:shd w:val="clear" w:color="auto" w:fill="auto"/>
            <w:vAlign w:val="center"/>
            <w:hideMark/>
          </w:tcPr>
          <w:p w14:paraId="3367385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103,83</w:t>
            </w:r>
          </w:p>
        </w:tc>
        <w:tc>
          <w:tcPr>
            <w:tcW w:w="960" w:type="dxa"/>
            <w:tcBorders>
              <w:top w:val="nil"/>
              <w:left w:val="nil"/>
              <w:bottom w:val="single" w:sz="4" w:space="0" w:color="auto"/>
              <w:right w:val="single" w:sz="4" w:space="0" w:color="auto"/>
            </w:tcBorders>
            <w:shd w:val="clear" w:color="auto" w:fill="auto"/>
            <w:vAlign w:val="center"/>
            <w:hideMark/>
          </w:tcPr>
          <w:p w14:paraId="19E9087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103,83</w:t>
            </w:r>
          </w:p>
        </w:tc>
        <w:tc>
          <w:tcPr>
            <w:tcW w:w="960" w:type="dxa"/>
            <w:tcBorders>
              <w:top w:val="nil"/>
              <w:left w:val="nil"/>
              <w:bottom w:val="single" w:sz="4" w:space="0" w:color="auto"/>
              <w:right w:val="single" w:sz="4" w:space="0" w:color="auto"/>
            </w:tcBorders>
            <w:shd w:val="clear" w:color="auto" w:fill="auto"/>
            <w:vAlign w:val="center"/>
            <w:hideMark/>
          </w:tcPr>
          <w:p w14:paraId="1BF7AE0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103,83</w:t>
            </w:r>
          </w:p>
        </w:tc>
        <w:tc>
          <w:tcPr>
            <w:tcW w:w="960" w:type="dxa"/>
            <w:tcBorders>
              <w:top w:val="nil"/>
              <w:left w:val="nil"/>
              <w:bottom w:val="single" w:sz="4" w:space="0" w:color="auto"/>
              <w:right w:val="single" w:sz="4" w:space="0" w:color="auto"/>
            </w:tcBorders>
            <w:shd w:val="clear" w:color="auto" w:fill="auto"/>
            <w:vAlign w:val="center"/>
            <w:hideMark/>
          </w:tcPr>
          <w:p w14:paraId="07DC1DB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103,83</w:t>
            </w:r>
          </w:p>
        </w:tc>
        <w:tc>
          <w:tcPr>
            <w:tcW w:w="960" w:type="dxa"/>
            <w:tcBorders>
              <w:top w:val="nil"/>
              <w:left w:val="nil"/>
              <w:bottom w:val="single" w:sz="4" w:space="0" w:color="auto"/>
              <w:right w:val="single" w:sz="4" w:space="0" w:color="auto"/>
            </w:tcBorders>
            <w:shd w:val="clear" w:color="auto" w:fill="auto"/>
            <w:vAlign w:val="center"/>
            <w:hideMark/>
          </w:tcPr>
          <w:p w14:paraId="226D6AF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103,83</w:t>
            </w:r>
          </w:p>
        </w:tc>
        <w:tc>
          <w:tcPr>
            <w:tcW w:w="960" w:type="dxa"/>
            <w:tcBorders>
              <w:top w:val="nil"/>
              <w:left w:val="nil"/>
              <w:bottom w:val="single" w:sz="4" w:space="0" w:color="auto"/>
              <w:right w:val="single" w:sz="4" w:space="0" w:color="auto"/>
            </w:tcBorders>
            <w:shd w:val="clear" w:color="auto" w:fill="auto"/>
            <w:vAlign w:val="center"/>
            <w:hideMark/>
          </w:tcPr>
          <w:p w14:paraId="5AACA1D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103,83</w:t>
            </w:r>
          </w:p>
        </w:tc>
        <w:tc>
          <w:tcPr>
            <w:tcW w:w="960" w:type="dxa"/>
            <w:tcBorders>
              <w:top w:val="nil"/>
              <w:left w:val="nil"/>
              <w:bottom w:val="single" w:sz="4" w:space="0" w:color="auto"/>
              <w:right w:val="single" w:sz="4" w:space="0" w:color="auto"/>
            </w:tcBorders>
            <w:shd w:val="clear" w:color="auto" w:fill="auto"/>
            <w:vAlign w:val="center"/>
            <w:hideMark/>
          </w:tcPr>
          <w:p w14:paraId="2BC9FD2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103,83</w:t>
            </w:r>
          </w:p>
        </w:tc>
        <w:tc>
          <w:tcPr>
            <w:tcW w:w="960" w:type="dxa"/>
            <w:tcBorders>
              <w:top w:val="nil"/>
              <w:left w:val="nil"/>
              <w:bottom w:val="single" w:sz="4" w:space="0" w:color="auto"/>
              <w:right w:val="single" w:sz="4" w:space="0" w:color="auto"/>
            </w:tcBorders>
            <w:shd w:val="clear" w:color="auto" w:fill="auto"/>
            <w:vAlign w:val="center"/>
            <w:hideMark/>
          </w:tcPr>
          <w:p w14:paraId="7F020D5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103,83</w:t>
            </w:r>
          </w:p>
        </w:tc>
      </w:tr>
      <w:tr w:rsidR="00344064" w:rsidRPr="00B57CB9" w14:paraId="31B7CD7B"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45C0F099" w14:textId="77777777" w:rsidR="00344064" w:rsidRPr="00B57CB9" w:rsidRDefault="00344064" w:rsidP="00344064">
            <w:pPr>
              <w:widowControl/>
              <w:spacing w:line="240" w:lineRule="auto"/>
              <w:ind w:firstLine="0"/>
              <w:rPr>
                <w:rFonts w:eastAsia="Times New Roman"/>
                <w:color w:val="000000"/>
                <w:sz w:val="20"/>
                <w:szCs w:val="20"/>
                <w:lang w:eastAsia="ru-RU"/>
              </w:rPr>
            </w:pPr>
            <w:r w:rsidRPr="00B57CB9">
              <w:rPr>
                <w:rFonts w:eastAsia="Times New Roman"/>
                <w:color w:val="000000"/>
                <w:sz w:val="20"/>
                <w:szCs w:val="20"/>
                <w:lang w:eastAsia="ru-RU"/>
              </w:rPr>
              <w:t>Расчетная нагрузка на коллекторах (в паре и ГВ)</w:t>
            </w:r>
          </w:p>
        </w:tc>
        <w:tc>
          <w:tcPr>
            <w:tcW w:w="1240" w:type="dxa"/>
            <w:tcBorders>
              <w:top w:val="nil"/>
              <w:left w:val="nil"/>
              <w:bottom w:val="single" w:sz="4" w:space="0" w:color="auto"/>
              <w:right w:val="single" w:sz="4" w:space="0" w:color="auto"/>
            </w:tcBorders>
            <w:shd w:val="clear" w:color="auto" w:fill="auto"/>
            <w:vAlign w:val="center"/>
            <w:hideMark/>
          </w:tcPr>
          <w:p w14:paraId="15DAE81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Гкал/ч</w:t>
            </w:r>
          </w:p>
        </w:tc>
        <w:tc>
          <w:tcPr>
            <w:tcW w:w="960" w:type="dxa"/>
            <w:tcBorders>
              <w:top w:val="nil"/>
              <w:left w:val="nil"/>
              <w:bottom w:val="single" w:sz="4" w:space="0" w:color="auto"/>
              <w:right w:val="single" w:sz="4" w:space="0" w:color="auto"/>
            </w:tcBorders>
            <w:shd w:val="clear" w:color="auto" w:fill="auto"/>
            <w:vAlign w:val="center"/>
            <w:hideMark/>
          </w:tcPr>
          <w:p w14:paraId="0A05766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132,26</w:t>
            </w:r>
          </w:p>
        </w:tc>
        <w:tc>
          <w:tcPr>
            <w:tcW w:w="960" w:type="dxa"/>
            <w:tcBorders>
              <w:top w:val="nil"/>
              <w:left w:val="nil"/>
              <w:bottom w:val="single" w:sz="4" w:space="0" w:color="auto"/>
              <w:right w:val="single" w:sz="4" w:space="0" w:color="auto"/>
            </w:tcBorders>
            <w:shd w:val="clear" w:color="auto" w:fill="auto"/>
            <w:vAlign w:val="center"/>
            <w:hideMark/>
          </w:tcPr>
          <w:p w14:paraId="0E9CC11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133,11</w:t>
            </w:r>
          </w:p>
        </w:tc>
        <w:tc>
          <w:tcPr>
            <w:tcW w:w="960" w:type="dxa"/>
            <w:tcBorders>
              <w:top w:val="nil"/>
              <w:left w:val="nil"/>
              <w:bottom w:val="single" w:sz="4" w:space="0" w:color="auto"/>
              <w:right w:val="single" w:sz="4" w:space="0" w:color="auto"/>
            </w:tcBorders>
            <w:shd w:val="clear" w:color="auto" w:fill="auto"/>
            <w:vAlign w:val="center"/>
            <w:hideMark/>
          </w:tcPr>
          <w:p w14:paraId="2EA8372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161,19</w:t>
            </w:r>
          </w:p>
        </w:tc>
        <w:tc>
          <w:tcPr>
            <w:tcW w:w="960" w:type="dxa"/>
            <w:tcBorders>
              <w:top w:val="nil"/>
              <w:left w:val="nil"/>
              <w:bottom w:val="single" w:sz="4" w:space="0" w:color="auto"/>
              <w:right w:val="single" w:sz="4" w:space="0" w:color="auto"/>
            </w:tcBorders>
            <w:shd w:val="clear" w:color="auto" w:fill="auto"/>
            <w:vAlign w:val="center"/>
            <w:hideMark/>
          </w:tcPr>
          <w:p w14:paraId="06584B3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113,37</w:t>
            </w:r>
          </w:p>
        </w:tc>
        <w:tc>
          <w:tcPr>
            <w:tcW w:w="960" w:type="dxa"/>
            <w:tcBorders>
              <w:top w:val="nil"/>
              <w:left w:val="nil"/>
              <w:bottom w:val="single" w:sz="4" w:space="0" w:color="auto"/>
              <w:right w:val="single" w:sz="4" w:space="0" w:color="auto"/>
            </w:tcBorders>
            <w:shd w:val="clear" w:color="auto" w:fill="auto"/>
            <w:vAlign w:val="center"/>
            <w:hideMark/>
          </w:tcPr>
          <w:p w14:paraId="044AC02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103,83</w:t>
            </w:r>
          </w:p>
        </w:tc>
        <w:tc>
          <w:tcPr>
            <w:tcW w:w="960" w:type="dxa"/>
            <w:tcBorders>
              <w:top w:val="nil"/>
              <w:left w:val="nil"/>
              <w:bottom w:val="single" w:sz="4" w:space="0" w:color="auto"/>
              <w:right w:val="single" w:sz="4" w:space="0" w:color="auto"/>
            </w:tcBorders>
            <w:shd w:val="clear" w:color="auto" w:fill="auto"/>
            <w:vAlign w:val="center"/>
            <w:hideMark/>
          </w:tcPr>
          <w:p w14:paraId="42BB122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103,83</w:t>
            </w:r>
          </w:p>
        </w:tc>
        <w:tc>
          <w:tcPr>
            <w:tcW w:w="960" w:type="dxa"/>
            <w:tcBorders>
              <w:top w:val="nil"/>
              <w:left w:val="nil"/>
              <w:bottom w:val="single" w:sz="4" w:space="0" w:color="auto"/>
              <w:right w:val="single" w:sz="4" w:space="0" w:color="auto"/>
            </w:tcBorders>
            <w:shd w:val="clear" w:color="auto" w:fill="auto"/>
            <w:vAlign w:val="center"/>
            <w:hideMark/>
          </w:tcPr>
          <w:p w14:paraId="1DB3540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103,83</w:t>
            </w:r>
          </w:p>
        </w:tc>
        <w:tc>
          <w:tcPr>
            <w:tcW w:w="960" w:type="dxa"/>
            <w:tcBorders>
              <w:top w:val="nil"/>
              <w:left w:val="nil"/>
              <w:bottom w:val="single" w:sz="4" w:space="0" w:color="auto"/>
              <w:right w:val="single" w:sz="4" w:space="0" w:color="auto"/>
            </w:tcBorders>
            <w:shd w:val="clear" w:color="auto" w:fill="auto"/>
            <w:vAlign w:val="center"/>
            <w:hideMark/>
          </w:tcPr>
          <w:p w14:paraId="03AB7AC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103,83</w:t>
            </w:r>
          </w:p>
        </w:tc>
        <w:tc>
          <w:tcPr>
            <w:tcW w:w="960" w:type="dxa"/>
            <w:tcBorders>
              <w:top w:val="nil"/>
              <w:left w:val="nil"/>
              <w:bottom w:val="single" w:sz="4" w:space="0" w:color="auto"/>
              <w:right w:val="single" w:sz="4" w:space="0" w:color="auto"/>
            </w:tcBorders>
            <w:shd w:val="clear" w:color="auto" w:fill="auto"/>
            <w:vAlign w:val="center"/>
            <w:hideMark/>
          </w:tcPr>
          <w:p w14:paraId="649286F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103,83</w:t>
            </w:r>
          </w:p>
        </w:tc>
        <w:tc>
          <w:tcPr>
            <w:tcW w:w="960" w:type="dxa"/>
            <w:tcBorders>
              <w:top w:val="nil"/>
              <w:left w:val="nil"/>
              <w:bottom w:val="single" w:sz="4" w:space="0" w:color="auto"/>
              <w:right w:val="single" w:sz="4" w:space="0" w:color="auto"/>
            </w:tcBorders>
            <w:shd w:val="clear" w:color="auto" w:fill="auto"/>
            <w:vAlign w:val="center"/>
            <w:hideMark/>
          </w:tcPr>
          <w:p w14:paraId="645003D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103,83</w:t>
            </w:r>
          </w:p>
        </w:tc>
        <w:tc>
          <w:tcPr>
            <w:tcW w:w="960" w:type="dxa"/>
            <w:tcBorders>
              <w:top w:val="nil"/>
              <w:left w:val="nil"/>
              <w:bottom w:val="single" w:sz="4" w:space="0" w:color="auto"/>
              <w:right w:val="single" w:sz="4" w:space="0" w:color="auto"/>
            </w:tcBorders>
            <w:shd w:val="clear" w:color="auto" w:fill="auto"/>
            <w:vAlign w:val="center"/>
            <w:hideMark/>
          </w:tcPr>
          <w:p w14:paraId="6CB17BE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103,83</w:t>
            </w:r>
          </w:p>
        </w:tc>
        <w:tc>
          <w:tcPr>
            <w:tcW w:w="960" w:type="dxa"/>
            <w:tcBorders>
              <w:top w:val="nil"/>
              <w:left w:val="nil"/>
              <w:bottom w:val="single" w:sz="4" w:space="0" w:color="auto"/>
              <w:right w:val="single" w:sz="4" w:space="0" w:color="auto"/>
            </w:tcBorders>
            <w:shd w:val="clear" w:color="auto" w:fill="auto"/>
            <w:vAlign w:val="center"/>
            <w:hideMark/>
          </w:tcPr>
          <w:p w14:paraId="6FEBD48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103,83</w:t>
            </w:r>
          </w:p>
        </w:tc>
        <w:tc>
          <w:tcPr>
            <w:tcW w:w="960" w:type="dxa"/>
            <w:tcBorders>
              <w:top w:val="nil"/>
              <w:left w:val="nil"/>
              <w:bottom w:val="single" w:sz="4" w:space="0" w:color="auto"/>
              <w:right w:val="single" w:sz="4" w:space="0" w:color="auto"/>
            </w:tcBorders>
            <w:shd w:val="clear" w:color="auto" w:fill="auto"/>
            <w:vAlign w:val="center"/>
            <w:hideMark/>
          </w:tcPr>
          <w:p w14:paraId="4544A66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103,83</w:t>
            </w:r>
          </w:p>
        </w:tc>
        <w:tc>
          <w:tcPr>
            <w:tcW w:w="960" w:type="dxa"/>
            <w:tcBorders>
              <w:top w:val="nil"/>
              <w:left w:val="nil"/>
              <w:bottom w:val="single" w:sz="4" w:space="0" w:color="auto"/>
              <w:right w:val="single" w:sz="4" w:space="0" w:color="auto"/>
            </w:tcBorders>
            <w:shd w:val="clear" w:color="auto" w:fill="auto"/>
            <w:vAlign w:val="center"/>
            <w:hideMark/>
          </w:tcPr>
          <w:p w14:paraId="75B02D7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103,83</w:t>
            </w:r>
          </w:p>
        </w:tc>
        <w:tc>
          <w:tcPr>
            <w:tcW w:w="960" w:type="dxa"/>
            <w:tcBorders>
              <w:top w:val="nil"/>
              <w:left w:val="nil"/>
              <w:bottom w:val="single" w:sz="4" w:space="0" w:color="auto"/>
              <w:right w:val="single" w:sz="4" w:space="0" w:color="auto"/>
            </w:tcBorders>
            <w:shd w:val="clear" w:color="auto" w:fill="auto"/>
            <w:vAlign w:val="center"/>
            <w:hideMark/>
          </w:tcPr>
          <w:p w14:paraId="02CCC74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103,83</w:t>
            </w:r>
          </w:p>
        </w:tc>
        <w:tc>
          <w:tcPr>
            <w:tcW w:w="960" w:type="dxa"/>
            <w:tcBorders>
              <w:top w:val="nil"/>
              <w:left w:val="nil"/>
              <w:bottom w:val="single" w:sz="4" w:space="0" w:color="auto"/>
              <w:right w:val="single" w:sz="4" w:space="0" w:color="auto"/>
            </w:tcBorders>
            <w:shd w:val="clear" w:color="auto" w:fill="auto"/>
            <w:vAlign w:val="center"/>
            <w:hideMark/>
          </w:tcPr>
          <w:p w14:paraId="0504FC3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103,83</w:t>
            </w:r>
          </w:p>
        </w:tc>
        <w:tc>
          <w:tcPr>
            <w:tcW w:w="960" w:type="dxa"/>
            <w:tcBorders>
              <w:top w:val="nil"/>
              <w:left w:val="nil"/>
              <w:bottom w:val="single" w:sz="4" w:space="0" w:color="auto"/>
              <w:right w:val="single" w:sz="4" w:space="0" w:color="auto"/>
            </w:tcBorders>
            <w:shd w:val="clear" w:color="auto" w:fill="auto"/>
            <w:vAlign w:val="center"/>
            <w:hideMark/>
          </w:tcPr>
          <w:p w14:paraId="2B4D215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103,83</w:t>
            </w:r>
          </w:p>
        </w:tc>
        <w:tc>
          <w:tcPr>
            <w:tcW w:w="960" w:type="dxa"/>
            <w:tcBorders>
              <w:top w:val="nil"/>
              <w:left w:val="nil"/>
              <w:bottom w:val="single" w:sz="4" w:space="0" w:color="auto"/>
              <w:right w:val="single" w:sz="4" w:space="0" w:color="auto"/>
            </w:tcBorders>
            <w:shd w:val="clear" w:color="auto" w:fill="auto"/>
            <w:vAlign w:val="center"/>
            <w:hideMark/>
          </w:tcPr>
          <w:p w14:paraId="49045F5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103,83</w:t>
            </w:r>
          </w:p>
        </w:tc>
        <w:tc>
          <w:tcPr>
            <w:tcW w:w="960" w:type="dxa"/>
            <w:tcBorders>
              <w:top w:val="nil"/>
              <w:left w:val="nil"/>
              <w:bottom w:val="single" w:sz="4" w:space="0" w:color="auto"/>
              <w:right w:val="single" w:sz="4" w:space="0" w:color="auto"/>
            </w:tcBorders>
            <w:shd w:val="clear" w:color="auto" w:fill="auto"/>
            <w:vAlign w:val="center"/>
            <w:hideMark/>
          </w:tcPr>
          <w:p w14:paraId="47CA29F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103,83</w:t>
            </w:r>
          </w:p>
        </w:tc>
      </w:tr>
      <w:tr w:rsidR="00344064" w:rsidRPr="00B57CB9" w14:paraId="0CA62EDA"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7352B3BC"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Резерв (+) / дефицит (-) тепловой мощности «нетто» по расчетной нагрузке</w:t>
            </w:r>
          </w:p>
        </w:tc>
        <w:tc>
          <w:tcPr>
            <w:tcW w:w="1240" w:type="dxa"/>
            <w:tcBorders>
              <w:top w:val="nil"/>
              <w:left w:val="nil"/>
              <w:bottom w:val="single" w:sz="4" w:space="0" w:color="auto"/>
              <w:right w:val="single" w:sz="4" w:space="0" w:color="auto"/>
            </w:tcBorders>
            <w:shd w:val="clear" w:color="auto" w:fill="auto"/>
            <w:vAlign w:val="center"/>
            <w:hideMark/>
          </w:tcPr>
          <w:p w14:paraId="46C61B2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Гкал/ч</w:t>
            </w:r>
          </w:p>
        </w:tc>
        <w:tc>
          <w:tcPr>
            <w:tcW w:w="960" w:type="dxa"/>
            <w:tcBorders>
              <w:top w:val="nil"/>
              <w:left w:val="nil"/>
              <w:bottom w:val="single" w:sz="4" w:space="0" w:color="auto"/>
              <w:right w:val="single" w:sz="4" w:space="0" w:color="auto"/>
            </w:tcBorders>
            <w:shd w:val="clear" w:color="auto" w:fill="auto"/>
            <w:vAlign w:val="center"/>
            <w:hideMark/>
          </w:tcPr>
          <w:p w14:paraId="390C515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-32,38</w:t>
            </w:r>
          </w:p>
        </w:tc>
        <w:tc>
          <w:tcPr>
            <w:tcW w:w="960" w:type="dxa"/>
            <w:tcBorders>
              <w:top w:val="nil"/>
              <w:left w:val="nil"/>
              <w:bottom w:val="single" w:sz="4" w:space="0" w:color="auto"/>
              <w:right w:val="single" w:sz="4" w:space="0" w:color="auto"/>
            </w:tcBorders>
            <w:shd w:val="clear" w:color="auto" w:fill="auto"/>
            <w:vAlign w:val="center"/>
            <w:hideMark/>
          </w:tcPr>
          <w:p w14:paraId="2899CDA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-33,23</w:t>
            </w:r>
          </w:p>
        </w:tc>
        <w:tc>
          <w:tcPr>
            <w:tcW w:w="960" w:type="dxa"/>
            <w:tcBorders>
              <w:top w:val="nil"/>
              <w:left w:val="nil"/>
              <w:bottom w:val="single" w:sz="4" w:space="0" w:color="auto"/>
              <w:right w:val="single" w:sz="4" w:space="0" w:color="auto"/>
            </w:tcBorders>
            <w:shd w:val="clear" w:color="auto" w:fill="auto"/>
            <w:vAlign w:val="center"/>
            <w:hideMark/>
          </w:tcPr>
          <w:p w14:paraId="2F733EF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-61,31</w:t>
            </w:r>
          </w:p>
        </w:tc>
        <w:tc>
          <w:tcPr>
            <w:tcW w:w="960" w:type="dxa"/>
            <w:tcBorders>
              <w:top w:val="nil"/>
              <w:left w:val="nil"/>
              <w:bottom w:val="single" w:sz="4" w:space="0" w:color="auto"/>
              <w:right w:val="single" w:sz="4" w:space="0" w:color="auto"/>
            </w:tcBorders>
            <w:shd w:val="clear" w:color="auto" w:fill="auto"/>
            <w:vAlign w:val="center"/>
            <w:hideMark/>
          </w:tcPr>
          <w:p w14:paraId="73440FA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-13,49</w:t>
            </w:r>
          </w:p>
        </w:tc>
        <w:tc>
          <w:tcPr>
            <w:tcW w:w="960" w:type="dxa"/>
            <w:tcBorders>
              <w:top w:val="nil"/>
              <w:left w:val="nil"/>
              <w:bottom w:val="single" w:sz="4" w:space="0" w:color="auto"/>
              <w:right w:val="single" w:sz="4" w:space="0" w:color="auto"/>
            </w:tcBorders>
            <w:shd w:val="clear" w:color="auto" w:fill="auto"/>
            <w:vAlign w:val="center"/>
            <w:hideMark/>
          </w:tcPr>
          <w:p w14:paraId="151A60A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-3,95</w:t>
            </w:r>
          </w:p>
        </w:tc>
        <w:tc>
          <w:tcPr>
            <w:tcW w:w="960" w:type="dxa"/>
            <w:tcBorders>
              <w:top w:val="nil"/>
              <w:left w:val="nil"/>
              <w:bottom w:val="single" w:sz="4" w:space="0" w:color="auto"/>
              <w:right w:val="single" w:sz="4" w:space="0" w:color="auto"/>
            </w:tcBorders>
            <w:shd w:val="clear" w:color="auto" w:fill="auto"/>
            <w:vAlign w:val="center"/>
            <w:hideMark/>
          </w:tcPr>
          <w:p w14:paraId="2FFAA37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-3,95</w:t>
            </w:r>
          </w:p>
        </w:tc>
        <w:tc>
          <w:tcPr>
            <w:tcW w:w="960" w:type="dxa"/>
            <w:tcBorders>
              <w:top w:val="nil"/>
              <w:left w:val="nil"/>
              <w:bottom w:val="single" w:sz="4" w:space="0" w:color="auto"/>
              <w:right w:val="single" w:sz="4" w:space="0" w:color="auto"/>
            </w:tcBorders>
            <w:shd w:val="clear" w:color="auto" w:fill="auto"/>
            <w:vAlign w:val="center"/>
            <w:hideMark/>
          </w:tcPr>
          <w:p w14:paraId="3D5CBF1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-3,95</w:t>
            </w:r>
          </w:p>
        </w:tc>
        <w:tc>
          <w:tcPr>
            <w:tcW w:w="960" w:type="dxa"/>
            <w:tcBorders>
              <w:top w:val="nil"/>
              <w:left w:val="nil"/>
              <w:bottom w:val="single" w:sz="4" w:space="0" w:color="auto"/>
              <w:right w:val="single" w:sz="4" w:space="0" w:color="auto"/>
            </w:tcBorders>
            <w:shd w:val="clear" w:color="auto" w:fill="auto"/>
            <w:vAlign w:val="center"/>
            <w:hideMark/>
          </w:tcPr>
          <w:p w14:paraId="2A1B2F5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-3,95</w:t>
            </w:r>
          </w:p>
        </w:tc>
        <w:tc>
          <w:tcPr>
            <w:tcW w:w="960" w:type="dxa"/>
            <w:tcBorders>
              <w:top w:val="nil"/>
              <w:left w:val="nil"/>
              <w:bottom w:val="single" w:sz="4" w:space="0" w:color="auto"/>
              <w:right w:val="single" w:sz="4" w:space="0" w:color="auto"/>
            </w:tcBorders>
            <w:shd w:val="clear" w:color="auto" w:fill="auto"/>
            <w:vAlign w:val="center"/>
            <w:hideMark/>
          </w:tcPr>
          <w:p w14:paraId="6FF4FF7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-3,95</w:t>
            </w:r>
          </w:p>
        </w:tc>
        <w:tc>
          <w:tcPr>
            <w:tcW w:w="960" w:type="dxa"/>
            <w:tcBorders>
              <w:top w:val="nil"/>
              <w:left w:val="nil"/>
              <w:bottom w:val="single" w:sz="4" w:space="0" w:color="auto"/>
              <w:right w:val="single" w:sz="4" w:space="0" w:color="auto"/>
            </w:tcBorders>
            <w:shd w:val="clear" w:color="auto" w:fill="auto"/>
            <w:vAlign w:val="center"/>
            <w:hideMark/>
          </w:tcPr>
          <w:p w14:paraId="24F95BA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-3,95</w:t>
            </w:r>
          </w:p>
        </w:tc>
        <w:tc>
          <w:tcPr>
            <w:tcW w:w="960" w:type="dxa"/>
            <w:tcBorders>
              <w:top w:val="nil"/>
              <w:left w:val="nil"/>
              <w:bottom w:val="single" w:sz="4" w:space="0" w:color="auto"/>
              <w:right w:val="single" w:sz="4" w:space="0" w:color="auto"/>
            </w:tcBorders>
            <w:shd w:val="clear" w:color="auto" w:fill="auto"/>
            <w:vAlign w:val="center"/>
            <w:hideMark/>
          </w:tcPr>
          <w:p w14:paraId="0D3E3DB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-3,95</w:t>
            </w:r>
          </w:p>
        </w:tc>
        <w:tc>
          <w:tcPr>
            <w:tcW w:w="960" w:type="dxa"/>
            <w:tcBorders>
              <w:top w:val="nil"/>
              <w:left w:val="nil"/>
              <w:bottom w:val="single" w:sz="4" w:space="0" w:color="auto"/>
              <w:right w:val="single" w:sz="4" w:space="0" w:color="auto"/>
            </w:tcBorders>
            <w:shd w:val="clear" w:color="auto" w:fill="auto"/>
            <w:vAlign w:val="center"/>
            <w:hideMark/>
          </w:tcPr>
          <w:p w14:paraId="27D318E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-3,95</w:t>
            </w:r>
          </w:p>
        </w:tc>
        <w:tc>
          <w:tcPr>
            <w:tcW w:w="960" w:type="dxa"/>
            <w:tcBorders>
              <w:top w:val="nil"/>
              <w:left w:val="nil"/>
              <w:bottom w:val="single" w:sz="4" w:space="0" w:color="auto"/>
              <w:right w:val="single" w:sz="4" w:space="0" w:color="auto"/>
            </w:tcBorders>
            <w:shd w:val="clear" w:color="auto" w:fill="auto"/>
            <w:vAlign w:val="center"/>
            <w:hideMark/>
          </w:tcPr>
          <w:p w14:paraId="686E69C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-3,95</w:t>
            </w:r>
          </w:p>
        </w:tc>
        <w:tc>
          <w:tcPr>
            <w:tcW w:w="960" w:type="dxa"/>
            <w:tcBorders>
              <w:top w:val="nil"/>
              <w:left w:val="nil"/>
              <w:bottom w:val="single" w:sz="4" w:space="0" w:color="auto"/>
              <w:right w:val="single" w:sz="4" w:space="0" w:color="auto"/>
            </w:tcBorders>
            <w:shd w:val="clear" w:color="auto" w:fill="auto"/>
            <w:vAlign w:val="center"/>
            <w:hideMark/>
          </w:tcPr>
          <w:p w14:paraId="6EDD8CD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-3,95</w:t>
            </w:r>
          </w:p>
        </w:tc>
        <w:tc>
          <w:tcPr>
            <w:tcW w:w="960" w:type="dxa"/>
            <w:tcBorders>
              <w:top w:val="nil"/>
              <w:left w:val="nil"/>
              <w:bottom w:val="single" w:sz="4" w:space="0" w:color="auto"/>
              <w:right w:val="single" w:sz="4" w:space="0" w:color="auto"/>
            </w:tcBorders>
            <w:shd w:val="clear" w:color="auto" w:fill="auto"/>
            <w:vAlign w:val="center"/>
            <w:hideMark/>
          </w:tcPr>
          <w:p w14:paraId="4470731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-3,95</w:t>
            </w:r>
          </w:p>
        </w:tc>
        <w:tc>
          <w:tcPr>
            <w:tcW w:w="960" w:type="dxa"/>
            <w:tcBorders>
              <w:top w:val="nil"/>
              <w:left w:val="nil"/>
              <w:bottom w:val="single" w:sz="4" w:space="0" w:color="auto"/>
              <w:right w:val="single" w:sz="4" w:space="0" w:color="auto"/>
            </w:tcBorders>
            <w:shd w:val="clear" w:color="auto" w:fill="auto"/>
            <w:vAlign w:val="center"/>
            <w:hideMark/>
          </w:tcPr>
          <w:p w14:paraId="28FB02C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-3,95</w:t>
            </w:r>
          </w:p>
        </w:tc>
        <w:tc>
          <w:tcPr>
            <w:tcW w:w="960" w:type="dxa"/>
            <w:tcBorders>
              <w:top w:val="nil"/>
              <w:left w:val="nil"/>
              <w:bottom w:val="single" w:sz="4" w:space="0" w:color="auto"/>
              <w:right w:val="single" w:sz="4" w:space="0" w:color="auto"/>
            </w:tcBorders>
            <w:shd w:val="clear" w:color="auto" w:fill="auto"/>
            <w:vAlign w:val="center"/>
            <w:hideMark/>
          </w:tcPr>
          <w:p w14:paraId="40A58D1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-3,95</w:t>
            </w:r>
          </w:p>
        </w:tc>
        <w:tc>
          <w:tcPr>
            <w:tcW w:w="960" w:type="dxa"/>
            <w:tcBorders>
              <w:top w:val="nil"/>
              <w:left w:val="nil"/>
              <w:bottom w:val="single" w:sz="4" w:space="0" w:color="auto"/>
              <w:right w:val="single" w:sz="4" w:space="0" w:color="auto"/>
            </w:tcBorders>
            <w:shd w:val="clear" w:color="auto" w:fill="auto"/>
            <w:vAlign w:val="center"/>
            <w:hideMark/>
          </w:tcPr>
          <w:p w14:paraId="2A218EA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-3,95</w:t>
            </w:r>
          </w:p>
        </w:tc>
        <w:tc>
          <w:tcPr>
            <w:tcW w:w="960" w:type="dxa"/>
            <w:tcBorders>
              <w:top w:val="nil"/>
              <w:left w:val="nil"/>
              <w:bottom w:val="single" w:sz="4" w:space="0" w:color="auto"/>
              <w:right w:val="single" w:sz="4" w:space="0" w:color="auto"/>
            </w:tcBorders>
            <w:shd w:val="clear" w:color="auto" w:fill="auto"/>
            <w:vAlign w:val="center"/>
            <w:hideMark/>
          </w:tcPr>
          <w:p w14:paraId="646B8A5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-3,95</w:t>
            </w:r>
          </w:p>
        </w:tc>
      </w:tr>
      <w:tr w:rsidR="00344064" w:rsidRPr="00B57CB9" w14:paraId="28426545"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5E602A79"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Доля резерва (+) / дефицита (-) тепловой мощности «нетто» по расчетной нагрузке</w:t>
            </w:r>
          </w:p>
        </w:tc>
        <w:tc>
          <w:tcPr>
            <w:tcW w:w="1240" w:type="dxa"/>
            <w:tcBorders>
              <w:top w:val="nil"/>
              <w:left w:val="nil"/>
              <w:bottom w:val="single" w:sz="4" w:space="0" w:color="auto"/>
              <w:right w:val="single" w:sz="4" w:space="0" w:color="auto"/>
            </w:tcBorders>
            <w:shd w:val="clear" w:color="auto" w:fill="auto"/>
            <w:vAlign w:val="center"/>
            <w:hideMark/>
          </w:tcPr>
          <w:p w14:paraId="2A4A568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14:paraId="00E6221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-32,42</w:t>
            </w:r>
          </w:p>
        </w:tc>
        <w:tc>
          <w:tcPr>
            <w:tcW w:w="960" w:type="dxa"/>
            <w:tcBorders>
              <w:top w:val="nil"/>
              <w:left w:val="nil"/>
              <w:bottom w:val="single" w:sz="4" w:space="0" w:color="auto"/>
              <w:right w:val="single" w:sz="4" w:space="0" w:color="auto"/>
            </w:tcBorders>
            <w:shd w:val="clear" w:color="auto" w:fill="auto"/>
            <w:vAlign w:val="center"/>
            <w:hideMark/>
          </w:tcPr>
          <w:p w14:paraId="17B72DF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-33,27</w:t>
            </w:r>
          </w:p>
        </w:tc>
        <w:tc>
          <w:tcPr>
            <w:tcW w:w="960" w:type="dxa"/>
            <w:tcBorders>
              <w:top w:val="nil"/>
              <w:left w:val="nil"/>
              <w:bottom w:val="single" w:sz="4" w:space="0" w:color="auto"/>
              <w:right w:val="single" w:sz="4" w:space="0" w:color="auto"/>
            </w:tcBorders>
            <w:shd w:val="clear" w:color="auto" w:fill="auto"/>
            <w:vAlign w:val="center"/>
            <w:hideMark/>
          </w:tcPr>
          <w:p w14:paraId="696B337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-61,38</w:t>
            </w:r>
          </w:p>
        </w:tc>
        <w:tc>
          <w:tcPr>
            <w:tcW w:w="960" w:type="dxa"/>
            <w:tcBorders>
              <w:top w:val="nil"/>
              <w:left w:val="nil"/>
              <w:bottom w:val="single" w:sz="4" w:space="0" w:color="auto"/>
              <w:right w:val="single" w:sz="4" w:space="0" w:color="auto"/>
            </w:tcBorders>
            <w:shd w:val="clear" w:color="auto" w:fill="auto"/>
            <w:vAlign w:val="center"/>
            <w:hideMark/>
          </w:tcPr>
          <w:p w14:paraId="50A3818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-13,51</w:t>
            </w:r>
          </w:p>
        </w:tc>
        <w:tc>
          <w:tcPr>
            <w:tcW w:w="960" w:type="dxa"/>
            <w:tcBorders>
              <w:top w:val="nil"/>
              <w:left w:val="nil"/>
              <w:bottom w:val="single" w:sz="4" w:space="0" w:color="auto"/>
              <w:right w:val="single" w:sz="4" w:space="0" w:color="auto"/>
            </w:tcBorders>
            <w:shd w:val="clear" w:color="auto" w:fill="auto"/>
            <w:vAlign w:val="center"/>
            <w:hideMark/>
          </w:tcPr>
          <w:p w14:paraId="2BAC762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-3,96</w:t>
            </w:r>
          </w:p>
        </w:tc>
        <w:tc>
          <w:tcPr>
            <w:tcW w:w="960" w:type="dxa"/>
            <w:tcBorders>
              <w:top w:val="nil"/>
              <w:left w:val="nil"/>
              <w:bottom w:val="single" w:sz="4" w:space="0" w:color="auto"/>
              <w:right w:val="single" w:sz="4" w:space="0" w:color="auto"/>
            </w:tcBorders>
            <w:shd w:val="clear" w:color="auto" w:fill="auto"/>
            <w:vAlign w:val="center"/>
            <w:hideMark/>
          </w:tcPr>
          <w:p w14:paraId="123E724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-3,96</w:t>
            </w:r>
          </w:p>
        </w:tc>
        <w:tc>
          <w:tcPr>
            <w:tcW w:w="960" w:type="dxa"/>
            <w:tcBorders>
              <w:top w:val="nil"/>
              <w:left w:val="nil"/>
              <w:bottom w:val="single" w:sz="4" w:space="0" w:color="auto"/>
              <w:right w:val="single" w:sz="4" w:space="0" w:color="auto"/>
            </w:tcBorders>
            <w:shd w:val="clear" w:color="auto" w:fill="auto"/>
            <w:vAlign w:val="center"/>
            <w:hideMark/>
          </w:tcPr>
          <w:p w14:paraId="00B367D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-3,96</w:t>
            </w:r>
          </w:p>
        </w:tc>
        <w:tc>
          <w:tcPr>
            <w:tcW w:w="960" w:type="dxa"/>
            <w:tcBorders>
              <w:top w:val="nil"/>
              <w:left w:val="nil"/>
              <w:bottom w:val="single" w:sz="4" w:space="0" w:color="auto"/>
              <w:right w:val="single" w:sz="4" w:space="0" w:color="auto"/>
            </w:tcBorders>
            <w:shd w:val="clear" w:color="auto" w:fill="auto"/>
            <w:vAlign w:val="center"/>
            <w:hideMark/>
          </w:tcPr>
          <w:p w14:paraId="7DA3463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-3,96</w:t>
            </w:r>
          </w:p>
        </w:tc>
        <w:tc>
          <w:tcPr>
            <w:tcW w:w="960" w:type="dxa"/>
            <w:tcBorders>
              <w:top w:val="nil"/>
              <w:left w:val="nil"/>
              <w:bottom w:val="single" w:sz="4" w:space="0" w:color="auto"/>
              <w:right w:val="single" w:sz="4" w:space="0" w:color="auto"/>
            </w:tcBorders>
            <w:shd w:val="clear" w:color="auto" w:fill="auto"/>
            <w:vAlign w:val="center"/>
            <w:hideMark/>
          </w:tcPr>
          <w:p w14:paraId="7BCABFF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-3,96</w:t>
            </w:r>
          </w:p>
        </w:tc>
        <w:tc>
          <w:tcPr>
            <w:tcW w:w="960" w:type="dxa"/>
            <w:tcBorders>
              <w:top w:val="nil"/>
              <w:left w:val="nil"/>
              <w:bottom w:val="single" w:sz="4" w:space="0" w:color="auto"/>
              <w:right w:val="single" w:sz="4" w:space="0" w:color="auto"/>
            </w:tcBorders>
            <w:shd w:val="clear" w:color="auto" w:fill="auto"/>
            <w:vAlign w:val="center"/>
            <w:hideMark/>
          </w:tcPr>
          <w:p w14:paraId="2C34683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-3,96</w:t>
            </w:r>
          </w:p>
        </w:tc>
        <w:tc>
          <w:tcPr>
            <w:tcW w:w="960" w:type="dxa"/>
            <w:tcBorders>
              <w:top w:val="nil"/>
              <w:left w:val="nil"/>
              <w:bottom w:val="single" w:sz="4" w:space="0" w:color="auto"/>
              <w:right w:val="single" w:sz="4" w:space="0" w:color="auto"/>
            </w:tcBorders>
            <w:shd w:val="clear" w:color="auto" w:fill="auto"/>
            <w:vAlign w:val="center"/>
            <w:hideMark/>
          </w:tcPr>
          <w:p w14:paraId="718FB47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-3,96</w:t>
            </w:r>
          </w:p>
        </w:tc>
        <w:tc>
          <w:tcPr>
            <w:tcW w:w="960" w:type="dxa"/>
            <w:tcBorders>
              <w:top w:val="nil"/>
              <w:left w:val="nil"/>
              <w:bottom w:val="single" w:sz="4" w:space="0" w:color="auto"/>
              <w:right w:val="single" w:sz="4" w:space="0" w:color="auto"/>
            </w:tcBorders>
            <w:shd w:val="clear" w:color="auto" w:fill="auto"/>
            <w:vAlign w:val="center"/>
            <w:hideMark/>
          </w:tcPr>
          <w:p w14:paraId="310B1DE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-3,96</w:t>
            </w:r>
          </w:p>
        </w:tc>
        <w:tc>
          <w:tcPr>
            <w:tcW w:w="960" w:type="dxa"/>
            <w:tcBorders>
              <w:top w:val="nil"/>
              <w:left w:val="nil"/>
              <w:bottom w:val="single" w:sz="4" w:space="0" w:color="auto"/>
              <w:right w:val="single" w:sz="4" w:space="0" w:color="auto"/>
            </w:tcBorders>
            <w:shd w:val="clear" w:color="auto" w:fill="auto"/>
            <w:vAlign w:val="center"/>
            <w:hideMark/>
          </w:tcPr>
          <w:p w14:paraId="1288387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-3,96</w:t>
            </w:r>
          </w:p>
        </w:tc>
        <w:tc>
          <w:tcPr>
            <w:tcW w:w="960" w:type="dxa"/>
            <w:tcBorders>
              <w:top w:val="nil"/>
              <w:left w:val="nil"/>
              <w:bottom w:val="single" w:sz="4" w:space="0" w:color="auto"/>
              <w:right w:val="single" w:sz="4" w:space="0" w:color="auto"/>
            </w:tcBorders>
            <w:shd w:val="clear" w:color="auto" w:fill="auto"/>
            <w:vAlign w:val="center"/>
            <w:hideMark/>
          </w:tcPr>
          <w:p w14:paraId="0EEACA2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-3,96</w:t>
            </w:r>
          </w:p>
        </w:tc>
        <w:tc>
          <w:tcPr>
            <w:tcW w:w="960" w:type="dxa"/>
            <w:tcBorders>
              <w:top w:val="nil"/>
              <w:left w:val="nil"/>
              <w:bottom w:val="single" w:sz="4" w:space="0" w:color="auto"/>
              <w:right w:val="single" w:sz="4" w:space="0" w:color="auto"/>
            </w:tcBorders>
            <w:shd w:val="clear" w:color="auto" w:fill="auto"/>
            <w:vAlign w:val="center"/>
            <w:hideMark/>
          </w:tcPr>
          <w:p w14:paraId="605A185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-3,96</w:t>
            </w:r>
          </w:p>
        </w:tc>
        <w:tc>
          <w:tcPr>
            <w:tcW w:w="960" w:type="dxa"/>
            <w:tcBorders>
              <w:top w:val="nil"/>
              <w:left w:val="nil"/>
              <w:bottom w:val="single" w:sz="4" w:space="0" w:color="auto"/>
              <w:right w:val="single" w:sz="4" w:space="0" w:color="auto"/>
            </w:tcBorders>
            <w:shd w:val="clear" w:color="auto" w:fill="auto"/>
            <w:vAlign w:val="center"/>
            <w:hideMark/>
          </w:tcPr>
          <w:p w14:paraId="7B651AE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-3,96</w:t>
            </w:r>
          </w:p>
        </w:tc>
        <w:tc>
          <w:tcPr>
            <w:tcW w:w="960" w:type="dxa"/>
            <w:tcBorders>
              <w:top w:val="nil"/>
              <w:left w:val="nil"/>
              <w:bottom w:val="single" w:sz="4" w:space="0" w:color="auto"/>
              <w:right w:val="single" w:sz="4" w:space="0" w:color="auto"/>
            </w:tcBorders>
            <w:shd w:val="clear" w:color="auto" w:fill="auto"/>
            <w:vAlign w:val="center"/>
            <w:hideMark/>
          </w:tcPr>
          <w:p w14:paraId="70C5BA1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-3,96</w:t>
            </w:r>
          </w:p>
        </w:tc>
        <w:tc>
          <w:tcPr>
            <w:tcW w:w="960" w:type="dxa"/>
            <w:tcBorders>
              <w:top w:val="nil"/>
              <w:left w:val="nil"/>
              <w:bottom w:val="single" w:sz="4" w:space="0" w:color="auto"/>
              <w:right w:val="single" w:sz="4" w:space="0" w:color="auto"/>
            </w:tcBorders>
            <w:shd w:val="clear" w:color="auto" w:fill="auto"/>
            <w:vAlign w:val="center"/>
            <w:hideMark/>
          </w:tcPr>
          <w:p w14:paraId="6C815B7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-3,96</w:t>
            </w:r>
          </w:p>
        </w:tc>
        <w:tc>
          <w:tcPr>
            <w:tcW w:w="960" w:type="dxa"/>
            <w:tcBorders>
              <w:top w:val="nil"/>
              <w:left w:val="nil"/>
              <w:bottom w:val="single" w:sz="4" w:space="0" w:color="auto"/>
              <w:right w:val="single" w:sz="4" w:space="0" w:color="auto"/>
            </w:tcBorders>
            <w:shd w:val="clear" w:color="auto" w:fill="auto"/>
            <w:vAlign w:val="center"/>
            <w:hideMark/>
          </w:tcPr>
          <w:p w14:paraId="399F1DA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-3,96</w:t>
            </w:r>
          </w:p>
        </w:tc>
      </w:tr>
      <w:tr w:rsidR="00344064" w:rsidRPr="00B57CB9" w14:paraId="5A412E92" w14:textId="77777777" w:rsidTr="00344064">
        <w:trPr>
          <w:trHeight w:val="255"/>
          <w:jc w:val="center"/>
        </w:trPr>
        <w:tc>
          <w:tcPr>
            <w:tcW w:w="27040" w:type="dxa"/>
            <w:gridSpan w:val="21"/>
            <w:tcBorders>
              <w:top w:val="single" w:sz="4" w:space="0" w:color="auto"/>
              <w:left w:val="single" w:sz="4" w:space="0" w:color="auto"/>
              <w:bottom w:val="single" w:sz="4" w:space="0" w:color="auto"/>
              <w:right w:val="single" w:sz="4" w:space="0" w:color="000000"/>
            </w:tcBorders>
            <w:shd w:val="clear" w:color="auto" w:fill="auto"/>
            <w:vAlign w:val="center"/>
            <w:hideMark/>
          </w:tcPr>
          <w:p w14:paraId="1633BF5E" w14:textId="77777777" w:rsidR="00344064" w:rsidRPr="00B57CB9" w:rsidRDefault="00344064" w:rsidP="0034406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Баланс тепловой энергии</w:t>
            </w:r>
          </w:p>
        </w:tc>
      </w:tr>
      <w:tr w:rsidR="00344064" w:rsidRPr="00B57CB9" w14:paraId="79B7038C"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11A48470"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Выработка тепловой энергии</w:t>
            </w:r>
          </w:p>
        </w:tc>
        <w:tc>
          <w:tcPr>
            <w:tcW w:w="1240" w:type="dxa"/>
            <w:tcBorders>
              <w:top w:val="nil"/>
              <w:left w:val="nil"/>
              <w:bottom w:val="single" w:sz="4" w:space="0" w:color="auto"/>
              <w:right w:val="single" w:sz="4" w:space="0" w:color="auto"/>
            </w:tcBorders>
            <w:shd w:val="clear" w:color="auto" w:fill="auto"/>
            <w:vAlign w:val="center"/>
            <w:hideMark/>
          </w:tcPr>
          <w:p w14:paraId="6F7977A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21F0400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175282</w:t>
            </w:r>
          </w:p>
        </w:tc>
        <w:tc>
          <w:tcPr>
            <w:tcW w:w="960" w:type="dxa"/>
            <w:tcBorders>
              <w:top w:val="nil"/>
              <w:left w:val="nil"/>
              <w:bottom w:val="single" w:sz="4" w:space="0" w:color="auto"/>
              <w:right w:val="single" w:sz="4" w:space="0" w:color="auto"/>
            </w:tcBorders>
            <w:shd w:val="clear" w:color="auto" w:fill="auto"/>
            <w:vAlign w:val="center"/>
            <w:hideMark/>
          </w:tcPr>
          <w:p w14:paraId="18D3FD1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327589</w:t>
            </w:r>
          </w:p>
        </w:tc>
        <w:tc>
          <w:tcPr>
            <w:tcW w:w="960" w:type="dxa"/>
            <w:tcBorders>
              <w:top w:val="nil"/>
              <w:left w:val="nil"/>
              <w:bottom w:val="single" w:sz="4" w:space="0" w:color="auto"/>
              <w:right w:val="single" w:sz="4" w:space="0" w:color="auto"/>
            </w:tcBorders>
            <w:shd w:val="clear" w:color="auto" w:fill="auto"/>
            <w:vAlign w:val="center"/>
            <w:hideMark/>
          </w:tcPr>
          <w:p w14:paraId="17A0507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351656</w:t>
            </w:r>
          </w:p>
        </w:tc>
        <w:tc>
          <w:tcPr>
            <w:tcW w:w="960" w:type="dxa"/>
            <w:tcBorders>
              <w:top w:val="nil"/>
              <w:left w:val="nil"/>
              <w:bottom w:val="single" w:sz="4" w:space="0" w:color="auto"/>
              <w:right w:val="single" w:sz="4" w:space="0" w:color="auto"/>
            </w:tcBorders>
            <w:shd w:val="clear" w:color="auto" w:fill="auto"/>
            <w:vAlign w:val="center"/>
            <w:hideMark/>
          </w:tcPr>
          <w:p w14:paraId="7C3ABBA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312422</w:t>
            </w:r>
          </w:p>
        </w:tc>
        <w:tc>
          <w:tcPr>
            <w:tcW w:w="960" w:type="dxa"/>
            <w:tcBorders>
              <w:top w:val="nil"/>
              <w:left w:val="nil"/>
              <w:bottom w:val="single" w:sz="4" w:space="0" w:color="auto"/>
              <w:right w:val="single" w:sz="4" w:space="0" w:color="auto"/>
            </w:tcBorders>
            <w:shd w:val="clear" w:color="auto" w:fill="auto"/>
            <w:vAlign w:val="center"/>
            <w:hideMark/>
          </w:tcPr>
          <w:p w14:paraId="743E66E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184565</w:t>
            </w:r>
          </w:p>
        </w:tc>
        <w:tc>
          <w:tcPr>
            <w:tcW w:w="960" w:type="dxa"/>
            <w:tcBorders>
              <w:top w:val="nil"/>
              <w:left w:val="nil"/>
              <w:bottom w:val="single" w:sz="4" w:space="0" w:color="auto"/>
              <w:right w:val="single" w:sz="4" w:space="0" w:color="auto"/>
            </w:tcBorders>
            <w:shd w:val="clear" w:color="auto" w:fill="auto"/>
            <w:vAlign w:val="center"/>
            <w:hideMark/>
          </w:tcPr>
          <w:p w14:paraId="18FFDA8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146384</w:t>
            </w:r>
          </w:p>
        </w:tc>
        <w:tc>
          <w:tcPr>
            <w:tcW w:w="960" w:type="dxa"/>
            <w:tcBorders>
              <w:top w:val="nil"/>
              <w:left w:val="nil"/>
              <w:bottom w:val="single" w:sz="4" w:space="0" w:color="auto"/>
              <w:right w:val="single" w:sz="4" w:space="0" w:color="auto"/>
            </w:tcBorders>
            <w:shd w:val="clear" w:color="auto" w:fill="auto"/>
            <w:vAlign w:val="center"/>
            <w:hideMark/>
          </w:tcPr>
          <w:p w14:paraId="2A6F690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146384</w:t>
            </w:r>
          </w:p>
        </w:tc>
        <w:tc>
          <w:tcPr>
            <w:tcW w:w="960" w:type="dxa"/>
            <w:tcBorders>
              <w:top w:val="nil"/>
              <w:left w:val="nil"/>
              <w:bottom w:val="single" w:sz="4" w:space="0" w:color="auto"/>
              <w:right w:val="single" w:sz="4" w:space="0" w:color="auto"/>
            </w:tcBorders>
            <w:shd w:val="clear" w:color="auto" w:fill="auto"/>
            <w:vAlign w:val="center"/>
            <w:hideMark/>
          </w:tcPr>
          <w:p w14:paraId="0F1DE2C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146384</w:t>
            </w:r>
          </w:p>
        </w:tc>
        <w:tc>
          <w:tcPr>
            <w:tcW w:w="960" w:type="dxa"/>
            <w:tcBorders>
              <w:top w:val="nil"/>
              <w:left w:val="nil"/>
              <w:bottom w:val="single" w:sz="4" w:space="0" w:color="auto"/>
              <w:right w:val="single" w:sz="4" w:space="0" w:color="auto"/>
            </w:tcBorders>
            <w:shd w:val="clear" w:color="auto" w:fill="auto"/>
            <w:vAlign w:val="center"/>
            <w:hideMark/>
          </w:tcPr>
          <w:p w14:paraId="0892AC7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146384</w:t>
            </w:r>
          </w:p>
        </w:tc>
        <w:tc>
          <w:tcPr>
            <w:tcW w:w="960" w:type="dxa"/>
            <w:tcBorders>
              <w:top w:val="nil"/>
              <w:left w:val="nil"/>
              <w:bottom w:val="single" w:sz="4" w:space="0" w:color="auto"/>
              <w:right w:val="single" w:sz="4" w:space="0" w:color="auto"/>
            </w:tcBorders>
            <w:shd w:val="clear" w:color="auto" w:fill="auto"/>
            <w:vAlign w:val="center"/>
            <w:hideMark/>
          </w:tcPr>
          <w:p w14:paraId="7DEF0A7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146384</w:t>
            </w:r>
          </w:p>
        </w:tc>
        <w:tc>
          <w:tcPr>
            <w:tcW w:w="960" w:type="dxa"/>
            <w:tcBorders>
              <w:top w:val="nil"/>
              <w:left w:val="nil"/>
              <w:bottom w:val="single" w:sz="4" w:space="0" w:color="auto"/>
              <w:right w:val="single" w:sz="4" w:space="0" w:color="auto"/>
            </w:tcBorders>
            <w:shd w:val="clear" w:color="auto" w:fill="auto"/>
            <w:vAlign w:val="center"/>
            <w:hideMark/>
          </w:tcPr>
          <w:p w14:paraId="5671BB7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146384</w:t>
            </w:r>
          </w:p>
        </w:tc>
        <w:tc>
          <w:tcPr>
            <w:tcW w:w="960" w:type="dxa"/>
            <w:tcBorders>
              <w:top w:val="nil"/>
              <w:left w:val="nil"/>
              <w:bottom w:val="single" w:sz="4" w:space="0" w:color="auto"/>
              <w:right w:val="single" w:sz="4" w:space="0" w:color="auto"/>
            </w:tcBorders>
            <w:shd w:val="clear" w:color="auto" w:fill="auto"/>
            <w:vAlign w:val="center"/>
            <w:hideMark/>
          </w:tcPr>
          <w:p w14:paraId="6431B9A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146384</w:t>
            </w:r>
          </w:p>
        </w:tc>
        <w:tc>
          <w:tcPr>
            <w:tcW w:w="960" w:type="dxa"/>
            <w:tcBorders>
              <w:top w:val="nil"/>
              <w:left w:val="nil"/>
              <w:bottom w:val="single" w:sz="4" w:space="0" w:color="auto"/>
              <w:right w:val="single" w:sz="4" w:space="0" w:color="auto"/>
            </w:tcBorders>
            <w:shd w:val="clear" w:color="auto" w:fill="auto"/>
            <w:vAlign w:val="center"/>
            <w:hideMark/>
          </w:tcPr>
          <w:p w14:paraId="62ABBA9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146384</w:t>
            </w:r>
          </w:p>
        </w:tc>
        <w:tc>
          <w:tcPr>
            <w:tcW w:w="960" w:type="dxa"/>
            <w:tcBorders>
              <w:top w:val="nil"/>
              <w:left w:val="nil"/>
              <w:bottom w:val="single" w:sz="4" w:space="0" w:color="auto"/>
              <w:right w:val="single" w:sz="4" w:space="0" w:color="auto"/>
            </w:tcBorders>
            <w:shd w:val="clear" w:color="auto" w:fill="auto"/>
            <w:vAlign w:val="center"/>
            <w:hideMark/>
          </w:tcPr>
          <w:p w14:paraId="71232AC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146384</w:t>
            </w:r>
          </w:p>
        </w:tc>
        <w:tc>
          <w:tcPr>
            <w:tcW w:w="960" w:type="dxa"/>
            <w:tcBorders>
              <w:top w:val="nil"/>
              <w:left w:val="nil"/>
              <w:bottom w:val="single" w:sz="4" w:space="0" w:color="auto"/>
              <w:right w:val="single" w:sz="4" w:space="0" w:color="auto"/>
            </w:tcBorders>
            <w:shd w:val="clear" w:color="auto" w:fill="auto"/>
            <w:vAlign w:val="center"/>
            <w:hideMark/>
          </w:tcPr>
          <w:p w14:paraId="6D2CAC9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146384</w:t>
            </w:r>
          </w:p>
        </w:tc>
        <w:tc>
          <w:tcPr>
            <w:tcW w:w="960" w:type="dxa"/>
            <w:tcBorders>
              <w:top w:val="nil"/>
              <w:left w:val="nil"/>
              <w:bottom w:val="single" w:sz="4" w:space="0" w:color="auto"/>
              <w:right w:val="single" w:sz="4" w:space="0" w:color="auto"/>
            </w:tcBorders>
            <w:shd w:val="clear" w:color="auto" w:fill="auto"/>
            <w:vAlign w:val="center"/>
            <w:hideMark/>
          </w:tcPr>
          <w:p w14:paraId="65E5312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146384</w:t>
            </w:r>
          </w:p>
        </w:tc>
        <w:tc>
          <w:tcPr>
            <w:tcW w:w="960" w:type="dxa"/>
            <w:tcBorders>
              <w:top w:val="nil"/>
              <w:left w:val="nil"/>
              <w:bottom w:val="single" w:sz="4" w:space="0" w:color="auto"/>
              <w:right w:val="single" w:sz="4" w:space="0" w:color="auto"/>
            </w:tcBorders>
            <w:shd w:val="clear" w:color="auto" w:fill="auto"/>
            <w:vAlign w:val="center"/>
            <w:hideMark/>
          </w:tcPr>
          <w:p w14:paraId="249CB15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146384</w:t>
            </w:r>
          </w:p>
        </w:tc>
        <w:tc>
          <w:tcPr>
            <w:tcW w:w="960" w:type="dxa"/>
            <w:tcBorders>
              <w:top w:val="nil"/>
              <w:left w:val="nil"/>
              <w:bottom w:val="single" w:sz="4" w:space="0" w:color="auto"/>
              <w:right w:val="single" w:sz="4" w:space="0" w:color="auto"/>
            </w:tcBorders>
            <w:shd w:val="clear" w:color="auto" w:fill="auto"/>
            <w:vAlign w:val="center"/>
            <w:hideMark/>
          </w:tcPr>
          <w:p w14:paraId="2A4B30B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146384</w:t>
            </w:r>
          </w:p>
        </w:tc>
        <w:tc>
          <w:tcPr>
            <w:tcW w:w="960" w:type="dxa"/>
            <w:tcBorders>
              <w:top w:val="nil"/>
              <w:left w:val="nil"/>
              <w:bottom w:val="single" w:sz="4" w:space="0" w:color="auto"/>
              <w:right w:val="single" w:sz="4" w:space="0" w:color="auto"/>
            </w:tcBorders>
            <w:shd w:val="clear" w:color="auto" w:fill="auto"/>
            <w:vAlign w:val="center"/>
            <w:hideMark/>
          </w:tcPr>
          <w:p w14:paraId="2198B07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146384</w:t>
            </w:r>
          </w:p>
        </w:tc>
      </w:tr>
      <w:tr w:rsidR="00344064" w:rsidRPr="00B57CB9" w14:paraId="1CA6292A"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7D0FF9C8"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Собственные и хозяйственные нужды теплоисточника</w:t>
            </w:r>
          </w:p>
        </w:tc>
        <w:tc>
          <w:tcPr>
            <w:tcW w:w="1240" w:type="dxa"/>
            <w:tcBorders>
              <w:top w:val="nil"/>
              <w:left w:val="nil"/>
              <w:bottom w:val="single" w:sz="4" w:space="0" w:color="auto"/>
              <w:right w:val="single" w:sz="4" w:space="0" w:color="auto"/>
            </w:tcBorders>
            <w:shd w:val="clear" w:color="auto" w:fill="auto"/>
            <w:vAlign w:val="center"/>
            <w:hideMark/>
          </w:tcPr>
          <w:p w14:paraId="68EE6B7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1D9D66C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84472</w:t>
            </w:r>
          </w:p>
        </w:tc>
        <w:tc>
          <w:tcPr>
            <w:tcW w:w="960" w:type="dxa"/>
            <w:tcBorders>
              <w:top w:val="nil"/>
              <w:left w:val="nil"/>
              <w:bottom w:val="single" w:sz="4" w:space="0" w:color="auto"/>
              <w:right w:val="single" w:sz="4" w:space="0" w:color="auto"/>
            </w:tcBorders>
            <w:shd w:val="clear" w:color="auto" w:fill="auto"/>
            <w:vAlign w:val="center"/>
            <w:hideMark/>
          </w:tcPr>
          <w:p w14:paraId="3A7DDDF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74171</w:t>
            </w:r>
          </w:p>
        </w:tc>
        <w:tc>
          <w:tcPr>
            <w:tcW w:w="960" w:type="dxa"/>
            <w:tcBorders>
              <w:top w:val="nil"/>
              <w:left w:val="nil"/>
              <w:bottom w:val="single" w:sz="4" w:space="0" w:color="auto"/>
              <w:right w:val="single" w:sz="4" w:space="0" w:color="auto"/>
            </w:tcBorders>
            <w:shd w:val="clear" w:color="auto" w:fill="auto"/>
            <w:vAlign w:val="center"/>
            <w:hideMark/>
          </w:tcPr>
          <w:p w14:paraId="09B9A44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98006</w:t>
            </w:r>
          </w:p>
        </w:tc>
        <w:tc>
          <w:tcPr>
            <w:tcW w:w="960" w:type="dxa"/>
            <w:tcBorders>
              <w:top w:val="nil"/>
              <w:left w:val="nil"/>
              <w:bottom w:val="single" w:sz="4" w:space="0" w:color="auto"/>
              <w:right w:val="single" w:sz="4" w:space="0" w:color="auto"/>
            </w:tcBorders>
            <w:shd w:val="clear" w:color="auto" w:fill="auto"/>
            <w:vAlign w:val="center"/>
            <w:hideMark/>
          </w:tcPr>
          <w:p w14:paraId="31E0E7B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39978</w:t>
            </w:r>
          </w:p>
        </w:tc>
        <w:tc>
          <w:tcPr>
            <w:tcW w:w="960" w:type="dxa"/>
            <w:tcBorders>
              <w:top w:val="nil"/>
              <w:left w:val="nil"/>
              <w:bottom w:val="single" w:sz="4" w:space="0" w:color="auto"/>
              <w:right w:val="single" w:sz="4" w:space="0" w:color="auto"/>
            </w:tcBorders>
            <w:shd w:val="clear" w:color="auto" w:fill="auto"/>
            <w:vAlign w:val="center"/>
            <w:hideMark/>
          </w:tcPr>
          <w:p w14:paraId="1C25B40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26614</w:t>
            </w:r>
          </w:p>
        </w:tc>
        <w:tc>
          <w:tcPr>
            <w:tcW w:w="960" w:type="dxa"/>
            <w:tcBorders>
              <w:top w:val="nil"/>
              <w:left w:val="nil"/>
              <w:bottom w:val="single" w:sz="4" w:space="0" w:color="auto"/>
              <w:right w:val="single" w:sz="4" w:space="0" w:color="auto"/>
            </w:tcBorders>
            <w:shd w:val="clear" w:color="auto" w:fill="auto"/>
            <w:vAlign w:val="center"/>
            <w:hideMark/>
          </w:tcPr>
          <w:p w14:paraId="6D78C0B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62760</w:t>
            </w:r>
          </w:p>
        </w:tc>
        <w:tc>
          <w:tcPr>
            <w:tcW w:w="960" w:type="dxa"/>
            <w:tcBorders>
              <w:top w:val="nil"/>
              <w:left w:val="nil"/>
              <w:bottom w:val="single" w:sz="4" w:space="0" w:color="auto"/>
              <w:right w:val="single" w:sz="4" w:space="0" w:color="auto"/>
            </w:tcBorders>
            <w:shd w:val="clear" w:color="auto" w:fill="auto"/>
            <w:vAlign w:val="center"/>
            <w:hideMark/>
          </w:tcPr>
          <w:p w14:paraId="4C85371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62760</w:t>
            </w:r>
          </w:p>
        </w:tc>
        <w:tc>
          <w:tcPr>
            <w:tcW w:w="960" w:type="dxa"/>
            <w:tcBorders>
              <w:top w:val="nil"/>
              <w:left w:val="nil"/>
              <w:bottom w:val="single" w:sz="4" w:space="0" w:color="auto"/>
              <w:right w:val="single" w:sz="4" w:space="0" w:color="auto"/>
            </w:tcBorders>
            <w:shd w:val="clear" w:color="auto" w:fill="auto"/>
            <w:vAlign w:val="center"/>
            <w:hideMark/>
          </w:tcPr>
          <w:p w14:paraId="2D9E6F4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62760</w:t>
            </w:r>
          </w:p>
        </w:tc>
        <w:tc>
          <w:tcPr>
            <w:tcW w:w="960" w:type="dxa"/>
            <w:tcBorders>
              <w:top w:val="nil"/>
              <w:left w:val="nil"/>
              <w:bottom w:val="single" w:sz="4" w:space="0" w:color="auto"/>
              <w:right w:val="single" w:sz="4" w:space="0" w:color="auto"/>
            </w:tcBorders>
            <w:shd w:val="clear" w:color="auto" w:fill="auto"/>
            <w:vAlign w:val="center"/>
            <w:hideMark/>
          </w:tcPr>
          <w:p w14:paraId="321ECF8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62760</w:t>
            </w:r>
          </w:p>
        </w:tc>
        <w:tc>
          <w:tcPr>
            <w:tcW w:w="960" w:type="dxa"/>
            <w:tcBorders>
              <w:top w:val="nil"/>
              <w:left w:val="nil"/>
              <w:bottom w:val="single" w:sz="4" w:space="0" w:color="auto"/>
              <w:right w:val="single" w:sz="4" w:space="0" w:color="auto"/>
            </w:tcBorders>
            <w:shd w:val="clear" w:color="auto" w:fill="auto"/>
            <w:vAlign w:val="center"/>
            <w:hideMark/>
          </w:tcPr>
          <w:p w14:paraId="630D443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62760</w:t>
            </w:r>
          </w:p>
        </w:tc>
        <w:tc>
          <w:tcPr>
            <w:tcW w:w="960" w:type="dxa"/>
            <w:tcBorders>
              <w:top w:val="nil"/>
              <w:left w:val="nil"/>
              <w:bottom w:val="single" w:sz="4" w:space="0" w:color="auto"/>
              <w:right w:val="single" w:sz="4" w:space="0" w:color="auto"/>
            </w:tcBorders>
            <w:shd w:val="clear" w:color="auto" w:fill="auto"/>
            <w:vAlign w:val="center"/>
            <w:hideMark/>
          </w:tcPr>
          <w:p w14:paraId="0EFFC73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62760</w:t>
            </w:r>
          </w:p>
        </w:tc>
        <w:tc>
          <w:tcPr>
            <w:tcW w:w="960" w:type="dxa"/>
            <w:tcBorders>
              <w:top w:val="nil"/>
              <w:left w:val="nil"/>
              <w:bottom w:val="single" w:sz="4" w:space="0" w:color="auto"/>
              <w:right w:val="single" w:sz="4" w:space="0" w:color="auto"/>
            </w:tcBorders>
            <w:shd w:val="clear" w:color="auto" w:fill="auto"/>
            <w:vAlign w:val="center"/>
            <w:hideMark/>
          </w:tcPr>
          <w:p w14:paraId="0589F71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62760</w:t>
            </w:r>
          </w:p>
        </w:tc>
        <w:tc>
          <w:tcPr>
            <w:tcW w:w="960" w:type="dxa"/>
            <w:tcBorders>
              <w:top w:val="nil"/>
              <w:left w:val="nil"/>
              <w:bottom w:val="single" w:sz="4" w:space="0" w:color="auto"/>
              <w:right w:val="single" w:sz="4" w:space="0" w:color="auto"/>
            </w:tcBorders>
            <w:shd w:val="clear" w:color="auto" w:fill="auto"/>
            <w:vAlign w:val="center"/>
            <w:hideMark/>
          </w:tcPr>
          <w:p w14:paraId="18D85DE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62760</w:t>
            </w:r>
          </w:p>
        </w:tc>
        <w:tc>
          <w:tcPr>
            <w:tcW w:w="960" w:type="dxa"/>
            <w:tcBorders>
              <w:top w:val="nil"/>
              <w:left w:val="nil"/>
              <w:bottom w:val="single" w:sz="4" w:space="0" w:color="auto"/>
              <w:right w:val="single" w:sz="4" w:space="0" w:color="auto"/>
            </w:tcBorders>
            <w:shd w:val="clear" w:color="auto" w:fill="auto"/>
            <w:vAlign w:val="center"/>
            <w:hideMark/>
          </w:tcPr>
          <w:p w14:paraId="3F985EF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62760</w:t>
            </w:r>
          </w:p>
        </w:tc>
        <w:tc>
          <w:tcPr>
            <w:tcW w:w="960" w:type="dxa"/>
            <w:tcBorders>
              <w:top w:val="nil"/>
              <w:left w:val="nil"/>
              <w:bottom w:val="single" w:sz="4" w:space="0" w:color="auto"/>
              <w:right w:val="single" w:sz="4" w:space="0" w:color="auto"/>
            </w:tcBorders>
            <w:shd w:val="clear" w:color="auto" w:fill="auto"/>
            <w:vAlign w:val="center"/>
            <w:hideMark/>
          </w:tcPr>
          <w:p w14:paraId="5380B61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62760</w:t>
            </w:r>
          </w:p>
        </w:tc>
        <w:tc>
          <w:tcPr>
            <w:tcW w:w="960" w:type="dxa"/>
            <w:tcBorders>
              <w:top w:val="nil"/>
              <w:left w:val="nil"/>
              <w:bottom w:val="single" w:sz="4" w:space="0" w:color="auto"/>
              <w:right w:val="single" w:sz="4" w:space="0" w:color="auto"/>
            </w:tcBorders>
            <w:shd w:val="clear" w:color="auto" w:fill="auto"/>
            <w:vAlign w:val="center"/>
            <w:hideMark/>
          </w:tcPr>
          <w:p w14:paraId="0BD7B58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62760</w:t>
            </w:r>
          </w:p>
        </w:tc>
        <w:tc>
          <w:tcPr>
            <w:tcW w:w="960" w:type="dxa"/>
            <w:tcBorders>
              <w:top w:val="nil"/>
              <w:left w:val="nil"/>
              <w:bottom w:val="single" w:sz="4" w:space="0" w:color="auto"/>
              <w:right w:val="single" w:sz="4" w:space="0" w:color="auto"/>
            </w:tcBorders>
            <w:shd w:val="clear" w:color="auto" w:fill="auto"/>
            <w:vAlign w:val="center"/>
            <w:hideMark/>
          </w:tcPr>
          <w:p w14:paraId="6D5BD5F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62760</w:t>
            </w:r>
          </w:p>
        </w:tc>
        <w:tc>
          <w:tcPr>
            <w:tcW w:w="960" w:type="dxa"/>
            <w:tcBorders>
              <w:top w:val="nil"/>
              <w:left w:val="nil"/>
              <w:bottom w:val="single" w:sz="4" w:space="0" w:color="auto"/>
              <w:right w:val="single" w:sz="4" w:space="0" w:color="auto"/>
            </w:tcBorders>
            <w:shd w:val="clear" w:color="auto" w:fill="auto"/>
            <w:vAlign w:val="center"/>
            <w:hideMark/>
          </w:tcPr>
          <w:p w14:paraId="772BF0A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62760</w:t>
            </w:r>
          </w:p>
        </w:tc>
        <w:tc>
          <w:tcPr>
            <w:tcW w:w="960" w:type="dxa"/>
            <w:tcBorders>
              <w:top w:val="nil"/>
              <w:left w:val="nil"/>
              <w:bottom w:val="single" w:sz="4" w:space="0" w:color="auto"/>
              <w:right w:val="single" w:sz="4" w:space="0" w:color="auto"/>
            </w:tcBorders>
            <w:shd w:val="clear" w:color="auto" w:fill="auto"/>
            <w:vAlign w:val="center"/>
            <w:hideMark/>
          </w:tcPr>
          <w:p w14:paraId="6BBBBF4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62760</w:t>
            </w:r>
          </w:p>
        </w:tc>
      </w:tr>
      <w:tr w:rsidR="00344064" w:rsidRPr="00B57CB9" w14:paraId="062311AE"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2D85FB6A"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Отпуск в сеть</w:t>
            </w:r>
          </w:p>
        </w:tc>
        <w:tc>
          <w:tcPr>
            <w:tcW w:w="1240" w:type="dxa"/>
            <w:tcBorders>
              <w:top w:val="nil"/>
              <w:left w:val="nil"/>
              <w:bottom w:val="single" w:sz="4" w:space="0" w:color="auto"/>
              <w:right w:val="single" w:sz="4" w:space="0" w:color="auto"/>
            </w:tcBorders>
            <w:shd w:val="clear" w:color="auto" w:fill="auto"/>
            <w:vAlign w:val="center"/>
            <w:hideMark/>
          </w:tcPr>
          <w:p w14:paraId="080ACC1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2144DCE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90810</w:t>
            </w:r>
          </w:p>
        </w:tc>
        <w:tc>
          <w:tcPr>
            <w:tcW w:w="960" w:type="dxa"/>
            <w:tcBorders>
              <w:top w:val="nil"/>
              <w:left w:val="nil"/>
              <w:bottom w:val="single" w:sz="4" w:space="0" w:color="auto"/>
              <w:right w:val="single" w:sz="4" w:space="0" w:color="auto"/>
            </w:tcBorders>
            <w:shd w:val="clear" w:color="auto" w:fill="auto"/>
            <w:vAlign w:val="center"/>
            <w:hideMark/>
          </w:tcPr>
          <w:p w14:paraId="69DC8E5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78136</w:t>
            </w:r>
          </w:p>
        </w:tc>
        <w:tc>
          <w:tcPr>
            <w:tcW w:w="960" w:type="dxa"/>
            <w:tcBorders>
              <w:top w:val="nil"/>
              <w:left w:val="nil"/>
              <w:bottom w:val="single" w:sz="4" w:space="0" w:color="auto"/>
              <w:right w:val="single" w:sz="4" w:space="0" w:color="auto"/>
            </w:tcBorders>
            <w:shd w:val="clear" w:color="auto" w:fill="auto"/>
            <w:vAlign w:val="center"/>
            <w:hideMark/>
          </w:tcPr>
          <w:p w14:paraId="4D4DB7C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101343</w:t>
            </w:r>
          </w:p>
        </w:tc>
        <w:tc>
          <w:tcPr>
            <w:tcW w:w="960" w:type="dxa"/>
            <w:tcBorders>
              <w:top w:val="nil"/>
              <w:left w:val="nil"/>
              <w:bottom w:val="single" w:sz="4" w:space="0" w:color="auto"/>
              <w:right w:val="single" w:sz="4" w:space="0" w:color="auto"/>
            </w:tcBorders>
            <w:shd w:val="clear" w:color="auto" w:fill="auto"/>
            <w:vAlign w:val="center"/>
            <w:hideMark/>
          </w:tcPr>
          <w:p w14:paraId="3990707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73095</w:t>
            </w:r>
          </w:p>
        </w:tc>
        <w:tc>
          <w:tcPr>
            <w:tcW w:w="960" w:type="dxa"/>
            <w:tcBorders>
              <w:top w:val="nil"/>
              <w:left w:val="nil"/>
              <w:bottom w:val="single" w:sz="4" w:space="0" w:color="auto"/>
              <w:right w:val="single" w:sz="4" w:space="0" w:color="auto"/>
            </w:tcBorders>
            <w:shd w:val="clear" w:color="auto" w:fill="auto"/>
            <w:vAlign w:val="center"/>
            <w:hideMark/>
          </w:tcPr>
          <w:p w14:paraId="7538366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44878</w:t>
            </w:r>
          </w:p>
        </w:tc>
        <w:tc>
          <w:tcPr>
            <w:tcW w:w="960" w:type="dxa"/>
            <w:tcBorders>
              <w:top w:val="nil"/>
              <w:left w:val="nil"/>
              <w:bottom w:val="single" w:sz="4" w:space="0" w:color="auto"/>
              <w:right w:val="single" w:sz="4" w:space="0" w:color="auto"/>
            </w:tcBorders>
            <w:shd w:val="clear" w:color="auto" w:fill="auto"/>
            <w:vAlign w:val="center"/>
            <w:hideMark/>
          </w:tcPr>
          <w:p w14:paraId="088C538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83624</w:t>
            </w:r>
          </w:p>
        </w:tc>
        <w:tc>
          <w:tcPr>
            <w:tcW w:w="960" w:type="dxa"/>
            <w:tcBorders>
              <w:top w:val="nil"/>
              <w:left w:val="nil"/>
              <w:bottom w:val="single" w:sz="4" w:space="0" w:color="auto"/>
              <w:right w:val="single" w:sz="4" w:space="0" w:color="auto"/>
            </w:tcBorders>
            <w:shd w:val="clear" w:color="auto" w:fill="auto"/>
            <w:vAlign w:val="center"/>
            <w:hideMark/>
          </w:tcPr>
          <w:p w14:paraId="0A6D45C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83624</w:t>
            </w:r>
          </w:p>
        </w:tc>
        <w:tc>
          <w:tcPr>
            <w:tcW w:w="960" w:type="dxa"/>
            <w:tcBorders>
              <w:top w:val="nil"/>
              <w:left w:val="nil"/>
              <w:bottom w:val="single" w:sz="4" w:space="0" w:color="auto"/>
              <w:right w:val="single" w:sz="4" w:space="0" w:color="auto"/>
            </w:tcBorders>
            <w:shd w:val="clear" w:color="auto" w:fill="auto"/>
            <w:vAlign w:val="center"/>
            <w:hideMark/>
          </w:tcPr>
          <w:p w14:paraId="1D1A8DB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83624</w:t>
            </w:r>
          </w:p>
        </w:tc>
        <w:tc>
          <w:tcPr>
            <w:tcW w:w="960" w:type="dxa"/>
            <w:tcBorders>
              <w:top w:val="nil"/>
              <w:left w:val="nil"/>
              <w:bottom w:val="single" w:sz="4" w:space="0" w:color="auto"/>
              <w:right w:val="single" w:sz="4" w:space="0" w:color="auto"/>
            </w:tcBorders>
            <w:shd w:val="clear" w:color="auto" w:fill="auto"/>
            <w:vAlign w:val="center"/>
            <w:hideMark/>
          </w:tcPr>
          <w:p w14:paraId="1EBB04E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83624</w:t>
            </w:r>
          </w:p>
        </w:tc>
        <w:tc>
          <w:tcPr>
            <w:tcW w:w="960" w:type="dxa"/>
            <w:tcBorders>
              <w:top w:val="nil"/>
              <w:left w:val="nil"/>
              <w:bottom w:val="single" w:sz="4" w:space="0" w:color="auto"/>
              <w:right w:val="single" w:sz="4" w:space="0" w:color="auto"/>
            </w:tcBorders>
            <w:shd w:val="clear" w:color="auto" w:fill="auto"/>
            <w:vAlign w:val="center"/>
            <w:hideMark/>
          </w:tcPr>
          <w:p w14:paraId="07B751C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83624</w:t>
            </w:r>
          </w:p>
        </w:tc>
        <w:tc>
          <w:tcPr>
            <w:tcW w:w="960" w:type="dxa"/>
            <w:tcBorders>
              <w:top w:val="nil"/>
              <w:left w:val="nil"/>
              <w:bottom w:val="single" w:sz="4" w:space="0" w:color="auto"/>
              <w:right w:val="single" w:sz="4" w:space="0" w:color="auto"/>
            </w:tcBorders>
            <w:shd w:val="clear" w:color="auto" w:fill="auto"/>
            <w:vAlign w:val="center"/>
            <w:hideMark/>
          </w:tcPr>
          <w:p w14:paraId="1EC92CE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83624</w:t>
            </w:r>
          </w:p>
        </w:tc>
        <w:tc>
          <w:tcPr>
            <w:tcW w:w="960" w:type="dxa"/>
            <w:tcBorders>
              <w:top w:val="nil"/>
              <w:left w:val="nil"/>
              <w:bottom w:val="single" w:sz="4" w:space="0" w:color="auto"/>
              <w:right w:val="single" w:sz="4" w:space="0" w:color="auto"/>
            </w:tcBorders>
            <w:shd w:val="clear" w:color="auto" w:fill="auto"/>
            <w:vAlign w:val="center"/>
            <w:hideMark/>
          </w:tcPr>
          <w:p w14:paraId="26CCDCE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83624</w:t>
            </w:r>
          </w:p>
        </w:tc>
        <w:tc>
          <w:tcPr>
            <w:tcW w:w="960" w:type="dxa"/>
            <w:tcBorders>
              <w:top w:val="nil"/>
              <w:left w:val="nil"/>
              <w:bottom w:val="single" w:sz="4" w:space="0" w:color="auto"/>
              <w:right w:val="single" w:sz="4" w:space="0" w:color="auto"/>
            </w:tcBorders>
            <w:shd w:val="clear" w:color="auto" w:fill="auto"/>
            <w:vAlign w:val="center"/>
            <w:hideMark/>
          </w:tcPr>
          <w:p w14:paraId="1C4295B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83624</w:t>
            </w:r>
          </w:p>
        </w:tc>
        <w:tc>
          <w:tcPr>
            <w:tcW w:w="960" w:type="dxa"/>
            <w:tcBorders>
              <w:top w:val="nil"/>
              <w:left w:val="nil"/>
              <w:bottom w:val="single" w:sz="4" w:space="0" w:color="auto"/>
              <w:right w:val="single" w:sz="4" w:space="0" w:color="auto"/>
            </w:tcBorders>
            <w:shd w:val="clear" w:color="auto" w:fill="auto"/>
            <w:vAlign w:val="center"/>
            <w:hideMark/>
          </w:tcPr>
          <w:p w14:paraId="4175FEC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83624</w:t>
            </w:r>
          </w:p>
        </w:tc>
        <w:tc>
          <w:tcPr>
            <w:tcW w:w="960" w:type="dxa"/>
            <w:tcBorders>
              <w:top w:val="nil"/>
              <w:left w:val="nil"/>
              <w:bottom w:val="single" w:sz="4" w:space="0" w:color="auto"/>
              <w:right w:val="single" w:sz="4" w:space="0" w:color="auto"/>
            </w:tcBorders>
            <w:shd w:val="clear" w:color="auto" w:fill="auto"/>
            <w:vAlign w:val="center"/>
            <w:hideMark/>
          </w:tcPr>
          <w:p w14:paraId="66BC9AD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83624</w:t>
            </w:r>
          </w:p>
        </w:tc>
        <w:tc>
          <w:tcPr>
            <w:tcW w:w="960" w:type="dxa"/>
            <w:tcBorders>
              <w:top w:val="nil"/>
              <w:left w:val="nil"/>
              <w:bottom w:val="single" w:sz="4" w:space="0" w:color="auto"/>
              <w:right w:val="single" w:sz="4" w:space="0" w:color="auto"/>
            </w:tcBorders>
            <w:shd w:val="clear" w:color="auto" w:fill="auto"/>
            <w:vAlign w:val="center"/>
            <w:hideMark/>
          </w:tcPr>
          <w:p w14:paraId="6C8E30C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83624</w:t>
            </w:r>
          </w:p>
        </w:tc>
        <w:tc>
          <w:tcPr>
            <w:tcW w:w="960" w:type="dxa"/>
            <w:tcBorders>
              <w:top w:val="nil"/>
              <w:left w:val="nil"/>
              <w:bottom w:val="single" w:sz="4" w:space="0" w:color="auto"/>
              <w:right w:val="single" w:sz="4" w:space="0" w:color="auto"/>
            </w:tcBorders>
            <w:shd w:val="clear" w:color="auto" w:fill="auto"/>
            <w:vAlign w:val="center"/>
            <w:hideMark/>
          </w:tcPr>
          <w:p w14:paraId="25F2455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83624</w:t>
            </w:r>
          </w:p>
        </w:tc>
        <w:tc>
          <w:tcPr>
            <w:tcW w:w="960" w:type="dxa"/>
            <w:tcBorders>
              <w:top w:val="nil"/>
              <w:left w:val="nil"/>
              <w:bottom w:val="single" w:sz="4" w:space="0" w:color="auto"/>
              <w:right w:val="single" w:sz="4" w:space="0" w:color="auto"/>
            </w:tcBorders>
            <w:shd w:val="clear" w:color="auto" w:fill="auto"/>
            <w:vAlign w:val="center"/>
            <w:hideMark/>
          </w:tcPr>
          <w:p w14:paraId="5A5B0EF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83624</w:t>
            </w:r>
          </w:p>
        </w:tc>
        <w:tc>
          <w:tcPr>
            <w:tcW w:w="960" w:type="dxa"/>
            <w:tcBorders>
              <w:top w:val="nil"/>
              <w:left w:val="nil"/>
              <w:bottom w:val="single" w:sz="4" w:space="0" w:color="auto"/>
              <w:right w:val="single" w:sz="4" w:space="0" w:color="auto"/>
            </w:tcBorders>
            <w:shd w:val="clear" w:color="auto" w:fill="auto"/>
            <w:vAlign w:val="center"/>
            <w:hideMark/>
          </w:tcPr>
          <w:p w14:paraId="725A1D4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83624</w:t>
            </w:r>
          </w:p>
        </w:tc>
      </w:tr>
      <w:tr w:rsidR="00344064" w:rsidRPr="00B57CB9" w14:paraId="5AA29791"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0A69F9AF"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1) в горячей воде</w:t>
            </w:r>
          </w:p>
        </w:tc>
        <w:tc>
          <w:tcPr>
            <w:tcW w:w="1240" w:type="dxa"/>
            <w:tcBorders>
              <w:top w:val="nil"/>
              <w:left w:val="nil"/>
              <w:bottom w:val="single" w:sz="4" w:space="0" w:color="auto"/>
              <w:right w:val="single" w:sz="4" w:space="0" w:color="auto"/>
            </w:tcBorders>
            <w:shd w:val="clear" w:color="auto" w:fill="auto"/>
            <w:vAlign w:val="center"/>
            <w:hideMark/>
          </w:tcPr>
          <w:p w14:paraId="1E9C6E4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723EE95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90810</w:t>
            </w:r>
          </w:p>
        </w:tc>
        <w:tc>
          <w:tcPr>
            <w:tcW w:w="960" w:type="dxa"/>
            <w:tcBorders>
              <w:top w:val="nil"/>
              <w:left w:val="nil"/>
              <w:bottom w:val="single" w:sz="4" w:space="0" w:color="auto"/>
              <w:right w:val="single" w:sz="4" w:space="0" w:color="auto"/>
            </w:tcBorders>
            <w:shd w:val="clear" w:color="auto" w:fill="auto"/>
            <w:vAlign w:val="center"/>
            <w:hideMark/>
          </w:tcPr>
          <w:p w14:paraId="72898E4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78136</w:t>
            </w:r>
          </w:p>
        </w:tc>
        <w:tc>
          <w:tcPr>
            <w:tcW w:w="960" w:type="dxa"/>
            <w:tcBorders>
              <w:top w:val="nil"/>
              <w:left w:val="nil"/>
              <w:bottom w:val="single" w:sz="4" w:space="0" w:color="auto"/>
              <w:right w:val="single" w:sz="4" w:space="0" w:color="auto"/>
            </w:tcBorders>
            <w:shd w:val="clear" w:color="auto" w:fill="auto"/>
            <w:vAlign w:val="center"/>
            <w:hideMark/>
          </w:tcPr>
          <w:p w14:paraId="22235EE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101343</w:t>
            </w:r>
          </w:p>
        </w:tc>
        <w:tc>
          <w:tcPr>
            <w:tcW w:w="960" w:type="dxa"/>
            <w:tcBorders>
              <w:top w:val="nil"/>
              <w:left w:val="nil"/>
              <w:bottom w:val="single" w:sz="4" w:space="0" w:color="auto"/>
              <w:right w:val="single" w:sz="4" w:space="0" w:color="auto"/>
            </w:tcBorders>
            <w:shd w:val="clear" w:color="auto" w:fill="auto"/>
            <w:vAlign w:val="center"/>
            <w:hideMark/>
          </w:tcPr>
          <w:p w14:paraId="41FCB78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73095</w:t>
            </w:r>
          </w:p>
        </w:tc>
        <w:tc>
          <w:tcPr>
            <w:tcW w:w="960" w:type="dxa"/>
            <w:tcBorders>
              <w:top w:val="nil"/>
              <w:left w:val="nil"/>
              <w:bottom w:val="single" w:sz="4" w:space="0" w:color="auto"/>
              <w:right w:val="single" w:sz="4" w:space="0" w:color="auto"/>
            </w:tcBorders>
            <w:shd w:val="clear" w:color="auto" w:fill="auto"/>
            <w:vAlign w:val="center"/>
            <w:hideMark/>
          </w:tcPr>
          <w:p w14:paraId="1719C0A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44878</w:t>
            </w:r>
          </w:p>
        </w:tc>
        <w:tc>
          <w:tcPr>
            <w:tcW w:w="960" w:type="dxa"/>
            <w:tcBorders>
              <w:top w:val="nil"/>
              <w:left w:val="nil"/>
              <w:bottom w:val="single" w:sz="4" w:space="0" w:color="auto"/>
              <w:right w:val="single" w:sz="4" w:space="0" w:color="auto"/>
            </w:tcBorders>
            <w:shd w:val="clear" w:color="auto" w:fill="auto"/>
            <w:vAlign w:val="center"/>
            <w:hideMark/>
          </w:tcPr>
          <w:p w14:paraId="5200EE9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83624</w:t>
            </w:r>
          </w:p>
        </w:tc>
        <w:tc>
          <w:tcPr>
            <w:tcW w:w="960" w:type="dxa"/>
            <w:tcBorders>
              <w:top w:val="nil"/>
              <w:left w:val="nil"/>
              <w:bottom w:val="single" w:sz="4" w:space="0" w:color="auto"/>
              <w:right w:val="single" w:sz="4" w:space="0" w:color="auto"/>
            </w:tcBorders>
            <w:shd w:val="clear" w:color="auto" w:fill="auto"/>
            <w:vAlign w:val="center"/>
            <w:hideMark/>
          </w:tcPr>
          <w:p w14:paraId="08CDA62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83624</w:t>
            </w:r>
          </w:p>
        </w:tc>
        <w:tc>
          <w:tcPr>
            <w:tcW w:w="960" w:type="dxa"/>
            <w:tcBorders>
              <w:top w:val="nil"/>
              <w:left w:val="nil"/>
              <w:bottom w:val="single" w:sz="4" w:space="0" w:color="auto"/>
              <w:right w:val="single" w:sz="4" w:space="0" w:color="auto"/>
            </w:tcBorders>
            <w:shd w:val="clear" w:color="auto" w:fill="auto"/>
            <w:vAlign w:val="center"/>
            <w:hideMark/>
          </w:tcPr>
          <w:p w14:paraId="546B8F0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83624</w:t>
            </w:r>
          </w:p>
        </w:tc>
        <w:tc>
          <w:tcPr>
            <w:tcW w:w="960" w:type="dxa"/>
            <w:tcBorders>
              <w:top w:val="nil"/>
              <w:left w:val="nil"/>
              <w:bottom w:val="single" w:sz="4" w:space="0" w:color="auto"/>
              <w:right w:val="single" w:sz="4" w:space="0" w:color="auto"/>
            </w:tcBorders>
            <w:shd w:val="clear" w:color="auto" w:fill="auto"/>
            <w:vAlign w:val="center"/>
            <w:hideMark/>
          </w:tcPr>
          <w:p w14:paraId="3D5A616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83624</w:t>
            </w:r>
          </w:p>
        </w:tc>
        <w:tc>
          <w:tcPr>
            <w:tcW w:w="960" w:type="dxa"/>
            <w:tcBorders>
              <w:top w:val="nil"/>
              <w:left w:val="nil"/>
              <w:bottom w:val="single" w:sz="4" w:space="0" w:color="auto"/>
              <w:right w:val="single" w:sz="4" w:space="0" w:color="auto"/>
            </w:tcBorders>
            <w:shd w:val="clear" w:color="auto" w:fill="auto"/>
            <w:vAlign w:val="center"/>
            <w:hideMark/>
          </w:tcPr>
          <w:p w14:paraId="4F58455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83624</w:t>
            </w:r>
          </w:p>
        </w:tc>
        <w:tc>
          <w:tcPr>
            <w:tcW w:w="960" w:type="dxa"/>
            <w:tcBorders>
              <w:top w:val="nil"/>
              <w:left w:val="nil"/>
              <w:bottom w:val="single" w:sz="4" w:space="0" w:color="auto"/>
              <w:right w:val="single" w:sz="4" w:space="0" w:color="auto"/>
            </w:tcBorders>
            <w:shd w:val="clear" w:color="auto" w:fill="auto"/>
            <w:vAlign w:val="center"/>
            <w:hideMark/>
          </w:tcPr>
          <w:p w14:paraId="086859D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83624</w:t>
            </w:r>
          </w:p>
        </w:tc>
        <w:tc>
          <w:tcPr>
            <w:tcW w:w="960" w:type="dxa"/>
            <w:tcBorders>
              <w:top w:val="nil"/>
              <w:left w:val="nil"/>
              <w:bottom w:val="single" w:sz="4" w:space="0" w:color="auto"/>
              <w:right w:val="single" w:sz="4" w:space="0" w:color="auto"/>
            </w:tcBorders>
            <w:shd w:val="clear" w:color="auto" w:fill="auto"/>
            <w:vAlign w:val="center"/>
            <w:hideMark/>
          </w:tcPr>
          <w:p w14:paraId="264C75E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83624</w:t>
            </w:r>
          </w:p>
        </w:tc>
        <w:tc>
          <w:tcPr>
            <w:tcW w:w="960" w:type="dxa"/>
            <w:tcBorders>
              <w:top w:val="nil"/>
              <w:left w:val="nil"/>
              <w:bottom w:val="single" w:sz="4" w:space="0" w:color="auto"/>
              <w:right w:val="single" w:sz="4" w:space="0" w:color="auto"/>
            </w:tcBorders>
            <w:shd w:val="clear" w:color="auto" w:fill="auto"/>
            <w:vAlign w:val="center"/>
            <w:hideMark/>
          </w:tcPr>
          <w:p w14:paraId="5E534FF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83624</w:t>
            </w:r>
          </w:p>
        </w:tc>
        <w:tc>
          <w:tcPr>
            <w:tcW w:w="960" w:type="dxa"/>
            <w:tcBorders>
              <w:top w:val="nil"/>
              <w:left w:val="nil"/>
              <w:bottom w:val="single" w:sz="4" w:space="0" w:color="auto"/>
              <w:right w:val="single" w:sz="4" w:space="0" w:color="auto"/>
            </w:tcBorders>
            <w:shd w:val="clear" w:color="auto" w:fill="auto"/>
            <w:vAlign w:val="center"/>
            <w:hideMark/>
          </w:tcPr>
          <w:p w14:paraId="3D2EBF8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83624</w:t>
            </w:r>
          </w:p>
        </w:tc>
        <w:tc>
          <w:tcPr>
            <w:tcW w:w="960" w:type="dxa"/>
            <w:tcBorders>
              <w:top w:val="nil"/>
              <w:left w:val="nil"/>
              <w:bottom w:val="single" w:sz="4" w:space="0" w:color="auto"/>
              <w:right w:val="single" w:sz="4" w:space="0" w:color="auto"/>
            </w:tcBorders>
            <w:shd w:val="clear" w:color="auto" w:fill="auto"/>
            <w:vAlign w:val="center"/>
            <w:hideMark/>
          </w:tcPr>
          <w:p w14:paraId="45762B8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83624</w:t>
            </w:r>
          </w:p>
        </w:tc>
        <w:tc>
          <w:tcPr>
            <w:tcW w:w="960" w:type="dxa"/>
            <w:tcBorders>
              <w:top w:val="nil"/>
              <w:left w:val="nil"/>
              <w:bottom w:val="single" w:sz="4" w:space="0" w:color="auto"/>
              <w:right w:val="single" w:sz="4" w:space="0" w:color="auto"/>
            </w:tcBorders>
            <w:shd w:val="clear" w:color="auto" w:fill="auto"/>
            <w:vAlign w:val="center"/>
            <w:hideMark/>
          </w:tcPr>
          <w:p w14:paraId="6170CE8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83624</w:t>
            </w:r>
          </w:p>
        </w:tc>
        <w:tc>
          <w:tcPr>
            <w:tcW w:w="960" w:type="dxa"/>
            <w:tcBorders>
              <w:top w:val="nil"/>
              <w:left w:val="nil"/>
              <w:bottom w:val="single" w:sz="4" w:space="0" w:color="auto"/>
              <w:right w:val="single" w:sz="4" w:space="0" w:color="auto"/>
            </w:tcBorders>
            <w:shd w:val="clear" w:color="auto" w:fill="auto"/>
            <w:vAlign w:val="center"/>
            <w:hideMark/>
          </w:tcPr>
          <w:p w14:paraId="3FB108B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83624</w:t>
            </w:r>
          </w:p>
        </w:tc>
        <w:tc>
          <w:tcPr>
            <w:tcW w:w="960" w:type="dxa"/>
            <w:tcBorders>
              <w:top w:val="nil"/>
              <w:left w:val="nil"/>
              <w:bottom w:val="single" w:sz="4" w:space="0" w:color="auto"/>
              <w:right w:val="single" w:sz="4" w:space="0" w:color="auto"/>
            </w:tcBorders>
            <w:shd w:val="clear" w:color="auto" w:fill="auto"/>
            <w:vAlign w:val="center"/>
            <w:hideMark/>
          </w:tcPr>
          <w:p w14:paraId="05A8E46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83624</w:t>
            </w:r>
          </w:p>
        </w:tc>
        <w:tc>
          <w:tcPr>
            <w:tcW w:w="960" w:type="dxa"/>
            <w:tcBorders>
              <w:top w:val="nil"/>
              <w:left w:val="nil"/>
              <w:bottom w:val="single" w:sz="4" w:space="0" w:color="auto"/>
              <w:right w:val="single" w:sz="4" w:space="0" w:color="auto"/>
            </w:tcBorders>
            <w:shd w:val="clear" w:color="auto" w:fill="auto"/>
            <w:vAlign w:val="center"/>
            <w:hideMark/>
          </w:tcPr>
          <w:p w14:paraId="3B4ED73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83624</w:t>
            </w:r>
          </w:p>
        </w:tc>
      </w:tr>
      <w:tr w:rsidR="00344064" w:rsidRPr="00B57CB9" w14:paraId="3B26899A"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2A9D7FED"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1-1) в горячей воде промышленным потребителям (на коллекторах)</w:t>
            </w:r>
          </w:p>
        </w:tc>
        <w:tc>
          <w:tcPr>
            <w:tcW w:w="1240" w:type="dxa"/>
            <w:tcBorders>
              <w:top w:val="nil"/>
              <w:left w:val="nil"/>
              <w:bottom w:val="single" w:sz="4" w:space="0" w:color="auto"/>
              <w:right w:val="single" w:sz="4" w:space="0" w:color="auto"/>
            </w:tcBorders>
            <w:shd w:val="clear" w:color="auto" w:fill="auto"/>
            <w:vAlign w:val="center"/>
            <w:hideMark/>
          </w:tcPr>
          <w:p w14:paraId="7741704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247E259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674259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0D2B34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E345EB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A228DF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AAD08E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B3B185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520927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D9F8F7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D4EF10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8825FB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C9FE05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C6D4EE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879542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19DC53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CA32F0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B51441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7AEFB6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EF07E3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r>
      <w:tr w:rsidR="00344064" w:rsidRPr="00B57CB9" w14:paraId="135327D2"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5079A453"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1-2) в горячей воде на нужды городской застройки</w:t>
            </w:r>
          </w:p>
        </w:tc>
        <w:tc>
          <w:tcPr>
            <w:tcW w:w="1240" w:type="dxa"/>
            <w:tcBorders>
              <w:top w:val="nil"/>
              <w:left w:val="nil"/>
              <w:bottom w:val="single" w:sz="4" w:space="0" w:color="auto"/>
              <w:right w:val="single" w:sz="4" w:space="0" w:color="auto"/>
            </w:tcBorders>
            <w:shd w:val="clear" w:color="auto" w:fill="auto"/>
            <w:vAlign w:val="center"/>
            <w:hideMark/>
          </w:tcPr>
          <w:p w14:paraId="65A1D3A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0C417CC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90810</w:t>
            </w:r>
          </w:p>
        </w:tc>
        <w:tc>
          <w:tcPr>
            <w:tcW w:w="960" w:type="dxa"/>
            <w:tcBorders>
              <w:top w:val="nil"/>
              <w:left w:val="nil"/>
              <w:bottom w:val="single" w:sz="4" w:space="0" w:color="auto"/>
              <w:right w:val="single" w:sz="4" w:space="0" w:color="auto"/>
            </w:tcBorders>
            <w:shd w:val="clear" w:color="auto" w:fill="auto"/>
            <w:vAlign w:val="center"/>
            <w:hideMark/>
          </w:tcPr>
          <w:p w14:paraId="475D4A6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78136</w:t>
            </w:r>
          </w:p>
        </w:tc>
        <w:tc>
          <w:tcPr>
            <w:tcW w:w="960" w:type="dxa"/>
            <w:tcBorders>
              <w:top w:val="nil"/>
              <w:left w:val="nil"/>
              <w:bottom w:val="single" w:sz="4" w:space="0" w:color="auto"/>
              <w:right w:val="single" w:sz="4" w:space="0" w:color="auto"/>
            </w:tcBorders>
            <w:shd w:val="clear" w:color="auto" w:fill="auto"/>
            <w:vAlign w:val="center"/>
            <w:hideMark/>
          </w:tcPr>
          <w:p w14:paraId="60FBC59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101343</w:t>
            </w:r>
          </w:p>
        </w:tc>
        <w:tc>
          <w:tcPr>
            <w:tcW w:w="960" w:type="dxa"/>
            <w:tcBorders>
              <w:top w:val="nil"/>
              <w:left w:val="nil"/>
              <w:bottom w:val="single" w:sz="4" w:space="0" w:color="auto"/>
              <w:right w:val="single" w:sz="4" w:space="0" w:color="auto"/>
            </w:tcBorders>
            <w:shd w:val="clear" w:color="auto" w:fill="auto"/>
            <w:vAlign w:val="center"/>
            <w:hideMark/>
          </w:tcPr>
          <w:p w14:paraId="35D7A42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73095</w:t>
            </w:r>
          </w:p>
        </w:tc>
        <w:tc>
          <w:tcPr>
            <w:tcW w:w="960" w:type="dxa"/>
            <w:tcBorders>
              <w:top w:val="nil"/>
              <w:left w:val="nil"/>
              <w:bottom w:val="single" w:sz="4" w:space="0" w:color="auto"/>
              <w:right w:val="single" w:sz="4" w:space="0" w:color="auto"/>
            </w:tcBorders>
            <w:shd w:val="clear" w:color="auto" w:fill="auto"/>
            <w:vAlign w:val="center"/>
            <w:hideMark/>
          </w:tcPr>
          <w:p w14:paraId="2CC0F01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44878</w:t>
            </w:r>
          </w:p>
        </w:tc>
        <w:tc>
          <w:tcPr>
            <w:tcW w:w="960" w:type="dxa"/>
            <w:tcBorders>
              <w:top w:val="nil"/>
              <w:left w:val="nil"/>
              <w:bottom w:val="single" w:sz="4" w:space="0" w:color="auto"/>
              <w:right w:val="single" w:sz="4" w:space="0" w:color="auto"/>
            </w:tcBorders>
            <w:shd w:val="clear" w:color="auto" w:fill="auto"/>
            <w:vAlign w:val="center"/>
            <w:hideMark/>
          </w:tcPr>
          <w:p w14:paraId="00C680B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83624</w:t>
            </w:r>
          </w:p>
        </w:tc>
        <w:tc>
          <w:tcPr>
            <w:tcW w:w="960" w:type="dxa"/>
            <w:tcBorders>
              <w:top w:val="nil"/>
              <w:left w:val="nil"/>
              <w:bottom w:val="single" w:sz="4" w:space="0" w:color="auto"/>
              <w:right w:val="single" w:sz="4" w:space="0" w:color="auto"/>
            </w:tcBorders>
            <w:shd w:val="clear" w:color="auto" w:fill="auto"/>
            <w:vAlign w:val="center"/>
            <w:hideMark/>
          </w:tcPr>
          <w:p w14:paraId="5A458DD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83624</w:t>
            </w:r>
          </w:p>
        </w:tc>
        <w:tc>
          <w:tcPr>
            <w:tcW w:w="960" w:type="dxa"/>
            <w:tcBorders>
              <w:top w:val="nil"/>
              <w:left w:val="nil"/>
              <w:bottom w:val="single" w:sz="4" w:space="0" w:color="auto"/>
              <w:right w:val="single" w:sz="4" w:space="0" w:color="auto"/>
            </w:tcBorders>
            <w:shd w:val="clear" w:color="auto" w:fill="auto"/>
            <w:vAlign w:val="center"/>
            <w:hideMark/>
          </w:tcPr>
          <w:p w14:paraId="395FD11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83624</w:t>
            </w:r>
          </w:p>
        </w:tc>
        <w:tc>
          <w:tcPr>
            <w:tcW w:w="960" w:type="dxa"/>
            <w:tcBorders>
              <w:top w:val="nil"/>
              <w:left w:val="nil"/>
              <w:bottom w:val="single" w:sz="4" w:space="0" w:color="auto"/>
              <w:right w:val="single" w:sz="4" w:space="0" w:color="auto"/>
            </w:tcBorders>
            <w:shd w:val="clear" w:color="auto" w:fill="auto"/>
            <w:vAlign w:val="center"/>
            <w:hideMark/>
          </w:tcPr>
          <w:p w14:paraId="2BE45B8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83624</w:t>
            </w:r>
          </w:p>
        </w:tc>
        <w:tc>
          <w:tcPr>
            <w:tcW w:w="960" w:type="dxa"/>
            <w:tcBorders>
              <w:top w:val="nil"/>
              <w:left w:val="nil"/>
              <w:bottom w:val="single" w:sz="4" w:space="0" w:color="auto"/>
              <w:right w:val="single" w:sz="4" w:space="0" w:color="auto"/>
            </w:tcBorders>
            <w:shd w:val="clear" w:color="auto" w:fill="auto"/>
            <w:vAlign w:val="center"/>
            <w:hideMark/>
          </w:tcPr>
          <w:p w14:paraId="7299436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83624</w:t>
            </w:r>
          </w:p>
        </w:tc>
        <w:tc>
          <w:tcPr>
            <w:tcW w:w="960" w:type="dxa"/>
            <w:tcBorders>
              <w:top w:val="nil"/>
              <w:left w:val="nil"/>
              <w:bottom w:val="single" w:sz="4" w:space="0" w:color="auto"/>
              <w:right w:val="single" w:sz="4" w:space="0" w:color="auto"/>
            </w:tcBorders>
            <w:shd w:val="clear" w:color="auto" w:fill="auto"/>
            <w:vAlign w:val="center"/>
            <w:hideMark/>
          </w:tcPr>
          <w:p w14:paraId="7CBAD68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83624</w:t>
            </w:r>
          </w:p>
        </w:tc>
        <w:tc>
          <w:tcPr>
            <w:tcW w:w="960" w:type="dxa"/>
            <w:tcBorders>
              <w:top w:val="nil"/>
              <w:left w:val="nil"/>
              <w:bottom w:val="single" w:sz="4" w:space="0" w:color="auto"/>
              <w:right w:val="single" w:sz="4" w:space="0" w:color="auto"/>
            </w:tcBorders>
            <w:shd w:val="clear" w:color="auto" w:fill="auto"/>
            <w:vAlign w:val="center"/>
            <w:hideMark/>
          </w:tcPr>
          <w:p w14:paraId="26C5B1D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83624</w:t>
            </w:r>
          </w:p>
        </w:tc>
        <w:tc>
          <w:tcPr>
            <w:tcW w:w="960" w:type="dxa"/>
            <w:tcBorders>
              <w:top w:val="nil"/>
              <w:left w:val="nil"/>
              <w:bottom w:val="single" w:sz="4" w:space="0" w:color="auto"/>
              <w:right w:val="single" w:sz="4" w:space="0" w:color="auto"/>
            </w:tcBorders>
            <w:shd w:val="clear" w:color="auto" w:fill="auto"/>
            <w:vAlign w:val="center"/>
            <w:hideMark/>
          </w:tcPr>
          <w:p w14:paraId="094578F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83624</w:t>
            </w:r>
          </w:p>
        </w:tc>
        <w:tc>
          <w:tcPr>
            <w:tcW w:w="960" w:type="dxa"/>
            <w:tcBorders>
              <w:top w:val="nil"/>
              <w:left w:val="nil"/>
              <w:bottom w:val="single" w:sz="4" w:space="0" w:color="auto"/>
              <w:right w:val="single" w:sz="4" w:space="0" w:color="auto"/>
            </w:tcBorders>
            <w:shd w:val="clear" w:color="auto" w:fill="auto"/>
            <w:vAlign w:val="center"/>
            <w:hideMark/>
          </w:tcPr>
          <w:p w14:paraId="493ED4C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83624</w:t>
            </w:r>
          </w:p>
        </w:tc>
        <w:tc>
          <w:tcPr>
            <w:tcW w:w="960" w:type="dxa"/>
            <w:tcBorders>
              <w:top w:val="nil"/>
              <w:left w:val="nil"/>
              <w:bottom w:val="single" w:sz="4" w:space="0" w:color="auto"/>
              <w:right w:val="single" w:sz="4" w:space="0" w:color="auto"/>
            </w:tcBorders>
            <w:shd w:val="clear" w:color="auto" w:fill="auto"/>
            <w:vAlign w:val="center"/>
            <w:hideMark/>
          </w:tcPr>
          <w:p w14:paraId="0A76AF5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83624</w:t>
            </w:r>
          </w:p>
        </w:tc>
        <w:tc>
          <w:tcPr>
            <w:tcW w:w="960" w:type="dxa"/>
            <w:tcBorders>
              <w:top w:val="nil"/>
              <w:left w:val="nil"/>
              <w:bottom w:val="single" w:sz="4" w:space="0" w:color="auto"/>
              <w:right w:val="single" w:sz="4" w:space="0" w:color="auto"/>
            </w:tcBorders>
            <w:shd w:val="clear" w:color="auto" w:fill="auto"/>
            <w:vAlign w:val="center"/>
            <w:hideMark/>
          </w:tcPr>
          <w:p w14:paraId="0631618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83624</w:t>
            </w:r>
          </w:p>
        </w:tc>
        <w:tc>
          <w:tcPr>
            <w:tcW w:w="960" w:type="dxa"/>
            <w:tcBorders>
              <w:top w:val="nil"/>
              <w:left w:val="nil"/>
              <w:bottom w:val="single" w:sz="4" w:space="0" w:color="auto"/>
              <w:right w:val="single" w:sz="4" w:space="0" w:color="auto"/>
            </w:tcBorders>
            <w:shd w:val="clear" w:color="auto" w:fill="auto"/>
            <w:vAlign w:val="center"/>
            <w:hideMark/>
          </w:tcPr>
          <w:p w14:paraId="2F77C92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83624</w:t>
            </w:r>
          </w:p>
        </w:tc>
        <w:tc>
          <w:tcPr>
            <w:tcW w:w="960" w:type="dxa"/>
            <w:tcBorders>
              <w:top w:val="nil"/>
              <w:left w:val="nil"/>
              <w:bottom w:val="single" w:sz="4" w:space="0" w:color="auto"/>
              <w:right w:val="single" w:sz="4" w:space="0" w:color="auto"/>
            </w:tcBorders>
            <w:shd w:val="clear" w:color="auto" w:fill="auto"/>
            <w:vAlign w:val="center"/>
            <w:hideMark/>
          </w:tcPr>
          <w:p w14:paraId="216D4EE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83624</w:t>
            </w:r>
          </w:p>
        </w:tc>
        <w:tc>
          <w:tcPr>
            <w:tcW w:w="960" w:type="dxa"/>
            <w:tcBorders>
              <w:top w:val="nil"/>
              <w:left w:val="nil"/>
              <w:bottom w:val="single" w:sz="4" w:space="0" w:color="auto"/>
              <w:right w:val="single" w:sz="4" w:space="0" w:color="auto"/>
            </w:tcBorders>
            <w:shd w:val="clear" w:color="auto" w:fill="auto"/>
            <w:vAlign w:val="center"/>
            <w:hideMark/>
          </w:tcPr>
          <w:p w14:paraId="7978334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83624</w:t>
            </w:r>
          </w:p>
        </w:tc>
      </w:tr>
      <w:tr w:rsidR="00344064" w:rsidRPr="00B57CB9" w14:paraId="66DCCCFC"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782B69A5"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2) в паре</w:t>
            </w:r>
          </w:p>
        </w:tc>
        <w:tc>
          <w:tcPr>
            <w:tcW w:w="1240" w:type="dxa"/>
            <w:tcBorders>
              <w:top w:val="nil"/>
              <w:left w:val="nil"/>
              <w:bottom w:val="single" w:sz="4" w:space="0" w:color="auto"/>
              <w:right w:val="single" w:sz="4" w:space="0" w:color="auto"/>
            </w:tcBorders>
            <w:shd w:val="clear" w:color="auto" w:fill="auto"/>
            <w:vAlign w:val="center"/>
            <w:hideMark/>
          </w:tcPr>
          <w:p w14:paraId="3480CE4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4C769D5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D7FC04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8FFD57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9ADB55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81376E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DC5EFC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D8DBB4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1558B6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9D1995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8F4EEA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775731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FCCDFC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1B24F8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0A2C82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FE4C07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5B8F96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444341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78F2A2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A4FEA4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r>
      <w:tr w:rsidR="00344064" w:rsidRPr="00B57CB9" w14:paraId="58E1F359"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3FB0DC27"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Хозяйственные нужды тепловых сетей</w:t>
            </w:r>
          </w:p>
        </w:tc>
        <w:tc>
          <w:tcPr>
            <w:tcW w:w="1240" w:type="dxa"/>
            <w:tcBorders>
              <w:top w:val="nil"/>
              <w:left w:val="nil"/>
              <w:bottom w:val="single" w:sz="4" w:space="0" w:color="auto"/>
              <w:right w:val="single" w:sz="4" w:space="0" w:color="auto"/>
            </w:tcBorders>
            <w:shd w:val="clear" w:color="auto" w:fill="auto"/>
            <w:vAlign w:val="center"/>
            <w:hideMark/>
          </w:tcPr>
          <w:p w14:paraId="7EFAA0A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6FF11FD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84472</w:t>
            </w:r>
          </w:p>
        </w:tc>
        <w:tc>
          <w:tcPr>
            <w:tcW w:w="960" w:type="dxa"/>
            <w:tcBorders>
              <w:top w:val="nil"/>
              <w:left w:val="nil"/>
              <w:bottom w:val="single" w:sz="4" w:space="0" w:color="auto"/>
              <w:right w:val="single" w:sz="4" w:space="0" w:color="auto"/>
            </w:tcBorders>
            <w:shd w:val="clear" w:color="auto" w:fill="auto"/>
            <w:vAlign w:val="center"/>
            <w:hideMark/>
          </w:tcPr>
          <w:p w14:paraId="106090B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74171</w:t>
            </w:r>
          </w:p>
        </w:tc>
        <w:tc>
          <w:tcPr>
            <w:tcW w:w="960" w:type="dxa"/>
            <w:tcBorders>
              <w:top w:val="nil"/>
              <w:left w:val="nil"/>
              <w:bottom w:val="single" w:sz="4" w:space="0" w:color="auto"/>
              <w:right w:val="single" w:sz="4" w:space="0" w:color="auto"/>
            </w:tcBorders>
            <w:shd w:val="clear" w:color="auto" w:fill="auto"/>
            <w:vAlign w:val="center"/>
            <w:hideMark/>
          </w:tcPr>
          <w:p w14:paraId="639BB8A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98006</w:t>
            </w:r>
          </w:p>
        </w:tc>
        <w:tc>
          <w:tcPr>
            <w:tcW w:w="960" w:type="dxa"/>
            <w:tcBorders>
              <w:top w:val="nil"/>
              <w:left w:val="nil"/>
              <w:bottom w:val="single" w:sz="4" w:space="0" w:color="auto"/>
              <w:right w:val="single" w:sz="4" w:space="0" w:color="auto"/>
            </w:tcBorders>
            <w:shd w:val="clear" w:color="auto" w:fill="auto"/>
            <w:vAlign w:val="center"/>
            <w:hideMark/>
          </w:tcPr>
          <w:p w14:paraId="6808D80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39978</w:t>
            </w:r>
          </w:p>
        </w:tc>
        <w:tc>
          <w:tcPr>
            <w:tcW w:w="960" w:type="dxa"/>
            <w:tcBorders>
              <w:top w:val="nil"/>
              <w:left w:val="nil"/>
              <w:bottom w:val="single" w:sz="4" w:space="0" w:color="auto"/>
              <w:right w:val="single" w:sz="4" w:space="0" w:color="auto"/>
            </w:tcBorders>
            <w:shd w:val="clear" w:color="auto" w:fill="auto"/>
            <w:vAlign w:val="center"/>
            <w:hideMark/>
          </w:tcPr>
          <w:p w14:paraId="365394A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26614</w:t>
            </w:r>
          </w:p>
        </w:tc>
        <w:tc>
          <w:tcPr>
            <w:tcW w:w="960" w:type="dxa"/>
            <w:tcBorders>
              <w:top w:val="nil"/>
              <w:left w:val="nil"/>
              <w:bottom w:val="single" w:sz="4" w:space="0" w:color="auto"/>
              <w:right w:val="single" w:sz="4" w:space="0" w:color="auto"/>
            </w:tcBorders>
            <w:shd w:val="clear" w:color="auto" w:fill="auto"/>
            <w:vAlign w:val="center"/>
            <w:hideMark/>
          </w:tcPr>
          <w:p w14:paraId="3F7B836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auto" w:fill="auto"/>
            <w:vAlign w:val="center"/>
            <w:hideMark/>
          </w:tcPr>
          <w:p w14:paraId="006D802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auto" w:fill="auto"/>
            <w:vAlign w:val="center"/>
            <w:hideMark/>
          </w:tcPr>
          <w:p w14:paraId="03DA41A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auto" w:fill="auto"/>
            <w:vAlign w:val="center"/>
            <w:hideMark/>
          </w:tcPr>
          <w:p w14:paraId="67160D5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auto" w:fill="auto"/>
            <w:vAlign w:val="center"/>
            <w:hideMark/>
          </w:tcPr>
          <w:p w14:paraId="540BC91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auto" w:fill="auto"/>
            <w:vAlign w:val="center"/>
            <w:hideMark/>
          </w:tcPr>
          <w:p w14:paraId="632E4E3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auto" w:fill="auto"/>
            <w:vAlign w:val="center"/>
            <w:hideMark/>
          </w:tcPr>
          <w:p w14:paraId="027AC20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auto" w:fill="auto"/>
            <w:vAlign w:val="center"/>
            <w:hideMark/>
          </w:tcPr>
          <w:p w14:paraId="3A71AB8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auto" w:fill="auto"/>
            <w:vAlign w:val="center"/>
            <w:hideMark/>
          </w:tcPr>
          <w:p w14:paraId="35CD597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auto" w:fill="auto"/>
            <w:vAlign w:val="center"/>
            <w:hideMark/>
          </w:tcPr>
          <w:p w14:paraId="21EE26C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auto" w:fill="auto"/>
            <w:vAlign w:val="center"/>
            <w:hideMark/>
          </w:tcPr>
          <w:p w14:paraId="4851DC5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auto" w:fill="auto"/>
            <w:vAlign w:val="center"/>
            <w:hideMark/>
          </w:tcPr>
          <w:p w14:paraId="077E8C6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auto" w:fill="auto"/>
            <w:vAlign w:val="center"/>
            <w:hideMark/>
          </w:tcPr>
          <w:p w14:paraId="1CDC6DD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auto" w:fill="auto"/>
            <w:vAlign w:val="center"/>
            <w:hideMark/>
          </w:tcPr>
          <w:p w14:paraId="4F6E633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r>
      <w:tr w:rsidR="00344064" w:rsidRPr="00B57CB9" w14:paraId="169EACFF"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6F419584"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1) в горячей воде</w:t>
            </w:r>
          </w:p>
        </w:tc>
        <w:tc>
          <w:tcPr>
            <w:tcW w:w="1240" w:type="dxa"/>
            <w:tcBorders>
              <w:top w:val="nil"/>
              <w:left w:val="nil"/>
              <w:bottom w:val="single" w:sz="4" w:space="0" w:color="auto"/>
              <w:right w:val="single" w:sz="4" w:space="0" w:color="auto"/>
            </w:tcBorders>
            <w:shd w:val="clear" w:color="auto" w:fill="auto"/>
            <w:vAlign w:val="center"/>
            <w:hideMark/>
          </w:tcPr>
          <w:p w14:paraId="4211D04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4070203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84472</w:t>
            </w:r>
          </w:p>
        </w:tc>
        <w:tc>
          <w:tcPr>
            <w:tcW w:w="960" w:type="dxa"/>
            <w:tcBorders>
              <w:top w:val="nil"/>
              <w:left w:val="nil"/>
              <w:bottom w:val="single" w:sz="4" w:space="0" w:color="auto"/>
              <w:right w:val="single" w:sz="4" w:space="0" w:color="auto"/>
            </w:tcBorders>
            <w:shd w:val="clear" w:color="auto" w:fill="auto"/>
            <w:vAlign w:val="center"/>
            <w:hideMark/>
          </w:tcPr>
          <w:p w14:paraId="2890B17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74171</w:t>
            </w:r>
          </w:p>
        </w:tc>
        <w:tc>
          <w:tcPr>
            <w:tcW w:w="960" w:type="dxa"/>
            <w:tcBorders>
              <w:top w:val="nil"/>
              <w:left w:val="nil"/>
              <w:bottom w:val="single" w:sz="4" w:space="0" w:color="auto"/>
              <w:right w:val="single" w:sz="4" w:space="0" w:color="auto"/>
            </w:tcBorders>
            <w:shd w:val="clear" w:color="auto" w:fill="auto"/>
            <w:vAlign w:val="center"/>
            <w:hideMark/>
          </w:tcPr>
          <w:p w14:paraId="51F46FF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98006</w:t>
            </w:r>
          </w:p>
        </w:tc>
        <w:tc>
          <w:tcPr>
            <w:tcW w:w="960" w:type="dxa"/>
            <w:tcBorders>
              <w:top w:val="nil"/>
              <w:left w:val="nil"/>
              <w:bottom w:val="single" w:sz="4" w:space="0" w:color="auto"/>
              <w:right w:val="single" w:sz="4" w:space="0" w:color="auto"/>
            </w:tcBorders>
            <w:shd w:val="clear" w:color="auto" w:fill="auto"/>
            <w:vAlign w:val="center"/>
            <w:hideMark/>
          </w:tcPr>
          <w:p w14:paraId="2977C20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39978</w:t>
            </w:r>
          </w:p>
        </w:tc>
        <w:tc>
          <w:tcPr>
            <w:tcW w:w="960" w:type="dxa"/>
            <w:tcBorders>
              <w:top w:val="nil"/>
              <w:left w:val="nil"/>
              <w:bottom w:val="single" w:sz="4" w:space="0" w:color="auto"/>
              <w:right w:val="single" w:sz="4" w:space="0" w:color="auto"/>
            </w:tcBorders>
            <w:shd w:val="clear" w:color="auto" w:fill="auto"/>
            <w:vAlign w:val="center"/>
            <w:hideMark/>
          </w:tcPr>
          <w:p w14:paraId="725C417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26614</w:t>
            </w:r>
          </w:p>
        </w:tc>
        <w:tc>
          <w:tcPr>
            <w:tcW w:w="960" w:type="dxa"/>
            <w:tcBorders>
              <w:top w:val="nil"/>
              <w:left w:val="nil"/>
              <w:bottom w:val="single" w:sz="4" w:space="0" w:color="auto"/>
              <w:right w:val="single" w:sz="4" w:space="0" w:color="auto"/>
            </w:tcBorders>
            <w:shd w:val="clear" w:color="auto" w:fill="auto"/>
            <w:vAlign w:val="center"/>
            <w:hideMark/>
          </w:tcPr>
          <w:p w14:paraId="58485CC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auto" w:fill="auto"/>
            <w:vAlign w:val="center"/>
            <w:hideMark/>
          </w:tcPr>
          <w:p w14:paraId="6B1C238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auto" w:fill="auto"/>
            <w:vAlign w:val="center"/>
            <w:hideMark/>
          </w:tcPr>
          <w:p w14:paraId="318B8E5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auto" w:fill="auto"/>
            <w:vAlign w:val="center"/>
            <w:hideMark/>
          </w:tcPr>
          <w:p w14:paraId="51E1791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auto" w:fill="auto"/>
            <w:vAlign w:val="center"/>
            <w:hideMark/>
          </w:tcPr>
          <w:p w14:paraId="51EFA2D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auto" w:fill="auto"/>
            <w:vAlign w:val="center"/>
            <w:hideMark/>
          </w:tcPr>
          <w:p w14:paraId="7146645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auto" w:fill="auto"/>
            <w:vAlign w:val="center"/>
            <w:hideMark/>
          </w:tcPr>
          <w:p w14:paraId="34839EA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auto" w:fill="auto"/>
            <w:vAlign w:val="center"/>
            <w:hideMark/>
          </w:tcPr>
          <w:p w14:paraId="386AC9C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auto" w:fill="auto"/>
            <w:vAlign w:val="center"/>
            <w:hideMark/>
          </w:tcPr>
          <w:p w14:paraId="73CBD85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auto" w:fill="auto"/>
            <w:vAlign w:val="center"/>
            <w:hideMark/>
          </w:tcPr>
          <w:p w14:paraId="6E36936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auto" w:fill="auto"/>
            <w:vAlign w:val="center"/>
            <w:hideMark/>
          </w:tcPr>
          <w:p w14:paraId="3EC10F7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auto" w:fill="auto"/>
            <w:vAlign w:val="center"/>
            <w:hideMark/>
          </w:tcPr>
          <w:p w14:paraId="0F7AFB4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auto" w:fill="auto"/>
            <w:vAlign w:val="center"/>
            <w:hideMark/>
          </w:tcPr>
          <w:p w14:paraId="7C05E13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auto" w:fill="auto"/>
            <w:vAlign w:val="center"/>
            <w:hideMark/>
          </w:tcPr>
          <w:p w14:paraId="089D53A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r>
      <w:tr w:rsidR="00344064" w:rsidRPr="00B57CB9" w14:paraId="5ECDD78A"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605F741F"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2) в паре</w:t>
            </w:r>
          </w:p>
        </w:tc>
        <w:tc>
          <w:tcPr>
            <w:tcW w:w="1240" w:type="dxa"/>
            <w:tcBorders>
              <w:top w:val="nil"/>
              <w:left w:val="nil"/>
              <w:bottom w:val="single" w:sz="4" w:space="0" w:color="auto"/>
              <w:right w:val="single" w:sz="4" w:space="0" w:color="auto"/>
            </w:tcBorders>
            <w:shd w:val="clear" w:color="auto" w:fill="auto"/>
            <w:vAlign w:val="center"/>
            <w:hideMark/>
          </w:tcPr>
          <w:p w14:paraId="48F6C00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3D317C3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E76781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1E9A96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C13A95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954EDF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A39D16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72350D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0E1C5B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06BB7E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F7A12D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932DC3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F35FBE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50E687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4C9C3D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B6AF49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134E98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5F039F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BEB67C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0F8407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r>
      <w:tr w:rsidR="00344064" w:rsidRPr="00B57CB9" w14:paraId="75A9B929"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19D2BFD2" w14:textId="64010D4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Нормативные потери в тепловых сетях*</w:t>
            </w:r>
          </w:p>
        </w:tc>
        <w:tc>
          <w:tcPr>
            <w:tcW w:w="1240" w:type="dxa"/>
            <w:tcBorders>
              <w:top w:val="nil"/>
              <w:left w:val="nil"/>
              <w:bottom w:val="single" w:sz="4" w:space="0" w:color="auto"/>
              <w:right w:val="single" w:sz="4" w:space="0" w:color="auto"/>
            </w:tcBorders>
            <w:shd w:val="clear" w:color="auto" w:fill="auto"/>
            <w:vAlign w:val="center"/>
            <w:hideMark/>
          </w:tcPr>
          <w:p w14:paraId="4515AA5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6B34974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110506</w:t>
            </w:r>
          </w:p>
        </w:tc>
        <w:tc>
          <w:tcPr>
            <w:tcW w:w="960" w:type="dxa"/>
            <w:tcBorders>
              <w:top w:val="nil"/>
              <w:left w:val="nil"/>
              <w:bottom w:val="single" w:sz="4" w:space="0" w:color="auto"/>
              <w:right w:val="single" w:sz="4" w:space="0" w:color="auto"/>
            </w:tcBorders>
            <w:shd w:val="clear" w:color="auto" w:fill="auto"/>
            <w:vAlign w:val="center"/>
            <w:hideMark/>
          </w:tcPr>
          <w:p w14:paraId="5B9C908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106366</w:t>
            </w:r>
          </w:p>
        </w:tc>
        <w:tc>
          <w:tcPr>
            <w:tcW w:w="960" w:type="dxa"/>
            <w:tcBorders>
              <w:top w:val="nil"/>
              <w:left w:val="nil"/>
              <w:bottom w:val="single" w:sz="4" w:space="0" w:color="auto"/>
              <w:right w:val="single" w:sz="4" w:space="0" w:color="auto"/>
            </w:tcBorders>
            <w:shd w:val="clear" w:color="auto" w:fill="auto"/>
            <w:vAlign w:val="center"/>
            <w:hideMark/>
          </w:tcPr>
          <w:p w14:paraId="2061702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141974</w:t>
            </w:r>
          </w:p>
        </w:tc>
        <w:tc>
          <w:tcPr>
            <w:tcW w:w="960" w:type="dxa"/>
            <w:tcBorders>
              <w:top w:val="nil"/>
              <w:left w:val="nil"/>
              <w:bottom w:val="single" w:sz="4" w:space="0" w:color="auto"/>
              <w:right w:val="single" w:sz="4" w:space="0" w:color="auto"/>
            </w:tcBorders>
            <w:shd w:val="clear" w:color="auto" w:fill="auto"/>
            <w:vAlign w:val="center"/>
            <w:hideMark/>
          </w:tcPr>
          <w:p w14:paraId="5517306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168843</w:t>
            </w:r>
          </w:p>
        </w:tc>
        <w:tc>
          <w:tcPr>
            <w:tcW w:w="960" w:type="dxa"/>
            <w:tcBorders>
              <w:top w:val="nil"/>
              <w:left w:val="nil"/>
              <w:bottom w:val="single" w:sz="4" w:space="0" w:color="auto"/>
              <w:right w:val="single" w:sz="4" w:space="0" w:color="auto"/>
            </w:tcBorders>
            <w:shd w:val="clear" w:color="auto" w:fill="auto"/>
            <w:vAlign w:val="center"/>
            <w:hideMark/>
          </w:tcPr>
          <w:p w14:paraId="75A7A7E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135493</w:t>
            </w:r>
          </w:p>
        </w:tc>
        <w:tc>
          <w:tcPr>
            <w:tcW w:w="960" w:type="dxa"/>
            <w:tcBorders>
              <w:top w:val="nil"/>
              <w:left w:val="nil"/>
              <w:bottom w:val="single" w:sz="4" w:space="0" w:color="auto"/>
              <w:right w:val="single" w:sz="4" w:space="0" w:color="auto"/>
            </w:tcBorders>
            <w:shd w:val="clear" w:color="auto" w:fill="auto"/>
            <w:vAlign w:val="center"/>
            <w:hideMark/>
          </w:tcPr>
          <w:p w14:paraId="3BE1C26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auto" w:fill="auto"/>
            <w:vAlign w:val="center"/>
            <w:hideMark/>
          </w:tcPr>
          <w:p w14:paraId="5EECCAB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auto" w:fill="auto"/>
            <w:vAlign w:val="center"/>
            <w:hideMark/>
          </w:tcPr>
          <w:p w14:paraId="3D2945F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auto" w:fill="auto"/>
            <w:vAlign w:val="center"/>
            <w:hideMark/>
          </w:tcPr>
          <w:p w14:paraId="736CED4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auto" w:fill="auto"/>
            <w:vAlign w:val="center"/>
            <w:hideMark/>
          </w:tcPr>
          <w:p w14:paraId="34D724D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auto" w:fill="auto"/>
            <w:vAlign w:val="center"/>
            <w:hideMark/>
          </w:tcPr>
          <w:p w14:paraId="3CAC3AF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auto" w:fill="auto"/>
            <w:vAlign w:val="center"/>
            <w:hideMark/>
          </w:tcPr>
          <w:p w14:paraId="365F1C2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auto" w:fill="auto"/>
            <w:vAlign w:val="center"/>
            <w:hideMark/>
          </w:tcPr>
          <w:p w14:paraId="79C7D8C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auto" w:fill="auto"/>
            <w:vAlign w:val="center"/>
            <w:hideMark/>
          </w:tcPr>
          <w:p w14:paraId="02D38D7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auto" w:fill="auto"/>
            <w:vAlign w:val="center"/>
            <w:hideMark/>
          </w:tcPr>
          <w:p w14:paraId="08E6621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auto" w:fill="auto"/>
            <w:vAlign w:val="center"/>
            <w:hideMark/>
          </w:tcPr>
          <w:p w14:paraId="094E337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auto" w:fill="auto"/>
            <w:vAlign w:val="center"/>
            <w:hideMark/>
          </w:tcPr>
          <w:p w14:paraId="18188F7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auto" w:fill="auto"/>
            <w:vAlign w:val="center"/>
            <w:hideMark/>
          </w:tcPr>
          <w:p w14:paraId="0145C5B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auto" w:fill="auto"/>
            <w:vAlign w:val="center"/>
            <w:hideMark/>
          </w:tcPr>
          <w:p w14:paraId="6CBEFAD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r>
      <w:tr w:rsidR="00344064" w:rsidRPr="00B57CB9" w14:paraId="4A583297"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0B3141F9"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1) в горячей воде</w:t>
            </w:r>
          </w:p>
        </w:tc>
        <w:tc>
          <w:tcPr>
            <w:tcW w:w="1240" w:type="dxa"/>
            <w:tcBorders>
              <w:top w:val="nil"/>
              <w:left w:val="nil"/>
              <w:bottom w:val="single" w:sz="4" w:space="0" w:color="auto"/>
              <w:right w:val="single" w:sz="4" w:space="0" w:color="auto"/>
            </w:tcBorders>
            <w:shd w:val="clear" w:color="auto" w:fill="auto"/>
            <w:vAlign w:val="center"/>
            <w:hideMark/>
          </w:tcPr>
          <w:p w14:paraId="7BBCAC7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10316E9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110506</w:t>
            </w:r>
          </w:p>
        </w:tc>
        <w:tc>
          <w:tcPr>
            <w:tcW w:w="960" w:type="dxa"/>
            <w:tcBorders>
              <w:top w:val="nil"/>
              <w:left w:val="nil"/>
              <w:bottom w:val="single" w:sz="4" w:space="0" w:color="auto"/>
              <w:right w:val="single" w:sz="4" w:space="0" w:color="auto"/>
            </w:tcBorders>
            <w:shd w:val="clear" w:color="auto" w:fill="auto"/>
            <w:vAlign w:val="center"/>
            <w:hideMark/>
          </w:tcPr>
          <w:p w14:paraId="536C0EB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106366</w:t>
            </w:r>
          </w:p>
        </w:tc>
        <w:tc>
          <w:tcPr>
            <w:tcW w:w="960" w:type="dxa"/>
            <w:tcBorders>
              <w:top w:val="nil"/>
              <w:left w:val="nil"/>
              <w:bottom w:val="single" w:sz="4" w:space="0" w:color="auto"/>
              <w:right w:val="single" w:sz="4" w:space="0" w:color="auto"/>
            </w:tcBorders>
            <w:shd w:val="clear" w:color="auto" w:fill="auto"/>
            <w:vAlign w:val="center"/>
            <w:hideMark/>
          </w:tcPr>
          <w:p w14:paraId="737C577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141974</w:t>
            </w:r>
          </w:p>
        </w:tc>
        <w:tc>
          <w:tcPr>
            <w:tcW w:w="960" w:type="dxa"/>
            <w:tcBorders>
              <w:top w:val="nil"/>
              <w:left w:val="nil"/>
              <w:bottom w:val="single" w:sz="4" w:space="0" w:color="auto"/>
              <w:right w:val="single" w:sz="4" w:space="0" w:color="auto"/>
            </w:tcBorders>
            <w:shd w:val="clear" w:color="auto" w:fill="auto"/>
            <w:vAlign w:val="center"/>
            <w:hideMark/>
          </w:tcPr>
          <w:p w14:paraId="043569A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168843</w:t>
            </w:r>
          </w:p>
        </w:tc>
        <w:tc>
          <w:tcPr>
            <w:tcW w:w="960" w:type="dxa"/>
            <w:tcBorders>
              <w:top w:val="nil"/>
              <w:left w:val="nil"/>
              <w:bottom w:val="single" w:sz="4" w:space="0" w:color="auto"/>
              <w:right w:val="single" w:sz="4" w:space="0" w:color="auto"/>
            </w:tcBorders>
            <w:shd w:val="clear" w:color="auto" w:fill="auto"/>
            <w:vAlign w:val="center"/>
            <w:hideMark/>
          </w:tcPr>
          <w:p w14:paraId="1022B5F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135493</w:t>
            </w:r>
          </w:p>
        </w:tc>
        <w:tc>
          <w:tcPr>
            <w:tcW w:w="960" w:type="dxa"/>
            <w:tcBorders>
              <w:top w:val="nil"/>
              <w:left w:val="nil"/>
              <w:bottom w:val="single" w:sz="4" w:space="0" w:color="auto"/>
              <w:right w:val="single" w:sz="4" w:space="0" w:color="auto"/>
            </w:tcBorders>
            <w:shd w:val="clear" w:color="auto" w:fill="auto"/>
            <w:vAlign w:val="center"/>
            <w:hideMark/>
          </w:tcPr>
          <w:p w14:paraId="1EAA673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auto" w:fill="auto"/>
            <w:vAlign w:val="center"/>
            <w:hideMark/>
          </w:tcPr>
          <w:p w14:paraId="0A47921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auto" w:fill="auto"/>
            <w:vAlign w:val="center"/>
            <w:hideMark/>
          </w:tcPr>
          <w:p w14:paraId="76BB2FC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auto" w:fill="auto"/>
            <w:vAlign w:val="center"/>
            <w:hideMark/>
          </w:tcPr>
          <w:p w14:paraId="0625A9F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auto" w:fill="auto"/>
            <w:vAlign w:val="center"/>
            <w:hideMark/>
          </w:tcPr>
          <w:p w14:paraId="6DF5F7C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auto" w:fill="auto"/>
            <w:vAlign w:val="center"/>
            <w:hideMark/>
          </w:tcPr>
          <w:p w14:paraId="102FEDC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auto" w:fill="auto"/>
            <w:vAlign w:val="center"/>
            <w:hideMark/>
          </w:tcPr>
          <w:p w14:paraId="19C1CCA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auto" w:fill="auto"/>
            <w:vAlign w:val="center"/>
            <w:hideMark/>
          </w:tcPr>
          <w:p w14:paraId="3AD3EE1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auto" w:fill="auto"/>
            <w:vAlign w:val="center"/>
            <w:hideMark/>
          </w:tcPr>
          <w:p w14:paraId="6F61CBA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auto" w:fill="auto"/>
            <w:vAlign w:val="center"/>
            <w:hideMark/>
          </w:tcPr>
          <w:p w14:paraId="15CDF98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auto" w:fill="auto"/>
            <w:vAlign w:val="center"/>
            <w:hideMark/>
          </w:tcPr>
          <w:p w14:paraId="19EB0E5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auto" w:fill="auto"/>
            <w:vAlign w:val="center"/>
            <w:hideMark/>
          </w:tcPr>
          <w:p w14:paraId="6992902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auto" w:fill="auto"/>
            <w:vAlign w:val="center"/>
            <w:hideMark/>
          </w:tcPr>
          <w:p w14:paraId="36AFF80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auto" w:fill="auto"/>
            <w:vAlign w:val="center"/>
            <w:hideMark/>
          </w:tcPr>
          <w:p w14:paraId="17CA638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r>
      <w:tr w:rsidR="00344064" w:rsidRPr="00B57CB9" w14:paraId="544AF6DF"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3499A5D2"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2) в паре</w:t>
            </w:r>
          </w:p>
        </w:tc>
        <w:tc>
          <w:tcPr>
            <w:tcW w:w="1240" w:type="dxa"/>
            <w:tcBorders>
              <w:top w:val="nil"/>
              <w:left w:val="nil"/>
              <w:bottom w:val="single" w:sz="4" w:space="0" w:color="auto"/>
              <w:right w:val="single" w:sz="4" w:space="0" w:color="auto"/>
            </w:tcBorders>
            <w:shd w:val="clear" w:color="auto" w:fill="auto"/>
            <w:vAlign w:val="center"/>
            <w:hideMark/>
          </w:tcPr>
          <w:p w14:paraId="057B306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61FC7AF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E07361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5B4008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586116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355FFF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548BFD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2F4FF5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BF46AB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AAF04F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75D3AD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EA700C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7D6A93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127712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12D103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8D4753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9A160E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F10227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906015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66D907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r>
      <w:tr w:rsidR="00344064" w:rsidRPr="00B57CB9" w14:paraId="30EA26BC"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5AEDAF36"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Полезный отпуск</w:t>
            </w:r>
          </w:p>
        </w:tc>
        <w:tc>
          <w:tcPr>
            <w:tcW w:w="1240" w:type="dxa"/>
            <w:tcBorders>
              <w:top w:val="nil"/>
              <w:left w:val="nil"/>
              <w:bottom w:val="single" w:sz="4" w:space="0" w:color="auto"/>
              <w:right w:val="single" w:sz="4" w:space="0" w:color="auto"/>
            </w:tcBorders>
            <w:shd w:val="clear" w:color="auto" w:fill="auto"/>
            <w:vAlign w:val="center"/>
            <w:hideMark/>
          </w:tcPr>
          <w:p w14:paraId="6B67A18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01AC9C0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-115510</w:t>
            </w:r>
          </w:p>
        </w:tc>
        <w:tc>
          <w:tcPr>
            <w:tcW w:w="960" w:type="dxa"/>
            <w:tcBorders>
              <w:top w:val="nil"/>
              <w:left w:val="nil"/>
              <w:bottom w:val="single" w:sz="4" w:space="0" w:color="auto"/>
              <w:right w:val="single" w:sz="4" w:space="0" w:color="auto"/>
            </w:tcBorders>
            <w:shd w:val="clear" w:color="auto" w:fill="auto"/>
            <w:vAlign w:val="center"/>
            <w:hideMark/>
          </w:tcPr>
          <w:p w14:paraId="55E96B7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-129517</w:t>
            </w:r>
          </w:p>
        </w:tc>
        <w:tc>
          <w:tcPr>
            <w:tcW w:w="960" w:type="dxa"/>
            <w:tcBorders>
              <w:top w:val="nil"/>
              <w:left w:val="nil"/>
              <w:bottom w:val="single" w:sz="4" w:space="0" w:color="auto"/>
              <w:right w:val="single" w:sz="4" w:space="0" w:color="auto"/>
            </w:tcBorders>
            <w:shd w:val="clear" w:color="auto" w:fill="auto"/>
            <w:vAlign w:val="center"/>
            <w:hideMark/>
          </w:tcPr>
          <w:p w14:paraId="76CC884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-150112</w:t>
            </w:r>
          </w:p>
        </w:tc>
        <w:tc>
          <w:tcPr>
            <w:tcW w:w="960" w:type="dxa"/>
            <w:tcBorders>
              <w:top w:val="nil"/>
              <w:left w:val="nil"/>
              <w:bottom w:val="single" w:sz="4" w:space="0" w:color="auto"/>
              <w:right w:val="single" w:sz="4" w:space="0" w:color="auto"/>
            </w:tcBorders>
            <w:shd w:val="clear" w:color="auto" w:fill="auto"/>
            <w:vAlign w:val="center"/>
            <w:hideMark/>
          </w:tcPr>
          <w:p w14:paraId="1F95DB2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-103765</w:t>
            </w:r>
          </w:p>
        </w:tc>
        <w:tc>
          <w:tcPr>
            <w:tcW w:w="960" w:type="dxa"/>
            <w:tcBorders>
              <w:top w:val="nil"/>
              <w:left w:val="nil"/>
              <w:bottom w:val="single" w:sz="4" w:space="0" w:color="auto"/>
              <w:right w:val="single" w:sz="4" w:space="0" w:color="auto"/>
            </w:tcBorders>
            <w:shd w:val="clear" w:color="auto" w:fill="auto"/>
            <w:vAlign w:val="center"/>
            <w:hideMark/>
          </w:tcPr>
          <w:p w14:paraId="530601B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-117103</w:t>
            </w:r>
          </w:p>
        </w:tc>
        <w:tc>
          <w:tcPr>
            <w:tcW w:w="960" w:type="dxa"/>
            <w:tcBorders>
              <w:top w:val="nil"/>
              <w:left w:val="nil"/>
              <w:bottom w:val="single" w:sz="4" w:space="0" w:color="auto"/>
              <w:right w:val="single" w:sz="4" w:space="0" w:color="auto"/>
            </w:tcBorders>
            <w:shd w:val="clear" w:color="auto" w:fill="auto"/>
            <w:vAlign w:val="center"/>
            <w:hideMark/>
          </w:tcPr>
          <w:p w14:paraId="287CEEC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-117103</w:t>
            </w:r>
          </w:p>
        </w:tc>
        <w:tc>
          <w:tcPr>
            <w:tcW w:w="960" w:type="dxa"/>
            <w:tcBorders>
              <w:top w:val="nil"/>
              <w:left w:val="nil"/>
              <w:bottom w:val="single" w:sz="4" w:space="0" w:color="auto"/>
              <w:right w:val="single" w:sz="4" w:space="0" w:color="auto"/>
            </w:tcBorders>
            <w:shd w:val="clear" w:color="auto" w:fill="auto"/>
            <w:vAlign w:val="center"/>
            <w:hideMark/>
          </w:tcPr>
          <w:p w14:paraId="5BE0F03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-117103</w:t>
            </w:r>
          </w:p>
        </w:tc>
        <w:tc>
          <w:tcPr>
            <w:tcW w:w="960" w:type="dxa"/>
            <w:tcBorders>
              <w:top w:val="nil"/>
              <w:left w:val="nil"/>
              <w:bottom w:val="single" w:sz="4" w:space="0" w:color="auto"/>
              <w:right w:val="single" w:sz="4" w:space="0" w:color="auto"/>
            </w:tcBorders>
            <w:shd w:val="clear" w:color="auto" w:fill="auto"/>
            <w:vAlign w:val="center"/>
            <w:hideMark/>
          </w:tcPr>
          <w:p w14:paraId="5F6CDA2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-117103</w:t>
            </w:r>
          </w:p>
        </w:tc>
        <w:tc>
          <w:tcPr>
            <w:tcW w:w="960" w:type="dxa"/>
            <w:tcBorders>
              <w:top w:val="nil"/>
              <w:left w:val="nil"/>
              <w:bottom w:val="single" w:sz="4" w:space="0" w:color="auto"/>
              <w:right w:val="single" w:sz="4" w:space="0" w:color="auto"/>
            </w:tcBorders>
            <w:shd w:val="clear" w:color="auto" w:fill="auto"/>
            <w:vAlign w:val="center"/>
            <w:hideMark/>
          </w:tcPr>
          <w:p w14:paraId="6DF9F86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-117103</w:t>
            </w:r>
          </w:p>
        </w:tc>
        <w:tc>
          <w:tcPr>
            <w:tcW w:w="960" w:type="dxa"/>
            <w:tcBorders>
              <w:top w:val="nil"/>
              <w:left w:val="nil"/>
              <w:bottom w:val="single" w:sz="4" w:space="0" w:color="auto"/>
              <w:right w:val="single" w:sz="4" w:space="0" w:color="auto"/>
            </w:tcBorders>
            <w:shd w:val="clear" w:color="auto" w:fill="auto"/>
            <w:vAlign w:val="center"/>
            <w:hideMark/>
          </w:tcPr>
          <w:p w14:paraId="29BACF3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-117103</w:t>
            </w:r>
          </w:p>
        </w:tc>
        <w:tc>
          <w:tcPr>
            <w:tcW w:w="960" w:type="dxa"/>
            <w:tcBorders>
              <w:top w:val="nil"/>
              <w:left w:val="nil"/>
              <w:bottom w:val="single" w:sz="4" w:space="0" w:color="auto"/>
              <w:right w:val="single" w:sz="4" w:space="0" w:color="auto"/>
            </w:tcBorders>
            <w:shd w:val="clear" w:color="auto" w:fill="auto"/>
            <w:vAlign w:val="center"/>
            <w:hideMark/>
          </w:tcPr>
          <w:p w14:paraId="7EAC8ED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-117103</w:t>
            </w:r>
          </w:p>
        </w:tc>
        <w:tc>
          <w:tcPr>
            <w:tcW w:w="960" w:type="dxa"/>
            <w:tcBorders>
              <w:top w:val="nil"/>
              <w:left w:val="nil"/>
              <w:bottom w:val="single" w:sz="4" w:space="0" w:color="auto"/>
              <w:right w:val="single" w:sz="4" w:space="0" w:color="auto"/>
            </w:tcBorders>
            <w:shd w:val="clear" w:color="auto" w:fill="auto"/>
            <w:vAlign w:val="center"/>
            <w:hideMark/>
          </w:tcPr>
          <w:p w14:paraId="3CF1368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-117103</w:t>
            </w:r>
          </w:p>
        </w:tc>
        <w:tc>
          <w:tcPr>
            <w:tcW w:w="960" w:type="dxa"/>
            <w:tcBorders>
              <w:top w:val="nil"/>
              <w:left w:val="nil"/>
              <w:bottom w:val="single" w:sz="4" w:space="0" w:color="auto"/>
              <w:right w:val="single" w:sz="4" w:space="0" w:color="auto"/>
            </w:tcBorders>
            <w:shd w:val="clear" w:color="auto" w:fill="auto"/>
            <w:vAlign w:val="center"/>
            <w:hideMark/>
          </w:tcPr>
          <w:p w14:paraId="0CC5EAA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-117103</w:t>
            </w:r>
          </w:p>
        </w:tc>
        <w:tc>
          <w:tcPr>
            <w:tcW w:w="960" w:type="dxa"/>
            <w:tcBorders>
              <w:top w:val="nil"/>
              <w:left w:val="nil"/>
              <w:bottom w:val="single" w:sz="4" w:space="0" w:color="auto"/>
              <w:right w:val="single" w:sz="4" w:space="0" w:color="auto"/>
            </w:tcBorders>
            <w:shd w:val="clear" w:color="auto" w:fill="auto"/>
            <w:vAlign w:val="center"/>
            <w:hideMark/>
          </w:tcPr>
          <w:p w14:paraId="1FC6F98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-117103</w:t>
            </w:r>
          </w:p>
        </w:tc>
        <w:tc>
          <w:tcPr>
            <w:tcW w:w="960" w:type="dxa"/>
            <w:tcBorders>
              <w:top w:val="nil"/>
              <w:left w:val="nil"/>
              <w:bottom w:val="single" w:sz="4" w:space="0" w:color="auto"/>
              <w:right w:val="single" w:sz="4" w:space="0" w:color="auto"/>
            </w:tcBorders>
            <w:shd w:val="clear" w:color="auto" w:fill="auto"/>
            <w:vAlign w:val="center"/>
            <w:hideMark/>
          </w:tcPr>
          <w:p w14:paraId="2F6098F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-117103</w:t>
            </w:r>
          </w:p>
        </w:tc>
        <w:tc>
          <w:tcPr>
            <w:tcW w:w="960" w:type="dxa"/>
            <w:tcBorders>
              <w:top w:val="nil"/>
              <w:left w:val="nil"/>
              <w:bottom w:val="single" w:sz="4" w:space="0" w:color="auto"/>
              <w:right w:val="single" w:sz="4" w:space="0" w:color="auto"/>
            </w:tcBorders>
            <w:shd w:val="clear" w:color="auto" w:fill="auto"/>
            <w:vAlign w:val="center"/>
            <w:hideMark/>
          </w:tcPr>
          <w:p w14:paraId="27D960E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-117103</w:t>
            </w:r>
          </w:p>
        </w:tc>
        <w:tc>
          <w:tcPr>
            <w:tcW w:w="960" w:type="dxa"/>
            <w:tcBorders>
              <w:top w:val="nil"/>
              <w:left w:val="nil"/>
              <w:bottom w:val="single" w:sz="4" w:space="0" w:color="auto"/>
              <w:right w:val="single" w:sz="4" w:space="0" w:color="auto"/>
            </w:tcBorders>
            <w:shd w:val="clear" w:color="auto" w:fill="auto"/>
            <w:vAlign w:val="center"/>
            <w:hideMark/>
          </w:tcPr>
          <w:p w14:paraId="596631B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-117103</w:t>
            </w:r>
          </w:p>
        </w:tc>
        <w:tc>
          <w:tcPr>
            <w:tcW w:w="960" w:type="dxa"/>
            <w:tcBorders>
              <w:top w:val="nil"/>
              <w:left w:val="nil"/>
              <w:bottom w:val="single" w:sz="4" w:space="0" w:color="auto"/>
              <w:right w:val="single" w:sz="4" w:space="0" w:color="auto"/>
            </w:tcBorders>
            <w:shd w:val="clear" w:color="auto" w:fill="auto"/>
            <w:vAlign w:val="center"/>
            <w:hideMark/>
          </w:tcPr>
          <w:p w14:paraId="408EFAA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-117103</w:t>
            </w:r>
          </w:p>
        </w:tc>
        <w:tc>
          <w:tcPr>
            <w:tcW w:w="960" w:type="dxa"/>
            <w:tcBorders>
              <w:top w:val="nil"/>
              <w:left w:val="nil"/>
              <w:bottom w:val="single" w:sz="4" w:space="0" w:color="auto"/>
              <w:right w:val="single" w:sz="4" w:space="0" w:color="auto"/>
            </w:tcBorders>
            <w:shd w:val="clear" w:color="auto" w:fill="auto"/>
            <w:vAlign w:val="center"/>
            <w:hideMark/>
          </w:tcPr>
          <w:p w14:paraId="4831933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-117103</w:t>
            </w:r>
          </w:p>
        </w:tc>
      </w:tr>
      <w:tr w:rsidR="00344064" w:rsidRPr="00B57CB9" w14:paraId="671E7120"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21DCCE25"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1) в горячей воде</w:t>
            </w:r>
          </w:p>
        </w:tc>
        <w:tc>
          <w:tcPr>
            <w:tcW w:w="1240" w:type="dxa"/>
            <w:tcBorders>
              <w:top w:val="nil"/>
              <w:left w:val="nil"/>
              <w:bottom w:val="single" w:sz="4" w:space="0" w:color="auto"/>
              <w:right w:val="single" w:sz="4" w:space="0" w:color="auto"/>
            </w:tcBorders>
            <w:shd w:val="clear" w:color="auto" w:fill="auto"/>
            <w:vAlign w:val="center"/>
            <w:hideMark/>
          </w:tcPr>
          <w:p w14:paraId="2EDD1EB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73F0DC1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-115510</w:t>
            </w:r>
          </w:p>
        </w:tc>
        <w:tc>
          <w:tcPr>
            <w:tcW w:w="960" w:type="dxa"/>
            <w:tcBorders>
              <w:top w:val="nil"/>
              <w:left w:val="nil"/>
              <w:bottom w:val="single" w:sz="4" w:space="0" w:color="auto"/>
              <w:right w:val="single" w:sz="4" w:space="0" w:color="auto"/>
            </w:tcBorders>
            <w:shd w:val="clear" w:color="auto" w:fill="auto"/>
            <w:vAlign w:val="center"/>
            <w:hideMark/>
          </w:tcPr>
          <w:p w14:paraId="7A38A80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-129517</w:t>
            </w:r>
          </w:p>
        </w:tc>
        <w:tc>
          <w:tcPr>
            <w:tcW w:w="960" w:type="dxa"/>
            <w:tcBorders>
              <w:top w:val="nil"/>
              <w:left w:val="nil"/>
              <w:bottom w:val="single" w:sz="4" w:space="0" w:color="auto"/>
              <w:right w:val="single" w:sz="4" w:space="0" w:color="auto"/>
            </w:tcBorders>
            <w:shd w:val="clear" w:color="auto" w:fill="auto"/>
            <w:vAlign w:val="center"/>
            <w:hideMark/>
          </w:tcPr>
          <w:p w14:paraId="6A9446C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-150112</w:t>
            </w:r>
          </w:p>
        </w:tc>
        <w:tc>
          <w:tcPr>
            <w:tcW w:w="960" w:type="dxa"/>
            <w:tcBorders>
              <w:top w:val="nil"/>
              <w:left w:val="nil"/>
              <w:bottom w:val="single" w:sz="4" w:space="0" w:color="auto"/>
              <w:right w:val="single" w:sz="4" w:space="0" w:color="auto"/>
            </w:tcBorders>
            <w:shd w:val="clear" w:color="auto" w:fill="auto"/>
            <w:vAlign w:val="center"/>
            <w:hideMark/>
          </w:tcPr>
          <w:p w14:paraId="556B24F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-103765</w:t>
            </w:r>
          </w:p>
        </w:tc>
        <w:tc>
          <w:tcPr>
            <w:tcW w:w="960" w:type="dxa"/>
            <w:tcBorders>
              <w:top w:val="nil"/>
              <w:left w:val="nil"/>
              <w:bottom w:val="single" w:sz="4" w:space="0" w:color="auto"/>
              <w:right w:val="single" w:sz="4" w:space="0" w:color="auto"/>
            </w:tcBorders>
            <w:shd w:val="clear" w:color="auto" w:fill="auto"/>
            <w:vAlign w:val="center"/>
            <w:hideMark/>
          </w:tcPr>
          <w:p w14:paraId="0A76032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-117103</w:t>
            </w:r>
          </w:p>
        </w:tc>
        <w:tc>
          <w:tcPr>
            <w:tcW w:w="960" w:type="dxa"/>
            <w:tcBorders>
              <w:top w:val="nil"/>
              <w:left w:val="nil"/>
              <w:bottom w:val="single" w:sz="4" w:space="0" w:color="auto"/>
              <w:right w:val="single" w:sz="4" w:space="0" w:color="auto"/>
            </w:tcBorders>
            <w:shd w:val="clear" w:color="auto" w:fill="auto"/>
            <w:vAlign w:val="center"/>
            <w:hideMark/>
          </w:tcPr>
          <w:p w14:paraId="6C64C15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-117103</w:t>
            </w:r>
          </w:p>
        </w:tc>
        <w:tc>
          <w:tcPr>
            <w:tcW w:w="960" w:type="dxa"/>
            <w:tcBorders>
              <w:top w:val="nil"/>
              <w:left w:val="nil"/>
              <w:bottom w:val="single" w:sz="4" w:space="0" w:color="auto"/>
              <w:right w:val="single" w:sz="4" w:space="0" w:color="auto"/>
            </w:tcBorders>
            <w:shd w:val="clear" w:color="auto" w:fill="auto"/>
            <w:vAlign w:val="center"/>
            <w:hideMark/>
          </w:tcPr>
          <w:p w14:paraId="705936C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-117103</w:t>
            </w:r>
          </w:p>
        </w:tc>
        <w:tc>
          <w:tcPr>
            <w:tcW w:w="960" w:type="dxa"/>
            <w:tcBorders>
              <w:top w:val="nil"/>
              <w:left w:val="nil"/>
              <w:bottom w:val="single" w:sz="4" w:space="0" w:color="auto"/>
              <w:right w:val="single" w:sz="4" w:space="0" w:color="auto"/>
            </w:tcBorders>
            <w:shd w:val="clear" w:color="auto" w:fill="auto"/>
            <w:vAlign w:val="center"/>
            <w:hideMark/>
          </w:tcPr>
          <w:p w14:paraId="2998A31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-117103</w:t>
            </w:r>
          </w:p>
        </w:tc>
        <w:tc>
          <w:tcPr>
            <w:tcW w:w="960" w:type="dxa"/>
            <w:tcBorders>
              <w:top w:val="nil"/>
              <w:left w:val="nil"/>
              <w:bottom w:val="single" w:sz="4" w:space="0" w:color="auto"/>
              <w:right w:val="single" w:sz="4" w:space="0" w:color="auto"/>
            </w:tcBorders>
            <w:shd w:val="clear" w:color="auto" w:fill="auto"/>
            <w:vAlign w:val="center"/>
            <w:hideMark/>
          </w:tcPr>
          <w:p w14:paraId="5FB5F8A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-117103</w:t>
            </w:r>
          </w:p>
        </w:tc>
        <w:tc>
          <w:tcPr>
            <w:tcW w:w="960" w:type="dxa"/>
            <w:tcBorders>
              <w:top w:val="nil"/>
              <w:left w:val="nil"/>
              <w:bottom w:val="single" w:sz="4" w:space="0" w:color="auto"/>
              <w:right w:val="single" w:sz="4" w:space="0" w:color="auto"/>
            </w:tcBorders>
            <w:shd w:val="clear" w:color="auto" w:fill="auto"/>
            <w:vAlign w:val="center"/>
            <w:hideMark/>
          </w:tcPr>
          <w:p w14:paraId="63121C0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-117103</w:t>
            </w:r>
          </w:p>
        </w:tc>
        <w:tc>
          <w:tcPr>
            <w:tcW w:w="960" w:type="dxa"/>
            <w:tcBorders>
              <w:top w:val="nil"/>
              <w:left w:val="nil"/>
              <w:bottom w:val="single" w:sz="4" w:space="0" w:color="auto"/>
              <w:right w:val="single" w:sz="4" w:space="0" w:color="auto"/>
            </w:tcBorders>
            <w:shd w:val="clear" w:color="auto" w:fill="auto"/>
            <w:vAlign w:val="center"/>
            <w:hideMark/>
          </w:tcPr>
          <w:p w14:paraId="48CB0DB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-117103</w:t>
            </w:r>
          </w:p>
        </w:tc>
        <w:tc>
          <w:tcPr>
            <w:tcW w:w="960" w:type="dxa"/>
            <w:tcBorders>
              <w:top w:val="nil"/>
              <w:left w:val="nil"/>
              <w:bottom w:val="single" w:sz="4" w:space="0" w:color="auto"/>
              <w:right w:val="single" w:sz="4" w:space="0" w:color="auto"/>
            </w:tcBorders>
            <w:shd w:val="clear" w:color="auto" w:fill="auto"/>
            <w:vAlign w:val="center"/>
            <w:hideMark/>
          </w:tcPr>
          <w:p w14:paraId="30D9198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-117103</w:t>
            </w:r>
          </w:p>
        </w:tc>
        <w:tc>
          <w:tcPr>
            <w:tcW w:w="960" w:type="dxa"/>
            <w:tcBorders>
              <w:top w:val="nil"/>
              <w:left w:val="nil"/>
              <w:bottom w:val="single" w:sz="4" w:space="0" w:color="auto"/>
              <w:right w:val="single" w:sz="4" w:space="0" w:color="auto"/>
            </w:tcBorders>
            <w:shd w:val="clear" w:color="auto" w:fill="auto"/>
            <w:vAlign w:val="center"/>
            <w:hideMark/>
          </w:tcPr>
          <w:p w14:paraId="13B4AB1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-117103</w:t>
            </w:r>
          </w:p>
        </w:tc>
        <w:tc>
          <w:tcPr>
            <w:tcW w:w="960" w:type="dxa"/>
            <w:tcBorders>
              <w:top w:val="nil"/>
              <w:left w:val="nil"/>
              <w:bottom w:val="single" w:sz="4" w:space="0" w:color="auto"/>
              <w:right w:val="single" w:sz="4" w:space="0" w:color="auto"/>
            </w:tcBorders>
            <w:shd w:val="clear" w:color="auto" w:fill="auto"/>
            <w:vAlign w:val="center"/>
            <w:hideMark/>
          </w:tcPr>
          <w:p w14:paraId="1514EF9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-117103</w:t>
            </w:r>
          </w:p>
        </w:tc>
        <w:tc>
          <w:tcPr>
            <w:tcW w:w="960" w:type="dxa"/>
            <w:tcBorders>
              <w:top w:val="nil"/>
              <w:left w:val="nil"/>
              <w:bottom w:val="single" w:sz="4" w:space="0" w:color="auto"/>
              <w:right w:val="single" w:sz="4" w:space="0" w:color="auto"/>
            </w:tcBorders>
            <w:shd w:val="clear" w:color="auto" w:fill="auto"/>
            <w:vAlign w:val="center"/>
            <w:hideMark/>
          </w:tcPr>
          <w:p w14:paraId="5F386A5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-117103</w:t>
            </w:r>
          </w:p>
        </w:tc>
        <w:tc>
          <w:tcPr>
            <w:tcW w:w="960" w:type="dxa"/>
            <w:tcBorders>
              <w:top w:val="nil"/>
              <w:left w:val="nil"/>
              <w:bottom w:val="single" w:sz="4" w:space="0" w:color="auto"/>
              <w:right w:val="single" w:sz="4" w:space="0" w:color="auto"/>
            </w:tcBorders>
            <w:shd w:val="clear" w:color="auto" w:fill="auto"/>
            <w:vAlign w:val="center"/>
            <w:hideMark/>
          </w:tcPr>
          <w:p w14:paraId="125385F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-117103</w:t>
            </w:r>
          </w:p>
        </w:tc>
        <w:tc>
          <w:tcPr>
            <w:tcW w:w="960" w:type="dxa"/>
            <w:tcBorders>
              <w:top w:val="nil"/>
              <w:left w:val="nil"/>
              <w:bottom w:val="single" w:sz="4" w:space="0" w:color="auto"/>
              <w:right w:val="single" w:sz="4" w:space="0" w:color="auto"/>
            </w:tcBorders>
            <w:shd w:val="clear" w:color="auto" w:fill="auto"/>
            <w:vAlign w:val="center"/>
            <w:hideMark/>
          </w:tcPr>
          <w:p w14:paraId="2945F9D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-117103</w:t>
            </w:r>
          </w:p>
        </w:tc>
        <w:tc>
          <w:tcPr>
            <w:tcW w:w="960" w:type="dxa"/>
            <w:tcBorders>
              <w:top w:val="nil"/>
              <w:left w:val="nil"/>
              <w:bottom w:val="single" w:sz="4" w:space="0" w:color="auto"/>
              <w:right w:val="single" w:sz="4" w:space="0" w:color="auto"/>
            </w:tcBorders>
            <w:shd w:val="clear" w:color="auto" w:fill="auto"/>
            <w:vAlign w:val="center"/>
            <w:hideMark/>
          </w:tcPr>
          <w:p w14:paraId="7C8F7D8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-117103</w:t>
            </w:r>
          </w:p>
        </w:tc>
        <w:tc>
          <w:tcPr>
            <w:tcW w:w="960" w:type="dxa"/>
            <w:tcBorders>
              <w:top w:val="nil"/>
              <w:left w:val="nil"/>
              <w:bottom w:val="single" w:sz="4" w:space="0" w:color="auto"/>
              <w:right w:val="single" w:sz="4" w:space="0" w:color="auto"/>
            </w:tcBorders>
            <w:shd w:val="clear" w:color="auto" w:fill="auto"/>
            <w:vAlign w:val="center"/>
            <w:hideMark/>
          </w:tcPr>
          <w:p w14:paraId="27CFB9F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-117103</w:t>
            </w:r>
          </w:p>
        </w:tc>
      </w:tr>
      <w:tr w:rsidR="00344064" w:rsidRPr="00B57CB9" w14:paraId="23A235CA"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15E6D981"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lastRenderedPageBreak/>
              <w:t xml:space="preserve">        1-1) в горячей воде промышленным потребителям (на коллекторах)</w:t>
            </w:r>
          </w:p>
        </w:tc>
        <w:tc>
          <w:tcPr>
            <w:tcW w:w="1240" w:type="dxa"/>
            <w:tcBorders>
              <w:top w:val="nil"/>
              <w:left w:val="nil"/>
              <w:bottom w:val="single" w:sz="4" w:space="0" w:color="auto"/>
              <w:right w:val="single" w:sz="4" w:space="0" w:color="auto"/>
            </w:tcBorders>
            <w:shd w:val="clear" w:color="auto" w:fill="auto"/>
            <w:vAlign w:val="center"/>
            <w:hideMark/>
          </w:tcPr>
          <w:p w14:paraId="5432ED8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40CF085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17FE99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330321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AFEBB6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969365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4568E2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7996E1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421AAC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AA2154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717DF7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9E5F1A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573E6A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A63CEB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1FCF6C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093022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2C6B3A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BE675C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340BC3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5817CE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r>
      <w:tr w:rsidR="00344064" w:rsidRPr="00B57CB9" w14:paraId="7825AED6"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20F647DF"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1-2) в горячей воде на нужды городской застройки</w:t>
            </w:r>
          </w:p>
        </w:tc>
        <w:tc>
          <w:tcPr>
            <w:tcW w:w="1240" w:type="dxa"/>
            <w:tcBorders>
              <w:top w:val="nil"/>
              <w:left w:val="nil"/>
              <w:bottom w:val="single" w:sz="4" w:space="0" w:color="auto"/>
              <w:right w:val="single" w:sz="4" w:space="0" w:color="auto"/>
            </w:tcBorders>
            <w:shd w:val="clear" w:color="auto" w:fill="auto"/>
            <w:vAlign w:val="center"/>
            <w:hideMark/>
          </w:tcPr>
          <w:p w14:paraId="2330066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0472C02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-115510</w:t>
            </w:r>
          </w:p>
        </w:tc>
        <w:tc>
          <w:tcPr>
            <w:tcW w:w="960" w:type="dxa"/>
            <w:tcBorders>
              <w:top w:val="nil"/>
              <w:left w:val="nil"/>
              <w:bottom w:val="single" w:sz="4" w:space="0" w:color="auto"/>
              <w:right w:val="single" w:sz="4" w:space="0" w:color="auto"/>
            </w:tcBorders>
            <w:shd w:val="clear" w:color="auto" w:fill="auto"/>
            <w:vAlign w:val="center"/>
            <w:hideMark/>
          </w:tcPr>
          <w:p w14:paraId="4142D2D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-129517</w:t>
            </w:r>
          </w:p>
        </w:tc>
        <w:tc>
          <w:tcPr>
            <w:tcW w:w="960" w:type="dxa"/>
            <w:tcBorders>
              <w:top w:val="nil"/>
              <w:left w:val="nil"/>
              <w:bottom w:val="single" w:sz="4" w:space="0" w:color="auto"/>
              <w:right w:val="single" w:sz="4" w:space="0" w:color="auto"/>
            </w:tcBorders>
            <w:shd w:val="clear" w:color="auto" w:fill="auto"/>
            <w:vAlign w:val="center"/>
            <w:hideMark/>
          </w:tcPr>
          <w:p w14:paraId="3B9E614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-150112</w:t>
            </w:r>
          </w:p>
        </w:tc>
        <w:tc>
          <w:tcPr>
            <w:tcW w:w="960" w:type="dxa"/>
            <w:tcBorders>
              <w:top w:val="nil"/>
              <w:left w:val="nil"/>
              <w:bottom w:val="single" w:sz="4" w:space="0" w:color="auto"/>
              <w:right w:val="single" w:sz="4" w:space="0" w:color="auto"/>
            </w:tcBorders>
            <w:shd w:val="clear" w:color="auto" w:fill="auto"/>
            <w:vAlign w:val="center"/>
            <w:hideMark/>
          </w:tcPr>
          <w:p w14:paraId="4607F52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-103765</w:t>
            </w:r>
          </w:p>
        </w:tc>
        <w:tc>
          <w:tcPr>
            <w:tcW w:w="960" w:type="dxa"/>
            <w:tcBorders>
              <w:top w:val="nil"/>
              <w:left w:val="nil"/>
              <w:bottom w:val="single" w:sz="4" w:space="0" w:color="auto"/>
              <w:right w:val="single" w:sz="4" w:space="0" w:color="auto"/>
            </w:tcBorders>
            <w:shd w:val="clear" w:color="auto" w:fill="auto"/>
            <w:vAlign w:val="center"/>
            <w:hideMark/>
          </w:tcPr>
          <w:p w14:paraId="3A55CB9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-117103</w:t>
            </w:r>
          </w:p>
        </w:tc>
        <w:tc>
          <w:tcPr>
            <w:tcW w:w="960" w:type="dxa"/>
            <w:tcBorders>
              <w:top w:val="nil"/>
              <w:left w:val="nil"/>
              <w:bottom w:val="single" w:sz="4" w:space="0" w:color="auto"/>
              <w:right w:val="single" w:sz="4" w:space="0" w:color="auto"/>
            </w:tcBorders>
            <w:shd w:val="clear" w:color="auto" w:fill="auto"/>
            <w:vAlign w:val="center"/>
            <w:hideMark/>
          </w:tcPr>
          <w:p w14:paraId="0871211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-117103</w:t>
            </w:r>
          </w:p>
        </w:tc>
        <w:tc>
          <w:tcPr>
            <w:tcW w:w="960" w:type="dxa"/>
            <w:tcBorders>
              <w:top w:val="nil"/>
              <w:left w:val="nil"/>
              <w:bottom w:val="single" w:sz="4" w:space="0" w:color="auto"/>
              <w:right w:val="single" w:sz="4" w:space="0" w:color="auto"/>
            </w:tcBorders>
            <w:shd w:val="clear" w:color="auto" w:fill="auto"/>
            <w:vAlign w:val="center"/>
            <w:hideMark/>
          </w:tcPr>
          <w:p w14:paraId="770EA3F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-117103</w:t>
            </w:r>
          </w:p>
        </w:tc>
        <w:tc>
          <w:tcPr>
            <w:tcW w:w="960" w:type="dxa"/>
            <w:tcBorders>
              <w:top w:val="nil"/>
              <w:left w:val="nil"/>
              <w:bottom w:val="single" w:sz="4" w:space="0" w:color="auto"/>
              <w:right w:val="single" w:sz="4" w:space="0" w:color="auto"/>
            </w:tcBorders>
            <w:shd w:val="clear" w:color="auto" w:fill="auto"/>
            <w:vAlign w:val="center"/>
            <w:hideMark/>
          </w:tcPr>
          <w:p w14:paraId="07B5920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-117103</w:t>
            </w:r>
          </w:p>
        </w:tc>
        <w:tc>
          <w:tcPr>
            <w:tcW w:w="960" w:type="dxa"/>
            <w:tcBorders>
              <w:top w:val="nil"/>
              <w:left w:val="nil"/>
              <w:bottom w:val="single" w:sz="4" w:space="0" w:color="auto"/>
              <w:right w:val="single" w:sz="4" w:space="0" w:color="auto"/>
            </w:tcBorders>
            <w:shd w:val="clear" w:color="auto" w:fill="auto"/>
            <w:vAlign w:val="center"/>
            <w:hideMark/>
          </w:tcPr>
          <w:p w14:paraId="5BAEDE4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-117103</w:t>
            </w:r>
          </w:p>
        </w:tc>
        <w:tc>
          <w:tcPr>
            <w:tcW w:w="960" w:type="dxa"/>
            <w:tcBorders>
              <w:top w:val="nil"/>
              <w:left w:val="nil"/>
              <w:bottom w:val="single" w:sz="4" w:space="0" w:color="auto"/>
              <w:right w:val="single" w:sz="4" w:space="0" w:color="auto"/>
            </w:tcBorders>
            <w:shd w:val="clear" w:color="auto" w:fill="auto"/>
            <w:vAlign w:val="center"/>
            <w:hideMark/>
          </w:tcPr>
          <w:p w14:paraId="5E92CA5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-117103</w:t>
            </w:r>
          </w:p>
        </w:tc>
        <w:tc>
          <w:tcPr>
            <w:tcW w:w="960" w:type="dxa"/>
            <w:tcBorders>
              <w:top w:val="nil"/>
              <w:left w:val="nil"/>
              <w:bottom w:val="single" w:sz="4" w:space="0" w:color="auto"/>
              <w:right w:val="single" w:sz="4" w:space="0" w:color="auto"/>
            </w:tcBorders>
            <w:shd w:val="clear" w:color="auto" w:fill="auto"/>
            <w:vAlign w:val="center"/>
            <w:hideMark/>
          </w:tcPr>
          <w:p w14:paraId="40698FC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-117103</w:t>
            </w:r>
          </w:p>
        </w:tc>
        <w:tc>
          <w:tcPr>
            <w:tcW w:w="960" w:type="dxa"/>
            <w:tcBorders>
              <w:top w:val="nil"/>
              <w:left w:val="nil"/>
              <w:bottom w:val="single" w:sz="4" w:space="0" w:color="auto"/>
              <w:right w:val="single" w:sz="4" w:space="0" w:color="auto"/>
            </w:tcBorders>
            <w:shd w:val="clear" w:color="auto" w:fill="auto"/>
            <w:vAlign w:val="center"/>
            <w:hideMark/>
          </w:tcPr>
          <w:p w14:paraId="2CBD77C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-117103</w:t>
            </w:r>
          </w:p>
        </w:tc>
        <w:tc>
          <w:tcPr>
            <w:tcW w:w="960" w:type="dxa"/>
            <w:tcBorders>
              <w:top w:val="nil"/>
              <w:left w:val="nil"/>
              <w:bottom w:val="single" w:sz="4" w:space="0" w:color="auto"/>
              <w:right w:val="single" w:sz="4" w:space="0" w:color="auto"/>
            </w:tcBorders>
            <w:shd w:val="clear" w:color="auto" w:fill="auto"/>
            <w:vAlign w:val="center"/>
            <w:hideMark/>
          </w:tcPr>
          <w:p w14:paraId="7BA990E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-117103</w:t>
            </w:r>
          </w:p>
        </w:tc>
        <w:tc>
          <w:tcPr>
            <w:tcW w:w="960" w:type="dxa"/>
            <w:tcBorders>
              <w:top w:val="nil"/>
              <w:left w:val="nil"/>
              <w:bottom w:val="single" w:sz="4" w:space="0" w:color="auto"/>
              <w:right w:val="single" w:sz="4" w:space="0" w:color="auto"/>
            </w:tcBorders>
            <w:shd w:val="clear" w:color="auto" w:fill="auto"/>
            <w:vAlign w:val="center"/>
            <w:hideMark/>
          </w:tcPr>
          <w:p w14:paraId="33296FF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-117103</w:t>
            </w:r>
          </w:p>
        </w:tc>
        <w:tc>
          <w:tcPr>
            <w:tcW w:w="960" w:type="dxa"/>
            <w:tcBorders>
              <w:top w:val="nil"/>
              <w:left w:val="nil"/>
              <w:bottom w:val="single" w:sz="4" w:space="0" w:color="auto"/>
              <w:right w:val="single" w:sz="4" w:space="0" w:color="auto"/>
            </w:tcBorders>
            <w:shd w:val="clear" w:color="auto" w:fill="auto"/>
            <w:vAlign w:val="center"/>
            <w:hideMark/>
          </w:tcPr>
          <w:p w14:paraId="57B96CD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-117103</w:t>
            </w:r>
          </w:p>
        </w:tc>
        <w:tc>
          <w:tcPr>
            <w:tcW w:w="960" w:type="dxa"/>
            <w:tcBorders>
              <w:top w:val="nil"/>
              <w:left w:val="nil"/>
              <w:bottom w:val="single" w:sz="4" w:space="0" w:color="auto"/>
              <w:right w:val="single" w:sz="4" w:space="0" w:color="auto"/>
            </w:tcBorders>
            <w:shd w:val="clear" w:color="auto" w:fill="auto"/>
            <w:vAlign w:val="center"/>
            <w:hideMark/>
          </w:tcPr>
          <w:p w14:paraId="7F903AB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-117103</w:t>
            </w:r>
          </w:p>
        </w:tc>
        <w:tc>
          <w:tcPr>
            <w:tcW w:w="960" w:type="dxa"/>
            <w:tcBorders>
              <w:top w:val="nil"/>
              <w:left w:val="nil"/>
              <w:bottom w:val="single" w:sz="4" w:space="0" w:color="auto"/>
              <w:right w:val="single" w:sz="4" w:space="0" w:color="auto"/>
            </w:tcBorders>
            <w:shd w:val="clear" w:color="auto" w:fill="auto"/>
            <w:vAlign w:val="center"/>
            <w:hideMark/>
          </w:tcPr>
          <w:p w14:paraId="5B2A099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-117103</w:t>
            </w:r>
          </w:p>
        </w:tc>
        <w:tc>
          <w:tcPr>
            <w:tcW w:w="960" w:type="dxa"/>
            <w:tcBorders>
              <w:top w:val="nil"/>
              <w:left w:val="nil"/>
              <w:bottom w:val="single" w:sz="4" w:space="0" w:color="auto"/>
              <w:right w:val="single" w:sz="4" w:space="0" w:color="auto"/>
            </w:tcBorders>
            <w:shd w:val="clear" w:color="auto" w:fill="auto"/>
            <w:vAlign w:val="center"/>
            <w:hideMark/>
          </w:tcPr>
          <w:p w14:paraId="76BF218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-117103</w:t>
            </w:r>
          </w:p>
        </w:tc>
        <w:tc>
          <w:tcPr>
            <w:tcW w:w="960" w:type="dxa"/>
            <w:tcBorders>
              <w:top w:val="nil"/>
              <w:left w:val="nil"/>
              <w:bottom w:val="single" w:sz="4" w:space="0" w:color="auto"/>
              <w:right w:val="single" w:sz="4" w:space="0" w:color="auto"/>
            </w:tcBorders>
            <w:shd w:val="clear" w:color="auto" w:fill="auto"/>
            <w:vAlign w:val="center"/>
            <w:hideMark/>
          </w:tcPr>
          <w:p w14:paraId="1D76F87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-117103</w:t>
            </w:r>
          </w:p>
        </w:tc>
      </w:tr>
      <w:tr w:rsidR="00344064" w:rsidRPr="00B57CB9" w14:paraId="1D9C8437"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58B132E3"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2) в паре</w:t>
            </w:r>
          </w:p>
        </w:tc>
        <w:tc>
          <w:tcPr>
            <w:tcW w:w="1240" w:type="dxa"/>
            <w:tcBorders>
              <w:top w:val="nil"/>
              <w:left w:val="nil"/>
              <w:bottom w:val="single" w:sz="4" w:space="0" w:color="auto"/>
              <w:right w:val="single" w:sz="4" w:space="0" w:color="auto"/>
            </w:tcBorders>
            <w:shd w:val="clear" w:color="auto" w:fill="auto"/>
            <w:vAlign w:val="center"/>
            <w:hideMark/>
          </w:tcPr>
          <w:p w14:paraId="20FA251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376D385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4177E2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44EA2F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7CF861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F57494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2A3732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386504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2C27FD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AAF696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66B1F1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6936B6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08CFA6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B7032E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A5D220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1EE5DA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08B88B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407AA8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52671D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EE9E25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r>
      <w:tr w:rsidR="00344064" w:rsidRPr="00B57CB9" w14:paraId="61A23989"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1888E16A"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УРУТ на выработку тепловой энергии</w:t>
            </w:r>
          </w:p>
        </w:tc>
        <w:tc>
          <w:tcPr>
            <w:tcW w:w="1240" w:type="dxa"/>
            <w:tcBorders>
              <w:top w:val="nil"/>
              <w:left w:val="nil"/>
              <w:bottom w:val="single" w:sz="4" w:space="0" w:color="auto"/>
              <w:right w:val="single" w:sz="4" w:space="0" w:color="auto"/>
            </w:tcBorders>
            <w:shd w:val="clear" w:color="auto" w:fill="auto"/>
            <w:vAlign w:val="center"/>
            <w:hideMark/>
          </w:tcPr>
          <w:p w14:paraId="563C522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кг у.т./Гкал</w:t>
            </w:r>
          </w:p>
        </w:tc>
        <w:tc>
          <w:tcPr>
            <w:tcW w:w="960" w:type="dxa"/>
            <w:tcBorders>
              <w:top w:val="nil"/>
              <w:left w:val="nil"/>
              <w:bottom w:val="single" w:sz="4" w:space="0" w:color="auto"/>
              <w:right w:val="single" w:sz="4" w:space="0" w:color="auto"/>
            </w:tcBorders>
            <w:shd w:val="clear" w:color="auto" w:fill="auto"/>
            <w:vAlign w:val="center"/>
            <w:hideMark/>
          </w:tcPr>
          <w:p w14:paraId="6328C0A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81,2</w:t>
            </w:r>
          </w:p>
        </w:tc>
        <w:tc>
          <w:tcPr>
            <w:tcW w:w="960" w:type="dxa"/>
            <w:tcBorders>
              <w:top w:val="nil"/>
              <w:left w:val="nil"/>
              <w:bottom w:val="single" w:sz="4" w:space="0" w:color="auto"/>
              <w:right w:val="single" w:sz="4" w:space="0" w:color="auto"/>
            </w:tcBorders>
            <w:shd w:val="clear" w:color="auto" w:fill="auto"/>
            <w:vAlign w:val="center"/>
            <w:hideMark/>
          </w:tcPr>
          <w:p w14:paraId="2D7333F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80,4</w:t>
            </w:r>
          </w:p>
        </w:tc>
        <w:tc>
          <w:tcPr>
            <w:tcW w:w="960" w:type="dxa"/>
            <w:tcBorders>
              <w:top w:val="nil"/>
              <w:left w:val="nil"/>
              <w:bottom w:val="single" w:sz="4" w:space="0" w:color="auto"/>
              <w:right w:val="single" w:sz="4" w:space="0" w:color="auto"/>
            </w:tcBorders>
            <w:shd w:val="clear" w:color="auto" w:fill="auto"/>
            <w:vAlign w:val="center"/>
            <w:hideMark/>
          </w:tcPr>
          <w:p w14:paraId="379C484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83,3</w:t>
            </w:r>
          </w:p>
        </w:tc>
        <w:tc>
          <w:tcPr>
            <w:tcW w:w="960" w:type="dxa"/>
            <w:tcBorders>
              <w:top w:val="nil"/>
              <w:left w:val="nil"/>
              <w:bottom w:val="single" w:sz="4" w:space="0" w:color="auto"/>
              <w:right w:val="single" w:sz="4" w:space="0" w:color="auto"/>
            </w:tcBorders>
            <w:shd w:val="clear" w:color="auto" w:fill="auto"/>
            <w:vAlign w:val="center"/>
            <w:hideMark/>
          </w:tcPr>
          <w:p w14:paraId="018E316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99,5</w:t>
            </w:r>
          </w:p>
        </w:tc>
        <w:tc>
          <w:tcPr>
            <w:tcW w:w="960" w:type="dxa"/>
            <w:tcBorders>
              <w:top w:val="nil"/>
              <w:left w:val="nil"/>
              <w:bottom w:val="single" w:sz="4" w:space="0" w:color="auto"/>
              <w:right w:val="single" w:sz="4" w:space="0" w:color="auto"/>
            </w:tcBorders>
            <w:shd w:val="clear" w:color="auto" w:fill="auto"/>
            <w:vAlign w:val="center"/>
            <w:hideMark/>
          </w:tcPr>
          <w:p w14:paraId="4708F85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100,8</w:t>
            </w:r>
          </w:p>
        </w:tc>
        <w:tc>
          <w:tcPr>
            <w:tcW w:w="960" w:type="dxa"/>
            <w:tcBorders>
              <w:top w:val="nil"/>
              <w:left w:val="nil"/>
              <w:bottom w:val="single" w:sz="4" w:space="0" w:color="auto"/>
              <w:right w:val="single" w:sz="4" w:space="0" w:color="auto"/>
            </w:tcBorders>
            <w:shd w:val="clear" w:color="auto" w:fill="auto"/>
            <w:vAlign w:val="center"/>
            <w:hideMark/>
          </w:tcPr>
          <w:p w14:paraId="3E2BA12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91,6</w:t>
            </w:r>
          </w:p>
        </w:tc>
        <w:tc>
          <w:tcPr>
            <w:tcW w:w="960" w:type="dxa"/>
            <w:tcBorders>
              <w:top w:val="nil"/>
              <w:left w:val="nil"/>
              <w:bottom w:val="single" w:sz="4" w:space="0" w:color="auto"/>
              <w:right w:val="single" w:sz="4" w:space="0" w:color="auto"/>
            </w:tcBorders>
            <w:shd w:val="clear" w:color="auto" w:fill="auto"/>
            <w:vAlign w:val="center"/>
            <w:hideMark/>
          </w:tcPr>
          <w:p w14:paraId="2AD25D6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91,5</w:t>
            </w:r>
          </w:p>
        </w:tc>
        <w:tc>
          <w:tcPr>
            <w:tcW w:w="960" w:type="dxa"/>
            <w:tcBorders>
              <w:top w:val="nil"/>
              <w:left w:val="nil"/>
              <w:bottom w:val="single" w:sz="4" w:space="0" w:color="auto"/>
              <w:right w:val="single" w:sz="4" w:space="0" w:color="auto"/>
            </w:tcBorders>
            <w:shd w:val="clear" w:color="auto" w:fill="auto"/>
            <w:vAlign w:val="center"/>
            <w:hideMark/>
          </w:tcPr>
          <w:p w14:paraId="6355815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91,5</w:t>
            </w:r>
          </w:p>
        </w:tc>
        <w:tc>
          <w:tcPr>
            <w:tcW w:w="960" w:type="dxa"/>
            <w:tcBorders>
              <w:top w:val="nil"/>
              <w:left w:val="nil"/>
              <w:bottom w:val="single" w:sz="4" w:space="0" w:color="auto"/>
              <w:right w:val="single" w:sz="4" w:space="0" w:color="auto"/>
            </w:tcBorders>
            <w:shd w:val="clear" w:color="auto" w:fill="auto"/>
            <w:vAlign w:val="center"/>
            <w:hideMark/>
          </w:tcPr>
          <w:p w14:paraId="624FF9C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91,4</w:t>
            </w:r>
          </w:p>
        </w:tc>
        <w:tc>
          <w:tcPr>
            <w:tcW w:w="960" w:type="dxa"/>
            <w:tcBorders>
              <w:top w:val="nil"/>
              <w:left w:val="nil"/>
              <w:bottom w:val="single" w:sz="4" w:space="0" w:color="auto"/>
              <w:right w:val="single" w:sz="4" w:space="0" w:color="auto"/>
            </w:tcBorders>
            <w:shd w:val="clear" w:color="auto" w:fill="auto"/>
            <w:vAlign w:val="center"/>
            <w:hideMark/>
          </w:tcPr>
          <w:p w14:paraId="312DA42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91,3</w:t>
            </w:r>
          </w:p>
        </w:tc>
        <w:tc>
          <w:tcPr>
            <w:tcW w:w="960" w:type="dxa"/>
            <w:tcBorders>
              <w:top w:val="nil"/>
              <w:left w:val="nil"/>
              <w:bottom w:val="single" w:sz="4" w:space="0" w:color="auto"/>
              <w:right w:val="single" w:sz="4" w:space="0" w:color="auto"/>
            </w:tcBorders>
            <w:shd w:val="clear" w:color="auto" w:fill="auto"/>
            <w:vAlign w:val="center"/>
            <w:hideMark/>
          </w:tcPr>
          <w:p w14:paraId="3EFF3EB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91,2</w:t>
            </w:r>
          </w:p>
        </w:tc>
        <w:tc>
          <w:tcPr>
            <w:tcW w:w="960" w:type="dxa"/>
            <w:tcBorders>
              <w:top w:val="nil"/>
              <w:left w:val="nil"/>
              <w:bottom w:val="single" w:sz="4" w:space="0" w:color="auto"/>
              <w:right w:val="single" w:sz="4" w:space="0" w:color="auto"/>
            </w:tcBorders>
            <w:shd w:val="clear" w:color="auto" w:fill="auto"/>
            <w:vAlign w:val="center"/>
            <w:hideMark/>
          </w:tcPr>
          <w:p w14:paraId="6116B8F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91,1</w:t>
            </w:r>
          </w:p>
        </w:tc>
        <w:tc>
          <w:tcPr>
            <w:tcW w:w="960" w:type="dxa"/>
            <w:tcBorders>
              <w:top w:val="nil"/>
              <w:left w:val="nil"/>
              <w:bottom w:val="single" w:sz="4" w:space="0" w:color="auto"/>
              <w:right w:val="single" w:sz="4" w:space="0" w:color="auto"/>
            </w:tcBorders>
            <w:shd w:val="clear" w:color="auto" w:fill="auto"/>
            <w:vAlign w:val="center"/>
            <w:hideMark/>
          </w:tcPr>
          <w:p w14:paraId="3FC1DF0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91,0</w:t>
            </w:r>
          </w:p>
        </w:tc>
        <w:tc>
          <w:tcPr>
            <w:tcW w:w="960" w:type="dxa"/>
            <w:tcBorders>
              <w:top w:val="nil"/>
              <w:left w:val="nil"/>
              <w:bottom w:val="single" w:sz="4" w:space="0" w:color="auto"/>
              <w:right w:val="single" w:sz="4" w:space="0" w:color="auto"/>
            </w:tcBorders>
            <w:shd w:val="clear" w:color="auto" w:fill="auto"/>
            <w:vAlign w:val="center"/>
            <w:hideMark/>
          </w:tcPr>
          <w:p w14:paraId="0B96C5F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90,9</w:t>
            </w:r>
          </w:p>
        </w:tc>
        <w:tc>
          <w:tcPr>
            <w:tcW w:w="960" w:type="dxa"/>
            <w:tcBorders>
              <w:top w:val="nil"/>
              <w:left w:val="nil"/>
              <w:bottom w:val="single" w:sz="4" w:space="0" w:color="auto"/>
              <w:right w:val="single" w:sz="4" w:space="0" w:color="auto"/>
            </w:tcBorders>
            <w:shd w:val="clear" w:color="auto" w:fill="auto"/>
            <w:vAlign w:val="center"/>
            <w:hideMark/>
          </w:tcPr>
          <w:p w14:paraId="3235A98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90,8</w:t>
            </w:r>
          </w:p>
        </w:tc>
        <w:tc>
          <w:tcPr>
            <w:tcW w:w="960" w:type="dxa"/>
            <w:tcBorders>
              <w:top w:val="nil"/>
              <w:left w:val="nil"/>
              <w:bottom w:val="single" w:sz="4" w:space="0" w:color="auto"/>
              <w:right w:val="single" w:sz="4" w:space="0" w:color="auto"/>
            </w:tcBorders>
            <w:shd w:val="clear" w:color="auto" w:fill="auto"/>
            <w:vAlign w:val="center"/>
            <w:hideMark/>
          </w:tcPr>
          <w:p w14:paraId="4FB5E2E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90,7</w:t>
            </w:r>
          </w:p>
        </w:tc>
        <w:tc>
          <w:tcPr>
            <w:tcW w:w="960" w:type="dxa"/>
            <w:tcBorders>
              <w:top w:val="nil"/>
              <w:left w:val="nil"/>
              <w:bottom w:val="single" w:sz="4" w:space="0" w:color="auto"/>
              <w:right w:val="single" w:sz="4" w:space="0" w:color="auto"/>
            </w:tcBorders>
            <w:shd w:val="clear" w:color="auto" w:fill="auto"/>
            <w:vAlign w:val="center"/>
            <w:hideMark/>
          </w:tcPr>
          <w:p w14:paraId="0FCFAF7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90,6</w:t>
            </w:r>
          </w:p>
        </w:tc>
        <w:tc>
          <w:tcPr>
            <w:tcW w:w="960" w:type="dxa"/>
            <w:tcBorders>
              <w:top w:val="nil"/>
              <w:left w:val="nil"/>
              <w:bottom w:val="single" w:sz="4" w:space="0" w:color="auto"/>
              <w:right w:val="single" w:sz="4" w:space="0" w:color="auto"/>
            </w:tcBorders>
            <w:shd w:val="clear" w:color="auto" w:fill="auto"/>
            <w:vAlign w:val="center"/>
            <w:hideMark/>
          </w:tcPr>
          <w:p w14:paraId="2D8B040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90,5</w:t>
            </w:r>
          </w:p>
        </w:tc>
        <w:tc>
          <w:tcPr>
            <w:tcW w:w="960" w:type="dxa"/>
            <w:tcBorders>
              <w:top w:val="nil"/>
              <w:left w:val="nil"/>
              <w:bottom w:val="single" w:sz="4" w:space="0" w:color="auto"/>
              <w:right w:val="single" w:sz="4" w:space="0" w:color="auto"/>
            </w:tcBorders>
            <w:shd w:val="clear" w:color="auto" w:fill="auto"/>
            <w:vAlign w:val="center"/>
            <w:hideMark/>
          </w:tcPr>
          <w:p w14:paraId="4926694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90,5</w:t>
            </w:r>
          </w:p>
        </w:tc>
      </w:tr>
      <w:tr w:rsidR="00344064" w:rsidRPr="00B57CB9" w14:paraId="4990DF1B"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27862E10"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УРУТ на отпуск тепловой энергии с коллекторов</w:t>
            </w:r>
          </w:p>
        </w:tc>
        <w:tc>
          <w:tcPr>
            <w:tcW w:w="1240" w:type="dxa"/>
            <w:tcBorders>
              <w:top w:val="nil"/>
              <w:left w:val="nil"/>
              <w:bottom w:val="single" w:sz="4" w:space="0" w:color="auto"/>
              <w:right w:val="single" w:sz="4" w:space="0" w:color="auto"/>
            </w:tcBorders>
            <w:shd w:val="clear" w:color="auto" w:fill="auto"/>
            <w:vAlign w:val="center"/>
            <w:hideMark/>
          </w:tcPr>
          <w:p w14:paraId="61A1E7D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кг у.т./Гкал</w:t>
            </w:r>
          </w:p>
        </w:tc>
        <w:tc>
          <w:tcPr>
            <w:tcW w:w="960" w:type="dxa"/>
            <w:tcBorders>
              <w:top w:val="nil"/>
              <w:left w:val="nil"/>
              <w:bottom w:val="single" w:sz="4" w:space="0" w:color="auto"/>
              <w:right w:val="single" w:sz="4" w:space="0" w:color="auto"/>
            </w:tcBorders>
            <w:shd w:val="clear" w:color="auto" w:fill="auto"/>
            <w:vAlign w:val="center"/>
            <w:hideMark/>
          </w:tcPr>
          <w:p w14:paraId="1B48F12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156,7</w:t>
            </w:r>
          </w:p>
        </w:tc>
        <w:tc>
          <w:tcPr>
            <w:tcW w:w="960" w:type="dxa"/>
            <w:tcBorders>
              <w:top w:val="nil"/>
              <w:left w:val="nil"/>
              <w:bottom w:val="single" w:sz="4" w:space="0" w:color="auto"/>
              <w:right w:val="single" w:sz="4" w:space="0" w:color="auto"/>
            </w:tcBorders>
            <w:shd w:val="clear" w:color="auto" w:fill="auto"/>
            <w:vAlign w:val="center"/>
            <w:hideMark/>
          </w:tcPr>
          <w:p w14:paraId="58579C1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156,7</w:t>
            </w:r>
          </w:p>
        </w:tc>
        <w:tc>
          <w:tcPr>
            <w:tcW w:w="960" w:type="dxa"/>
            <w:tcBorders>
              <w:top w:val="nil"/>
              <w:left w:val="nil"/>
              <w:bottom w:val="single" w:sz="4" w:space="0" w:color="auto"/>
              <w:right w:val="single" w:sz="4" w:space="0" w:color="auto"/>
            </w:tcBorders>
            <w:shd w:val="clear" w:color="auto" w:fill="auto"/>
            <w:vAlign w:val="center"/>
            <w:hideMark/>
          </w:tcPr>
          <w:p w14:paraId="340CDA8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163,9</w:t>
            </w:r>
          </w:p>
        </w:tc>
        <w:tc>
          <w:tcPr>
            <w:tcW w:w="960" w:type="dxa"/>
            <w:tcBorders>
              <w:top w:val="nil"/>
              <w:left w:val="nil"/>
              <w:bottom w:val="single" w:sz="4" w:space="0" w:color="auto"/>
              <w:right w:val="single" w:sz="4" w:space="0" w:color="auto"/>
            </w:tcBorders>
            <w:shd w:val="clear" w:color="auto" w:fill="auto"/>
            <w:vAlign w:val="center"/>
            <w:hideMark/>
          </w:tcPr>
          <w:p w14:paraId="6C29412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153,9</w:t>
            </w:r>
          </w:p>
        </w:tc>
        <w:tc>
          <w:tcPr>
            <w:tcW w:w="960" w:type="dxa"/>
            <w:tcBorders>
              <w:top w:val="nil"/>
              <w:left w:val="nil"/>
              <w:bottom w:val="single" w:sz="4" w:space="0" w:color="auto"/>
              <w:right w:val="single" w:sz="4" w:space="0" w:color="auto"/>
            </w:tcBorders>
            <w:shd w:val="clear" w:color="auto" w:fill="auto"/>
            <w:vAlign w:val="center"/>
            <w:hideMark/>
          </w:tcPr>
          <w:p w14:paraId="05B4EDD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160,6</w:t>
            </w:r>
          </w:p>
        </w:tc>
        <w:tc>
          <w:tcPr>
            <w:tcW w:w="960" w:type="dxa"/>
            <w:tcBorders>
              <w:top w:val="nil"/>
              <w:left w:val="nil"/>
              <w:bottom w:val="single" w:sz="4" w:space="0" w:color="auto"/>
              <w:right w:val="single" w:sz="4" w:space="0" w:color="auto"/>
            </w:tcBorders>
            <w:shd w:val="clear" w:color="auto" w:fill="auto"/>
            <w:vAlign w:val="center"/>
            <w:hideMark/>
          </w:tcPr>
          <w:p w14:paraId="0914994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160,4</w:t>
            </w:r>
          </w:p>
        </w:tc>
        <w:tc>
          <w:tcPr>
            <w:tcW w:w="960" w:type="dxa"/>
            <w:tcBorders>
              <w:top w:val="nil"/>
              <w:left w:val="nil"/>
              <w:bottom w:val="single" w:sz="4" w:space="0" w:color="auto"/>
              <w:right w:val="single" w:sz="4" w:space="0" w:color="auto"/>
            </w:tcBorders>
            <w:shd w:val="clear" w:color="auto" w:fill="auto"/>
            <w:vAlign w:val="center"/>
            <w:hideMark/>
          </w:tcPr>
          <w:p w14:paraId="764952F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160,3</w:t>
            </w:r>
          </w:p>
        </w:tc>
        <w:tc>
          <w:tcPr>
            <w:tcW w:w="960" w:type="dxa"/>
            <w:tcBorders>
              <w:top w:val="nil"/>
              <w:left w:val="nil"/>
              <w:bottom w:val="single" w:sz="4" w:space="0" w:color="auto"/>
              <w:right w:val="single" w:sz="4" w:space="0" w:color="auto"/>
            </w:tcBorders>
            <w:shd w:val="clear" w:color="auto" w:fill="auto"/>
            <w:vAlign w:val="center"/>
            <w:hideMark/>
          </w:tcPr>
          <w:p w14:paraId="7601D36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160,1</w:t>
            </w:r>
          </w:p>
        </w:tc>
        <w:tc>
          <w:tcPr>
            <w:tcW w:w="960" w:type="dxa"/>
            <w:tcBorders>
              <w:top w:val="nil"/>
              <w:left w:val="nil"/>
              <w:bottom w:val="single" w:sz="4" w:space="0" w:color="auto"/>
              <w:right w:val="single" w:sz="4" w:space="0" w:color="auto"/>
            </w:tcBorders>
            <w:shd w:val="clear" w:color="auto" w:fill="auto"/>
            <w:vAlign w:val="center"/>
            <w:hideMark/>
          </w:tcPr>
          <w:p w14:paraId="3F19183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159,9</w:t>
            </w:r>
          </w:p>
        </w:tc>
        <w:tc>
          <w:tcPr>
            <w:tcW w:w="960" w:type="dxa"/>
            <w:tcBorders>
              <w:top w:val="nil"/>
              <w:left w:val="nil"/>
              <w:bottom w:val="single" w:sz="4" w:space="0" w:color="auto"/>
              <w:right w:val="single" w:sz="4" w:space="0" w:color="auto"/>
            </w:tcBorders>
            <w:shd w:val="clear" w:color="auto" w:fill="auto"/>
            <w:vAlign w:val="center"/>
            <w:hideMark/>
          </w:tcPr>
          <w:p w14:paraId="40C326E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159,8</w:t>
            </w:r>
          </w:p>
        </w:tc>
        <w:tc>
          <w:tcPr>
            <w:tcW w:w="960" w:type="dxa"/>
            <w:tcBorders>
              <w:top w:val="nil"/>
              <w:left w:val="nil"/>
              <w:bottom w:val="single" w:sz="4" w:space="0" w:color="auto"/>
              <w:right w:val="single" w:sz="4" w:space="0" w:color="auto"/>
            </w:tcBorders>
            <w:shd w:val="clear" w:color="auto" w:fill="auto"/>
            <w:vAlign w:val="center"/>
            <w:hideMark/>
          </w:tcPr>
          <w:p w14:paraId="19B7A6B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159,6</w:t>
            </w:r>
          </w:p>
        </w:tc>
        <w:tc>
          <w:tcPr>
            <w:tcW w:w="960" w:type="dxa"/>
            <w:tcBorders>
              <w:top w:val="nil"/>
              <w:left w:val="nil"/>
              <w:bottom w:val="single" w:sz="4" w:space="0" w:color="auto"/>
              <w:right w:val="single" w:sz="4" w:space="0" w:color="auto"/>
            </w:tcBorders>
            <w:shd w:val="clear" w:color="auto" w:fill="auto"/>
            <w:vAlign w:val="center"/>
            <w:hideMark/>
          </w:tcPr>
          <w:p w14:paraId="358267B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159,5</w:t>
            </w:r>
          </w:p>
        </w:tc>
        <w:tc>
          <w:tcPr>
            <w:tcW w:w="960" w:type="dxa"/>
            <w:tcBorders>
              <w:top w:val="nil"/>
              <w:left w:val="nil"/>
              <w:bottom w:val="single" w:sz="4" w:space="0" w:color="auto"/>
              <w:right w:val="single" w:sz="4" w:space="0" w:color="auto"/>
            </w:tcBorders>
            <w:shd w:val="clear" w:color="auto" w:fill="auto"/>
            <w:vAlign w:val="center"/>
            <w:hideMark/>
          </w:tcPr>
          <w:p w14:paraId="66D1665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159,3</w:t>
            </w:r>
          </w:p>
        </w:tc>
        <w:tc>
          <w:tcPr>
            <w:tcW w:w="960" w:type="dxa"/>
            <w:tcBorders>
              <w:top w:val="nil"/>
              <w:left w:val="nil"/>
              <w:bottom w:val="single" w:sz="4" w:space="0" w:color="auto"/>
              <w:right w:val="single" w:sz="4" w:space="0" w:color="auto"/>
            </w:tcBorders>
            <w:shd w:val="clear" w:color="auto" w:fill="auto"/>
            <w:vAlign w:val="center"/>
            <w:hideMark/>
          </w:tcPr>
          <w:p w14:paraId="0A4F09E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159,1</w:t>
            </w:r>
          </w:p>
        </w:tc>
        <w:tc>
          <w:tcPr>
            <w:tcW w:w="960" w:type="dxa"/>
            <w:tcBorders>
              <w:top w:val="nil"/>
              <w:left w:val="nil"/>
              <w:bottom w:val="single" w:sz="4" w:space="0" w:color="auto"/>
              <w:right w:val="single" w:sz="4" w:space="0" w:color="auto"/>
            </w:tcBorders>
            <w:shd w:val="clear" w:color="auto" w:fill="auto"/>
            <w:vAlign w:val="center"/>
            <w:hideMark/>
          </w:tcPr>
          <w:p w14:paraId="153C43B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159,0</w:t>
            </w:r>
          </w:p>
        </w:tc>
        <w:tc>
          <w:tcPr>
            <w:tcW w:w="960" w:type="dxa"/>
            <w:tcBorders>
              <w:top w:val="nil"/>
              <w:left w:val="nil"/>
              <w:bottom w:val="single" w:sz="4" w:space="0" w:color="auto"/>
              <w:right w:val="single" w:sz="4" w:space="0" w:color="auto"/>
            </w:tcBorders>
            <w:shd w:val="clear" w:color="auto" w:fill="auto"/>
            <w:vAlign w:val="center"/>
            <w:hideMark/>
          </w:tcPr>
          <w:p w14:paraId="43FE273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158,8</w:t>
            </w:r>
          </w:p>
        </w:tc>
        <w:tc>
          <w:tcPr>
            <w:tcW w:w="960" w:type="dxa"/>
            <w:tcBorders>
              <w:top w:val="nil"/>
              <w:left w:val="nil"/>
              <w:bottom w:val="single" w:sz="4" w:space="0" w:color="auto"/>
              <w:right w:val="single" w:sz="4" w:space="0" w:color="auto"/>
            </w:tcBorders>
            <w:shd w:val="clear" w:color="auto" w:fill="auto"/>
            <w:vAlign w:val="center"/>
            <w:hideMark/>
          </w:tcPr>
          <w:p w14:paraId="0833F04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158,7</w:t>
            </w:r>
          </w:p>
        </w:tc>
        <w:tc>
          <w:tcPr>
            <w:tcW w:w="960" w:type="dxa"/>
            <w:tcBorders>
              <w:top w:val="nil"/>
              <w:left w:val="nil"/>
              <w:bottom w:val="single" w:sz="4" w:space="0" w:color="auto"/>
              <w:right w:val="single" w:sz="4" w:space="0" w:color="auto"/>
            </w:tcBorders>
            <w:shd w:val="clear" w:color="auto" w:fill="auto"/>
            <w:vAlign w:val="center"/>
            <w:hideMark/>
          </w:tcPr>
          <w:p w14:paraId="4B95B89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158,5</w:t>
            </w:r>
          </w:p>
        </w:tc>
        <w:tc>
          <w:tcPr>
            <w:tcW w:w="960" w:type="dxa"/>
            <w:tcBorders>
              <w:top w:val="nil"/>
              <w:left w:val="nil"/>
              <w:bottom w:val="single" w:sz="4" w:space="0" w:color="auto"/>
              <w:right w:val="single" w:sz="4" w:space="0" w:color="auto"/>
            </w:tcBorders>
            <w:shd w:val="clear" w:color="auto" w:fill="auto"/>
            <w:vAlign w:val="center"/>
            <w:hideMark/>
          </w:tcPr>
          <w:p w14:paraId="49D69EA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158,3</w:t>
            </w:r>
          </w:p>
        </w:tc>
      </w:tr>
      <w:tr w:rsidR="00344064" w:rsidRPr="00B57CB9" w14:paraId="7983F853"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55CBED5E"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Расход условного топлива на выработку тепловой энергии</w:t>
            </w:r>
          </w:p>
        </w:tc>
        <w:tc>
          <w:tcPr>
            <w:tcW w:w="1240" w:type="dxa"/>
            <w:tcBorders>
              <w:top w:val="nil"/>
              <w:left w:val="nil"/>
              <w:bottom w:val="single" w:sz="4" w:space="0" w:color="auto"/>
              <w:right w:val="single" w:sz="4" w:space="0" w:color="auto"/>
            </w:tcBorders>
            <w:shd w:val="clear" w:color="auto" w:fill="auto"/>
            <w:vAlign w:val="center"/>
            <w:hideMark/>
          </w:tcPr>
          <w:p w14:paraId="0B5E11D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т у.т.</w:t>
            </w:r>
          </w:p>
        </w:tc>
        <w:tc>
          <w:tcPr>
            <w:tcW w:w="960" w:type="dxa"/>
            <w:tcBorders>
              <w:top w:val="nil"/>
              <w:left w:val="nil"/>
              <w:bottom w:val="single" w:sz="4" w:space="0" w:color="auto"/>
              <w:right w:val="single" w:sz="4" w:space="0" w:color="auto"/>
            </w:tcBorders>
            <w:shd w:val="clear" w:color="auto" w:fill="auto"/>
            <w:vAlign w:val="center"/>
            <w:hideMark/>
          </w:tcPr>
          <w:p w14:paraId="32DED45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14228</w:t>
            </w:r>
          </w:p>
        </w:tc>
        <w:tc>
          <w:tcPr>
            <w:tcW w:w="960" w:type="dxa"/>
            <w:tcBorders>
              <w:top w:val="nil"/>
              <w:left w:val="nil"/>
              <w:bottom w:val="single" w:sz="4" w:space="0" w:color="auto"/>
              <w:right w:val="single" w:sz="4" w:space="0" w:color="auto"/>
            </w:tcBorders>
            <w:shd w:val="clear" w:color="auto" w:fill="auto"/>
            <w:vAlign w:val="center"/>
            <w:hideMark/>
          </w:tcPr>
          <w:p w14:paraId="2984339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26328</w:t>
            </w:r>
          </w:p>
        </w:tc>
        <w:tc>
          <w:tcPr>
            <w:tcW w:w="960" w:type="dxa"/>
            <w:tcBorders>
              <w:top w:val="nil"/>
              <w:left w:val="nil"/>
              <w:bottom w:val="single" w:sz="4" w:space="0" w:color="auto"/>
              <w:right w:val="single" w:sz="4" w:space="0" w:color="auto"/>
            </w:tcBorders>
            <w:shd w:val="clear" w:color="auto" w:fill="auto"/>
            <w:vAlign w:val="center"/>
            <w:hideMark/>
          </w:tcPr>
          <w:p w14:paraId="4FBD087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29309</w:t>
            </w:r>
          </w:p>
        </w:tc>
        <w:tc>
          <w:tcPr>
            <w:tcW w:w="960" w:type="dxa"/>
            <w:tcBorders>
              <w:top w:val="nil"/>
              <w:left w:val="nil"/>
              <w:bottom w:val="single" w:sz="4" w:space="0" w:color="auto"/>
              <w:right w:val="single" w:sz="4" w:space="0" w:color="auto"/>
            </w:tcBorders>
            <w:shd w:val="clear" w:color="auto" w:fill="auto"/>
            <w:vAlign w:val="center"/>
            <w:hideMark/>
          </w:tcPr>
          <w:p w14:paraId="21FAB5C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31080</w:t>
            </w:r>
          </w:p>
        </w:tc>
        <w:tc>
          <w:tcPr>
            <w:tcW w:w="960" w:type="dxa"/>
            <w:tcBorders>
              <w:top w:val="nil"/>
              <w:left w:val="nil"/>
              <w:bottom w:val="single" w:sz="4" w:space="0" w:color="auto"/>
              <w:right w:val="single" w:sz="4" w:space="0" w:color="auto"/>
            </w:tcBorders>
            <w:shd w:val="clear" w:color="auto" w:fill="auto"/>
            <w:vAlign w:val="center"/>
            <w:hideMark/>
          </w:tcPr>
          <w:p w14:paraId="2A1CEA3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18604</w:t>
            </w:r>
          </w:p>
        </w:tc>
        <w:tc>
          <w:tcPr>
            <w:tcW w:w="960" w:type="dxa"/>
            <w:tcBorders>
              <w:top w:val="nil"/>
              <w:left w:val="nil"/>
              <w:bottom w:val="single" w:sz="4" w:space="0" w:color="auto"/>
              <w:right w:val="single" w:sz="4" w:space="0" w:color="auto"/>
            </w:tcBorders>
            <w:shd w:val="clear" w:color="auto" w:fill="auto"/>
            <w:vAlign w:val="center"/>
            <w:hideMark/>
          </w:tcPr>
          <w:p w14:paraId="32510B2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13414</w:t>
            </w:r>
          </w:p>
        </w:tc>
        <w:tc>
          <w:tcPr>
            <w:tcW w:w="960" w:type="dxa"/>
            <w:tcBorders>
              <w:top w:val="nil"/>
              <w:left w:val="nil"/>
              <w:bottom w:val="single" w:sz="4" w:space="0" w:color="auto"/>
              <w:right w:val="single" w:sz="4" w:space="0" w:color="auto"/>
            </w:tcBorders>
            <w:shd w:val="clear" w:color="auto" w:fill="auto"/>
            <w:vAlign w:val="center"/>
            <w:hideMark/>
          </w:tcPr>
          <w:p w14:paraId="6A26B21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13401</w:t>
            </w:r>
          </w:p>
        </w:tc>
        <w:tc>
          <w:tcPr>
            <w:tcW w:w="960" w:type="dxa"/>
            <w:tcBorders>
              <w:top w:val="nil"/>
              <w:left w:val="nil"/>
              <w:bottom w:val="single" w:sz="4" w:space="0" w:color="auto"/>
              <w:right w:val="single" w:sz="4" w:space="0" w:color="auto"/>
            </w:tcBorders>
            <w:shd w:val="clear" w:color="auto" w:fill="auto"/>
            <w:vAlign w:val="center"/>
            <w:hideMark/>
          </w:tcPr>
          <w:p w14:paraId="698ACFA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13387</w:t>
            </w:r>
          </w:p>
        </w:tc>
        <w:tc>
          <w:tcPr>
            <w:tcW w:w="960" w:type="dxa"/>
            <w:tcBorders>
              <w:top w:val="nil"/>
              <w:left w:val="nil"/>
              <w:bottom w:val="single" w:sz="4" w:space="0" w:color="auto"/>
              <w:right w:val="single" w:sz="4" w:space="0" w:color="auto"/>
            </w:tcBorders>
            <w:shd w:val="clear" w:color="auto" w:fill="auto"/>
            <w:vAlign w:val="center"/>
            <w:hideMark/>
          </w:tcPr>
          <w:p w14:paraId="0D4E305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13374</w:t>
            </w:r>
          </w:p>
        </w:tc>
        <w:tc>
          <w:tcPr>
            <w:tcW w:w="960" w:type="dxa"/>
            <w:tcBorders>
              <w:top w:val="nil"/>
              <w:left w:val="nil"/>
              <w:bottom w:val="single" w:sz="4" w:space="0" w:color="auto"/>
              <w:right w:val="single" w:sz="4" w:space="0" w:color="auto"/>
            </w:tcBorders>
            <w:shd w:val="clear" w:color="auto" w:fill="auto"/>
            <w:vAlign w:val="center"/>
            <w:hideMark/>
          </w:tcPr>
          <w:p w14:paraId="0BA0285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13361</w:t>
            </w:r>
          </w:p>
        </w:tc>
        <w:tc>
          <w:tcPr>
            <w:tcW w:w="960" w:type="dxa"/>
            <w:tcBorders>
              <w:top w:val="nil"/>
              <w:left w:val="nil"/>
              <w:bottom w:val="single" w:sz="4" w:space="0" w:color="auto"/>
              <w:right w:val="single" w:sz="4" w:space="0" w:color="auto"/>
            </w:tcBorders>
            <w:shd w:val="clear" w:color="auto" w:fill="auto"/>
            <w:vAlign w:val="center"/>
            <w:hideMark/>
          </w:tcPr>
          <w:p w14:paraId="1A38125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13347</w:t>
            </w:r>
          </w:p>
        </w:tc>
        <w:tc>
          <w:tcPr>
            <w:tcW w:w="960" w:type="dxa"/>
            <w:tcBorders>
              <w:top w:val="nil"/>
              <w:left w:val="nil"/>
              <w:bottom w:val="single" w:sz="4" w:space="0" w:color="auto"/>
              <w:right w:val="single" w:sz="4" w:space="0" w:color="auto"/>
            </w:tcBorders>
            <w:shd w:val="clear" w:color="auto" w:fill="auto"/>
            <w:vAlign w:val="center"/>
            <w:hideMark/>
          </w:tcPr>
          <w:p w14:paraId="7424FFD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13334</w:t>
            </w:r>
          </w:p>
        </w:tc>
        <w:tc>
          <w:tcPr>
            <w:tcW w:w="960" w:type="dxa"/>
            <w:tcBorders>
              <w:top w:val="nil"/>
              <w:left w:val="nil"/>
              <w:bottom w:val="single" w:sz="4" w:space="0" w:color="auto"/>
              <w:right w:val="single" w:sz="4" w:space="0" w:color="auto"/>
            </w:tcBorders>
            <w:shd w:val="clear" w:color="auto" w:fill="auto"/>
            <w:vAlign w:val="center"/>
            <w:hideMark/>
          </w:tcPr>
          <w:p w14:paraId="4A78436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13321</w:t>
            </w:r>
          </w:p>
        </w:tc>
        <w:tc>
          <w:tcPr>
            <w:tcW w:w="960" w:type="dxa"/>
            <w:tcBorders>
              <w:top w:val="nil"/>
              <w:left w:val="nil"/>
              <w:bottom w:val="single" w:sz="4" w:space="0" w:color="auto"/>
              <w:right w:val="single" w:sz="4" w:space="0" w:color="auto"/>
            </w:tcBorders>
            <w:shd w:val="clear" w:color="auto" w:fill="auto"/>
            <w:vAlign w:val="center"/>
            <w:hideMark/>
          </w:tcPr>
          <w:p w14:paraId="02BDE3B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13307</w:t>
            </w:r>
          </w:p>
        </w:tc>
        <w:tc>
          <w:tcPr>
            <w:tcW w:w="960" w:type="dxa"/>
            <w:tcBorders>
              <w:top w:val="nil"/>
              <w:left w:val="nil"/>
              <w:bottom w:val="single" w:sz="4" w:space="0" w:color="auto"/>
              <w:right w:val="single" w:sz="4" w:space="0" w:color="auto"/>
            </w:tcBorders>
            <w:shd w:val="clear" w:color="auto" w:fill="auto"/>
            <w:vAlign w:val="center"/>
            <w:hideMark/>
          </w:tcPr>
          <w:p w14:paraId="49D69B0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13294</w:t>
            </w:r>
          </w:p>
        </w:tc>
        <w:tc>
          <w:tcPr>
            <w:tcW w:w="960" w:type="dxa"/>
            <w:tcBorders>
              <w:top w:val="nil"/>
              <w:left w:val="nil"/>
              <w:bottom w:val="single" w:sz="4" w:space="0" w:color="auto"/>
              <w:right w:val="single" w:sz="4" w:space="0" w:color="auto"/>
            </w:tcBorders>
            <w:shd w:val="clear" w:color="auto" w:fill="auto"/>
            <w:vAlign w:val="center"/>
            <w:hideMark/>
          </w:tcPr>
          <w:p w14:paraId="490665C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13281</w:t>
            </w:r>
          </w:p>
        </w:tc>
        <w:tc>
          <w:tcPr>
            <w:tcW w:w="960" w:type="dxa"/>
            <w:tcBorders>
              <w:top w:val="nil"/>
              <w:left w:val="nil"/>
              <w:bottom w:val="single" w:sz="4" w:space="0" w:color="auto"/>
              <w:right w:val="single" w:sz="4" w:space="0" w:color="auto"/>
            </w:tcBorders>
            <w:shd w:val="clear" w:color="auto" w:fill="auto"/>
            <w:vAlign w:val="center"/>
            <w:hideMark/>
          </w:tcPr>
          <w:p w14:paraId="157BC5B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13267</w:t>
            </w:r>
          </w:p>
        </w:tc>
        <w:tc>
          <w:tcPr>
            <w:tcW w:w="960" w:type="dxa"/>
            <w:tcBorders>
              <w:top w:val="nil"/>
              <w:left w:val="nil"/>
              <w:bottom w:val="single" w:sz="4" w:space="0" w:color="auto"/>
              <w:right w:val="single" w:sz="4" w:space="0" w:color="auto"/>
            </w:tcBorders>
            <w:shd w:val="clear" w:color="auto" w:fill="auto"/>
            <w:vAlign w:val="center"/>
            <w:hideMark/>
          </w:tcPr>
          <w:p w14:paraId="485D7E7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13254</w:t>
            </w:r>
          </w:p>
        </w:tc>
        <w:tc>
          <w:tcPr>
            <w:tcW w:w="960" w:type="dxa"/>
            <w:tcBorders>
              <w:top w:val="nil"/>
              <w:left w:val="nil"/>
              <w:bottom w:val="single" w:sz="4" w:space="0" w:color="auto"/>
              <w:right w:val="single" w:sz="4" w:space="0" w:color="auto"/>
            </w:tcBorders>
            <w:shd w:val="clear" w:color="auto" w:fill="auto"/>
            <w:vAlign w:val="center"/>
            <w:hideMark/>
          </w:tcPr>
          <w:p w14:paraId="45CA35E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13241</w:t>
            </w:r>
          </w:p>
        </w:tc>
      </w:tr>
      <w:tr w:rsidR="00344064" w:rsidRPr="00B57CB9" w14:paraId="3A7BEBB2"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56DA7493"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Удельный расход электроэнергии на передачу тепловой энергии</w:t>
            </w:r>
          </w:p>
        </w:tc>
        <w:tc>
          <w:tcPr>
            <w:tcW w:w="1240" w:type="dxa"/>
            <w:tcBorders>
              <w:top w:val="nil"/>
              <w:left w:val="nil"/>
              <w:bottom w:val="single" w:sz="4" w:space="0" w:color="auto"/>
              <w:right w:val="single" w:sz="4" w:space="0" w:color="auto"/>
            </w:tcBorders>
            <w:shd w:val="clear" w:color="auto" w:fill="auto"/>
            <w:vAlign w:val="center"/>
            <w:hideMark/>
          </w:tcPr>
          <w:p w14:paraId="15B6FEF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кВт·ч/Гкал</w:t>
            </w:r>
          </w:p>
        </w:tc>
        <w:tc>
          <w:tcPr>
            <w:tcW w:w="960" w:type="dxa"/>
            <w:tcBorders>
              <w:top w:val="nil"/>
              <w:left w:val="nil"/>
              <w:bottom w:val="single" w:sz="4" w:space="0" w:color="auto"/>
              <w:right w:val="single" w:sz="4" w:space="0" w:color="auto"/>
            </w:tcBorders>
            <w:shd w:val="clear" w:color="auto" w:fill="auto"/>
            <w:vAlign w:val="center"/>
            <w:hideMark/>
          </w:tcPr>
          <w:p w14:paraId="285F780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18,00</w:t>
            </w:r>
          </w:p>
        </w:tc>
        <w:tc>
          <w:tcPr>
            <w:tcW w:w="960" w:type="dxa"/>
            <w:tcBorders>
              <w:top w:val="nil"/>
              <w:left w:val="nil"/>
              <w:bottom w:val="single" w:sz="4" w:space="0" w:color="auto"/>
              <w:right w:val="single" w:sz="4" w:space="0" w:color="auto"/>
            </w:tcBorders>
            <w:shd w:val="clear" w:color="auto" w:fill="auto"/>
            <w:vAlign w:val="center"/>
            <w:hideMark/>
          </w:tcPr>
          <w:p w14:paraId="718DB1B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18,00</w:t>
            </w:r>
          </w:p>
        </w:tc>
        <w:tc>
          <w:tcPr>
            <w:tcW w:w="960" w:type="dxa"/>
            <w:tcBorders>
              <w:top w:val="nil"/>
              <w:left w:val="nil"/>
              <w:bottom w:val="single" w:sz="4" w:space="0" w:color="auto"/>
              <w:right w:val="single" w:sz="4" w:space="0" w:color="auto"/>
            </w:tcBorders>
            <w:shd w:val="clear" w:color="auto" w:fill="auto"/>
            <w:vAlign w:val="center"/>
            <w:hideMark/>
          </w:tcPr>
          <w:p w14:paraId="63E874C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18,00</w:t>
            </w:r>
          </w:p>
        </w:tc>
        <w:tc>
          <w:tcPr>
            <w:tcW w:w="960" w:type="dxa"/>
            <w:tcBorders>
              <w:top w:val="nil"/>
              <w:left w:val="nil"/>
              <w:bottom w:val="single" w:sz="4" w:space="0" w:color="auto"/>
              <w:right w:val="single" w:sz="4" w:space="0" w:color="auto"/>
            </w:tcBorders>
            <w:shd w:val="clear" w:color="auto" w:fill="auto"/>
            <w:vAlign w:val="center"/>
            <w:hideMark/>
          </w:tcPr>
          <w:p w14:paraId="67D4DD5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18,00</w:t>
            </w:r>
          </w:p>
        </w:tc>
        <w:tc>
          <w:tcPr>
            <w:tcW w:w="960" w:type="dxa"/>
            <w:tcBorders>
              <w:top w:val="nil"/>
              <w:left w:val="nil"/>
              <w:bottom w:val="single" w:sz="4" w:space="0" w:color="auto"/>
              <w:right w:val="single" w:sz="4" w:space="0" w:color="auto"/>
            </w:tcBorders>
            <w:shd w:val="clear" w:color="auto" w:fill="auto"/>
            <w:vAlign w:val="center"/>
            <w:hideMark/>
          </w:tcPr>
          <w:p w14:paraId="6C3B634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18,00</w:t>
            </w:r>
          </w:p>
        </w:tc>
        <w:tc>
          <w:tcPr>
            <w:tcW w:w="960" w:type="dxa"/>
            <w:tcBorders>
              <w:top w:val="nil"/>
              <w:left w:val="nil"/>
              <w:bottom w:val="single" w:sz="4" w:space="0" w:color="auto"/>
              <w:right w:val="single" w:sz="4" w:space="0" w:color="auto"/>
            </w:tcBorders>
            <w:shd w:val="clear" w:color="auto" w:fill="auto"/>
            <w:vAlign w:val="center"/>
            <w:hideMark/>
          </w:tcPr>
          <w:p w14:paraId="3D5BDE5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18,0</w:t>
            </w:r>
          </w:p>
        </w:tc>
        <w:tc>
          <w:tcPr>
            <w:tcW w:w="960" w:type="dxa"/>
            <w:tcBorders>
              <w:top w:val="nil"/>
              <w:left w:val="nil"/>
              <w:bottom w:val="single" w:sz="4" w:space="0" w:color="auto"/>
              <w:right w:val="single" w:sz="4" w:space="0" w:color="auto"/>
            </w:tcBorders>
            <w:shd w:val="clear" w:color="auto" w:fill="auto"/>
            <w:vAlign w:val="center"/>
            <w:hideMark/>
          </w:tcPr>
          <w:p w14:paraId="086D000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18,0</w:t>
            </w:r>
          </w:p>
        </w:tc>
        <w:tc>
          <w:tcPr>
            <w:tcW w:w="960" w:type="dxa"/>
            <w:tcBorders>
              <w:top w:val="nil"/>
              <w:left w:val="nil"/>
              <w:bottom w:val="single" w:sz="4" w:space="0" w:color="auto"/>
              <w:right w:val="single" w:sz="4" w:space="0" w:color="auto"/>
            </w:tcBorders>
            <w:shd w:val="clear" w:color="auto" w:fill="auto"/>
            <w:vAlign w:val="center"/>
            <w:hideMark/>
          </w:tcPr>
          <w:p w14:paraId="58A6D94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17,9</w:t>
            </w:r>
          </w:p>
        </w:tc>
        <w:tc>
          <w:tcPr>
            <w:tcW w:w="960" w:type="dxa"/>
            <w:tcBorders>
              <w:top w:val="nil"/>
              <w:left w:val="nil"/>
              <w:bottom w:val="single" w:sz="4" w:space="0" w:color="auto"/>
              <w:right w:val="single" w:sz="4" w:space="0" w:color="auto"/>
            </w:tcBorders>
            <w:shd w:val="clear" w:color="auto" w:fill="auto"/>
            <w:vAlign w:val="center"/>
            <w:hideMark/>
          </w:tcPr>
          <w:p w14:paraId="13EA05E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17,9</w:t>
            </w:r>
          </w:p>
        </w:tc>
        <w:tc>
          <w:tcPr>
            <w:tcW w:w="960" w:type="dxa"/>
            <w:tcBorders>
              <w:top w:val="nil"/>
              <w:left w:val="nil"/>
              <w:bottom w:val="single" w:sz="4" w:space="0" w:color="auto"/>
              <w:right w:val="single" w:sz="4" w:space="0" w:color="auto"/>
            </w:tcBorders>
            <w:shd w:val="clear" w:color="auto" w:fill="auto"/>
            <w:vAlign w:val="center"/>
            <w:hideMark/>
          </w:tcPr>
          <w:p w14:paraId="13F166F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17,9</w:t>
            </w:r>
          </w:p>
        </w:tc>
        <w:tc>
          <w:tcPr>
            <w:tcW w:w="960" w:type="dxa"/>
            <w:tcBorders>
              <w:top w:val="nil"/>
              <w:left w:val="nil"/>
              <w:bottom w:val="single" w:sz="4" w:space="0" w:color="auto"/>
              <w:right w:val="single" w:sz="4" w:space="0" w:color="auto"/>
            </w:tcBorders>
            <w:shd w:val="clear" w:color="auto" w:fill="auto"/>
            <w:vAlign w:val="center"/>
            <w:hideMark/>
          </w:tcPr>
          <w:p w14:paraId="2F07780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17,9</w:t>
            </w:r>
          </w:p>
        </w:tc>
        <w:tc>
          <w:tcPr>
            <w:tcW w:w="960" w:type="dxa"/>
            <w:tcBorders>
              <w:top w:val="nil"/>
              <w:left w:val="nil"/>
              <w:bottom w:val="single" w:sz="4" w:space="0" w:color="auto"/>
              <w:right w:val="single" w:sz="4" w:space="0" w:color="auto"/>
            </w:tcBorders>
            <w:shd w:val="clear" w:color="auto" w:fill="auto"/>
            <w:vAlign w:val="center"/>
            <w:hideMark/>
          </w:tcPr>
          <w:p w14:paraId="4C94992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17,9</w:t>
            </w:r>
          </w:p>
        </w:tc>
        <w:tc>
          <w:tcPr>
            <w:tcW w:w="960" w:type="dxa"/>
            <w:tcBorders>
              <w:top w:val="nil"/>
              <w:left w:val="nil"/>
              <w:bottom w:val="single" w:sz="4" w:space="0" w:color="auto"/>
              <w:right w:val="single" w:sz="4" w:space="0" w:color="auto"/>
            </w:tcBorders>
            <w:shd w:val="clear" w:color="auto" w:fill="auto"/>
            <w:vAlign w:val="center"/>
            <w:hideMark/>
          </w:tcPr>
          <w:p w14:paraId="7BC3791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17,9</w:t>
            </w:r>
          </w:p>
        </w:tc>
        <w:tc>
          <w:tcPr>
            <w:tcW w:w="960" w:type="dxa"/>
            <w:tcBorders>
              <w:top w:val="nil"/>
              <w:left w:val="nil"/>
              <w:bottom w:val="single" w:sz="4" w:space="0" w:color="auto"/>
              <w:right w:val="single" w:sz="4" w:space="0" w:color="auto"/>
            </w:tcBorders>
            <w:shd w:val="clear" w:color="auto" w:fill="auto"/>
            <w:vAlign w:val="center"/>
            <w:hideMark/>
          </w:tcPr>
          <w:p w14:paraId="1509CCC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17,8</w:t>
            </w:r>
          </w:p>
        </w:tc>
        <w:tc>
          <w:tcPr>
            <w:tcW w:w="960" w:type="dxa"/>
            <w:tcBorders>
              <w:top w:val="nil"/>
              <w:left w:val="nil"/>
              <w:bottom w:val="single" w:sz="4" w:space="0" w:color="auto"/>
              <w:right w:val="single" w:sz="4" w:space="0" w:color="auto"/>
            </w:tcBorders>
            <w:shd w:val="clear" w:color="auto" w:fill="auto"/>
            <w:vAlign w:val="center"/>
            <w:hideMark/>
          </w:tcPr>
          <w:p w14:paraId="34021C0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17,8</w:t>
            </w:r>
          </w:p>
        </w:tc>
        <w:tc>
          <w:tcPr>
            <w:tcW w:w="960" w:type="dxa"/>
            <w:tcBorders>
              <w:top w:val="nil"/>
              <w:left w:val="nil"/>
              <w:bottom w:val="single" w:sz="4" w:space="0" w:color="auto"/>
              <w:right w:val="single" w:sz="4" w:space="0" w:color="auto"/>
            </w:tcBorders>
            <w:shd w:val="clear" w:color="auto" w:fill="auto"/>
            <w:vAlign w:val="center"/>
            <w:hideMark/>
          </w:tcPr>
          <w:p w14:paraId="4FFB012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17,8</w:t>
            </w:r>
          </w:p>
        </w:tc>
        <w:tc>
          <w:tcPr>
            <w:tcW w:w="960" w:type="dxa"/>
            <w:tcBorders>
              <w:top w:val="nil"/>
              <w:left w:val="nil"/>
              <w:bottom w:val="single" w:sz="4" w:space="0" w:color="auto"/>
              <w:right w:val="single" w:sz="4" w:space="0" w:color="auto"/>
            </w:tcBorders>
            <w:shd w:val="clear" w:color="auto" w:fill="auto"/>
            <w:vAlign w:val="center"/>
            <w:hideMark/>
          </w:tcPr>
          <w:p w14:paraId="6B690F1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17,8</w:t>
            </w:r>
          </w:p>
        </w:tc>
        <w:tc>
          <w:tcPr>
            <w:tcW w:w="960" w:type="dxa"/>
            <w:tcBorders>
              <w:top w:val="nil"/>
              <w:left w:val="nil"/>
              <w:bottom w:val="single" w:sz="4" w:space="0" w:color="auto"/>
              <w:right w:val="single" w:sz="4" w:space="0" w:color="auto"/>
            </w:tcBorders>
            <w:shd w:val="clear" w:color="auto" w:fill="auto"/>
            <w:vAlign w:val="center"/>
            <w:hideMark/>
          </w:tcPr>
          <w:p w14:paraId="3875975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17,8</w:t>
            </w:r>
          </w:p>
        </w:tc>
        <w:tc>
          <w:tcPr>
            <w:tcW w:w="960" w:type="dxa"/>
            <w:tcBorders>
              <w:top w:val="nil"/>
              <w:left w:val="nil"/>
              <w:bottom w:val="single" w:sz="4" w:space="0" w:color="auto"/>
              <w:right w:val="single" w:sz="4" w:space="0" w:color="auto"/>
            </w:tcBorders>
            <w:shd w:val="clear" w:color="auto" w:fill="auto"/>
            <w:vAlign w:val="center"/>
            <w:hideMark/>
          </w:tcPr>
          <w:p w14:paraId="123C9DB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17,7</w:t>
            </w:r>
          </w:p>
        </w:tc>
      </w:tr>
      <w:tr w:rsidR="00344064" w:rsidRPr="00B57CB9" w14:paraId="1405E4A0"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3F0DE08F"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Расход электроэнергии на передачу тепловой энергии</w:t>
            </w:r>
          </w:p>
        </w:tc>
        <w:tc>
          <w:tcPr>
            <w:tcW w:w="1240" w:type="dxa"/>
            <w:tcBorders>
              <w:top w:val="nil"/>
              <w:left w:val="nil"/>
              <w:bottom w:val="single" w:sz="4" w:space="0" w:color="auto"/>
              <w:right w:val="single" w:sz="4" w:space="0" w:color="auto"/>
            </w:tcBorders>
            <w:shd w:val="clear" w:color="auto" w:fill="auto"/>
            <w:vAlign w:val="center"/>
            <w:hideMark/>
          </w:tcPr>
          <w:p w14:paraId="126CA01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тыс. кВт·ч</w:t>
            </w:r>
          </w:p>
        </w:tc>
        <w:tc>
          <w:tcPr>
            <w:tcW w:w="960" w:type="dxa"/>
            <w:tcBorders>
              <w:top w:val="nil"/>
              <w:left w:val="nil"/>
              <w:bottom w:val="single" w:sz="4" w:space="0" w:color="auto"/>
              <w:right w:val="single" w:sz="4" w:space="0" w:color="auto"/>
            </w:tcBorders>
            <w:shd w:val="clear" w:color="auto" w:fill="auto"/>
            <w:vAlign w:val="center"/>
            <w:hideMark/>
          </w:tcPr>
          <w:p w14:paraId="6C45AF5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1635</w:t>
            </w:r>
          </w:p>
        </w:tc>
        <w:tc>
          <w:tcPr>
            <w:tcW w:w="960" w:type="dxa"/>
            <w:tcBorders>
              <w:top w:val="nil"/>
              <w:left w:val="nil"/>
              <w:bottom w:val="single" w:sz="4" w:space="0" w:color="auto"/>
              <w:right w:val="single" w:sz="4" w:space="0" w:color="auto"/>
            </w:tcBorders>
            <w:shd w:val="clear" w:color="auto" w:fill="auto"/>
            <w:vAlign w:val="center"/>
            <w:hideMark/>
          </w:tcPr>
          <w:p w14:paraId="4865D1B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1406</w:t>
            </w:r>
          </w:p>
        </w:tc>
        <w:tc>
          <w:tcPr>
            <w:tcW w:w="960" w:type="dxa"/>
            <w:tcBorders>
              <w:top w:val="nil"/>
              <w:left w:val="nil"/>
              <w:bottom w:val="single" w:sz="4" w:space="0" w:color="auto"/>
              <w:right w:val="single" w:sz="4" w:space="0" w:color="auto"/>
            </w:tcBorders>
            <w:shd w:val="clear" w:color="auto" w:fill="auto"/>
            <w:vAlign w:val="center"/>
            <w:hideMark/>
          </w:tcPr>
          <w:p w14:paraId="052C0DD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1824</w:t>
            </w:r>
          </w:p>
        </w:tc>
        <w:tc>
          <w:tcPr>
            <w:tcW w:w="960" w:type="dxa"/>
            <w:tcBorders>
              <w:top w:val="nil"/>
              <w:left w:val="nil"/>
              <w:bottom w:val="single" w:sz="4" w:space="0" w:color="auto"/>
              <w:right w:val="single" w:sz="4" w:space="0" w:color="auto"/>
            </w:tcBorders>
            <w:shd w:val="clear" w:color="auto" w:fill="auto"/>
            <w:vAlign w:val="center"/>
            <w:hideMark/>
          </w:tcPr>
          <w:p w14:paraId="061AA95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1316</w:t>
            </w:r>
          </w:p>
        </w:tc>
        <w:tc>
          <w:tcPr>
            <w:tcW w:w="960" w:type="dxa"/>
            <w:tcBorders>
              <w:top w:val="nil"/>
              <w:left w:val="nil"/>
              <w:bottom w:val="single" w:sz="4" w:space="0" w:color="auto"/>
              <w:right w:val="single" w:sz="4" w:space="0" w:color="auto"/>
            </w:tcBorders>
            <w:shd w:val="clear" w:color="auto" w:fill="auto"/>
            <w:vAlign w:val="center"/>
            <w:hideMark/>
          </w:tcPr>
          <w:p w14:paraId="47DF8B6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808</w:t>
            </w:r>
          </w:p>
        </w:tc>
        <w:tc>
          <w:tcPr>
            <w:tcW w:w="960" w:type="dxa"/>
            <w:tcBorders>
              <w:top w:val="nil"/>
              <w:left w:val="nil"/>
              <w:bottom w:val="single" w:sz="4" w:space="0" w:color="auto"/>
              <w:right w:val="single" w:sz="4" w:space="0" w:color="auto"/>
            </w:tcBorders>
            <w:shd w:val="clear" w:color="auto" w:fill="auto"/>
            <w:vAlign w:val="center"/>
            <w:hideMark/>
          </w:tcPr>
          <w:p w14:paraId="65F4DB7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1504</w:t>
            </w:r>
          </w:p>
        </w:tc>
        <w:tc>
          <w:tcPr>
            <w:tcW w:w="960" w:type="dxa"/>
            <w:tcBorders>
              <w:top w:val="nil"/>
              <w:left w:val="nil"/>
              <w:bottom w:val="single" w:sz="4" w:space="0" w:color="auto"/>
              <w:right w:val="single" w:sz="4" w:space="0" w:color="auto"/>
            </w:tcBorders>
            <w:shd w:val="clear" w:color="auto" w:fill="auto"/>
            <w:vAlign w:val="center"/>
            <w:hideMark/>
          </w:tcPr>
          <w:p w14:paraId="7D9462A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1502</w:t>
            </w:r>
          </w:p>
        </w:tc>
        <w:tc>
          <w:tcPr>
            <w:tcW w:w="960" w:type="dxa"/>
            <w:tcBorders>
              <w:top w:val="nil"/>
              <w:left w:val="nil"/>
              <w:bottom w:val="single" w:sz="4" w:space="0" w:color="auto"/>
              <w:right w:val="single" w:sz="4" w:space="0" w:color="auto"/>
            </w:tcBorders>
            <w:shd w:val="clear" w:color="auto" w:fill="auto"/>
            <w:vAlign w:val="center"/>
            <w:hideMark/>
          </w:tcPr>
          <w:p w14:paraId="4098CB1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1501</w:t>
            </w:r>
          </w:p>
        </w:tc>
        <w:tc>
          <w:tcPr>
            <w:tcW w:w="960" w:type="dxa"/>
            <w:tcBorders>
              <w:top w:val="nil"/>
              <w:left w:val="nil"/>
              <w:bottom w:val="single" w:sz="4" w:space="0" w:color="auto"/>
              <w:right w:val="single" w:sz="4" w:space="0" w:color="auto"/>
            </w:tcBorders>
            <w:shd w:val="clear" w:color="auto" w:fill="auto"/>
            <w:vAlign w:val="center"/>
            <w:hideMark/>
          </w:tcPr>
          <w:p w14:paraId="40B46DC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1499</w:t>
            </w:r>
          </w:p>
        </w:tc>
        <w:tc>
          <w:tcPr>
            <w:tcW w:w="960" w:type="dxa"/>
            <w:tcBorders>
              <w:top w:val="nil"/>
              <w:left w:val="nil"/>
              <w:bottom w:val="single" w:sz="4" w:space="0" w:color="auto"/>
              <w:right w:val="single" w:sz="4" w:space="0" w:color="auto"/>
            </w:tcBorders>
            <w:shd w:val="clear" w:color="auto" w:fill="auto"/>
            <w:vAlign w:val="center"/>
            <w:hideMark/>
          </w:tcPr>
          <w:p w14:paraId="64E524A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1498</w:t>
            </w:r>
          </w:p>
        </w:tc>
        <w:tc>
          <w:tcPr>
            <w:tcW w:w="960" w:type="dxa"/>
            <w:tcBorders>
              <w:top w:val="nil"/>
              <w:left w:val="nil"/>
              <w:bottom w:val="single" w:sz="4" w:space="0" w:color="auto"/>
              <w:right w:val="single" w:sz="4" w:space="0" w:color="auto"/>
            </w:tcBorders>
            <w:shd w:val="clear" w:color="auto" w:fill="auto"/>
            <w:vAlign w:val="center"/>
            <w:hideMark/>
          </w:tcPr>
          <w:p w14:paraId="45BB993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1496</w:t>
            </w:r>
          </w:p>
        </w:tc>
        <w:tc>
          <w:tcPr>
            <w:tcW w:w="960" w:type="dxa"/>
            <w:tcBorders>
              <w:top w:val="nil"/>
              <w:left w:val="nil"/>
              <w:bottom w:val="single" w:sz="4" w:space="0" w:color="auto"/>
              <w:right w:val="single" w:sz="4" w:space="0" w:color="auto"/>
            </w:tcBorders>
            <w:shd w:val="clear" w:color="auto" w:fill="auto"/>
            <w:vAlign w:val="center"/>
            <w:hideMark/>
          </w:tcPr>
          <w:p w14:paraId="48F2CE6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1495</w:t>
            </w:r>
          </w:p>
        </w:tc>
        <w:tc>
          <w:tcPr>
            <w:tcW w:w="960" w:type="dxa"/>
            <w:tcBorders>
              <w:top w:val="nil"/>
              <w:left w:val="nil"/>
              <w:bottom w:val="single" w:sz="4" w:space="0" w:color="auto"/>
              <w:right w:val="single" w:sz="4" w:space="0" w:color="auto"/>
            </w:tcBorders>
            <w:shd w:val="clear" w:color="auto" w:fill="auto"/>
            <w:vAlign w:val="center"/>
            <w:hideMark/>
          </w:tcPr>
          <w:p w14:paraId="25E5B21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1493</w:t>
            </w:r>
          </w:p>
        </w:tc>
        <w:tc>
          <w:tcPr>
            <w:tcW w:w="960" w:type="dxa"/>
            <w:tcBorders>
              <w:top w:val="nil"/>
              <w:left w:val="nil"/>
              <w:bottom w:val="single" w:sz="4" w:space="0" w:color="auto"/>
              <w:right w:val="single" w:sz="4" w:space="0" w:color="auto"/>
            </w:tcBorders>
            <w:shd w:val="clear" w:color="auto" w:fill="auto"/>
            <w:vAlign w:val="center"/>
            <w:hideMark/>
          </w:tcPr>
          <w:p w14:paraId="77EEFB2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1492</w:t>
            </w:r>
          </w:p>
        </w:tc>
        <w:tc>
          <w:tcPr>
            <w:tcW w:w="960" w:type="dxa"/>
            <w:tcBorders>
              <w:top w:val="nil"/>
              <w:left w:val="nil"/>
              <w:bottom w:val="single" w:sz="4" w:space="0" w:color="auto"/>
              <w:right w:val="single" w:sz="4" w:space="0" w:color="auto"/>
            </w:tcBorders>
            <w:shd w:val="clear" w:color="auto" w:fill="auto"/>
            <w:vAlign w:val="center"/>
            <w:hideMark/>
          </w:tcPr>
          <w:p w14:paraId="26268B6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1490</w:t>
            </w:r>
          </w:p>
        </w:tc>
        <w:tc>
          <w:tcPr>
            <w:tcW w:w="960" w:type="dxa"/>
            <w:tcBorders>
              <w:top w:val="nil"/>
              <w:left w:val="nil"/>
              <w:bottom w:val="single" w:sz="4" w:space="0" w:color="auto"/>
              <w:right w:val="single" w:sz="4" w:space="0" w:color="auto"/>
            </w:tcBorders>
            <w:shd w:val="clear" w:color="auto" w:fill="auto"/>
            <w:vAlign w:val="center"/>
            <w:hideMark/>
          </w:tcPr>
          <w:p w14:paraId="2FBE756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1489</w:t>
            </w:r>
          </w:p>
        </w:tc>
        <w:tc>
          <w:tcPr>
            <w:tcW w:w="960" w:type="dxa"/>
            <w:tcBorders>
              <w:top w:val="nil"/>
              <w:left w:val="nil"/>
              <w:bottom w:val="single" w:sz="4" w:space="0" w:color="auto"/>
              <w:right w:val="single" w:sz="4" w:space="0" w:color="auto"/>
            </w:tcBorders>
            <w:shd w:val="clear" w:color="auto" w:fill="auto"/>
            <w:vAlign w:val="center"/>
            <w:hideMark/>
          </w:tcPr>
          <w:p w14:paraId="38AA2CA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w:t>
            </w:r>
          </w:p>
        </w:tc>
        <w:tc>
          <w:tcPr>
            <w:tcW w:w="960" w:type="dxa"/>
            <w:tcBorders>
              <w:top w:val="nil"/>
              <w:left w:val="nil"/>
              <w:bottom w:val="single" w:sz="4" w:space="0" w:color="auto"/>
              <w:right w:val="single" w:sz="4" w:space="0" w:color="auto"/>
            </w:tcBorders>
            <w:shd w:val="clear" w:color="auto" w:fill="auto"/>
            <w:vAlign w:val="center"/>
            <w:hideMark/>
          </w:tcPr>
          <w:p w14:paraId="7381079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1486</w:t>
            </w:r>
          </w:p>
        </w:tc>
        <w:tc>
          <w:tcPr>
            <w:tcW w:w="960" w:type="dxa"/>
            <w:tcBorders>
              <w:top w:val="nil"/>
              <w:left w:val="nil"/>
              <w:bottom w:val="single" w:sz="4" w:space="0" w:color="auto"/>
              <w:right w:val="single" w:sz="4" w:space="0" w:color="auto"/>
            </w:tcBorders>
            <w:shd w:val="clear" w:color="auto" w:fill="auto"/>
            <w:vAlign w:val="center"/>
            <w:hideMark/>
          </w:tcPr>
          <w:p w14:paraId="380E34A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1484</w:t>
            </w:r>
          </w:p>
        </w:tc>
      </w:tr>
      <w:tr w:rsidR="00344064" w:rsidRPr="00B57CB9" w14:paraId="56D94845"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41208353" w14:textId="77777777" w:rsidR="00344064" w:rsidRPr="00B57CB9" w:rsidRDefault="00344064" w:rsidP="00344064">
            <w:pPr>
              <w:widowControl/>
              <w:spacing w:line="240" w:lineRule="auto"/>
              <w:ind w:firstLine="0"/>
              <w:jc w:val="right"/>
              <w:rPr>
                <w:rFonts w:eastAsia="Times New Roman"/>
                <w:b/>
                <w:bCs/>
                <w:color w:val="000000"/>
                <w:sz w:val="20"/>
                <w:szCs w:val="20"/>
                <w:lang w:eastAsia="ru-RU"/>
              </w:rPr>
            </w:pPr>
            <w:r w:rsidRPr="00B57CB9">
              <w:rPr>
                <w:rFonts w:eastAsia="Times New Roman"/>
                <w:b/>
                <w:bCs/>
                <w:color w:val="000000"/>
                <w:sz w:val="20"/>
                <w:szCs w:val="20"/>
                <w:lang w:eastAsia="ru-RU"/>
              </w:rPr>
              <w:t>Теплоисточник №</w:t>
            </w:r>
          </w:p>
        </w:tc>
        <w:tc>
          <w:tcPr>
            <w:tcW w:w="1240" w:type="dxa"/>
            <w:tcBorders>
              <w:top w:val="nil"/>
              <w:left w:val="nil"/>
              <w:bottom w:val="single" w:sz="4" w:space="0" w:color="auto"/>
              <w:right w:val="single" w:sz="4" w:space="0" w:color="auto"/>
            </w:tcBorders>
            <w:shd w:val="clear" w:color="auto" w:fill="auto"/>
            <w:vAlign w:val="center"/>
            <w:hideMark/>
          </w:tcPr>
          <w:p w14:paraId="175ADFA5" w14:textId="77777777" w:rsidR="00344064" w:rsidRPr="00B57CB9" w:rsidRDefault="00344064" w:rsidP="0034406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3</w:t>
            </w:r>
          </w:p>
        </w:tc>
        <w:tc>
          <w:tcPr>
            <w:tcW w:w="18240" w:type="dxa"/>
            <w:gridSpan w:val="19"/>
            <w:tcBorders>
              <w:top w:val="single" w:sz="4" w:space="0" w:color="auto"/>
              <w:left w:val="nil"/>
              <w:bottom w:val="single" w:sz="4" w:space="0" w:color="auto"/>
              <w:right w:val="single" w:sz="4" w:space="0" w:color="auto"/>
            </w:tcBorders>
            <w:shd w:val="clear" w:color="auto" w:fill="auto"/>
            <w:vAlign w:val="center"/>
            <w:hideMark/>
          </w:tcPr>
          <w:p w14:paraId="14428447" w14:textId="77777777" w:rsidR="00344064" w:rsidRPr="00B57CB9" w:rsidRDefault="00344064" w:rsidP="00344064">
            <w:pPr>
              <w:widowControl/>
              <w:spacing w:line="240" w:lineRule="auto"/>
              <w:ind w:firstLine="0"/>
              <w:jc w:val="left"/>
              <w:rPr>
                <w:rFonts w:eastAsia="Times New Roman"/>
                <w:b/>
                <w:bCs/>
                <w:color w:val="000000"/>
                <w:sz w:val="20"/>
                <w:szCs w:val="20"/>
                <w:lang w:eastAsia="ru-RU"/>
              </w:rPr>
            </w:pPr>
            <w:r w:rsidRPr="00B57CB9">
              <w:rPr>
                <w:rFonts w:eastAsia="Times New Roman"/>
                <w:b/>
                <w:bCs/>
                <w:color w:val="000000"/>
                <w:sz w:val="20"/>
                <w:szCs w:val="20"/>
                <w:lang w:eastAsia="ru-RU"/>
              </w:rPr>
              <w:t>Блочная котельная Медгородка</w:t>
            </w:r>
          </w:p>
        </w:tc>
      </w:tr>
      <w:tr w:rsidR="00344064" w:rsidRPr="00B57CB9" w14:paraId="397D0B6C" w14:textId="77777777" w:rsidTr="00344064">
        <w:trPr>
          <w:trHeight w:val="255"/>
          <w:jc w:val="center"/>
        </w:trPr>
        <w:tc>
          <w:tcPr>
            <w:tcW w:w="27040" w:type="dxa"/>
            <w:gridSpan w:val="21"/>
            <w:tcBorders>
              <w:top w:val="single" w:sz="4" w:space="0" w:color="auto"/>
              <w:left w:val="single" w:sz="4" w:space="0" w:color="auto"/>
              <w:bottom w:val="single" w:sz="4" w:space="0" w:color="auto"/>
              <w:right w:val="single" w:sz="4" w:space="0" w:color="000000"/>
            </w:tcBorders>
            <w:shd w:val="clear" w:color="auto" w:fill="auto"/>
            <w:vAlign w:val="center"/>
            <w:hideMark/>
          </w:tcPr>
          <w:p w14:paraId="68B66CE9" w14:textId="77777777" w:rsidR="00344064" w:rsidRPr="00B57CB9" w:rsidRDefault="00344064" w:rsidP="0034406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Баланс установленной тепловой мощности и тепловой нагрузки</w:t>
            </w:r>
          </w:p>
        </w:tc>
      </w:tr>
      <w:tr w:rsidR="00344064" w:rsidRPr="00B57CB9" w14:paraId="3C08C45D"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0D2C13D7"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Установленная мощность оборудования (в паре и ГВ)</w:t>
            </w:r>
          </w:p>
        </w:tc>
        <w:tc>
          <w:tcPr>
            <w:tcW w:w="1240" w:type="dxa"/>
            <w:tcBorders>
              <w:top w:val="nil"/>
              <w:left w:val="nil"/>
              <w:bottom w:val="single" w:sz="4" w:space="0" w:color="auto"/>
              <w:right w:val="single" w:sz="4" w:space="0" w:color="auto"/>
            </w:tcBorders>
            <w:shd w:val="clear" w:color="auto" w:fill="auto"/>
            <w:vAlign w:val="center"/>
            <w:hideMark/>
          </w:tcPr>
          <w:p w14:paraId="6F01DE4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Гкал/ч</w:t>
            </w:r>
          </w:p>
        </w:tc>
        <w:tc>
          <w:tcPr>
            <w:tcW w:w="960" w:type="dxa"/>
            <w:tcBorders>
              <w:top w:val="nil"/>
              <w:left w:val="nil"/>
              <w:bottom w:val="single" w:sz="4" w:space="0" w:color="auto"/>
              <w:right w:val="single" w:sz="4" w:space="0" w:color="auto"/>
            </w:tcBorders>
            <w:shd w:val="clear" w:color="auto" w:fill="auto"/>
            <w:vAlign w:val="center"/>
            <w:hideMark/>
          </w:tcPr>
          <w:p w14:paraId="35B8DBA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22,4</w:t>
            </w:r>
          </w:p>
        </w:tc>
        <w:tc>
          <w:tcPr>
            <w:tcW w:w="960" w:type="dxa"/>
            <w:tcBorders>
              <w:top w:val="nil"/>
              <w:left w:val="nil"/>
              <w:bottom w:val="single" w:sz="4" w:space="0" w:color="auto"/>
              <w:right w:val="single" w:sz="4" w:space="0" w:color="auto"/>
            </w:tcBorders>
            <w:shd w:val="clear" w:color="auto" w:fill="auto"/>
            <w:vAlign w:val="center"/>
            <w:hideMark/>
          </w:tcPr>
          <w:p w14:paraId="0FCE6BF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22,4</w:t>
            </w:r>
          </w:p>
        </w:tc>
        <w:tc>
          <w:tcPr>
            <w:tcW w:w="960" w:type="dxa"/>
            <w:tcBorders>
              <w:top w:val="nil"/>
              <w:left w:val="nil"/>
              <w:bottom w:val="single" w:sz="4" w:space="0" w:color="auto"/>
              <w:right w:val="single" w:sz="4" w:space="0" w:color="auto"/>
            </w:tcBorders>
            <w:shd w:val="clear" w:color="auto" w:fill="auto"/>
            <w:vAlign w:val="center"/>
            <w:hideMark/>
          </w:tcPr>
          <w:p w14:paraId="7D105FE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22,4</w:t>
            </w:r>
          </w:p>
        </w:tc>
        <w:tc>
          <w:tcPr>
            <w:tcW w:w="960" w:type="dxa"/>
            <w:tcBorders>
              <w:top w:val="nil"/>
              <w:left w:val="nil"/>
              <w:bottom w:val="single" w:sz="4" w:space="0" w:color="auto"/>
              <w:right w:val="single" w:sz="4" w:space="0" w:color="auto"/>
            </w:tcBorders>
            <w:shd w:val="clear" w:color="auto" w:fill="auto"/>
            <w:vAlign w:val="center"/>
            <w:hideMark/>
          </w:tcPr>
          <w:p w14:paraId="783B3EA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22,4</w:t>
            </w:r>
          </w:p>
        </w:tc>
        <w:tc>
          <w:tcPr>
            <w:tcW w:w="960" w:type="dxa"/>
            <w:tcBorders>
              <w:top w:val="nil"/>
              <w:left w:val="nil"/>
              <w:bottom w:val="single" w:sz="4" w:space="0" w:color="auto"/>
              <w:right w:val="single" w:sz="4" w:space="0" w:color="auto"/>
            </w:tcBorders>
            <w:shd w:val="clear" w:color="auto" w:fill="auto"/>
            <w:vAlign w:val="center"/>
            <w:hideMark/>
          </w:tcPr>
          <w:p w14:paraId="13E0BAD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22,4</w:t>
            </w:r>
          </w:p>
        </w:tc>
        <w:tc>
          <w:tcPr>
            <w:tcW w:w="960" w:type="dxa"/>
            <w:tcBorders>
              <w:top w:val="nil"/>
              <w:left w:val="nil"/>
              <w:bottom w:val="single" w:sz="4" w:space="0" w:color="auto"/>
              <w:right w:val="single" w:sz="4" w:space="0" w:color="auto"/>
            </w:tcBorders>
            <w:shd w:val="clear" w:color="auto" w:fill="auto"/>
            <w:vAlign w:val="center"/>
            <w:hideMark/>
          </w:tcPr>
          <w:p w14:paraId="2F6C4F9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22,4</w:t>
            </w:r>
          </w:p>
        </w:tc>
        <w:tc>
          <w:tcPr>
            <w:tcW w:w="960" w:type="dxa"/>
            <w:tcBorders>
              <w:top w:val="nil"/>
              <w:left w:val="nil"/>
              <w:bottom w:val="single" w:sz="4" w:space="0" w:color="auto"/>
              <w:right w:val="single" w:sz="4" w:space="0" w:color="auto"/>
            </w:tcBorders>
            <w:shd w:val="clear" w:color="auto" w:fill="auto"/>
            <w:vAlign w:val="center"/>
            <w:hideMark/>
          </w:tcPr>
          <w:p w14:paraId="69359E3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22,4</w:t>
            </w:r>
          </w:p>
        </w:tc>
        <w:tc>
          <w:tcPr>
            <w:tcW w:w="960" w:type="dxa"/>
            <w:tcBorders>
              <w:top w:val="nil"/>
              <w:left w:val="nil"/>
              <w:bottom w:val="single" w:sz="4" w:space="0" w:color="auto"/>
              <w:right w:val="single" w:sz="4" w:space="0" w:color="auto"/>
            </w:tcBorders>
            <w:shd w:val="clear" w:color="auto" w:fill="auto"/>
            <w:vAlign w:val="center"/>
            <w:hideMark/>
          </w:tcPr>
          <w:p w14:paraId="49032EF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22,4</w:t>
            </w:r>
          </w:p>
        </w:tc>
        <w:tc>
          <w:tcPr>
            <w:tcW w:w="960" w:type="dxa"/>
            <w:tcBorders>
              <w:top w:val="nil"/>
              <w:left w:val="nil"/>
              <w:bottom w:val="single" w:sz="4" w:space="0" w:color="auto"/>
              <w:right w:val="single" w:sz="4" w:space="0" w:color="auto"/>
            </w:tcBorders>
            <w:shd w:val="clear" w:color="auto" w:fill="auto"/>
            <w:vAlign w:val="center"/>
            <w:hideMark/>
          </w:tcPr>
          <w:p w14:paraId="1A2EBB0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22,4</w:t>
            </w:r>
          </w:p>
        </w:tc>
        <w:tc>
          <w:tcPr>
            <w:tcW w:w="960" w:type="dxa"/>
            <w:tcBorders>
              <w:top w:val="nil"/>
              <w:left w:val="nil"/>
              <w:bottom w:val="single" w:sz="4" w:space="0" w:color="auto"/>
              <w:right w:val="single" w:sz="4" w:space="0" w:color="auto"/>
            </w:tcBorders>
            <w:shd w:val="clear" w:color="auto" w:fill="auto"/>
            <w:vAlign w:val="center"/>
            <w:hideMark/>
          </w:tcPr>
          <w:p w14:paraId="0DC93BC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22,4</w:t>
            </w:r>
          </w:p>
        </w:tc>
        <w:tc>
          <w:tcPr>
            <w:tcW w:w="960" w:type="dxa"/>
            <w:tcBorders>
              <w:top w:val="nil"/>
              <w:left w:val="nil"/>
              <w:bottom w:val="single" w:sz="4" w:space="0" w:color="auto"/>
              <w:right w:val="single" w:sz="4" w:space="0" w:color="auto"/>
            </w:tcBorders>
            <w:shd w:val="clear" w:color="auto" w:fill="auto"/>
            <w:vAlign w:val="center"/>
            <w:hideMark/>
          </w:tcPr>
          <w:p w14:paraId="7C072B6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22,4</w:t>
            </w:r>
          </w:p>
        </w:tc>
        <w:tc>
          <w:tcPr>
            <w:tcW w:w="960" w:type="dxa"/>
            <w:tcBorders>
              <w:top w:val="nil"/>
              <w:left w:val="nil"/>
              <w:bottom w:val="single" w:sz="4" w:space="0" w:color="auto"/>
              <w:right w:val="single" w:sz="4" w:space="0" w:color="auto"/>
            </w:tcBorders>
            <w:shd w:val="clear" w:color="auto" w:fill="auto"/>
            <w:vAlign w:val="center"/>
            <w:hideMark/>
          </w:tcPr>
          <w:p w14:paraId="3A187CF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22,4</w:t>
            </w:r>
          </w:p>
        </w:tc>
        <w:tc>
          <w:tcPr>
            <w:tcW w:w="960" w:type="dxa"/>
            <w:tcBorders>
              <w:top w:val="nil"/>
              <w:left w:val="nil"/>
              <w:bottom w:val="single" w:sz="4" w:space="0" w:color="auto"/>
              <w:right w:val="single" w:sz="4" w:space="0" w:color="auto"/>
            </w:tcBorders>
            <w:shd w:val="clear" w:color="auto" w:fill="auto"/>
            <w:vAlign w:val="center"/>
            <w:hideMark/>
          </w:tcPr>
          <w:p w14:paraId="587EB6E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22,4</w:t>
            </w:r>
          </w:p>
        </w:tc>
        <w:tc>
          <w:tcPr>
            <w:tcW w:w="960" w:type="dxa"/>
            <w:tcBorders>
              <w:top w:val="nil"/>
              <w:left w:val="nil"/>
              <w:bottom w:val="single" w:sz="4" w:space="0" w:color="auto"/>
              <w:right w:val="single" w:sz="4" w:space="0" w:color="auto"/>
            </w:tcBorders>
            <w:shd w:val="clear" w:color="auto" w:fill="auto"/>
            <w:vAlign w:val="center"/>
            <w:hideMark/>
          </w:tcPr>
          <w:p w14:paraId="103C2F2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22,4</w:t>
            </w:r>
          </w:p>
        </w:tc>
        <w:tc>
          <w:tcPr>
            <w:tcW w:w="960" w:type="dxa"/>
            <w:tcBorders>
              <w:top w:val="nil"/>
              <w:left w:val="nil"/>
              <w:bottom w:val="single" w:sz="4" w:space="0" w:color="auto"/>
              <w:right w:val="single" w:sz="4" w:space="0" w:color="auto"/>
            </w:tcBorders>
            <w:shd w:val="clear" w:color="auto" w:fill="auto"/>
            <w:vAlign w:val="center"/>
            <w:hideMark/>
          </w:tcPr>
          <w:p w14:paraId="6FE91C6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22,4</w:t>
            </w:r>
          </w:p>
        </w:tc>
        <w:tc>
          <w:tcPr>
            <w:tcW w:w="960" w:type="dxa"/>
            <w:tcBorders>
              <w:top w:val="nil"/>
              <w:left w:val="nil"/>
              <w:bottom w:val="single" w:sz="4" w:space="0" w:color="auto"/>
              <w:right w:val="single" w:sz="4" w:space="0" w:color="auto"/>
            </w:tcBorders>
            <w:shd w:val="clear" w:color="auto" w:fill="auto"/>
            <w:vAlign w:val="center"/>
            <w:hideMark/>
          </w:tcPr>
          <w:p w14:paraId="5CF4126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22,4</w:t>
            </w:r>
          </w:p>
        </w:tc>
        <w:tc>
          <w:tcPr>
            <w:tcW w:w="960" w:type="dxa"/>
            <w:tcBorders>
              <w:top w:val="nil"/>
              <w:left w:val="nil"/>
              <w:bottom w:val="single" w:sz="4" w:space="0" w:color="auto"/>
              <w:right w:val="single" w:sz="4" w:space="0" w:color="auto"/>
            </w:tcBorders>
            <w:shd w:val="clear" w:color="auto" w:fill="auto"/>
            <w:vAlign w:val="center"/>
            <w:hideMark/>
          </w:tcPr>
          <w:p w14:paraId="1A72077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22,4</w:t>
            </w:r>
          </w:p>
        </w:tc>
        <w:tc>
          <w:tcPr>
            <w:tcW w:w="960" w:type="dxa"/>
            <w:tcBorders>
              <w:top w:val="nil"/>
              <w:left w:val="nil"/>
              <w:bottom w:val="single" w:sz="4" w:space="0" w:color="auto"/>
              <w:right w:val="single" w:sz="4" w:space="0" w:color="auto"/>
            </w:tcBorders>
            <w:shd w:val="clear" w:color="auto" w:fill="auto"/>
            <w:vAlign w:val="center"/>
            <w:hideMark/>
          </w:tcPr>
          <w:p w14:paraId="2394BC6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22,4</w:t>
            </w:r>
          </w:p>
        </w:tc>
        <w:tc>
          <w:tcPr>
            <w:tcW w:w="960" w:type="dxa"/>
            <w:tcBorders>
              <w:top w:val="nil"/>
              <w:left w:val="nil"/>
              <w:bottom w:val="single" w:sz="4" w:space="0" w:color="auto"/>
              <w:right w:val="single" w:sz="4" w:space="0" w:color="auto"/>
            </w:tcBorders>
            <w:shd w:val="clear" w:color="auto" w:fill="auto"/>
            <w:vAlign w:val="center"/>
            <w:hideMark/>
          </w:tcPr>
          <w:p w14:paraId="1C0D0F1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22,4</w:t>
            </w:r>
          </w:p>
        </w:tc>
      </w:tr>
      <w:tr w:rsidR="00344064" w:rsidRPr="00B57CB9" w14:paraId="5D824F78"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376209EA"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Располагаемая мощность оборудования (в паре и ГВ)</w:t>
            </w:r>
          </w:p>
        </w:tc>
        <w:tc>
          <w:tcPr>
            <w:tcW w:w="1240" w:type="dxa"/>
            <w:tcBorders>
              <w:top w:val="nil"/>
              <w:left w:val="nil"/>
              <w:bottom w:val="single" w:sz="4" w:space="0" w:color="auto"/>
              <w:right w:val="single" w:sz="4" w:space="0" w:color="auto"/>
            </w:tcBorders>
            <w:shd w:val="clear" w:color="auto" w:fill="auto"/>
            <w:vAlign w:val="center"/>
            <w:hideMark/>
          </w:tcPr>
          <w:p w14:paraId="47231F9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Гкал/ч</w:t>
            </w:r>
          </w:p>
        </w:tc>
        <w:tc>
          <w:tcPr>
            <w:tcW w:w="960" w:type="dxa"/>
            <w:tcBorders>
              <w:top w:val="nil"/>
              <w:left w:val="nil"/>
              <w:bottom w:val="single" w:sz="4" w:space="0" w:color="auto"/>
              <w:right w:val="single" w:sz="4" w:space="0" w:color="auto"/>
            </w:tcBorders>
            <w:shd w:val="clear" w:color="auto" w:fill="auto"/>
            <w:vAlign w:val="center"/>
            <w:hideMark/>
          </w:tcPr>
          <w:p w14:paraId="297FA59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22,4</w:t>
            </w:r>
          </w:p>
        </w:tc>
        <w:tc>
          <w:tcPr>
            <w:tcW w:w="960" w:type="dxa"/>
            <w:tcBorders>
              <w:top w:val="nil"/>
              <w:left w:val="nil"/>
              <w:bottom w:val="single" w:sz="4" w:space="0" w:color="auto"/>
              <w:right w:val="single" w:sz="4" w:space="0" w:color="auto"/>
            </w:tcBorders>
            <w:shd w:val="clear" w:color="auto" w:fill="auto"/>
            <w:vAlign w:val="center"/>
            <w:hideMark/>
          </w:tcPr>
          <w:p w14:paraId="20FF90F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22,4</w:t>
            </w:r>
          </w:p>
        </w:tc>
        <w:tc>
          <w:tcPr>
            <w:tcW w:w="960" w:type="dxa"/>
            <w:tcBorders>
              <w:top w:val="nil"/>
              <w:left w:val="nil"/>
              <w:bottom w:val="single" w:sz="4" w:space="0" w:color="auto"/>
              <w:right w:val="single" w:sz="4" w:space="0" w:color="auto"/>
            </w:tcBorders>
            <w:shd w:val="clear" w:color="auto" w:fill="auto"/>
            <w:vAlign w:val="center"/>
            <w:hideMark/>
          </w:tcPr>
          <w:p w14:paraId="0769B6D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22,4</w:t>
            </w:r>
          </w:p>
        </w:tc>
        <w:tc>
          <w:tcPr>
            <w:tcW w:w="960" w:type="dxa"/>
            <w:tcBorders>
              <w:top w:val="nil"/>
              <w:left w:val="nil"/>
              <w:bottom w:val="single" w:sz="4" w:space="0" w:color="auto"/>
              <w:right w:val="single" w:sz="4" w:space="0" w:color="auto"/>
            </w:tcBorders>
            <w:shd w:val="clear" w:color="auto" w:fill="auto"/>
            <w:vAlign w:val="center"/>
            <w:hideMark/>
          </w:tcPr>
          <w:p w14:paraId="7D981EC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22,4</w:t>
            </w:r>
          </w:p>
        </w:tc>
        <w:tc>
          <w:tcPr>
            <w:tcW w:w="960" w:type="dxa"/>
            <w:tcBorders>
              <w:top w:val="nil"/>
              <w:left w:val="nil"/>
              <w:bottom w:val="single" w:sz="4" w:space="0" w:color="auto"/>
              <w:right w:val="single" w:sz="4" w:space="0" w:color="auto"/>
            </w:tcBorders>
            <w:shd w:val="clear" w:color="auto" w:fill="auto"/>
            <w:vAlign w:val="center"/>
            <w:hideMark/>
          </w:tcPr>
          <w:p w14:paraId="4FE1E63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22,4</w:t>
            </w:r>
          </w:p>
        </w:tc>
        <w:tc>
          <w:tcPr>
            <w:tcW w:w="960" w:type="dxa"/>
            <w:tcBorders>
              <w:top w:val="nil"/>
              <w:left w:val="nil"/>
              <w:bottom w:val="single" w:sz="4" w:space="0" w:color="auto"/>
              <w:right w:val="single" w:sz="4" w:space="0" w:color="auto"/>
            </w:tcBorders>
            <w:shd w:val="clear" w:color="auto" w:fill="auto"/>
            <w:vAlign w:val="center"/>
            <w:hideMark/>
          </w:tcPr>
          <w:p w14:paraId="284922F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22,4</w:t>
            </w:r>
          </w:p>
        </w:tc>
        <w:tc>
          <w:tcPr>
            <w:tcW w:w="960" w:type="dxa"/>
            <w:tcBorders>
              <w:top w:val="nil"/>
              <w:left w:val="nil"/>
              <w:bottom w:val="single" w:sz="4" w:space="0" w:color="auto"/>
              <w:right w:val="single" w:sz="4" w:space="0" w:color="auto"/>
            </w:tcBorders>
            <w:shd w:val="clear" w:color="auto" w:fill="auto"/>
            <w:vAlign w:val="center"/>
            <w:hideMark/>
          </w:tcPr>
          <w:p w14:paraId="18D05CC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22,4</w:t>
            </w:r>
          </w:p>
        </w:tc>
        <w:tc>
          <w:tcPr>
            <w:tcW w:w="960" w:type="dxa"/>
            <w:tcBorders>
              <w:top w:val="nil"/>
              <w:left w:val="nil"/>
              <w:bottom w:val="single" w:sz="4" w:space="0" w:color="auto"/>
              <w:right w:val="single" w:sz="4" w:space="0" w:color="auto"/>
            </w:tcBorders>
            <w:shd w:val="clear" w:color="auto" w:fill="auto"/>
            <w:vAlign w:val="center"/>
            <w:hideMark/>
          </w:tcPr>
          <w:p w14:paraId="0C8393A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22,4</w:t>
            </w:r>
          </w:p>
        </w:tc>
        <w:tc>
          <w:tcPr>
            <w:tcW w:w="960" w:type="dxa"/>
            <w:tcBorders>
              <w:top w:val="nil"/>
              <w:left w:val="nil"/>
              <w:bottom w:val="single" w:sz="4" w:space="0" w:color="auto"/>
              <w:right w:val="single" w:sz="4" w:space="0" w:color="auto"/>
            </w:tcBorders>
            <w:shd w:val="clear" w:color="auto" w:fill="auto"/>
            <w:vAlign w:val="center"/>
            <w:hideMark/>
          </w:tcPr>
          <w:p w14:paraId="2EC486A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22,4</w:t>
            </w:r>
          </w:p>
        </w:tc>
        <w:tc>
          <w:tcPr>
            <w:tcW w:w="960" w:type="dxa"/>
            <w:tcBorders>
              <w:top w:val="nil"/>
              <w:left w:val="nil"/>
              <w:bottom w:val="single" w:sz="4" w:space="0" w:color="auto"/>
              <w:right w:val="single" w:sz="4" w:space="0" w:color="auto"/>
            </w:tcBorders>
            <w:shd w:val="clear" w:color="auto" w:fill="auto"/>
            <w:vAlign w:val="center"/>
            <w:hideMark/>
          </w:tcPr>
          <w:p w14:paraId="446F4AE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22,4</w:t>
            </w:r>
          </w:p>
        </w:tc>
        <w:tc>
          <w:tcPr>
            <w:tcW w:w="960" w:type="dxa"/>
            <w:tcBorders>
              <w:top w:val="nil"/>
              <w:left w:val="nil"/>
              <w:bottom w:val="single" w:sz="4" w:space="0" w:color="auto"/>
              <w:right w:val="single" w:sz="4" w:space="0" w:color="auto"/>
            </w:tcBorders>
            <w:shd w:val="clear" w:color="auto" w:fill="auto"/>
            <w:vAlign w:val="center"/>
            <w:hideMark/>
          </w:tcPr>
          <w:p w14:paraId="7C985DC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22,4</w:t>
            </w:r>
          </w:p>
        </w:tc>
        <w:tc>
          <w:tcPr>
            <w:tcW w:w="960" w:type="dxa"/>
            <w:tcBorders>
              <w:top w:val="nil"/>
              <w:left w:val="nil"/>
              <w:bottom w:val="single" w:sz="4" w:space="0" w:color="auto"/>
              <w:right w:val="single" w:sz="4" w:space="0" w:color="auto"/>
            </w:tcBorders>
            <w:shd w:val="clear" w:color="auto" w:fill="auto"/>
            <w:vAlign w:val="center"/>
            <w:hideMark/>
          </w:tcPr>
          <w:p w14:paraId="7C524C1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22,4</w:t>
            </w:r>
          </w:p>
        </w:tc>
        <w:tc>
          <w:tcPr>
            <w:tcW w:w="960" w:type="dxa"/>
            <w:tcBorders>
              <w:top w:val="nil"/>
              <w:left w:val="nil"/>
              <w:bottom w:val="single" w:sz="4" w:space="0" w:color="auto"/>
              <w:right w:val="single" w:sz="4" w:space="0" w:color="auto"/>
            </w:tcBorders>
            <w:shd w:val="clear" w:color="auto" w:fill="auto"/>
            <w:vAlign w:val="center"/>
            <w:hideMark/>
          </w:tcPr>
          <w:p w14:paraId="7C3D31F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22,4</w:t>
            </w:r>
          </w:p>
        </w:tc>
        <w:tc>
          <w:tcPr>
            <w:tcW w:w="960" w:type="dxa"/>
            <w:tcBorders>
              <w:top w:val="nil"/>
              <w:left w:val="nil"/>
              <w:bottom w:val="single" w:sz="4" w:space="0" w:color="auto"/>
              <w:right w:val="single" w:sz="4" w:space="0" w:color="auto"/>
            </w:tcBorders>
            <w:shd w:val="clear" w:color="auto" w:fill="auto"/>
            <w:vAlign w:val="center"/>
            <w:hideMark/>
          </w:tcPr>
          <w:p w14:paraId="52B2D26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22,4</w:t>
            </w:r>
          </w:p>
        </w:tc>
        <w:tc>
          <w:tcPr>
            <w:tcW w:w="960" w:type="dxa"/>
            <w:tcBorders>
              <w:top w:val="nil"/>
              <w:left w:val="nil"/>
              <w:bottom w:val="single" w:sz="4" w:space="0" w:color="auto"/>
              <w:right w:val="single" w:sz="4" w:space="0" w:color="auto"/>
            </w:tcBorders>
            <w:shd w:val="clear" w:color="auto" w:fill="auto"/>
            <w:vAlign w:val="center"/>
            <w:hideMark/>
          </w:tcPr>
          <w:p w14:paraId="313FAFF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22,4</w:t>
            </w:r>
          </w:p>
        </w:tc>
        <w:tc>
          <w:tcPr>
            <w:tcW w:w="960" w:type="dxa"/>
            <w:tcBorders>
              <w:top w:val="nil"/>
              <w:left w:val="nil"/>
              <w:bottom w:val="single" w:sz="4" w:space="0" w:color="auto"/>
              <w:right w:val="single" w:sz="4" w:space="0" w:color="auto"/>
            </w:tcBorders>
            <w:shd w:val="clear" w:color="auto" w:fill="auto"/>
            <w:vAlign w:val="center"/>
            <w:hideMark/>
          </w:tcPr>
          <w:p w14:paraId="734F313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22,4</w:t>
            </w:r>
          </w:p>
        </w:tc>
        <w:tc>
          <w:tcPr>
            <w:tcW w:w="960" w:type="dxa"/>
            <w:tcBorders>
              <w:top w:val="nil"/>
              <w:left w:val="nil"/>
              <w:bottom w:val="single" w:sz="4" w:space="0" w:color="auto"/>
              <w:right w:val="single" w:sz="4" w:space="0" w:color="auto"/>
            </w:tcBorders>
            <w:shd w:val="clear" w:color="auto" w:fill="auto"/>
            <w:vAlign w:val="center"/>
            <w:hideMark/>
          </w:tcPr>
          <w:p w14:paraId="401FB63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22,4</w:t>
            </w:r>
          </w:p>
        </w:tc>
        <w:tc>
          <w:tcPr>
            <w:tcW w:w="960" w:type="dxa"/>
            <w:tcBorders>
              <w:top w:val="nil"/>
              <w:left w:val="nil"/>
              <w:bottom w:val="single" w:sz="4" w:space="0" w:color="auto"/>
              <w:right w:val="single" w:sz="4" w:space="0" w:color="auto"/>
            </w:tcBorders>
            <w:shd w:val="clear" w:color="auto" w:fill="auto"/>
            <w:vAlign w:val="center"/>
            <w:hideMark/>
          </w:tcPr>
          <w:p w14:paraId="1B9E2E7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22,4</w:t>
            </w:r>
          </w:p>
        </w:tc>
        <w:tc>
          <w:tcPr>
            <w:tcW w:w="960" w:type="dxa"/>
            <w:tcBorders>
              <w:top w:val="nil"/>
              <w:left w:val="nil"/>
              <w:bottom w:val="single" w:sz="4" w:space="0" w:color="auto"/>
              <w:right w:val="single" w:sz="4" w:space="0" w:color="auto"/>
            </w:tcBorders>
            <w:shd w:val="clear" w:color="auto" w:fill="auto"/>
            <w:vAlign w:val="center"/>
            <w:hideMark/>
          </w:tcPr>
          <w:p w14:paraId="1E69D7A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22,4</w:t>
            </w:r>
          </w:p>
        </w:tc>
      </w:tr>
      <w:tr w:rsidR="00344064" w:rsidRPr="00B57CB9" w14:paraId="27A9BF21"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6B2FA4D4"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Тепловая мощность «нетто» (в паре и ГВ)</w:t>
            </w:r>
          </w:p>
        </w:tc>
        <w:tc>
          <w:tcPr>
            <w:tcW w:w="1240" w:type="dxa"/>
            <w:tcBorders>
              <w:top w:val="nil"/>
              <w:left w:val="nil"/>
              <w:bottom w:val="single" w:sz="4" w:space="0" w:color="auto"/>
              <w:right w:val="single" w:sz="4" w:space="0" w:color="auto"/>
            </w:tcBorders>
            <w:shd w:val="clear" w:color="auto" w:fill="auto"/>
            <w:vAlign w:val="center"/>
            <w:hideMark/>
          </w:tcPr>
          <w:p w14:paraId="1DD34AF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Гкал/ч</w:t>
            </w:r>
          </w:p>
        </w:tc>
        <w:tc>
          <w:tcPr>
            <w:tcW w:w="960" w:type="dxa"/>
            <w:tcBorders>
              <w:top w:val="nil"/>
              <w:left w:val="nil"/>
              <w:bottom w:val="single" w:sz="4" w:space="0" w:color="auto"/>
              <w:right w:val="single" w:sz="4" w:space="0" w:color="auto"/>
            </w:tcBorders>
            <w:shd w:val="clear" w:color="auto" w:fill="auto"/>
            <w:vAlign w:val="center"/>
            <w:hideMark/>
          </w:tcPr>
          <w:p w14:paraId="4DF063A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21,88</w:t>
            </w:r>
          </w:p>
        </w:tc>
        <w:tc>
          <w:tcPr>
            <w:tcW w:w="960" w:type="dxa"/>
            <w:tcBorders>
              <w:top w:val="nil"/>
              <w:left w:val="nil"/>
              <w:bottom w:val="single" w:sz="4" w:space="0" w:color="auto"/>
              <w:right w:val="single" w:sz="4" w:space="0" w:color="auto"/>
            </w:tcBorders>
            <w:shd w:val="clear" w:color="auto" w:fill="auto"/>
            <w:vAlign w:val="center"/>
            <w:hideMark/>
          </w:tcPr>
          <w:p w14:paraId="1A2C3A7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21,88</w:t>
            </w:r>
          </w:p>
        </w:tc>
        <w:tc>
          <w:tcPr>
            <w:tcW w:w="960" w:type="dxa"/>
            <w:tcBorders>
              <w:top w:val="nil"/>
              <w:left w:val="nil"/>
              <w:bottom w:val="single" w:sz="4" w:space="0" w:color="auto"/>
              <w:right w:val="single" w:sz="4" w:space="0" w:color="auto"/>
            </w:tcBorders>
            <w:shd w:val="clear" w:color="auto" w:fill="auto"/>
            <w:vAlign w:val="center"/>
            <w:hideMark/>
          </w:tcPr>
          <w:p w14:paraId="2DCC9D0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21,88</w:t>
            </w:r>
          </w:p>
        </w:tc>
        <w:tc>
          <w:tcPr>
            <w:tcW w:w="960" w:type="dxa"/>
            <w:tcBorders>
              <w:top w:val="nil"/>
              <w:left w:val="nil"/>
              <w:bottom w:val="single" w:sz="4" w:space="0" w:color="auto"/>
              <w:right w:val="single" w:sz="4" w:space="0" w:color="auto"/>
            </w:tcBorders>
            <w:shd w:val="clear" w:color="auto" w:fill="auto"/>
            <w:vAlign w:val="center"/>
            <w:hideMark/>
          </w:tcPr>
          <w:p w14:paraId="1DB2258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21,88</w:t>
            </w:r>
          </w:p>
        </w:tc>
        <w:tc>
          <w:tcPr>
            <w:tcW w:w="960" w:type="dxa"/>
            <w:tcBorders>
              <w:top w:val="nil"/>
              <w:left w:val="nil"/>
              <w:bottom w:val="single" w:sz="4" w:space="0" w:color="auto"/>
              <w:right w:val="single" w:sz="4" w:space="0" w:color="auto"/>
            </w:tcBorders>
            <w:shd w:val="clear" w:color="auto" w:fill="auto"/>
            <w:vAlign w:val="center"/>
            <w:hideMark/>
          </w:tcPr>
          <w:p w14:paraId="5655DCF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21,88</w:t>
            </w:r>
          </w:p>
        </w:tc>
        <w:tc>
          <w:tcPr>
            <w:tcW w:w="960" w:type="dxa"/>
            <w:tcBorders>
              <w:top w:val="nil"/>
              <w:left w:val="nil"/>
              <w:bottom w:val="single" w:sz="4" w:space="0" w:color="auto"/>
              <w:right w:val="single" w:sz="4" w:space="0" w:color="auto"/>
            </w:tcBorders>
            <w:shd w:val="clear" w:color="auto" w:fill="auto"/>
            <w:vAlign w:val="center"/>
            <w:hideMark/>
          </w:tcPr>
          <w:p w14:paraId="370BE44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21,88</w:t>
            </w:r>
          </w:p>
        </w:tc>
        <w:tc>
          <w:tcPr>
            <w:tcW w:w="960" w:type="dxa"/>
            <w:tcBorders>
              <w:top w:val="nil"/>
              <w:left w:val="nil"/>
              <w:bottom w:val="single" w:sz="4" w:space="0" w:color="auto"/>
              <w:right w:val="single" w:sz="4" w:space="0" w:color="auto"/>
            </w:tcBorders>
            <w:shd w:val="clear" w:color="auto" w:fill="auto"/>
            <w:vAlign w:val="center"/>
            <w:hideMark/>
          </w:tcPr>
          <w:p w14:paraId="5E412FC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21,88</w:t>
            </w:r>
          </w:p>
        </w:tc>
        <w:tc>
          <w:tcPr>
            <w:tcW w:w="960" w:type="dxa"/>
            <w:tcBorders>
              <w:top w:val="nil"/>
              <w:left w:val="nil"/>
              <w:bottom w:val="single" w:sz="4" w:space="0" w:color="auto"/>
              <w:right w:val="single" w:sz="4" w:space="0" w:color="auto"/>
            </w:tcBorders>
            <w:shd w:val="clear" w:color="auto" w:fill="auto"/>
            <w:vAlign w:val="center"/>
            <w:hideMark/>
          </w:tcPr>
          <w:p w14:paraId="05D23FF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21,88</w:t>
            </w:r>
          </w:p>
        </w:tc>
        <w:tc>
          <w:tcPr>
            <w:tcW w:w="960" w:type="dxa"/>
            <w:tcBorders>
              <w:top w:val="nil"/>
              <w:left w:val="nil"/>
              <w:bottom w:val="single" w:sz="4" w:space="0" w:color="auto"/>
              <w:right w:val="single" w:sz="4" w:space="0" w:color="auto"/>
            </w:tcBorders>
            <w:shd w:val="clear" w:color="auto" w:fill="auto"/>
            <w:vAlign w:val="center"/>
            <w:hideMark/>
          </w:tcPr>
          <w:p w14:paraId="6DED487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21,88</w:t>
            </w:r>
          </w:p>
        </w:tc>
        <w:tc>
          <w:tcPr>
            <w:tcW w:w="960" w:type="dxa"/>
            <w:tcBorders>
              <w:top w:val="nil"/>
              <w:left w:val="nil"/>
              <w:bottom w:val="single" w:sz="4" w:space="0" w:color="auto"/>
              <w:right w:val="single" w:sz="4" w:space="0" w:color="auto"/>
            </w:tcBorders>
            <w:shd w:val="clear" w:color="auto" w:fill="auto"/>
            <w:vAlign w:val="center"/>
            <w:hideMark/>
          </w:tcPr>
          <w:p w14:paraId="4302C81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21,88</w:t>
            </w:r>
          </w:p>
        </w:tc>
        <w:tc>
          <w:tcPr>
            <w:tcW w:w="960" w:type="dxa"/>
            <w:tcBorders>
              <w:top w:val="nil"/>
              <w:left w:val="nil"/>
              <w:bottom w:val="single" w:sz="4" w:space="0" w:color="auto"/>
              <w:right w:val="single" w:sz="4" w:space="0" w:color="auto"/>
            </w:tcBorders>
            <w:shd w:val="clear" w:color="auto" w:fill="auto"/>
            <w:vAlign w:val="center"/>
            <w:hideMark/>
          </w:tcPr>
          <w:p w14:paraId="5CC3DF2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21,88</w:t>
            </w:r>
          </w:p>
        </w:tc>
        <w:tc>
          <w:tcPr>
            <w:tcW w:w="960" w:type="dxa"/>
            <w:tcBorders>
              <w:top w:val="nil"/>
              <w:left w:val="nil"/>
              <w:bottom w:val="single" w:sz="4" w:space="0" w:color="auto"/>
              <w:right w:val="single" w:sz="4" w:space="0" w:color="auto"/>
            </w:tcBorders>
            <w:shd w:val="clear" w:color="auto" w:fill="auto"/>
            <w:vAlign w:val="center"/>
            <w:hideMark/>
          </w:tcPr>
          <w:p w14:paraId="61555E4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21,88</w:t>
            </w:r>
          </w:p>
        </w:tc>
        <w:tc>
          <w:tcPr>
            <w:tcW w:w="960" w:type="dxa"/>
            <w:tcBorders>
              <w:top w:val="nil"/>
              <w:left w:val="nil"/>
              <w:bottom w:val="single" w:sz="4" w:space="0" w:color="auto"/>
              <w:right w:val="single" w:sz="4" w:space="0" w:color="auto"/>
            </w:tcBorders>
            <w:shd w:val="clear" w:color="auto" w:fill="auto"/>
            <w:vAlign w:val="center"/>
            <w:hideMark/>
          </w:tcPr>
          <w:p w14:paraId="230E5B4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21,88</w:t>
            </w:r>
          </w:p>
        </w:tc>
        <w:tc>
          <w:tcPr>
            <w:tcW w:w="960" w:type="dxa"/>
            <w:tcBorders>
              <w:top w:val="nil"/>
              <w:left w:val="nil"/>
              <w:bottom w:val="single" w:sz="4" w:space="0" w:color="auto"/>
              <w:right w:val="single" w:sz="4" w:space="0" w:color="auto"/>
            </w:tcBorders>
            <w:shd w:val="clear" w:color="auto" w:fill="auto"/>
            <w:vAlign w:val="center"/>
            <w:hideMark/>
          </w:tcPr>
          <w:p w14:paraId="78CF8C7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21,88</w:t>
            </w:r>
          </w:p>
        </w:tc>
        <w:tc>
          <w:tcPr>
            <w:tcW w:w="960" w:type="dxa"/>
            <w:tcBorders>
              <w:top w:val="nil"/>
              <w:left w:val="nil"/>
              <w:bottom w:val="single" w:sz="4" w:space="0" w:color="auto"/>
              <w:right w:val="single" w:sz="4" w:space="0" w:color="auto"/>
            </w:tcBorders>
            <w:shd w:val="clear" w:color="auto" w:fill="auto"/>
            <w:vAlign w:val="center"/>
            <w:hideMark/>
          </w:tcPr>
          <w:p w14:paraId="4D4C0EB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21,88</w:t>
            </w:r>
          </w:p>
        </w:tc>
        <w:tc>
          <w:tcPr>
            <w:tcW w:w="960" w:type="dxa"/>
            <w:tcBorders>
              <w:top w:val="nil"/>
              <w:left w:val="nil"/>
              <w:bottom w:val="single" w:sz="4" w:space="0" w:color="auto"/>
              <w:right w:val="single" w:sz="4" w:space="0" w:color="auto"/>
            </w:tcBorders>
            <w:shd w:val="clear" w:color="auto" w:fill="auto"/>
            <w:vAlign w:val="center"/>
            <w:hideMark/>
          </w:tcPr>
          <w:p w14:paraId="79DC59F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21,88</w:t>
            </w:r>
          </w:p>
        </w:tc>
        <w:tc>
          <w:tcPr>
            <w:tcW w:w="960" w:type="dxa"/>
            <w:tcBorders>
              <w:top w:val="nil"/>
              <w:left w:val="nil"/>
              <w:bottom w:val="single" w:sz="4" w:space="0" w:color="auto"/>
              <w:right w:val="single" w:sz="4" w:space="0" w:color="auto"/>
            </w:tcBorders>
            <w:shd w:val="clear" w:color="auto" w:fill="auto"/>
            <w:vAlign w:val="center"/>
            <w:hideMark/>
          </w:tcPr>
          <w:p w14:paraId="1574456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21,88</w:t>
            </w:r>
          </w:p>
        </w:tc>
        <w:tc>
          <w:tcPr>
            <w:tcW w:w="960" w:type="dxa"/>
            <w:tcBorders>
              <w:top w:val="nil"/>
              <w:left w:val="nil"/>
              <w:bottom w:val="single" w:sz="4" w:space="0" w:color="auto"/>
              <w:right w:val="single" w:sz="4" w:space="0" w:color="auto"/>
            </w:tcBorders>
            <w:shd w:val="clear" w:color="auto" w:fill="auto"/>
            <w:vAlign w:val="center"/>
            <w:hideMark/>
          </w:tcPr>
          <w:p w14:paraId="28965C6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21,88</w:t>
            </w:r>
          </w:p>
        </w:tc>
        <w:tc>
          <w:tcPr>
            <w:tcW w:w="960" w:type="dxa"/>
            <w:tcBorders>
              <w:top w:val="nil"/>
              <w:left w:val="nil"/>
              <w:bottom w:val="single" w:sz="4" w:space="0" w:color="auto"/>
              <w:right w:val="single" w:sz="4" w:space="0" w:color="auto"/>
            </w:tcBorders>
            <w:shd w:val="clear" w:color="auto" w:fill="auto"/>
            <w:vAlign w:val="center"/>
            <w:hideMark/>
          </w:tcPr>
          <w:p w14:paraId="2B639DC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21,88</w:t>
            </w:r>
          </w:p>
        </w:tc>
      </w:tr>
      <w:tr w:rsidR="00344064" w:rsidRPr="00B57CB9" w14:paraId="03C35F4E"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36161FEB" w14:textId="77777777" w:rsidR="00344064" w:rsidRPr="00B57CB9" w:rsidRDefault="00344064" w:rsidP="00344064">
            <w:pPr>
              <w:widowControl/>
              <w:spacing w:line="240" w:lineRule="auto"/>
              <w:ind w:firstLine="0"/>
              <w:rPr>
                <w:rFonts w:eastAsia="Times New Roman"/>
                <w:color w:val="000000"/>
                <w:sz w:val="20"/>
                <w:szCs w:val="20"/>
                <w:lang w:eastAsia="ru-RU"/>
              </w:rPr>
            </w:pPr>
            <w:r w:rsidRPr="00B57CB9">
              <w:rPr>
                <w:rFonts w:eastAsia="Times New Roman"/>
                <w:color w:val="000000"/>
                <w:sz w:val="20"/>
                <w:szCs w:val="20"/>
                <w:lang w:eastAsia="ru-RU"/>
              </w:rPr>
              <w:t>Расчетная подключенная нагрузка (в паре и ГВ)</w:t>
            </w:r>
          </w:p>
        </w:tc>
        <w:tc>
          <w:tcPr>
            <w:tcW w:w="1240" w:type="dxa"/>
            <w:tcBorders>
              <w:top w:val="nil"/>
              <w:left w:val="nil"/>
              <w:bottom w:val="single" w:sz="4" w:space="0" w:color="auto"/>
              <w:right w:val="single" w:sz="4" w:space="0" w:color="auto"/>
            </w:tcBorders>
            <w:shd w:val="clear" w:color="auto" w:fill="auto"/>
            <w:vAlign w:val="center"/>
            <w:hideMark/>
          </w:tcPr>
          <w:p w14:paraId="09D3466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Гкал/ч</w:t>
            </w:r>
          </w:p>
        </w:tc>
        <w:tc>
          <w:tcPr>
            <w:tcW w:w="960" w:type="dxa"/>
            <w:tcBorders>
              <w:top w:val="nil"/>
              <w:left w:val="nil"/>
              <w:bottom w:val="single" w:sz="4" w:space="0" w:color="auto"/>
              <w:right w:val="single" w:sz="4" w:space="0" w:color="auto"/>
            </w:tcBorders>
            <w:shd w:val="clear" w:color="auto" w:fill="auto"/>
            <w:vAlign w:val="center"/>
            <w:hideMark/>
          </w:tcPr>
          <w:p w14:paraId="0941851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13,68</w:t>
            </w:r>
          </w:p>
        </w:tc>
        <w:tc>
          <w:tcPr>
            <w:tcW w:w="960" w:type="dxa"/>
            <w:tcBorders>
              <w:top w:val="nil"/>
              <w:left w:val="nil"/>
              <w:bottom w:val="single" w:sz="4" w:space="0" w:color="auto"/>
              <w:right w:val="single" w:sz="4" w:space="0" w:color="auto"/>
            </w:tcBorders>
            <w:shd w:val="clear" w:color="auto" w:fill="auto"/>
            <w:vAlign w:val="center"/>
            <w:hideMark/>
          </w:tcPr>
          <w:p w14:paraId="319B6D6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13,68</w:t>
            </w:r>
          </w:p>
        </w:tc>
        <w:tc>
          <w:tcPr>
            <w:tcW w:w="960" w:type="dxa"/>
            <w:tcBorders>
              <w:top w:val="nil"/>
              <w:left w:val="nil"/>
              <w:bottom w:val="single" w:sz="4" w:space="0" w:color="auto"/>
              <w:right w:val="single" w:sz="4" w:space="0" w:color="auto"/>
            </w:tcBorders>
            <w:shd w:val="clear" w:color="auto" w:fill="auto"/>
            <w:vAlign w:val="center"/>
            <w:hideMark/>
          </w:tcPr>
          <w:p w14:paraId="32C06B5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13,68</w:t>
            </w:r>
          </w:p>
        </w:tc>
        <w:tc>
          <w:tcPr>
            <w:tcW w:w="960" w:type="dxa"/>
            <w:tcBorders>
              <w:top w:val="nil"/>
              <w:left w:val="nil"/>
              <w:bottom w:val="single" w:sz="4" w:space="0" w:color="auto"/>
              <w:right w:val="single" w:sz="4" w:space="0" w:color="auto"/>
            </w:tcBorders>
            <w:shd w:val="clear" w:color="auto" w:fill="auto"/>
            <w:vAlign w:val="center"/>
            <w:hideMark/>
          </w:tcPr>
          <w:p w14:paraId="1AE2FCE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13,68</w:t>
            </w:r>
          </w:p>
        </w:tc>
        <w:tc>
          <w:tcPr>
            <w:tcW w:w="960" w:type="dxa"/>
            <w:tcBorders>
              <w:top w:val="nil"/>
              <w:left w:val="nil"/>
              <w:bottom w:val="single" w:sz="4" w:space="0" w:color="auto"/>
              <w:right w:val="single" w:sz="4" w:space="0" w:color="auto"/>
            </w:tcBorders>
            <w:shd w:val="clear" w:color="auto" w:fill="auto"/>
            <w:vAlign w:val="center"/>
            <w:hideMark/>
          </w:tcPr>
          <w:p w14:paraId="110C7C3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13,68</w:t>
            </w:r>
          </w:p>
        </w:tc>
        <w:tc>
          <w:tcPr>
            <w:tcW w:w="960" w:type="dxa"/>
            <w:tcBorders>
              <w:top w:val="nil"/>
              <w:left w:val="nil"/>
              <w:bottom w:val="single" w:sz="4" w:space="0" w:color="auto"/>
              <w:right w:val="single" w:sz="4" w:space="0" w:color="auto"/>
            </w:tcBorders>
            <w:shd w:val="clear" w:color="auto" w:fill="auto"/>
            <w:vAlign w:val="center"/>
            <w:hideMark/>
          </w:tcPr>
          <w:p w14:paraId="2706051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13,68</w:t>
            </w:r>
          </w:p>
        </w:tc>
        <w:tc>
          <w:tcPr>
            <w:tcW w:w="960" w:type="dxa"/>
            <w:tcBorders>
              <w:top w:val="nil"/>
              <w:left w:val="nil"/>
              <w:bottom w:val="single" w:sz="4" w:space="0" w:color="auto"/>
              <w:right w:val="single" w:sz="4" w:space="0" w:color="auto"/>
            </w:tcBorders>
            <w:shd w:val="clear" w:color="auto" w:fill="auto"/>
            <w:vAlign w:val="center"/>
            <w:hideMark/>
          </w:tcPr>
          <w:p w14:paraId="2CFE75F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13,68</w:t>
            </w:r>
          </w:p>
        </w:tc>
        <w:tc>
          <w:tcPr>
            <w:tcW w:w="960" w:type="dxa"/>
            <w:tcBorders>
              <w:top w:val="nil"/>
              <w:left w:val="nil"/>
              <w:bottom w:val="single" w:sz="4" w:space="0" w:color="auto"/>
              <w:right w:val="single" w:sz="4" w:space="0" w:color="auto"/>
            </w:tcBorders>
            <w:shd w:val="clear" w:color="auto" w:fill="auto"/>
            <w:vAlign w:val="center"/>
            <w:hideMark/>
          </w:tcPr>
          <w:p w14:paraId="39011F9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13,68</w:t>
            </w:r>
          </w:p>
        </w:tc>
        <w:tc>
          <w:tcPr>
            <w:tcW w:w="960" w:type="dxa"/>
            <w:tcBorders>
              <w:top w:val="nil"/>
              <w:left w:val="nil"/>
              <w:bottom w:val="single" w:sz="4" w:space="0" w:color="auto"/>
              <w:right w:val="single" w:sz="4" w:space="0" w:color="auto"/>
            </w:tcBorders>
            <w:shd w:val="clear" w:color="auto" w:fill="auto"/>
            <w:vAlign w:val="center"/>
            <w:hideMark/>
          </w:tcPr>
          <w:p w14:paraId="7B258B9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13,68</w:t>
            </w:r>
          </w:p>
        </w:tc>
        <w:tc>
          <w:tcPr>
            <w:tcW w:w="960" w:type="dxa"/>
            <w:tcBorders>
              <w:top w:val="nil"/>
              <w:left w:val="nil"/>
              <w:bottom w:val="single" w:sz="4" w:space="0" w:color="auto"/>
              <w:right w:val="single" w:sz="4" w:space="0" w:color="auto"/>
            </w:tcBorders>
            <w:shd w:val="clear" w:color="auto" w:fill="auto"/>
            <w:vAlign w:val="center"/>
            <w:hideMark/>
          </w:tcPr>
          <w:p w14:paraId="6A681DD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13,68</w:t>
            </w:r>
          </w:p>
        </w:tc>
        <w:tc>
          <w:tcPr>
            <w:tcW w:w="960" w:type="dxa"/>
            <w:tcBorders>
              <w:top w:val="nil"/>
              <w:left w:val="nil"/>
              <w:bottom w:val="single" w:sz="4" w:space="0" w:color="auto"/>
              <w:right w:val="single" w:sz="4" w:space="0" w:color="auto"/>
            </w:tcBorders>
            <w:shd w:val="clear" w:color="auto" w:fill="auto"/>
            <w:vAlign w:val="center"/>
            <w:hideMark/>
          </w:tcPr>
          <w:p w14:paraId="374E2ED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13,68</w:t>
            </w:r>
          </w:p>
        </w:tc>
        <w:tc>
          <w:tcPr>
            <w:tcW w:w="960" w:type="dxa"/>
            <w:tcBorders>
              <w:top w:val="nil"/>
              <w:left w:val="nil"/>
              <w:bottom w:val="single" w:sz="4" w:space="0" w:color="auto"/>
              <w:right w:val="single" w:sz="4" w:space="0" w:color="auto"/>
            </w:tcBorders>
            <w:shd w:val="clear" w:color="auto" w:fill="auto"/>
            <w:vAlign w:val="center"/>
            <w:hideMark/>
          </w:tcPr>
          <w:p w14:paraId="4D68484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13,68</w:t>
            </w:r>
          </w:p>
        </w:tc>
        <w:tc>
          <w:tcPr>
            <w:tcW w:w="960" w:type="dxa"/>
            <w:tcBorders>
              <w:top w:val="nil"/>
              <w:left w:val="nil"/>
              <w:bottom w:val="single" w:sz="4" w:space="0" w:color="auto"/>
              <w:right w:val="single" w:sz="4" w:space="0" w:color="auto"/>
            </w:tcBorders>
            <w:shd w:val="clear" w:color="auto" w:fill="auto"/>
            <w:vAlign w:val="center"/>
            <w:hideMark/>
          </w:tcPr>
          <w:p w14:paraId="34AA630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13,68</w:t>
            </w:r>
          </w:p>
        </w:tc>
        <w:tc>
          <w:tcPr>
            <w:tcW w:w="960" w:type="dxa"/>
            <w:tcBorders>
              <w:top w:val="nil"/>
              <w:left w:val="nil"/>
              <w:bottom w:val="single" w:sz="4" w:space="0" w:color="auto"/>
              <w:right w:val="single" w:sz="4" w:space="0" w:color="auto"/>
            </w:tcBorders>
            <w:shd w:val="clear" w:color="auto" w:fill="auto"/>
            <w:vAlign w:val="center"/>
            <w:hideMark/>
          </w:tcPr>
          <w:p w14:paraId="07A6C29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13,68</w:t>
            </w:r>
          </w:p>
        </w:tc>
        <w:tc>
          <w:tcPr>
            <w:tcW w:w="960" w:type="dxa"/>
            <w:tcBorders>
              <w:top w:val="nil"/>
              <w:left w:val="nil"/>
              <w:bottom w:val="single" w:sz="4" w:space="0" w:color="auto"/>
              <w:right w:val="single" w:sz="4" w:space="0" w:color="auto"/>
            </w:tcBorders>
            <w:shd w:val="clear" w:color="auto" w:fill="auto"/>
            <w:vAlign w:val="center"/>
            <w:hideMark/>
          </w:tcPr>
          <w:p w14:paraId="2383DEA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13,68</w:t>
            </w:r>
          </w:p>
        </w:tc>
        <w:tc>
          <w:tcPr>
            <w:tcW w:w="960" w:type="dxa"/>
            <w:tcBorders>
              <w:top w:val="nil"/>
              <w:left w:val="nil"/>
              <w:bottom w:val="single" w:sz="4" w:space="0" w:color="auto"/>
              <w:right w:val="single" w:sz="4" w:space="0" w:color="auto"/>
            </w:tcBorders>
            <w:shd w:val="clear" w:color="auto" w:fill="auto"/>
            <w:vAlign w:val="center"/>
            <w:hideMark/>
          </w:tcPr>
          <w:p w14:paraId="1502085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13,68</w:t>
            </w:r>
          </w:p>
        </w:tc>
        <w:tc>
          <w:tcPr>
            <w:tcW w:w="960" w:type="dxa"/>
            <w:tcBorders>
              <w:top w:val="nil"/>
              <w:left w:val="nil"/>
              <w:bottom w:val="single" w:sz="4" w:space="0" w:color="auto"/>
              <w:right w:val="single" w:sz="4" w:space="0" w:color="auto"/>
            </w:tcBorders>
            <w:shd w:val="clear" w:color="auto" w:fill="auto"/>
            <w:vAlign w:val="center"/>
            <w:hideMark/>
          </w:tcPr>
          <w:p w14:paraId="0A077AC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13,68</w:t>
            </w:r>
          </w:p>
        </w:tc>
        <w:tc>
          <w:tcPr>
            <w:tcW w:w="960" w:type="dxa"/>
            <w:tcBorders>
              <w:top w:val="nil"/>
              <w:left w:val="nil"/>
              <w:bottom w:val="single" w:sz="4" w:space="0" w:color="auto"/>
              <w:right w:val="single" w:sz="4" w:space="0" w:color="auto"/>
            </w:tcBorders>
            <w:shd w:val="clear" w:color="auto" w:fill="auto"/>
            <w:vAlign w:val="center"/>
            <w:hideMark/>
          </w:tcPr>
          <w:p w14:paraId="5BFDF77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13,68</w:t>
            </w:r>
          </w:p>
        </w:tc>
        <w:tc>
          <w:tcPr>
            <w:tcW w:w="960" w:type="dxa"/>
            <w:tcBorders>
              <w:top w:val="nil"/>
              <w:left w:val="nil"/>
              <w:bottom w:val="single" w:sz="4" w:space="0" w:color="auto"/>
              <w:right w:val="single" w:sz="4" w:space="0" w:color="auto"/>
            </w:tcBorders>
            <w:shd w:val="clear" w:color="auto" w:fill="auto"/>
            <w:vAlign w:val="center"/>
            <w:hideMark/>
          </w:tcPr>
          <w:p w14:paraId="390B5B8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13,68</w:t>
            </w:r>
          </w:p>
        </w:tc>
      </w:tr>
      <w:tr w:rsidR="00344064" w:rsidRPr="00B57CB9" w14:paraId="6995959D"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792BE037" w14:textId="77777777" w:rsidR="00344064" w:rsidRPr="00B57CB9" w:rsidRDefault="00344064" w:rsidP="00344064">
            <w:pPr>
              <w:widowControl/>
              <w:spacing w:line="240" w:lineRule="auto"/>
              <w:ind w:firstLine="0"/>
              <w:rPr>
                <w:rFonts w:eastAsia="Times New Roman"/>
                <w:color w:val="000000"/>
                <w:sz w:val="20"/>
                <w:szCs w:val="20"/>
                <w:lang w:eastAsia="ru-RU"/>
              </w:rPr>
            </w:pPr>
            <w:r w:rsidRPr="00B57CB9">
              <w:rPr>
                <w:rFonts w:eastAsia="Times New Roman"/>
                <w:color w:val="000000"/>
                <w:sz w:val="20"/>
                <w:szCs w:val="20"/>
                <w:lang w:eastAsia="ru-RU"/>
              </w:rPr>
              <w:t>Расчетная нагрузка на коллекторах (в паре и ГВ)</w:t>
            </w:r>
          </w:p>
        </w:tc>
        <w:tc>
          <w:tcPr>
            <w:tcW w:w="1240" w:type="dxa"/>
            <w:tcBorders>
              <w:top w:val="nil"/>
              <w:left w:val="nil"/>
              <w:bottom w:val="single" w:sz="4" w:space="0" w:color="auto"/>
              <w:right w:val="single" w:sz="4" w:space="0" w:color="auto"/>
            </w:tcBorders>
            <w:shd w:val="clear" w:color="auto" w:fill="auto"/>
            <w:vAlign w:val="center"/>
            <w:hideMark/>
          </w:tcPr>
          <w:p w14:paraId="2345969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Гкал/ч</w:t>
            </w:r>
          </w:p>
        </w:tc>
        <w:tc>
          <w:tcPr>
            <w:tcW w:w="960" w:type="dxa"/>
            <w:tcBorders>
              <w:top w:val="nil"/>
              <w:left w:val="nil"/>
              <w:bottom w:val="single" w:sz="4" w:space="0" w:color="auto"/>
              <w:right w:val="single" w:sz="4" w:space="0" w:color="auto"/>
            </w:tcBorders>
            <w:shd w:val="clear" w:color="auto" w:fill="auto"/>
            <w:vAlign w:val="center"/>
            <w:hideMark/>
          </w:tcPr>
          <w:p w14:paraId="3FAFEFF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13,68</w:t>
            </w:r>
          </w:p>
        </w:tc>
        <w:tc>
          <w:tcPr>
            <w:tcW w:w="960" w:type="dxa"/>
            <w:tcBorders>
              <w:top w:val="nil"/>
              <w:left w:val="nil"/>
              <w:bottom w:val="single" w:sz="4" w:space="0" w:color="auto"/>
              <w:right w:val="single" w:sz="4" w:space="0" w:color="auto"/>
            </w:tcBorders>
            <w:shd w:val="clear" w:color="auto" w:fill="auto"/>
            <w:vAlign w:val="center"/>
            <w:hideMark/>
          </w:tcPr>
          <w:p w14:paraId="5B956B8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13,68</w:t>
            </w:r>
          </w:p>
        </w:tc>
        <w:tc>
          <w:tcPr>
            <w:tcW w:w="960" w:type="dxa"/>
            <w:tcBorders>
              <w:top w:val="nil"/>
              <w:left w:val="nil"/>
              <w:bottom w:val="single" w:sz="4" w:space="0" w:color="auto"/>
              <w:right w:val="single" w:sz="4" w:space="0" w:color="auto"/>
            </w:tcBorders>
            <w:shd w:val="clear" w:color="auto" w:fill="auto"/>
            <w:vAlign w:val="center"/>
            <w:hideMark/>
          </w:tcPr>
          <w:p w14:paraId="0E4C39D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13,68</w:t>
            </w:r>
          </w:p>
        </w:tc>
        <w:tc>
          <w:tcPr>
            <w:tcW w:w="960" w:type="dxa"/>
            <w:tcBorders>
              <w:top w:val="nil"/>
              <w:left w:val="nil"/>
              <w:bottom w:val="single" w:sz="4" w:space="0" w:color="auto"/>
              <w:right w:val="single" w:sz="4" w:space="0" w:color="auto"/>
            </w:tcBorders>
            <w:shd w:val="clear" w:color="auto" w:fill="auto"/>
            <w:vAlign w:val="center"/>
            <w:hideMark/>
          </w:tcPr>
          <w:p w14:paraId="1D53043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13,68</w:t>
            </w:r>
          </w:p>
        </w:tc>
        <w:tc>
          <w:tcPr>
            <w:tcW w:w="960" w:type="dxa"/>
            <w:tcBorders>
              <w:top w:val="nil"/>
              <w:left w:val="nil"/>
              <w:bottom w:val="single" w:sz="4" w:space="0" w:color="auto"/>
              <w:right w:val="single" w:sz="4" w:space="0" w:color="auto"/>
            </w:tcBorders>
            <w:shd w:val="clear" w:color="auto" w:fill="auto"/>
            <w:vAlign w:val="center"/>
            <w:hideMark/>
          </w:tcPr>
          <w:p w14:paraId="14D533B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13,68</w:t>
            </w:r>
          </w:p>
        </w:tc>
        <w:tc>
          <w:tcPr>
            <w:tcW w:w="960" w:type="dxa"/>
            <w:tcBorders>
              <w:top w:val="nil"/>
              <w:left w:val="nil"/>
              <w:bottom w:val="single" w:sz="4" w:space="0" w:color="auto"/>
              <w:right w:val="single" w:sz="4" w:space="0" w:color="auto"/>
            </w:tcBorders>
            <w:shd w:val="clear" w:color="auto" w:fill="auto"/>
            <w:vAlign w:val="center"/>
            <w:hideMark/>
          </w:tcPr>
          <w:p w14:paraId="522D610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13,68</w:t>
            </w:r>
          </w:p>
        </w:tc>
        <w:tc>
          <w:tcPr>
            <w:tcW w:w="960" w:type="dxa"/>
            <w:tcBorders>
              <w:top w:val="nil"/>
              <w:left w:val="nil"/>
              <w:bottom w:val="single" w:sz="4" w:space="0" w:color="auto"/>
              <w:right w:val="single" w:sz="4" w:space="0" w:color="auto"/>
            </w:tcBorders>
            <w:shd w:val="clear" w:color="auto" w:fill="auto"/>
            <w:vAlign w:val="center"/>
            <w:hideMark/>
          </w:tcPr>
          <w:p w14:paraId="31F0EF5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13,68</w:t>
            </w:r>
          </w:p>
        </w:tc>
        <w:tc>
          <w:tcPr>
            <w:tcW w:w="960" w:type="dxa"/>
            <w:tcBorders>
              <w:top w:val="nil"/>
              <w:left w:val="nil"/>
              <w:bottom w:val="single" w:sz="4" w:space="0" w:color="auto"/>
              <w:right w:val="single" w:sz="4" w:space="0" w:color="auto"/>
            </w:tcBorders>
            <w:shd w:val="clear" w:color="auto" w:fill="auto"/>
            <w:vAlign w:val="center"/>
            <w:hideMark/>
          </w:tcPr>
          <w:p w14:paraId="031A984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13,68</w:t>
            </w:r>
          </w:p>
        </w:tc>
        <w:tc>
          <w:tcPr>
            <w:tcW w:w="960" w:type="dxa"/>
            <w:tcBorders>
              <w:top w:val="nil"/>
              <w:left w:val="nil"/>
              <w:bottom w:val="single" w:sz="4" w:space="0" w:color="auto"/>
              <w:right w:val="single" w:sz="4" w:space="0" w:color="auto"/>
            </w:tcBorders>
            <w:shd w:val="clear" w:color="auto" w:fill="auto"/>
            <w:vAlign w:val="center"/>
            <w:hideMark/>
          </w:tcPr>
          <w:p w14:paraId="2E4F993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13,68</w:t>
            </w:r>
          </w:p>
        </w:tc>
        <w:tc>
          <w:tcPr>
            <w:tcW w:w="960" w:type="dxa"/>
            <w:tcBorders>
              <w:top w:val="nil"/>
              <w:left w:val="nil"/>
              <w:bottom w:val="single" w:sz="4" w:space="0" w:color="auto"/>
              <w:right w:val="single" w:sz="4" w:space="0" w:color="auto"/>
            </w:tcBorders>
            <w:shd w:val="clear" w:color="auto" w:fill="auto"/>
            <w:vAlign w:val="center"/>
            <w:hideMark/>
          </w:tcPr>
          <w:p w14:paraId="3EB5447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13,68</w:t>
            </w:r>
          </w:p>
        </w:tc>
        <w:tc>
          <w:tcPr>
            <w:tcW w:w="960" w:type="dxa"/>
            <w:tcBorders>
              <w:top w:val="nil"/>
              <w:left w:val="nil"/>
              <w:bottom w:val="single" w:sz="4" w:space="0" w:color="auto"/>
              <w:right w:val="single" w:sz="4" w:space="0" w:color="auto"/>
            </w:tcBorders>
            <w:shd w:val="clear" w:color="auto" w:fill="auto"/>
            <w:vAlign w:val="center"/>
            <w:hideMark/>
          </w:tcPr>
          <w:p w14:paraId="4B0FB11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13,68</w:t>
            </w:r>
          </w:p>
        </w:tc>
        <w:tc>
          <w:tcPr>
            <w:tcW w:w="960" w:type="dxa"/>
            <w:tcBorders>
              <w:top w:val="nil"/>
              <w:left w:val="nil"/>
              <w:bottom w:val="single" w:sz="4" w:space="0" w:color="auto"/>
              <w:right w:val="single" w:sz="4" w:space="0" w:color="auto"/>
            </w:tcBorders>
            <w:shd w:val="clear" w:color="auto" w:fill="auto"/>
            <w:vAlign w:val="center"/>
            <w:hideMark/>
          </w:tcPr>
          <w:p w14:paraId="340A8E5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13,68</w:t>
            </w:r>
          </w:p>
        </w:tc>
        <w:tc>
          <w:tcPr>
            <w:tcW w:w="960" w:type="dxa"/>
            <w:tcBorders>
              <w:top w:val="nil"/>
              <w:left w:val="nil"/>
              <w:bottom w:val="single" w:sz="4" w:space="0" w:color="auto"/>
              <w:right w:val="single" w:sz="4" w:space="0" w:color="auto"/>
            </w:tcBorders>
            <w:shd w:val="clear" w:color="auto" w:fill="auto"/>
            <w:vAlign w:val="center"/>
            <w:hideMark/>
          </w:tcPr>
          <w:p w14:paraId="14043DA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13,68</w:t>
            </w:r>
          </w:p>
        </w:tc>
        <w:tc>
          <w:tcPr>
            <w:tcW w:w="960" w:type="dxa"/>
            <w:tcBorders>
              <w:top w:val="nil"/>
              <w:left w:val="nil"/>
              <w:bottom w:val="single" w:sz="4" w:space="0" w:color="auto"/>
              <w:right w:val="single" w:sz="4" w:space="0" w:color="auto"/>
            </w:tcBorders>
            <w:shd w:val="clear" w:color="auto" w:fill="auto"/>
            <w:vAlign w:val="center"/>
            <w:hideMark/>
          </w:tcPr>
          <w:p w14:paraId="01BF296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13,68</w:t>
            </w:r>
          </w:p>
        </w:tc>
        <w:tc>
          <w:tcPr>
            <w:tcW w:w="960" w:type="dxa"/>
            <w:tcBorders>
              <w:top w:val="nil"/>
              <w:left w:val="nil"/>
              <w:bottom w:val="single" w:sz="4" w:space="0" w:color="auto"/>
              <w:right w:val="single" w:sz="4" w:space="0" w:color="auto"/>
            </w:tcBorders>
            <w:shd w:val="clear" w:color="auto" w:fill="auto"/>
            <w:vAlign w:val="center"/>
            <w:hideMark/>
          </w:tcPr>
          <w:p w14:paraId="1DA3610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13,68</w:t>
            </w:r>
          </w:p>
        </w:tc>
        <w:tc>
          <w:tcPr>
            <w:tcW w:w="960" w:type="dxa"/>
            <w:tcBorders>
              <w:top w:val="nil"/>
              <w:left w:val="nil"/>
              <w:bottom w:val="single" w:sz="4" w:space="0" w:color="auto"/>
              <w:right w:val="single" w:sz="4" w:space="0" w:color="auto"/>
            </w:tcBorders>
            <w:shd w:val="clear" w:color="auto" w:fill="auto"/>
            <w:vAlign w:val="center"/>
            <w:hideMark/>
          </w:tcPr>
          <w:p w14:paraId="1FCE2DE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13,68</w:t>
            </w:r>
          </w:p>
        </w:tc>
        <w:tc>
          <w:tcPr>
            <w:tcW w:w="960" w:type="dxa"/>
            <w:tcBorders>
              <w:top w:val="nil"/>
              <w:left w:val="nil"/>
              <w:bottom w:val="single" w:sz="4" w:space="0" w:color="auto"/>
              <w:right w:val="single" w:sz="4" w:space="0" w:color="auto"/>
            </w:tcBorders>
            <w:shd w:val="clear" w:color="auto" w:fill="auto"/>
            <w:vAlign w:val="center"/>
            <w:hideMark/>
          </w:tcPr>
          <w:p w14:paraId="43C2BD2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13,68</w:t>
            </w:r>
          </w:p>
        </w:tc>
        <w:tc>
          <w:tcPr>
            <w:tcW w:w="960" w:type="dxa"/>
            <w:tcBorders>
              <w:top w:val="nil"/>
              <w:left w:val="nil"/>
              <w:bottom w:val="single" w:sz="4" w:space="0" w:color="auto"/>
              <w:right w:val="single" w:sz="4" w:space="0" w:color="auto"/>
            </w:tcBorders>
            <w:shd w:val="clear" w:color="auto" w:fill="auto"/>
            <w:vAlign w:val="center"/>
            <w:hideMark/>
          </w:tcPr>
          <w:p w14:paraId="20E00FD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13,68</w:t>
            </w:r>
          </w:p>
        </w:tc>
        <w:tc>
          <w:tcPr>
            <w:tcW w:w="960" w:type="dxa"/>
            <w:tcBorders>
              <w:top w:val="nil"/>
              <w:left w:val="nil"/>
              <w:bottom w:val="single" w:sz="4" w:space="0" w:color="auto"/>
              <w:right w:val="single" w:sz="4" w:space="0" w:color="auto"/>
            </w:tcBorders>
            <w:shd w:val="clear" w:color="auto" w:fill="auto"/>
            <w:vAlign w:val="center"/>
            <w:hideMark/>
          </w:tcPr>
          <w:p w14:paraId="4ECB555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13,68</w:t>
            </w:r>
          </w:p>
        </w:tc>
      </w:tr>
      <w:tr w:rsidR="00344064" w:rsidRPr="00B57CB9" w14:paraId="6F00F48C"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2A998BEB"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Резерв (+) / дефицит (-) тепловой мощности «нетто» по расчетной нагрузке</w:t>
            </w:r>
          </w:p>
        </w:tc>
        <w:tc>
          <w:tcPr>
            <w:tcW w:w="1240" w:type="dxa"/>
            <w:tcBorders>
              <w:top w:val="nil"/>
              <w:left w:val="nil"/>
              <w:bottom w:val="single" w:sz="4" w:space="0" w:color="auto"/>
              <w:right w:val="single" w:sz="4" w:space="0" w:color="auto"/>
            </w:tcBorders>
            <w:shd w:val="clear" w:color="auto" w:fill="auto"/>
            <w:vAlign w:val="center"/>
            <w:hideMark/>
          </w:tcPr>
          <w:p w14:paraId="5F996EB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Гкал/ч</w:t>
            </w:r>
          </w:p>
        </w:tc>
        <w:tc>
          <w:tcPr>
            <w:tcW w:w="960" w:type="dxa"/>
            <w:tcBorders>
              <w:top w:val="nil"/>
              <w:left w:val="nil"/>
              <w:bottom w:val="single" w:sz="4" w:space="0" w:color="auto"/>
              <w:right w:val="single" w:sz="4" w:space="0" w:color="auto"/>
            </w:tcBorders>
            <w:shd w:val="clear" w:color="auto" w:fill="auto"/>
            <w:vAlign w:val="center"/>
            <w:hideMark/>
          </w:tcPr>
          <w:p w14:paraId="1C39531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8,21</w:t>
            </w:r>
          </w:p>
        </w:tc>
        <w:tc>
          <w:tcPr>
            <w:tcW w:w="960" w:type="dxa"/>
            <w:tcBorders>
              <w:top w:val="nil"/>
              <w:left w:val="nil"/>
              <w:bottom w:val="single" w:sz="4" w:space="0" w:color="auto"/>
              <w:right w:val="single" w:sz="4" w:space="0" w:color="auto"/>
            </w:tcBorders>
            <w:shd w:val="clear" w:color="auto" w:fill="auto"/>
            <w:vAlign w:val="center"/>
            <w:hideMark/>
          </w:tcPr>
          <w:p w14:paraId="5E35C02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8,21</w:t>
            </w:r>
          </w:p>
        </w:tc>
        <w:tc>
          <w:tcPr>
            <w:tcW w:w="960" w:type="dxa"/>
            <w:tcBorders>
              <w:top w:val="nil"/>
              <w:left w:val="nil"/>
              <w:bottom w:val="single" w:sz="4" w:space="0" w:color="auto"/>
              <w:right w:val="single" w:sz="4" w:space="0" w:color="auto"/>
            </w:tcBorders>
            <w:shd w:val="clear" w:color="auto" w:fill="auto"/>
            <w:vAlign w:val="center"/>
            <w:hideMark/>
          </w:tcPr>
          <w:p w14:paraId="4F19320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8,21</w:t>
            </w:r>
          </w:p>
        </w:tc>
        <w:tc>
          <w:tcPr>
            <w:tcW w:w="960" w:type="dxa"/>
            <w:tcBorders>
              <w:top w:val="nil"/>
              <w:left w:val="nil"/>
              <w:bottom w:val="single" w:sz="4" w:space="0" w:color="auto"/>
              <w:right w:val="single" w:sz="4" w:space="0" w:color="auto"/>
            </w:tcBorders>
            <w:shd w:val="clear" w:color="auto" w:fill="auto"/>
            <w:vAlign w:val="center"/>
            <w:hideMark/>
          </w:tcPr>
          <w:p w14:paraId="14A0B6D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8,21</w:t>
            </w:r>
          </w:p>
        </w:tc>
        <w:tc>
          <w:tcPr>
            <w:tcW w:w="960" w:type="dxa"/>
            <w:tcBorders>
              <w:top w:val="nil"/>
              <w:left w:val="nil"/>
              <w:bottom w:val="single" w:sz="4" w:space="0" w:color="auto"/>
              <w:right w:val="single" w:sz="4" w:space="0" w:color="auto"/>
            </w:tcBorders>
            <w:shd w:val="clear" w:color="auto" w:fill="auto"/>
            <w:vAlign w:val="center"/>
            <w:hideMark/>
          </w:tcPr>
          <w:p w14:paraId="74934BD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8,21</w:t>
            </w:r>
          </w:p>
        </w:tc>
        <w:tc>
          <w:tcPr>
            <w:tcW w:w="960" w:type="dxa"/>
            <w:tcBorders>
              <w:top w:val="nil"/>
              <w:left w:val="nil"/>
              <w:bottom w:val="single" w:sz="4" w:space="0" w:color="auto"/>
              <w:right w:val="single" w:sz="4" w:space="0" w:color="auto"/>
            </w:tcBorders>
            <w:shd w:val="clear" w:color="auto" w:fill="auto"/>
            <w:vAlign w:val="center"/>
            <w:hideMark/>
          </w:tcPr>
          <w:p w14:paraId="51D0787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8,21</w:t>
            </w:r>
          </w:p>
        </w:tc>
        <w:tc>
          <w:tcPr>
            <w:tcW w:w="960" w:type="dxa"/>
            <w:tcBorders>
              <w:top w:val="nil"/>
              <w:left w:val="nil"/>
              <w:bottom w:val="single" w:sz="4" w:space="0" w:color="auto"/>
              <w:right w:val="single" w:sz="4" w:space="0" w:color="auto"/>
            </w:tcBorders>
            <w:shd w:val="clear" w:color="auto" w:fill="auto"/>
            <w:vAlign w:val="center"/>
            <w:hideMark/>
          </w:tcPr>
          <w:p w14:paraId="45AABB5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8,21</w:t>
            </w:r>
          </w:p>
        </w:tc>
        <w:tc>
          <w:tcPr>
            <w:tcW w:w="960" w:type="dxa"/>
            <w:tcBorders>
              <w:top w:val="nil"/>
              <w:left w:val="nil"/>
              <w:bottom w:val="single" w:sz="4" w:space="0" w:color="auto"/>
              <w:right w:val="single" w:sz="4" w:space="0" w:color="auto"/>
            </w:tcBorders>
            <w:shd w:val="clear" w:color="auto" w:fill="auto"/>
            <w:vAlign w:val="center"/>
            <w:hideMark/>
          </w:tcPr>
          <w:p w14:paraId="41E2867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8,21</w:t>
            </w:r>
          </w:p>
        </w:tc>
        <w:tc>
          <w:tcPr>
            <w:tcW w:w="960" w:type="dxa"/>
            <w:tcBorders>
              <w:top w:val="nil"/>
              <w:left w:val="nil"/>
              <w:bottom w:val="single" w:sz="4" w:space="0" w:color="auto"/>
              <w:right w:val="single" w:sz="4" w:space="0" w:color="auto"/>
            </w:tcBorders>
            <w:shd w:val="clear" w:color="auto" w:fill="auto"/>
            <w:vAlign w:val="center"/>
            <w:hideMark/>
          </w:tcPr>
          <w:p w14:paraId="2A4E9A5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8,21</w:t>
            </w:r>
          </w:p>
        </w:tc>
        <w:tc>
          <w:tcPr>
            <w:tcW w:w="960" w:type="dxa"/>
            <w:tcBorders>
              <w:top w:val="nil"/>
              <w:left w:val="nil"/>
              <w:bottom w:val="single" w:sz="4" w:space="0" w:color="auto"/>
              <w:right w:val="single" w:sz="4" w:space="0" w:color="auto"/>
            </w:tcBorders>
            <w:shd w:val="clear" w:color="auto" w:fill="auto"/>
            <w:vAlign w:val="center"/>
            <w:hideMark/>
          </w:tcPr>
          <w:p w14:paraId="2482E9A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8,21</w:t>
            </w:r>
          </w:p>
        </w:tc>
        <w:tc>
          <w:tcPr>
            <w:tcW w:w="960" w:type="dxa"/>
            <w:tcBorders>
              <w:top w:val="nil"/>
              <w:left w:val="nil"/>
              <w:bottom w:val="single" w:sz="4" w:space="0" w:color="auto"/>
              <w:right w:val="single" w:sz="4" w:space="0" w:color="auto"/>
            </w:tcBorders>
            <w:shd w:val="clear" w:color="auto" w:fill="auto"/>
            <w:vAlign w:val="center"/>
            <w:hideMark/>
          </w:tcPr>
          <w:p w14:paraId="4D4A3F1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8,21</w:t>
            </w:r>
          </w:p>
        </w:tc>
        <w:tc>
          <w:tcPr>
            <w:tcW w:w="960" w:type="dxa"/>
            <w:tcBorders>
              <w:top w:val="nil"/>
              <w:left w:val="nil"/>
              <w:bottom w:val="single" w:sz="4" w:space="0" w:color="auto"/>
              <w:right w:val="single" w:sz="4" w:space="0" w:color="auto"/>
            </w:tcBorders>
            <w:shd w:val="clear" w:color="auto" w:fill="auto"/>
            <w:vAlign w:val="center"/>
            <w:hideMark/>
          </w:tcPr>
          <w:p w14:paraId="3462977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8,21</w:t>
            </w:r>
          </w:p>
        </w:tc>
        <w:tc>
          <w:tcPr>
            <w:tcW w:w="960" w:type="dxa"/>
            <w:tcBorders>
              <w:top w:val="nil"/>
              <w:left w:val="nil"/>
              <w:bottom w:val="single" w:sz="4" w:space="0" w:color="auto"/>
              <w:right w:val="single" w:sz="4" w:space="0" w:color="auto"/>
            </w:tcBorders>
            <w:shd w:val="clear" w:color="auto" w:fill="auto"/>
            <w:vAlign w:val="center"/>
            <w:hideMark/>
          </w:tcPr>
          <w:p w14:paraId="455988B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8,21</w:t>
            </w:r>
          </w:p>
        </w:tc>
        <w:tc>
          <w:tcPr>
            <w:tcW w:w="960" w:type="dxa"/>
            <w:tcBorders>
              <w:top w:val="nil"/>
              <w:left w:val="nil"/>
              <w:bottom w:val="single" w:sz="4" w:space="0" w:color="auto"/>
              <w:right w:val="single" w:sz="4" w:space="0" w:color="auto"/>
            </w:tcBorders>
            <w:shd w:val="clear" w:color="auto" w:fill="auto"/>
            <w:vAlign w:val="center"/>
            <w:hideMark/>
          </w:tcPr>
          <w:p w14:paraId="16DEE88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8,21</w:t>
            </w:r>
          </w:p>
        </w:tc>
        <w:tc>
          <w:tcPr>
            <w:tcW w:w="960" w:type="dxa"/>
            <w:tcBorders>
              <w:top w:val="nil"/>
              <w:left w:val="nil"/>
              <w:bottom w:val="single" w:sz="4" w:space="0" w:color="auto"/>
              <w:right w:val="single" w:sz="4" w:space="0" w:color="auto"/>
            </w:tcBorders>
            <w:shd w:val="clear" w:color="auto" w:fill="auto"/>
            <w:vAlign w:val="center"/>
            <w:hideMark/>
          </w:tcPr>
          <w:p w14:paraId="008BCCF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8,21</w:t>
            </w:r>
          </w:p>
        </w:tc>
        <w:tc>
          <w:tcPr>
            <w:tcW w:w="960" w:type="dxa"/>
            <w:tcBorders>
              <w:top w:val="nil"/>
              <w:left w:val="nil"/>
              <w:bottom w:val="single" w:sz="4" w:space="0" w:color="auto"/>
              <w:right w:val="single" w:sz="4" w:space="0" w:color="auto"/>
            </w:tcBorders>
            <w:shd w:val="clear" w:color="auto" w:fill="auto"/>
            <w:vAlign w:val="center"/>
            <w:hideMark/>
          </w:tcPr>
          <w:p w14:paraId="0E435A4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8,21</w:t>
            </w:r>
          </w:p>
        </w:tc>
        <w:tc>
          <w:tcPr>
            <w:tcW w:w="960" w:type="dxa"/>
            <w:tcBorders>
              <w:top w:val="nil"/>
              <w:left w:val="nil"/>
              <w:bottom w:val="single" w:sz="4" w:space="0" w:color="auto"/>
              <w:right w:val="single" w:sz="4" w:space="0" w:color="auto"/>
            </w:tcBorders>
            <w:shd w:val="clear" w:color="auto" w:fill="auto"/>
            <w:vAlign w:val="center"/>
            <w:hideMark/>
          </w:tcPr>
          <w:p w14:paraId="48EC20C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8,21</w:t>
            </w:r>
          </w:p>
        </w:tc>
        <w:tc>
          <w:tcPr>
            <w:tcW w:w="960" w:type="dxa"/>
            <w:tcBorders>
              <w:top w:val="nil"/>
              <w:left w:val="nil"/>
              <w:bottom w:val="single" w:sz="4" w:space="0" w:color="auto"/>
              <w:right w:val="single" w:sz="4" w:space="0" w:color="auto"/>
            </w:tcBorders>
            <w:shd w:val="clear" w:color="auto" w:fill="auto"/>
            <w:vAlign w:val="center"/>
            <w:hideMark/>
          </w:tcPr>
          <w:p w14:paraId="25B156D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8,21</w:t>
            </w:r>
          </w:p>
        </w:tc>
        <w:tc>
          <w:tcPr>
            <w:tcW w:w="960" w:type="dxa"/>
            <w:tcBorders>
              <w:top w:val="nil"/>
              <w:left w:val="nil"/>
              <w:bottom w:val="single" w:sz="4" w:space="0" w:color="auto"/>
              <w:right w:val="single" w:sz="4" w:space="0" w:color="auto"/>
            </w:tcBorders>
            <w:shd w:val="clear" w:color="auto" w:fill="auto"/>
            <w:vAlign w:val="center"/>
            <w:hideMark/>
          </w:tcPr>
          <w:p w14:paraId="1F5DDD5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8,21</w:t>
            </w:r>
          </w:p>
        </w:tc>
      </w:tr>
      <w:tr w:rsidR="00344064" w:rsidRPr="00B57CB9" w14:paraId="529AEB0D"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12B28391"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Доля резерва (+) / дефицита (-) тепловой мощности «нетто» по расчетной нагрузке</w:t>
            </w:r>
          </w:p>
        </w:tc>
        <w:tc>
          <w:tcPr>
            <w:tcW w:w="1240" w:type="dxa"/>
            <w:tcBorders>
              <w:top w:val="nil"/>
              <w:left w:val="nil"/>
              <w:bottom w:val="single" w:sz="4" w:space="0" w:color="auto"/>
              <w:right w:val="single" w:sz="4" w:space="0" w:color="auto"/>
            </w:tcBorders>
            <w:shd w:val="clear" w:color="auto" w:fill="auto"/>
            <w:vAlign w:val="center"/>
            <w:hideMark/>
          </w:tcPr>
          <w:p w14:paraId="656E09F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14:paraId="4980729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37,50</w:t>
            </w:r>
          </w:p>
        </w:tc>
        <w:tc>
          <w:tcPr>
            <w:tcW w:w="960" w:type="dxa"/>
            <w:tcBorders>
              <w:top w:val="nil"/>
              <w:left w:val="nil"/>
              <w:bottom w:val="single" w:sz="4" w:space="0" w:color="auto"/>
              <w:right w:val="single" w:sz="4" w:space="0" w:color="auto"/>
            </w:tcBorders>
            <w:shd w:val="clear" w:color="auto" w:fill="auto"/>
            <w:vAlign w:val="center"/>
            <w:hideMark/>
          </w:tcPr>
          <w:p w14:paraId="5FB7DC7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37,50</w:t>
            </w:r>
          </w:p>
        </w:tc>
        <w:tc>
          <w:tcPr>
            <w:tcW w:w="960" w:type="dxa"/>
            <w:tcBorders>
              <w:top w:val="nil"/>
              <w:left w:val="nil"/>
              <w:bottom w:val="single" w:sz="4" w:space="0" w:color="auto"/>
              <w:right w:val="single" w:sz="4" w:space="0" w:color="auto"/>
            </w:tcBorders>
            <w:shd w:val="clear" w:color="auto" w:fill="auto"/>
            <w:vAlign w:val="center"/>
            <w:hideMark/>
          </w:tcPr>
          <w:p w14:paraId="2B92DA5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37,50</w:t>
            </w:r>
          </w:p>
        </w:tc>
        <w:tc>
          <w:tcPr>
            <w:tcW w:w="960" w:type="dxa"/>
            <w:tcBorders>
              <w:top w:val="nil"/>
              <w:left w:val="nil"/>
              <w:bottom w:val="single" w:sz="4" w:space="0" w:color="auto"/>
              <w:right w:val="single" w:sz="4" w:space="0" w:color="auto"/>
            </w:tcBorders>
            <w:shd w:val="clear" w:color="auto" w:fill="auto"/>
            <w:vAlign w:val="center"/>
            <w:hideMark/>
          </w:tcPr>
          <w:p w14:paraId="3BCF0C2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37,50</w:t>
            </w:r>
          </w:p>
        </w:tc>
        <w:tc>
          <w:tcPr>
            <w:tcW w:w="960" w:type="dxa"/>
            <w:tcBorders>
              <w:top w:val="nil"/>
              <w:left w:val="nil"/>
              <w:bottom w:val="single" w:sz="4" w:space="0" w:color="auto"/>
              <w:right w:val="single" w:sz="4" w:space="0" w:color="auto"/>
            </w:tcBorders>
            <w:shd w:val="clear" w:color="auto" w:fill="auto"/>
            <w:vAlign w:val="center"/>
            <w:hideMark/>
          </w:tcPr>
          <w:p w14:paraId="1112182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37,50</w:t>
            </w:r>
          </w:p>
        </w:tc>
        <w:tc>
          <w:tcPr>
            <w:tcW w:w="960" w:type="dxa"/>
            <w:tcBorders>
              <w:top w:val="nil"/>
              <w:left w:val="nil"/>
              <w:bottom w:val="single" w:sz="4" w:space="0" w:color="auto"/>
              <w:right w:val="single" w:sz="4" w:space="0" w:color="auto"/>
            </w:tcBorders>
            <w:shd w:val="clear" w:color="auto" w:fill="auto"/>
            <w:vAlign w:val="center"/>
            <w:hideMark/>
          </w:tcPr>
          <w:p w14:paraId="7E3442F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37,50</w:t>
            </w:r>
          </w:p>
        </w:tc>
        <w:tc>
          <w:tcPr>
            <w:tcW w:w="960" w:type="dxa"/>
            <w:tcBorders>
              <w:top w:val="nil"/>
              <w:left w:val="nil"/>
              <w:bottom w:val="single" w:sz="4" w:space="0" w:color="auto"/>
              <w:right w:val="single" w:sz="4" w:space="0" w:color="auto"/>
            </w:tcBorders>
            <w:shd w:val="clear" w:color="auto" w:fill="auto"/>
            <w:vAlign w:val="center"/>
            <w:hideMark/>
          </w:tcPr>
          <w:p w14:paraId="35F8DDA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37,50</w:t>
            </w:r>
          </w:p>
        </w:tc>
        <w:tc>
          <w:tcPr>
            <w:tcW w:w="960" w:type="dxa"/>
            <w:tcBorders>
              <w:top w:val="nil"/>
              <w:left w:val="nil"/>
              <w:bottom w:val="single" w:sz="4" w:space="0" w:color="auto"/>
              <w:right w:val="single" w:sz="4" w:space="0" w:color="auto"/>
            </w:tcBorders>
            <w:shd w:val="clear" w:color="auto" w:fill="auto"/>
            <w:vAlign w:val="center"/>
            <w:hideMark/>
          </w:tcPr>
          <w:p w14:paraId="275D5D0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37,50</w:t>
            </w:r>
          </w:p>
        </w:tc>
        <w:tc>
          <w:tcPr>
            <w:tcW w:w="960" w:type="dxa"/>
            <w:tcBorders>
              <w:top w:val="nil"/>
              <w:left w:val="nil"/>
              <w:bottom w:val="single" w:sz="4" w:space="0" w:color="auto"/>
              <w:right w:val="single" w:sz="4" w:space="0" w:color="auto"/>
            </w:tcBorders>
            <w:shd w:val="clear" w:color="auto" w:fill="auto"/>
            <w:vAlign w:val="center"/>
            <w:hideMark/>
          </w:tcPr>
          <w:p w14:paraId="43C61F2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37,50</w:t>
            </w:r>
          </w:p>
        </w:tc>
        <w:tc>
          <w:tcPr>
            <w:tcW w:w="960" w:type="dxa"/>
            <w:tcBorders>
              <w:top w:val="nil"/>
              <w:left w:val="nil"/>
              <w:bottom w:val="single" w:sz="4" w:space="0" w:color="auto"/>
              <w:right w:val="single" w:sz="4" w:space="0" w:color="auto"/>
            </w:tcBorders>
            <w:shd w:val="clear" w:color="auto" w:fill="auto"/>
            <w:vAlign w:val="center"/>
            <w:hideMark/>
          </w:tcPr>
          <w:p w14:paraId="22A5AD3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37,50</w:t>
            </w:r>
          </w:p>
        </w:tc>
        <w:tc>
          <w:tcPr>
            <w:tcW w:w="960" w:type="dxa"/>
            <w:tcBorders>
              <w:top w:val="nil"/>
              <w:left w:val="nil"/>
              <w:bottom w:val="single" w:sz="4" w:space="0" w:color="auto"/>
              <w:right w:val="single" w:sz="4" w:space="0" w:color="auto"/>
            </w:tcBorders>
            <w:shd w:val="clear" w:color="auto" w:fill="auto"/>
            <w:vAlign w:val="center"/>
            <w:hideMark/>
          </w:tcPr>
          <w:p w14:paraId="48F35B4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37,50</w:t>
            </w:r>
          </w:p>
        </w:tc>
        <w:tc>
          <w:tcPr>
            <w:tcW w:w="960" w:type="dxa"/>
            <w:tcBorders>
              <w:top w:val="nil"/>
              <w:left w:val="nil"/>
              <w:bottom w:val="single" w:sz="4" w:space="0" w:color="auto"/>
              <w:right w:val="single" w:sz="4" w:space="0" w:color="auto"/>
            </w:tcBorders>
            <w:shd w:val="clear" w:color="auto" w:fill="auto"/>
            <w:vAlign w:val="center"/>
            <w:hideMark/>
          </w:tcPr>
          <w:p w14:paraId="3B02223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37,50</w:t>
            </w:r>
          </w:p>
        </w:tc>
        <w:tc>
          <w:tcPr>
            <w:tcW w:w="960" w:type="dxa"/>
            <w:tcBorders>
              <w:top w:val="nil"/>
              <w:left w:val="nil"/>
              <w:bottom w:val="single" w:sz="4" w:space="0" w:color="auto"/>
              <w:right w:val="single" w:sz="4" w:space="0" w:color="auto"/>
            </w:tcBorders>
            <w:shd w:val="clear" w:color="auto" w:fill="auto"/>
            <w:vAlign w:val="center"/>
            <w:hideMark/>
          </w:tcPr>
          <w:p w14:paraId="5BE6726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37,50</w:t>
            </w:r>
          </w:p>
        </w:tc>
        <w:tc>
          <w:tcPr>
            <w:tcW w:w="960" w:type="dxa"/>
            <w:tcBorders>
              <w:top w:val="nil"/>
              <w:left w:val="nil"/>
              <w:bottom w:val="single" w:sz="4" w:space="0" w:color="auto"/>
              <w:right w:val="single" w:sz="4" w:space="0" w:color="auto"/>
            </w:tcBorders>
            <w:shd w:val="clear" w:color="auto" w:fill="auto"/>
            <w:vAlign w:val="center"/>
            <w:hideMark/>
          </w:tcPr>
          <w:p w14:paraId="32BF2FD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37,50</w:t>
            </w:r>
          </w:p>
        </w:tc>
        <w:tc>
          <w:tcPr>
            <w:tcW w:w="960" w:type="dxa"/>
            <w:tcBorders>
              <w:top w:val="nil"/>
              <w:left w:val="nil"/>
              <w:bottom w:val="single" w:sz="4" w:space="0" w:color="auto"/>
              <w:right w:val="single" w:sz="4" w:space="0" w:color="auto"/>
            </w:tcBorders>
            <w:shd w:val="clear" w:color="auto" w:fill="auto"/>
            <w:vAlign w:val="center"/>
            <w:hideMark/>
          </w:tcPr>
          <w:p w14:paraId="6B9ADF7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37,50</w:t>
            </w:r>
          </w:p>
        </w:tc>
        <w:tc>
          <w:tcPr>
            <w:tcW w:w="960" w:type="dxa"/>
            <w:tcBorders>
              <w:top w:val="nil"/>
              <w:left w:val="nil"/>
              <w:bottom w:val="single" w:sz="4" w:space="0" w:color="auto"/>
              <w:right w:val="single" w:sz="4" w:space="0" w:color="auto"/>
            </w:tcBorders>
            <w:shd w:val="clear" w:color="auto" w:fill="auto"/>
            <w:vAlign w:val="center"/>
            <w:hideMark/>
          </w:tcPr>
          <w:p w14:paraId="2F7C817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37,50</w:t>
            </w:r>
          </w:p>
        </w:tc>
        <w:tc>
          <w:tcPr>
            <w:tcW w:w="960" w:type="dxa"/>
            <w:tcBorders>
              <w:top w:val="nil"/>
              <w:left w:val="nil"/>
              <w:bottom w:val="single" w:sz="4" w:space="0" w:color="auto"/>
              <w:right w:val="single" w:sz="4" w:space="0" w:color="auto"/>
            </w:tcBorders>
            <w:shd w:val="clear" w:color="auto" w:fill="auto"/>
            <w:vAlign w:val="center"/>
            <w:hideMark/>
          </w:tcPr>
          <w:p w14:paraId="567FC85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37,50</w:t>
            </w:r>
          </w:p>
        </w:tc>
        <w:tc>
          <w:tcPr>
            <w:tcW w:w="960" w:type="dxa"/>
            <w:tcBorders>
              <w:top w:val="nil"/>
              <w:left w:val="nil"/>
              <w:bottom w:val="single" w:sz="4" w:space="0" w:color="auto"/>
              <w:right w:val="single" w:sz="4" w:space="0" w:color="auto"/>
            </w:tcBorders>
            <w:shd w:val="clear" w:color="auto" w:fill="auto"/>
            <w:vAlign w:val="center"/>
            <w:hideMark/>
          </w:tcPr>
          <w:p w14:paraId="7F34783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37,50</w:t>
            </w:r>
          </w:p>
        </w:tc>
        <w:tc>
          <w:tcPr>
            <w:tcW w:w="960" w:type="dxa"/>
            <w:tcBorders>
              <w:top w:val="nil"/>
              <w:left w:val="nil"/>
              <w:bottom w:val="single" w:sz="4" w:space="0" w:color="auto"/>
              <w:right w:val="single" w:sz="4" w:space="0" w:color="auto"/>
            </w:tcBorders>
            <w:shd w:val="clear" w:color="auto" w:fill="auto"/>
            <w:vAlign w:val="center"/>
            <w:hideMark/>
          </w:tcPr>
          <w:p w14:paraId="1AF5611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37,50</w:t>
            </w:r>
          </w:p>
        </w:tc>
      </w:tr>
      <w:tr w:rsidR="00344064" w:rsidRPr="00B57CB9" w14:paraId="31FA6457" w14:textId="77777777" w:rsidTr="00344064">
        <w:trPr>
          <w:trHeight w:val="255"/>
          <w:jc w:val="center"/>
        </w:trPr>
        <w:tc>
          <w:tcPr>
            <w:tcW w:w="27040" w:type="dxa"/>
            <w:gridSpan w:val="21"/>
            <w:tcBorders>
              <w:top w:val="single" w:sz="4" w:space="0" w:color="auto"/>
              <w:left w:val="single" w:sz="4" w:space="0" w:color="auto"/>
              <w:bottom w:val="single" w:sz="4" w:space="0" w:color="auto"/>
              <w:right w:val="single" w:sz="4" w:space="0" w:color="000000"/>
            </w:tcBorders>
            <w:shd w:val="clear" w:color="auto" w:fill="auto"/>
            <w:vAlign w:val="center"/>
            <w:hideMark/>
          </w:tcPr>
          <w:p w14:paraId="1C382BF0" w14:textId="77777777" w:rsidR="00344064" w:rsidRPr="00B57CB9" w:rsidRDefault="00344064" w:rsidP="0034406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Баланс тепловой энергии</w:t>
            </w:r>
          </w:p>
        </w:tc>
      </w:tr>
      <w:tr w:rsidR="00344064" w:rsidRPr="00B57CB9" w14:paraId="64B18AA6"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6DE82263"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Выработка тепловой энергии</w:t>
            </w:r>
          </w:p>
        </w:tc>
        <w:tc>
          <w:tcPr>
            <w:tcW w:w="1240" w:type="dxa"/>
            <w:tcBorders>
              <w:top w:val="nil"/>
              <w:left w:val="nil"/>
              <w:bottom w:val="single" w:sz="4" w:space="0" w:color="auto"/>
              <w:right w:val="single" w:sz="4" w:space="0" w:color="auto"/>
            </w:tcBorders>
            <w:shd w:val="clear" w:color="auto" w:fill="auto"/>
            <w:vAlign w:val="center"/>
            <w:hideMark/>
          </w:tcPr>
          <w:p w14:paraId="7D7C266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1EDB042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34085</w:t>
            </w:r>
          </w:p>
        </w:tc>
        <w:tc>
          <w:tcPr>
            <w:tcW w:w="960" w:type="dxa"/>
            <w:tcBorders>
              <w:top w:val="nil"/>
              <w:left w:val="nil"/>
              <w:bottom w:val="single" w:sz="4" w:space="0" w:color="auto"/>
              <w:right w:val="single" w:sz="4" w:space="0" w:color="auto"/>
            </w:tcBorders>
            <w:shd w:val="clear" w:color="auto" w:fill="auto"/>
            <w:vAlign w:val="center"/>
            <w:hideMark/>
          </w:tcPr>
          <w:p w14:paraId="533C37C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60938</w:t>
            </w:r>
          </w:p>
        </w:tc>
        <w:tc>
          <w:tcPr>
            <w:tcW w:w="960" w:type="dxa"/>
            <w:tcBorders>
              <w:top w:val="nil"/>
              <w:left w:val="nil"/>
              <w:bottom w:val="single" w:sz="4" w:space="0" w:color="auto"/>
              <w:right w:val="single" w:sz="4" w:space="0" w:color="auto"/>
            </w:tcBorders>
            <w:shd w:val="clear" w:color="auto" w:fill="auto"/>
            <w:vAlign w:val="center"/>
            <w:hideMark/>
          </w:tcPr>
          <w:p w14:paraId="483553D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56116</w:t>
            </w:r>
          </w:p>
        </w:tc>
        <w:tc>
          <w:tcPr>
            <w:tcW w:w="960" w:type="dxa"/>
            <w:tcBorders>
              <w:top w:val="nil"/>
              <w:left w:val="nil"/>
              <w:bottom w:val="single" w:sz="4" w:space="0" w:color="auto"/>
              <w:right w:val="single" w:sz="4" w:space="0" w:color="auto"/>
            </w:tcBorders>
            <w:shd w:val="clear" w:color="auto" w:fill="auto"/>
            <w:vAlign w:val="center"/>
            <w:hideMark/>
          </w:tcPr>
          <w:p w14:paraId="40DE4AE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60093</w:t>
            </w:r>
          </w:p>
        </w:tc>
        <w:tc>
          <w:tcPr>
            <w:tcW w:w="960" w:type="dxa"/>
            <w:tcBorders>
              <w:top w:val="nil"/>
              <w:left w:val="nil"/>
              <w:bottom w:val="single" w:sz="4" w:space="0" w:color="auto"/>
              <w:right w:val="single" w:sz="4" w:space="0" w:color="auto"/>
            </w:tcBorders>
            <w:shd w:val="clear" w:color="auto" w:fill="auto"/>
            <w:vAlign w:val="center"/>
            <w:hideMark/>
          </w:tcPr>
          <w:p w14:paraId="2AED4E8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54595</w:t>
            </w:r>
          </w:p>
        </w:tc>
        <w:tc>
          <w:tcPr>
            <w:tcW w:w="960" w:type="dxa"/>
            <w:tcBorders>
              <w:top w:val="nil"/>
              <w:left w:val="nil"/>
              <w:bottom w:val="single" w:sz="4" w:space="0" w:color="auto"/>
              <w:right w:val="single" w:sz="4" w:space="0" w:color="auto"/>
            </w:tcBorders>
            <w:shd w:val="clear" w:color="auto" w:fill="auto"/>
            <w:vAlign w:val="center"/>
            <w:hideMark/>
          </w:tcPr>
          <w:p w14:paraId="6CEB32A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24140</w:t>
            </w:r>
          </w:p>
        </w:tc>
        <w:tc>
          <w:tcPr>
            <w:tcW w:w="960" w:type="dxa"/>
            <w:tcBorders>
              <w:top w:val="nil"/>
              <w:left w:val="nil"/>
              <w:bottom w:val="single" w:sz="4" w:space="0" w:color="auto"/>
              <w:right w:val="single" w:sz="4" w:space="0" w:color="auto"/>
            </w:tcBorders>
            <w:shd w:val="clear" w:color="auto" w:fill="auto"/>
            <w:vAlign w:val="center"/>
            <w:hideMark/>
          </w:tcPr>
          <w:p w14:paraId="160298F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24140</w:t>
            </w:r>
          </w:p>
        </w:tc>
        <w:tc>
          <w:tcPr>
            <w:tcW w:w="960" w:type="dxa"/>
            <w:tcBorders>
              <w:top w:val="nil"/>
              <w:left w:val="nil"/>
              <w:bottom w:val="single" w:sz="4" w:space="0" w:color="auto"/>
              <w:right w:val="single" w:sz="4" w:space="0" w:color="auto"/>
            </w:tcBorders>
            <w:shd w:val="clear" w:color="auto" w:fill="auto"/>
            <w:vAlign w:val="center"/>
            <w:hideMark/>
          </w:tcPr>
          <w:p w14:paraId="7CB412D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24140</w:t>
            </w:r>
          </w:p>
        </w:tc>
        <w:tc>
          <w:tcPr>
            <w:tcW w:w="960" w:type="dxa"/>
            <w:tcBorders>
              <w:top w:val="nil"/>
              <w:left w:val="nil"/>
              <w:bottom w:val="single" w:sz="4" w:space="0" w:color="auto"/>
              <w:right w:val="single" w:sz="4" w:space="0" w:color="auto"/>
            </w:tcBorders>
            <w:shd w:val="clear" w:color="auto" w:fill="auto"/>
            <w:vAlign w:val="center"/>
            <w:hideMark/>
          </w:tcPr>
          <w:p w14:paraId="23431E9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24140</w:t>
            </w:r>
          </w:p>
        </w:tc>
        <w:tc>
          <w:tcPr>
            <w:tcW w:w="960" w:type="dxa"/>
            <w:tcBorders>
              <w:top w:val="nil"/>
              <w:left w:val="nil"/>
              <w:bottom w:val="single" w:sz="4" w:space="0" w:color="auto"/>
              <w:right w:val="single" w:sz="4" w:space="0" w:color="auto"/>
            </w:tcBorders>
            <w:shd w:val="clear" w:color="auto" w:fill="auto"/>
            <w:vAlign w:val="center"/>
            <w:hideMark/>
          </w:tcPr>
          <w:p w14:paraId="60F95D1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24140</w:t>
            </w:r>
          </w:p>
        </w:tc>
        <w:tc>
          <w:tcPr>
            <w:tcW w:w="960" w:type="dxa"/>
            <w:tcBorders>
              <w:top w:val="nil"/>
              <w:left w:val="nil"/>
              <w:bottom w:val="single" w:sz="4" w:space="0" w:color="auto"/>
              <w:right w:val="single" w:sz="4" w:space="0" w:color="auto"/>
            </w:tcBorders>
            <w:shd w:val="clear" w:color="auto" w:fill="auto"/>
            <w:vAlign w:val="center"/>
            <w:hideMark/>
          </w:tcPr>
          <w:p w14:paraId="5975648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24140</w:t>
            </w:r>
          </w:p>
        </w:tc>
        <w:tc>
          <w:tcPr>
            <w:tcW w:w="960" w:type="dxa"/>
            <w:tcBorders>
              <w:top w:val="nil"/>
              <w:left w:val="nil"/>
              <w:bottom w:val="single" w:sz="4" w:space="0" w:color="auto"/>
              <w:right w:val="single" w:sz="4" w:space="0" w:color="auto"/>
            </w:tcBorders>
            <w:shd w:val="clear" w:color="auto" w:fill="auto"/>
            <w:vAlign w:val="center"/>
            <w:hideMark/>
          </w:tcPr>
          <w:p w14:paraId="079F07E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24140</w:t>
            </w:r>
          </w:p>
        </w:tc>
        <w:tc>
          <w:tcPr>
            <w:tcW w:w="960" w:type="dxa"/>
            <w:tcBorders>
              <w:top w:val="nil"/>
              <w:left w:val="nil"/>
              <w:bottom w:val="single" w:sz="4" w:space="0" w:color="auto"/>
              <w:right w:val="single" w:sz="4" w:space="0" w:color="auto"/>
            </w:tcBorders>
            <w:shd w:val="clear" w:color="auto" w:fill="auto"/>
            <w:vAlign w:val="center"/>
            <w:hideMark/>
          </w:tcPr>
          <w:p w14:paraId="7AFE255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24140</w:t>
            </w:r>
          </w:p>
        </w:tc>
        <w:tc>
          <w:tcPr>
            <w:tcW w:w="960" w:type="dxa"/>
            <w:tcBorders>
              <w:top w:val="nil"/>
              <w:left w:val="nil"/>
              <w:bottom w:val="single" w:sz="4" w:space="0" w:color="auto"/>
              <w:right w:val="single" w:sz="4" w:space="0" w:color="auto"/>
            </w:tcBorders>
            <w:shd w:val="clear" w:color="auto" w:fill="auto"/>
            <w:vAlign w:val="center"/>
            <w:hideMark/>
          </w:tcPr>
          <w:p w14:paraId="02EB7C4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24140</w:t>
            </w:r>
          </w:p>
        </w:tc>
        <w:tc>
          <w:tcPr>
            <w:tcW w:w="960" w:type="dxa"/>
            <w:tcBorders>
              <w:top w:val="nil"/>
              <w:left w:val="nil"/>
              <w:bottom w:val="single" w:sz="4" w:space="0" w:color="auto"/>
              <w:right w:val="single" w:sz="4" w:space="0" w:color="auto"/>
            </w:tcBorders>
            <w:shd w:val="clear" w:color="auto" w:fill="auto"/>
            <w:vAlign w:val="center"/>
            <w:hideMark/>
          </w:tcPr>
          <w:p w14:paraId="1F0CA65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24140</w:t>
            </w:r>
          </w:p>
        </w:tc>
        <w:tc>
          <w:tcPr>
            <w:tcW w:w="960" w:type="dxa"/>
            <w:tcBorders>
              <w:top w:val="nil"/>
              <w:left w:val="nil"/>
              <w:bottom w:val="single" w:sz="4" w:space="0" w:color="auto"/>
              <w:right w:val="single" w:sz="4" w:space="0" w:color="auto"/>
            </w:tcBorders>
            <w:shd w:val="clear" w:color="auto" w:fill="auto"/>
            <w:vAlign w:val="center"/>
            <w:hideMark/>
          </w:tcPr>
          <w:p w14:paraId="4356F21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24140</w:t>
            </w:r>
          </w:p>
        </w:tc>
        <w:tc>
          <w:tcPr>
            <w:tcW w:w="960" w:type="dxa"/>
            <w:tcBorders>
              <w:top w:val="nil"/>
              <w:left w:val="nil"/>
              <w:bottom w:val="single" w:sz="4" w:space="0" w:color="auto"/>
              <w:right w:val="single" w:sz="4" w:space="0" w:color="auto"/>
            </w:tcBorders>
            <w:shd w:val="clear" w:color="auto" w:fill="auto"/>
            <w:vAlign w:val="center"/>
            <w:hideMark/>
          </w:tcPr>
          <w:p w14:paraId="79921E9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24140</w:t>
            </w:r>
          </w:p>
        </w:tc>
        <w:tc>
          <w:tcPr>
            <w:tcW w:w="960" w:type="dxa"/>
            <w:tcBorders>
              <w:top w:val="nil"/>
              <w:left w:val="nil"/>
              <w:bottom w:val="single" w:sz="4" w:space="0" w:color="auto"/>
              <w:right w:val="single" w:sz="4" w:space="0" w:color="auto"/>
            </w:tcBorders>
            <w:shd w:val="clear" w:color="auto" w:fill="auto"/>
            <w:vAlign w:val="center"/>
            <w:hideMark/>
          </w:tcPr>
          <w:p w14:paraId="75AC769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24140</w:t>
            </w:r>
          </w:p>
        </w:tc>
        <w:tc>
          <w:tcPr>
            <w:tcW w:w="960" w:type="dxa"/>
            <w:tcBorders>
              <w:top w:val="nil"/>
              <w:left w:val="nil"/>
              <w:bottom w:val="single" w:sz="4" w:space="0" w:color="auto"/>
              <w:right w:val="single" w:sz="4" w:space="0" w:color="auto"/>
            </w:tcBorders>
            <w:shd w:val="clear" w:color="auto" w:fill="auto"/>
            <w:vAlign w:val="center"/>
            <w:hideMark/>
          </w:tcPr>
          <w:p w14:paraId="744DB8A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24140</w:t>
            </w:r>
          </w:p>
        </w:tc>
      </w:tr>
      <w:tr w:rsidR="00344064" w:rsidRPr="00B57CB9" w14:paraId="07E5C037"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0A20F420"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Собственные и хозяйственные нужды теплоисточника</w:t>
            </w:r>
          </w:p>
        </w:tc>
        <w:tc>
          <w:tcPr>
            <w:tcW w:w="1240" w:type="dxa"/>
            <w:tcBorders>
              <w:top w:val="nil"/>
              <w:left w:val="nil"/>
              <w:bottom w:val="single" w:sz="4" w:space="0" w:color="auto"/>
              <w:right w:val="single" w:sz="4" w:space="0" w:color="auto"/>
            </w:tcBorders>
            <w:shd w:val="clear" w:color="auto" w:fill="auto"/>
            <w:vAlign w:val="center"/>
            <w:hideMark/>
          </w:tcPr>
          <w:p w14:paraId="2D421FB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5CC813E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200</w:t>
            </w:r>
          </w:p>
        </w:tc>
        <w:tc>
          <w:tcPr>
            <w:tcW w:w="960" w:type="dxa"/>
            <w:tcBorders>
              <w:top w:val="nil"/>
              <w:left w:val="nil"/>
              <w:bottom w:val="single" w:sz="4" w:space="0" w:color="auto"/>
              <w:right w:val="single" w:sz="4" w:space="0" w:color="auto"/>
            </w:tcBorders>
            <w:shd w:val="clear" w:color="auto" w:fill="auto"/>
            <w:vAlign w:val="center"/>
            <w:hideMark/>
          </w:tcPr>
          <w:p w14:paraId="02B1B13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180</w:t>
            </w:r>
          </w:p>
        </w:tc>
        <w:tc>
          <w:tcPr>
            <w:tcW w:w="960" w:type="dxa"/>
            <w:tcBorders>
              <w:top w:val="nil"/>
              <w:left w:val="nil"/>
              <w:bottom w:val="single" w:sz="4" w:space="0" w:color="auto"/>
              <w:right w:val="single" w:sz="4" w:space="0" w:color="auto"/>
            </w:tcBorders>
            <w:shd w:val="clear" w:color="auto" w:fill="auto"/>
            <w:vAlign w:val="center"/>
            <w:hideMark/>
          </w:tcPr>
          <w:p w14:paraId="75E821F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2978</w:t>
            </w:r>
          </w:p>
        </w:tc>
        <w:tc>
          <w:tcPr>
            <w:tcW w:w="960" w:type="dxa"/>
            <w:tcBorders>
              <w:top w:val="nil"/>
              <w:left w:val="nil"/>
              <w:bottom w:val="single" w:sz="4" w:space="0" w:color="auto"/>
              <w:right w:val="single" w:sz="4" w:space="0" w:color="auto"/>
            </w:tcBorders>
            <w:shd w:val="clear" w:color="auto" w:fill="auto"/>
            <w:vAlign w:val="center"/>
            <w:hideMark/>
          </w:tcPr>
          <w:p w14:paraId="656C915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5723</w:t>
            </w:r>
          </w:p>
        </w:tc>
        <w:tc>
          <w:tcPr>
            <w:tcW w:w="960" w:type="dxa"/>
            <w:tcBorders>
              <w:top w:val="nil"/>
              <w:left w:val="nil"/>
              <w:bottom w:val="single" w:sz="4" w:space="0" w:color="auto"/>
              <w:right w:val="single" w:sz="4" w:space="0" w:color="auto"/>
            </w:tcBorders>
            <w:shd w:val="clear" w:color="auto" w:fill="auto"/>
            <w:vAlign w:val="center"/>
            <w:hideMark/>
          </w:tcPr>
          <w:p w14:paraId="110FE05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2828</w:t>
            </w:r>
          </w:p>
        </w:tc>
        <w:tc>
          <w:tcPr>
            <w:tcW w:w="960" w:type="dxa"/>
            <w:tcBorders>
              <w:top w:val="nil"/>
              <w:left w:val="nil"/>
              <w:bottom w:val="single" w:sz="4" w:space="0" w:color="auto"/>
              <w:right w:val="single" w:sz="4" w:space="0" w:color="auto"/>
            </w:tcBorders>
            <w:shd w:val="clear" w:color="auto" w:fill="auto"/>
            <w:vAlign w:val="center"/>
            <w:hideMark/>
          </w:tcPr>
          <w:p w14:paraId="291F270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3319</w:t>
            </w:r>
          </w:p>
        </w:tc>
        <w:tc>
          <w:tcPr>
            <w:tcW w:w="960" w:type="dxa"/>
            <w:tcBorders>
              <w:top w:val="nil"/>
              <w:left w:val="nil"/>
              <w:bottom w:val="single" w:sz="4" w:space="0" w:color="auto"/>
              <w:right w:val="single" w:sz="4" w:space="0" w:color="auto"/>
            </w:tcBorders>
            <w:shd w:val="clear" w:color="auto" w:fill="auto"/>
            <w:vAlign w:val="center"/>
            <w:hideMark/>
          </w:tcPr>
          <w:p w14:paraId="2B28155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3319</w:t>
            </w:r>
          </w:p>
        </w:tc>
        <w:tc>
          <w:tcPr>
            <w:tcW w:w="960" w:type="dxa"/>
            <w:tcBorders>
              <w:top w:val="nil"/>
              <w:left w:val="nil"/>
              <w:bottom w:val="single" w:sz="4" w:space="0" w:color="auto"/>
              <w:right w:val="single" w:sz="4" w:space="0" w:color="auto"/>
            </w:tcBorders>
            <w:shd w:val="clear" w:color="auto" w:fill="auto"/>
            <w:vAlign w:val="center"/>
            <w:hideMark/>
          </w:tcPr>
          <w:p w14:paraId="3BC6E15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3319</w:t>
            </w:r>
          </w:p>
        </w:tc>
        <w:tc>
          <w:tcPr>
            <w:tcW w:w="960" w:type="dxa"/>
            <w:tcBorders>
              <w:top w:val="nil"/>
              <w:left w:val="nil"/>
              <w:bottom w:val="single" w:sz="4" w:space="0" w:color="auto"/>
              <w:right w:val="single" w:sz="4" w:space="0" w:color="auto"/>
            </w:tcBorders>
            <w:shd w:val="clear" w:color="auto" w:fill="auto"/>
            <w:vAlign w:val="center"/>
            <w:hideMark/>
          </w:tcPr>
          <w:p w14:paraId="57BF14A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3319</w:t>
            </w:r>
          </w:p>
        </w:tc>
        <w:tc>
          <w:tcPr>
            <w:tcW w:w="960" w:type="dxa"/>
            <w:tcBorders>
              <w:top w:val="nil"/>
              <w:left w:val="nil"/>
              <w:bottom w:val="single" w:sz="4" w:space="0" w:color="auto"/>
              <w:right w:val="single" w:sz="4" w:space="0" w:color="auto"/>
            </w:tcBorders>
            <w:shd w:val="clear" w:color="auto" w:fill="auto"/>
            <w:vAlign w:val="center"/>
            <w:hideMark/>
          </w:tcPr>
          <w:p w14:paraId="5887386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3319</w:t>
            </w:r>
          </w:p>
        </w:tc>
        <w:tc>
          <w:tcPr>
            <w:tcW w:w="960" w:type="dxa"/>
            <w:tcBorders>
              <w:top w:val="nil"/>
              <w:left w:val="nil"/>
              <w:bottom w:val="single" w:sz="4" w:space="0" w:color="auto"/>
              <w:right w:val="single" w:sz="4" w:space="0" w:color="auto"/>
            </w:tcBorders>
            <w:shd w:val="clear" w:color="auto" w:fill="auto"/>
            <w:vAlign w:val="center"/>
            <w:hideMark/>
          </w:tcPr>
          <w:p w14:paraId="568BD86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3319</w:t>
            </w:r>
          </w:p>
        </w:tc>
        <w:tc>
          <w:tcPr>
            <w:tcW w:w="960" w:type="dxa"/>
            <w:tcBorders>
              <w:top w:val="nil"/>
              <w:left w:val="nil"/>
              <w:bottom w:val="single" w:sz="4" w:space="0" w:color="auto"/>
              <w:right w:val="single" w:sz="4" w:space="0" w:color="auto"/>
            </w:tcBorders>
            <w:shd w:val="clear" w:color="auto" w:fill="auto"/>
            <w:vAlign w:val="center"/>
            <w:hideMark/>
          </w:tcPr>
          <w:p w14:paraId="4DF9D37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3319</w:t>
            </w:r>
          </w:p>
        </w:tc>
        <w:tc>
          <w:tcPr>
            <w:tcW w:w="960" w:type="dxa"/>
            <w:tcBorders>
              <w:top w:val="nil"/>
              <w:left w:val="nil"/>
              <w:bottom w:val="single" w:sz="4" w:space="0" w:color="auto"/>
              <w:right w:val="single" w:sz="4" w:space="0" w:color="auto"/>
            </w:tcBorders>
            <w:shd w:val="clear" w:color="auto" w:fill="auto"/>
            <w:vAlign w:val="center"/>
            <w:hideMark/>
          </w:tcPr>
          <w:p w14:paraId="0432533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3319</w:t>
            </w:r>
          </w:p>
        </w:tc>
        <w:tc>
          <w:tcPr>
            <w:tcW w:w="960" w:type="dxa"/>
            <w:tcBorders>
              <w:top w:val="nil"/>
              <w:left w:val="nil"/>
              <w:bottom w:val="single" w:sz="4" w:space="0" w:color="auto"/>
              <w:right w:val="single" w:sz="4" w:space="0" w:color="auto"/>
            </w:tcBorders>
            <w:shd w:val="clear" w:color="auto" w:fill="auto"/>
            <w:vAlign w:val="center"/>
            <w:hideMark/>
          </w:tcPr>
          <w:p w14:paraId="19AF872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3319</w:t>
            </w:r>
          </w:p>
        </w:tc>
        <w:tc>
          <w:tcPr>
            <w:tcW w:w="960" w:type="dxa"/>
            <w:tcBorders>
              <w:top w:val="nil"/>
              <w:left w:val="nil"/>
              <w:bottom w:val="single" w:sz="4" w:space="0" w:color="auto"/>
              <w:right w:val="single" w:sz="4" w:space="0" w:color="auto"/>
            </w:tcBorders>
            <w:shd w:val="clear" w:color="auto" w:fill="auto"/>
            <w:vAlign w:val="center"/>
            <w:hideMark/>
          </w:tcPr>
          <w:p w14:paraId="7DDFB32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3319</w:t>
            </w:r>
          </w:p>
        </w:tc>
        <w:tc>
          <w:tcPr>
            <w:tcW w:w="960" w:type="dxa"/>
            <w:tcBorders>
              <w:top w:val="nil"/>
              <w:left w:val="nil"/>
              <w:bottom w:val="single" w:sz="4" w:space="0" w:color="auto"/>
              <w:right w:val="single" w:sz="4" w:space="0" w:color="auto"/>
            </w:tcBorders>
            <w:shd w:val="clear" w:color="auto" w:fill="auto"/>
            <w:vAlign w:val="center"/>
            <w:hideMark/>
          </w:tcPr>
          <w:p w14:paraId="09E9124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3319</w:t>
            </w:r>
          </w:p>
        </w:tc>
        <w:tc>
          <w:tcPr>
            <w:tcW w:w="960" w:type="dxa"/>
            <w:tcBorders>
              <w:top w:val="nil"/>
              <w:left w:val="nil"/>
              <w:bottom w:val="single" w:sz="4" w:space="0" w:color="auto"/>
              <w:right w:val="single" w:sz="4" w:space="0" w:color="auto"/>
            </w:tcBorders>
            <w:shd w:val="clear" w:color="auto" w:fill="auto"/>
            <w:vAlign w:val="center"/>
            <w:hideMark/>
          </w:tcPr>
          <w:p w14:paraId="4D6DD98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3319</w:t>
            </w:r>
          </w:p>
        </w:tc>
        <w:tc>
          <w:tcPr>
            <w:tcW w:w="960" w:type="dxa"/>
            <w:tcBorders>
              <w:top w:val="nil"/>
              <w:left w:val="nil"/>
              <w:bottom w:val="single" w:sz="4" w:space="0" w:color="auto"/>
              <w:right w:val="single" w:sz="4" w:space="0" w:color="auto"/>
            </w:tcBorders>
            <w:shd w:val="clear" w:color="auto" w:fill="auto"/>
            <w:vAlign w:val="center"/>
            <w:hideMark/>
          </w:tcPr>
          <w:p w14:paraId="0A3EACF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3319</w:t>
            </w:r>
          </w:p>
        </w:tc>
        <w:tc>
          <w:tcPr>
            <w:tcW w:w="960" w:type="dxa"/>
            <w:tcBorders>
              <w:top w:val="nil"/>
              <w:left w:val="nil"/>
              <w:bottom w:val="single" w:sz="4" w:space="0" w:color="auto"/>
              <w:right w:val="single" w:sz="4" w:space="0" w:color="auto"/>
            </w:tcBorders>
            <w:shd w:val="clear" w:color="auto" w:fill="auto"/>
            <w:vAlign w:val="center"/>
            <w:hideMark/>
          </w:tcPr>
          <w:p w14:paraId="217E5DE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3319</w:t>
            </w:r>
          </w:p>
        </w:tc>
      </w:tr>
      <w:tr w:rsidR="00344064" w:rsidRPr="00B57CB9" w14:paraId="26292B61"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140BA82B"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Отпуск в сеть</w:t>
            </w:r>
          </w:p>
        </w:tc>
        <w:tc>
          <w:tcPr>
            <w:tcW w:w="1240" w:type="dxa"/>
            <w:tcBorders>
              <w:top w:val="nil"/>
              <w:left w:val="nil"/>
              <w:bottom w:val="single" w:sz="4" w:space="0" w:color="auto"/>
              <w:right w:val="single" w:sz="4" w:space="0" w:color="auto"/>
            </w:tcBorders>
            <w:shd w:val="clear" w:color="auto" w:fill="auto"/>
            <w:vAlign w:val="center"/>
            <w:hideMark/>
          </w:tcPr>
          <w:p w14:paraId="1E3F373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7A35F84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33885</w:t>
            </w:r>
          </w:p>
        </w:tc>
        <w:tc>
          <w:tcPr>
            <w:tcW w:w="960" w:type="dxa"/>
            <w:tcBorders>
              <w:top w:val="nil"/>
              <w:left w:val="nil"/>
              <w:bottom w:val="single" w:sz="4" w:space="0" w:color="auto"/>
              <w:right w:val="single" w:sz="4" w:space="0" w:color="auto"/>
            </w:tcBorders>
            <w:shd w:val="clear" w:color="auto" w:fill="auto"/>
            <w:vAlign w:val="center"/>
            <w:hideMark/>
          </w:tcPr>
          <w:p w14:paraId="038341B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26673</w:t>
            </w:r>
          </w:p>
        </w:tc>
        <w:tc>
          <w:tcPr>
            <w:tcW w:w="960" w:type="dxa"/>
            <w:tcBorders>
              <w:top w:val="nil"/>
              <w:left w:val="nil"/>
              <w:bottom w:val="single" w:sz="4" w:space="0" w:color="auto"/>
              <w:right w:val="single" w:sz="4" w:space="0" w:color="auto"/>
            </w:tcBorders>
            <w:shd w:val="clear" w:color="auto" w:fill="auto"/>
            <w:vAlign w:val="center"/>
            <w:hideMark/>
          </w:tcPr>
          <w:p w14:paraId="5D7DF07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26285</w:t>
            </w:r>
          </w:p>
        </w:tc>
        <w:tc>
          <w:tcPr>
            <w:tcW w:w="960" w:type="dxa"/>
            <w:tcBorders>
              <w:top w:val="nil"/>
              <w:left w:val="nil"/>
              <w:bottom w:val="single" w:sz="4" w:space="0" w:color="auto"/>
              <w:right w:val="single" w:sz="4" w:space="0" w:color="auto"/>
            </w:tcBorders>
            <w:shd w:val="clear" w:color="auto" w:fill="auto"/>
            <w:vAlign w:val="center"/>
            <w:hideMark/>
          </w:tcPr>
          <w:p w14:paraId="437EC1E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25107</w:t>
            </w:r>
          </w:p>
        </w:tc>
        <w:tc>
          <w:tcPr>
            <w:tcW w:w="960" w:type="dxa"/>
            <w:tcBorders>
              <w:top w:val="nil"/>
              <w:left w:val="nil"/>
              <w:bottom w:val="single" w:sz="4" w:space="0" w:color="auto"/>
              <w:right w:val="single" w:sz="4" w:space="0" w:color="auto"/>
            </w:tcBorders>
            <w:shd w:val="clear" w:color="auto" w:fill="auto"/>
            <w:vAlign w:val="center"/>
            <w:hideMark/>
          </w:tcPr>
          <w:p w14:paraId="70E2598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20937</w:t>
            </w:r>
          </w:p>
        </w:tc>
        <w:tc>
          <w:tcPr>
            <w:tcW w:w="960" w:type="dxa"/>
            <w:tcBorders>
              <w:top w:val="nil"/>
              <w:left w:val="nil"/>
              <w:bottom w:val="single" w:sz="4" w:space="0" w:color="auto"/>
              <w:right w:val="single" w:sz="4" w:space="0" w:color="auto"/>
            </w:tcBorders>
            <w:shd w:val="clear" w:color="auto" w:fill="auto"/>
            <w:vAlign w:val="center"/>
            <w:hideMark/>
          </w:tcPr>
          <w:p w14:paraId="3691148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76CDC81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4F8167D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327A063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0E4D34A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42EA189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29BDAFC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6D0DEA4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49E125A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5D6DF6F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5EA9561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2159DA0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0F0DEE3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2477E21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r>
      <w:tr w:rsidR="00344064" w:rsidRPr="00B57CB9" w14:paraId="74545934"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1471E35C"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1) в горячей воде</w:t>
            </w:r>
          </w:p>
        </w:tc>
        <w:tc>
          <w:tcPr>
            <w:tcW w:w="1240" w:type="dxa"/>
            <w:tcBorders>
              <w:top w:val="nil"/>
              <w:left w:val="nil"/>
              <w:bottom w:val="single" w:sz="4" w:space="0" w:color="auto"/>
              <w:right w:val="single" w:sz="4" w:space="0" w:color="auto"/>
            </w:tcBorders>
            <w:shd w:val="clear" w:color="auto" w:fill="auto"/>
            <w:vAlign w:val="center"/>
            <w:hideMark/>
          </w:tcPr>
          <w:p w14:paraId="702BFFF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63075B6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33885</w:t>
            </w:r>
          </w:p>
        </w:tc>
        <w:tc>
          <w:tcPr>
            <w:tcW w:w="960" w:type="dxa"/>
            <w:tcBorders>
              <w:top w:val="nil"/>
              <w:left w:val="nil"/>
              <w:bottom w:val="single" w:sz="4" w:space="0" w:color="auto"/>
              <w:right w:val="single" w:sz="4" w:space="0" w:color="auto"/>
            </w:tcBorders>
            <w:shd w:val="clear" w:color="auto" w:fill="auto"/>
            <w:vAlign w:val="center"/>
            <w:hideMark/>
          </w:tcPr>
          <w:p w14:paraId="2C4A72E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26673</w:t>
            </w:r>
          </w:p>
        </w:tc>
        <w:tc>
          <w:tcPr>
            <w:tcW w:w="960" w:type="dxa"/>
            <w:tcBorders>
              <w:top w:val="nil"/>
              <w:left w:val="nil"/>
              <w:bottom w:val="single" w:sz="4" w:space="0" w:color="auto"/>
              <w:right w:val="single" w:sz="4" w:space="0" w:color="auto"/>
            </w:tcBorders>
            <w:shd w:val="clear" w:color="auto" w:fill="auto"/>
            <w:vAlign w:val="center"/>
            <w:hideMark/>
          </w:tcPr>
          <w:p w14:paraId="3F27FF9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26285</w:t>
            </w:r>
          </w:p>
        </w:tc>
        <w:tc>
          <w:tcPr>
            <w:tcW w:w="960" w:type="dxa"/>
            <w:tcBorders>
              <w:top w:val="nil"/>
              <w:left w:val="nil"/>
              <w:bottom w:val="single" w:sz="4" w:space="0" w:color="auto"/>
              <w:right w:val="single" w:sz="4" w:space="0" w:color="auto"/>
            </w:tcBorders>
            <w:shd w:val="clear" w:color="auto" w:fill="auto"/>
            <w:vAlign w:val="center"/>
            <w:hideMark/>
          </w:tcPr>
          <w:p w14:paraId="7C85D3C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25107</w:t>
            </w:r>
          </w:p>
        </w:tc>
        <w:tc>
          <w:tcPr>
            <w:tcW w:w="960" w:type="dxa"/>
            <w:tcBorders>
              <w:top w:val="nil"/>
              <w:left w:val="nil"/>
              <w:bottom w:val="single" w:sz="4" w:space="0" w:color="auto"/>
              <w:right w:val="single" w:sz="4" w:space="0" w:color="auto"/>
            </w:tcBorders>
            <w:shd w:val="clear" w:color="auto" w:fill="auto"/>
            <w:vAlign w:val="center"/>
            <w:hideMark/>
          </w:tcPr>
          <w:p w14:paraId="351A0D1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20937</w:t>
            </w:r>
          </w:p>
        </w:tc>
        <w:tc>
          <w:tcPr>
            <w:tcW w:w="960" w:type="dxa"/>
            <w:tcBorders>
              <w:top w:val="nil"/>
              <w:left w:val="nil"/>
              <w:bottom w:val="single" w:sz="4" w:space="0" w:color="auto"/>
              <w:right w:val="single" w:sz="4" w:space="0" w:color="auto"/>
            </w:tcBorders>
            <w:shd w:val="clear" w:color="auto" w:fill="auto"/>
            <w:vAlign w:val="center"/>
            <w:hideMark/>
          </w:tcPr>
          <w:p w14:paraId="437469F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64112CC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01F07DA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0212417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116585F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7ED10D2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34F2346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4AD133B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56B9438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1C60624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38A79F5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1198295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1575CD1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6348A0F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r>
      <w:tr w:rsidR="00344064" w:rsidRPr="00B57CB9" w14:paraId="7FD7BD73"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62EF1D8B"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1-1) в горячей воде промышленным потребителям (на коллекторах)</w:t>
            </w:r>
          </w:p>
        </w:tc>
        <w:tc>
          <w:tcPr>
            <w:tcW w:w="1240" w:type="dxa"/>
            <w:tcBorders>
              <w:top w:val="nil"/>
              <w:left w:val="nil"/>
              <w:bottom w:val="single" w:sz="4" w:space="0" w:color="auto"/>
              <w:right w:val="single" w:sz="4" w:space="0" w:color="auto"/>
            </w:tcBorders>
            <w:shd w:val="clear" w:color="auto" w:fill="auto"/>
            <w:vAlign w:val="center"/>
            <w:hideMark/>
          </w:tcPr>
          <w:p w14:paraId="0A4D4ED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52D7474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7D75F1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C66DFF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1AA3FC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B5D683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975002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8935B5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822FE0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17836F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BE0CB0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9DA126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E00D61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12297B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723DD8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5F6D39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9204D9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74DEFA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3EEAF6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6CCF4C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r>
      <w:tr w:rsidR="00344064" w:rsidRPr="00B57CB9" w14:paraId="686A1DFF"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128BDD57"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1-2) в горячей воде на нужды городской застройки</w:t>
            </w:r>
          </w:p>
        </w:tc>
        <w:tc>
          <w:tcPr>
            <w:tcW w:w="1240" w:type="dxa"/>
            <w:tcBorders>
              <w:top w:val="nil"/>
              <w:left w:val="nil"/>
              <w:bottom w:val="single" w:sz="4" w:space="0" w:color="auto"/>
              <w:right w:val="single" w:sz="4" w:space="0" w:color="auto"/>
            </w:tcBorders>
            <w:shd w:val="clear" w:color="auto" w:fill="auto"/>
            <w:vAlign w:val="center"/>
            <w:hideMark/>
          </w:tcPr>
          <w:p w14:paraId="1AB7102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7BF253F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33885</w:t>
            </w:r>
          </w:p>
        </w:tc>
        <w:tc>
          <w:tcPr>
            <w:tcW w:w="960" w:type="dxa"/>
            <w:tcBorders>
              <w:top w:val="nil"/>
              <w:left w:val="nil"/>
              <w:bottom w:val="single" w:sz="4" w:space="0" w:color="auto"/>
              <w:right w:val="single" w:sz="4" w:space="0" w:color="auto"/>
            </w:tcBorders>
            <w:shd w:val="clear" w:color="auto" w:fill="auto"/>
            <w:vAlign w:val="center"/>
            <w:hideMark/>
          </w:tcPr>
          <w:p w14:paraId="1A8C41B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26673</w:t>
            </w:r>
          </w:p>
        </w:tc>
        <w:tc>
          <w:tcPr>
            <w:tcW w:w="960" w:type="dxa"/>
            <w:tcBorders>
              <w:top w:val="nil"/>
              <w:left w:val="nil"/>
              <w:bottom w:val="single" w:sz="4" w:space="0" w:color="auto"/>
              <w:right w:val="single" w:sz="4" w:space="0" w:color="auto"/>
            </w:tcBorders>
            <w:shd w:val="clear" w:color="auto" w:fill="auto"/>
            <w:vAlign w:val="center"/>
            <w:hideMark/>
          </w:tcPr>
          <w:p w14:paraId="11C1BD4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26285</w:t>
            </w:r>
          </w:p>
        </w:tc>
        <w:tc>
          <w:tcPr>
            <w:tcW w:w="960" w:type="dxa"/>
            <w:tcBorders>
              <w:top w:val="nil"/>
              <w:left w:val="nil"/>
              <w:bottom w:val="single" w:sz="4" w:space="0" w:color="auto"/>
              <w:right w:val="single" w:sz="4" w:space="0" w:color="auto"/>
            </w:tcBorders>
            <w:shd w:val="clear" w:color="auto" w:fill="auto"/>
            <w:vAlign w:val="center"/>
            <w:hideMark/>
          </w:tcPr>
          <w:p w14:paraId="5086542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25107</w:t>
            </w:r>
          </w:p>
        </w:tc>
        <w:tc>
          <w:tcPr>
            <w:tcW w:w="960" w:type="dxa"/>
            <w:tcBorders>
              <w:top w:val="nil"/>
              <w:left w:val="nil"/>
              <w:bottom w:val="single" w:sz="4" w:space="0" w:color="auto"/>
              <w:right w:val="single" w:sz="4" w:space="0" w:color="auto"/>
            </w:tcBorders>
            <w:shd w:val="clear" w:color="auto" w:fill="auto"/>
            <w:vAlign w:val="center"/>
            <w:hideMark/>
          </w:tcPr>
          <w:p w14:paraId="4C5771C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20937</w:t>
            </w:r>
          </w:p>
        </w:tc>
        <w:tc>
          <w:tcPr>
            <w:tcW w:w="960" w:type="dxa"/>
            <w:tcBorders>
              <w:top w:val="nil"/>
              <w:left w:val="nil"/>
              <w:bottom w:val="single" w:sz="4" w:space="0" w:color="auto"/>
              <w:right w:val="single" w:sz="4" w:space="0" w:color="auto"/>
            </w:tcBorders>
            <w:shd w:val="clear" w:color="auto" w:fill="auto"/>
            <w:vAlign w:val="center"/>
            <w:hideMark/>
          </w:tcPr>
          <w:p w14:paraId="51B5953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3E29833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599ADB7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24E18CC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7BE2FC3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4DF1E9B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549F424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7CBE9E3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37C8B0E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29381AD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686A5A0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530DD4E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54AC970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7C29BDF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r>
      <w:tr w:rsidR="00344064" w:rsidRPr="00B57CB9" w14:paraId="3B42B11A"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4A0DBB58"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2) в паре</w:t>
            </w:r>
          </w:p>
        </w:tc>
        <w:tc>
          <w:tcPr>
            <w:tcW w:w="1240" w:type="dxa"/>
            <w:tcBorders>
              <w:top w:val="nil"/>
              <w:left w:val="nil"/>
              <w:bottom w:val="single" w:sz="4" w:space="0" w:color="auto"/>
              <w:right w:val="single" w:sz="4" w:space="0" w:color="auto"/>
            </w:tcBorders>
            <w:shd w:val="clear" w:color="auto" w:fill="auto"/>
            <w:vAlign w:val="center"/>
            <w:hideMark/>
          </w:tcPr>
          <w:p w14:paraId="0BD8F48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1D2A163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2A426A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E6AF41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822C4B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8E24AD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C5E258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2D346F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E56938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A65758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15BC38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869882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39A40F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FBC733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B9DEDF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4BFBBE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A997C2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D3C536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E57BC6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6E49C0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r>
      <w:tr w:rsidR="00344064" w:rsidRPr="00B57CB9" w14:paraId="67979CB9"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08911654"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Хозяйственные нужды тепловых сетей</w:t>
            </w:r>
          </w:p>
        </w:tc>
        <w:tc>
          <w:tcPr>
            <w:tcW w:w="1240" w:type="dxa"/>
            <w:tcBorders>
              <w:top w:val="nil"/>
              <w:left w:val="nil"/>
              <w:bottom w:val="single" w:sz="4" w:space="0" w:color="auto"/>
              <w:right w:val="single" w:sz="4" w:space="0" w:color="auto"/>
            </w:tcBorders>
            <w:shd w:val="clear" w:color="auto" w:fill="auto"/>
            <w:vAlign w:val="center"/>
            <w:hideMark/>
          </w:tcPr>
          <w:p w14:paraId="41124CD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761B848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8B87C3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88170E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8D4B5C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34EF40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6F39A3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A70E1C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791DA5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171459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187AED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D4B20A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631A45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97AF52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D1C891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AC393E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C0E551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CE25DF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33ACE8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212D58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r>
      <w:tr w:rsidR="00344064" w:rsidRPr="00B57CB9" w14:paraId="140C0E23"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3E6453E0"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1) в горячей воде</w:t>
            </w:r>
          </w:p>
        </w:tc>
        <w:tc>
          <w:tcPr>
            <w:tcW w:w="1240" w:type="dxa"/>
            <w:tcBorders>
              <w:top w:val="nil"/>
              <w:left w:val="nil"/>
              <w:bottom w:val="single" w:sz="4" w:space="0" w:color="auto"/>
              <w:right w:val="single" w:sz="4" w:space="0" w:color="auto"/>
            </w:tcBorders>
            <w:shd w:val="clear" w:color="auto" w:fill="auto"/>
            <w:vAlign w:val="center"/>
            <w:hideMark/>
          </w:tcPr>
          <w:p w14:paraId="29F29D1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5B80E6E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B26EF3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FB37C1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3ABCB2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09E7B3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AEA3FE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7A266F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C55211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8E2755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2BDA27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00D964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44BEC3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FB2484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58AE7F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CF2B0D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57749C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C57169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4096B0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85BC7C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r>
      <w:tr w:rsidR="00344064" w:rsidRPr="00B57CB9" w14:paraId="3A068D7C"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2D871D52"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2) в паре</w:t>
            </w:r>
          </w:p>
        </w:tc>
        <w:tc>
          <w:tcPr>
            <w:tcW w:w="1240" w:type="dxa"/>
            <w:tcBorders>
              <w:top w:val="nil"/>
              <w:left w:val="nil"/>
              <w:bottom w:val="single" w:sz="4" w:space="0" w:color="auto"/>
              <w:right w:val="single" w:sz="4" w:space="0" w:color="auto"/>
            </w:tcBorders>
            <w:shd w:val="clear" w:color="auto" w:fill="auto"/>
            <w:vAlign w:val="center"/>
            <w:hideMark/>
          </w:tcPr>
          <w:p w14:paraId="337CAD0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5105CD8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6AA05B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3AAF3C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05639F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6FB509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24F74D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D41461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C2B148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BC085D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3DC804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D31C31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917068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3623E7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B03116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FBF82C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1089E0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2A4347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07C6CC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064E73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r>
      <w:tr w:rsidR="00344064" w:rsidRPr="00B57CB9" w14:paraId="37082CDB"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286E8E7D"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lastRenderedPageBreak/>
              <w:t>Нормативные потери в тепловых сетях</w:t>
            </w:r>
          </w:p>
        </w:tc>
        <w:tc>
          <w:tcPr>
            <w:tcW w:w="1240" w:type="dxa"/>
            <w:tcBorders>
              <w:top w:val="nil"/>
              <w:left w:val="nil"/>
              <w:bottom w:val="single" w:sz="4" w:space="0" w:color="auto"/>
              <w:right w:val="single" w:sz="4" w:space="0" w:color="auto"/>
            </w:tcBorders>
            <w:shd w:val="clear" w:color="auto" w:fill="auto"/>
            <w:vAlign w:val="center"/>
            <w:hideMark/>
          </w:tcPr>
          <w:p w14:paraId="345D1B5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72EFA35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E5A114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056A8F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79BE3A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279E0D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8B3DAD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6DF6D8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479C4F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E85E0F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11353A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D7CAF7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3644FD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A58666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C5DD30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675FB0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72B1D1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C070ED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5D1E72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09DF68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r>
      <w:tr w:rsidR="00344064" w:rsidRPr="00B57CB9" w14:paraId="6F0950CF"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4FAD98C9"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1) в горячей воде</w:t>
            </w:r>
          </w:p>
        </w:tc>
        <w:tc>
          <w:tcPr>
            <w:tcW w:w="1240" w:type="dxa"/>
            <w:tcBorders>
              <w:top w:val="nil"/>
              <w:left w:val="nil"/>
              <w:bottom w:val="single" w:sz="4" w:space="0" w:color="auto"/>
              <w:right w:val="single" w:sz="4" w:space="0" w:color="auto"/>
            </w:tcBorders>
            <w:shd w:val="clear" w:color="auto" w:fill="auto"/>
            <w:vAlign w:val="center"/>
            <w:hideMark/>
          </w:tcPr>
          <w:p w14:paraId="51CB3EF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7D3AA14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D4A190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EAFF61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F80BF8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9414CF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932FAF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3D2E88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D2EE36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AD78D6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A58D38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CB8C35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72A581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E8142E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FEFFFF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53A959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389C85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7D8004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48EBC7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2E10F0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r>
      <w:tr w:rsidR="00344064" w:rsidRPr="00B57CB9" w14:paraId="6B5F2631"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536DFEEC"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2) в паре</w:t>
            </w:r>
          </w:p>
        </w:tc>
        <w:tc>
          <w:tcPr>
            <w:tcW w:w="1240" w:type="dxa"/>
            <w:tcBorders>
              <w:top w:val="nil"/>
              <w:left w:val="nil"/>
              <w:bottom w:val="single" w:sz="4" w:space="0" w:color="auto"/>
              <w:right w:val="single" w:sz="4" w:space="0" w:color="auto"/>
            </w:tcBorders>
            <w:shd w:val="clear" w:color="auto" w:fill="auto"/>
            <w:vAlign w:val="center"/>
            <w:hideMark/>
          </w:tcPr>
          <w:p w14:paraId="3DD988F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5D682E6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0C98BA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F00264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3C9D8C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18EEF5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3809F4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86BCD0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AA631A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4CAD96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502740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A29C17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EF0411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1FE963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ED52A3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2C1A4A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9D73DE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16F154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D8FDB0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2D3332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r>
      <w:tr w:rsidR="00344064" w:rsidRPr="00B57CB9" w14:paraId="19C2F5BD"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3C490A05"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Полезный отпуск</w:t>
            </w:r>
          </w:p>
        </w:tc>
        <w:tc>
          <w:tcPr>
            <w:tcW w:w="1240" w:type="dxa"/>
            <w:tcBorders>
              <w:top w:val="nil"/>
              <w:left w:val="nil"/>
              <w:bottom w:val="single" w:sz="4" w:space="0" w:color="auto"/>
              <w:right w:val="single" w:sz="4" w:space="0" w:color="auto"/>
            </w:tcBorders>
            <w:shd w:val="clear" w:color="auto" w:fill="auto"/>
            <w:vAlign w:val="center"/>
            <w:hideMark/>
          </w:tcPr>
          <w:p w14:paraId="5912266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2857126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33885</w:t>
            </w:r>
          </w:p>
        </w:tc>
        <w:tc>
          <w:tcPr>
            <w:tcW w:w="960" w:type="dxa"/>
            <w:tcBorders>
              <w:top w:val="nil"/>
              <w:left w:val="nil"/>
              <w:bottom w:val="single" w:sz="4" w:space="0" w:color="auto"/>
              <w:right w:val="single" w:sz="4" w:space="0" w:color="auto"/>
            </w:tcBorders>
            <w:shd w:val="clear" w:color="auto" w:fill="auto"/>
            <w:vAlign w:val="center"/>
            <w:hideMark/>
          </w:tcPr>
          <w:p w14:paraId="2F6AF2D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26673</w:t>
            </w:r>
          </w:p>
        </w:tc>
        <w:tc>
          <w:tcPr>
            <w:tcW w:w="960" w:type="dxa"/>
            <w:tcBorders>
              <w:top w:val="nil"/>
              <w:left w:val="nil"/>
              <w:bottom w:val="single" w:sz="4" w:space="0" w:color="auto"/>
              <w:right w:val="single" w:sz="4" w:space="0" w:color="auto"/>
            </w:tcBorders>
            <w:shd w:val="clear" w:color="auto" w:fill="auto"/>
            <w:vAlign w:val="center"/>
            <w:hideMark/>
          </w:tcPr>
          <w:p w14:paraId="34F2AC4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23912</w:t>
            </w:r>
          </w:p>
        </w:tc>
        <w:tc>
          <w:tcPr>
            <w:tcW w:w="960" w:type="dxa"/>
            <w:tcBorders>
              <w:top w:val="nil"/>
              <w:left w:val="nil"/>
              <w:bottom w:val="single" w:sz="4" w:space="0" w:color="auto"/>
              <w:right w:val="single" w:sz="4" w:space="0" w:color="auto"/>
            </w:tcBorders>
            <w:shd w:val="clear" w:color="auto" w:fill="auto"/>
            <w:vAlign w:val="center"/>
            <w:hideMark/>
          </w:tcPr>
          <w:p w14:paraId="5CC8AE0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19961</w:t>
            </w:r>
          </w:p>
        </w:tc>
        <w:tc>
          <w:tcPr>
            <w:tcW w:w="960" w:type="dxa"/>
            <w:tcBorders>
              <w:top w:val="nil"/>
              <w:left w:val="nil"/>
              <w:bottom w:val="single" w:sz="4" w:space="0" w:color="auto"/>
              <w:right w:val="single" w:sz="4" w:space="0" w:color="auto"/>
            </w:tcBorders>
            <w:shd w:val="clear" w:color="auto" w:fill="auto"/>
            <w:vAlign w:val="center"/>
            <w:hideMark/>
          </w:tcPr>
          <w:p w14:paraId="19CA561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18590</w:t>
            </w:r>
          </w:p>
        </w:tc>
        <w:tc>
          <w:tcPr>
            <w:tcW w:w="960" w:type="dxa"/>
            <w:tcBorders>
              <w:top w:val="nil"/>
              <w:left w:val="nil"/>
              <w:bottom w:val="single" w:sz="4" w:space="0" w:color="auto"/>
              <w:right w:val="single" w:sz="4" w:space="0" w:color="auto"/>
            </w:tcBorders>
            <w:shd w:val="clear" w:color="auto" w:fill="auto"/>
            <w:vAlign w:val="center"/>
            <w:hideMark/>
          </w:tcPr>
          <w:p w14:paraId="02562FC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3F74140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63311A7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6DD275B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3DF9F54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394430F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08172AB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7BCF07D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506CE75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7CF4212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3CA92E5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416275D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794EF36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64DD52E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r>
      <w:tr w:rsidR="00344064" w:rsidRPr="00B57CB9" w14:paraId="06424458"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675A0A81"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1) в горячей воде</w:t>
            </w:r>
          </w:p>
        </w:tc>
        <w:tc>
          <w:tcPr>
            <w:tcW w:w="1240" w:type="dxa"/>
            <w:tcBorders>
              <w:top w:val="nil"/>
              <w:left w:val="nil"/>
              <w:bottom w:val="single" w:sz="4" w:space="0" w:color="auto"/>
              <w:right w:val="single" w:sz="4" w:space="0" w:color="auto"/>
            </w:tcBorders>
            <w:shd w:val="clear" w:color="auto" w:fill="auto"/>
            <w:vAlign w:val="center"/>
            <w:hideMark/>
          </w:tcPr>
          <w:p w14:paraId="0451F59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57469B6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33885</w:t>
            </w:r>
          </w:p>
        </w:tc>
        <w:tc>
          <w:tcPr>
            <w:tcW w:w="960" w:type="dxa"/>
            <w:tcBorders>
              <w:top w:val="nil"/>
              <w:left w:val="nil"/>
              <w:bottom w:val="single" w:sz="4" w:space="0" w:color="auto"/>
              <w:right w:val="single" w:sz="4" w:space="0" w:color="auto"/>
            </w:tcBorders>
            <w:shd w:val="clear" w:color="auto" w:fill="auto"/>
            <w:vAlign w:val="center"/>
            <w:hideMark/>
          </w:tcPr>
          <w:p w14:paraId="4AC5D06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26673</w:t>
            </w:r>
          </w:p>
        </w:tc>
        <w:tc>
          <w:tcPr>
            <w:tcW w:w="960" w:type="dxa"/>
            <w:tcBorders>
              <w:top w:val="nil"/>
              <w:left w:val="nil"/>
              <w:bottom w:val="single" w:sz="4" w:space="0" w:color="auto"/>
              <w:right w:val="single" w:sz="4" w:space="0" w:color="auto"/>
            </w:tcBorders>
            <w:shd w:val="clear" w:color="auto" w:fill="auto"/>
            <w:vAlign w:val="center"/>
            <w:hideMark/>
          </w:tcPr>
          <w:p w14:paraId="21D912E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23912</w:t>
            </w:r>
          </w:p>
        </w:tc>
        <w:tc>
          <w:tcPr>
            <w:tcW w:w="960" w:type="dxa"/>
            <w:tcBorders>
              <w:top w:val="nil"/>
              <w:left w:val="nil"/>
              <w:bottom w:val="single" w:sz="4" w:space="0" w:color="auto"/>
              <w:right w:val="single" w:sz="4" w:space="0" w:color="auto"/>
            </w:tcBorders>
            <w:shd w:val="clear" w:color="auto" w:fill="auto"/>
            <w:vAlign w:val="center"/>
            <w:hideMark/>
          </w:tcPr>
          <w:p w14:paraId="1FB6073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19961</w:t>
            </w:r>
          </w:p>
        </w:tc>
        <w:tc>
          <w:tcPr>
            <w:tcW w:w="960" w:type="dxa"/>
            <w:tcBorders>
              <w:top w:val="nil"/>
              <w:left w:val="nil"/>
              <w:bottom w:val="single" w:sz="4" w:space="0" w:color="auto"/>
              <w:right w:val="single" w:sz="4" w:space="0" w:color="auto"/>
            </w:tcBorders>
            <w:shd w:val="clear" w:color="auto" w:fill="auto"/>
            <w:vAlign w:val="center"/>
            <w:hideMark/>
          </w:tcPr>
          <w:p w14:paraId="253EF19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18590</w:t>
            </w:r>
          </w:p>
        </w:tc>
        <w:tc>
          <w:tcPr>
            <w:tcW w:w="960" w:type="dxa"/>
            <w:tcBorders>
              <w:top w:val="nil"/>
              <w:left w:val="nil"/>
              <w:bottom w:val="single" w:sz="4" w:space="0" w:color="auto"/>
              <w:right w:val="single" w:sz="4" w:space="0" w:color="auto"/>
            </w:tcBorders>
            <w:shd w:val="clear" w:color="auto" w:fill="auto"/>
            <w:vAlign w:val="center"/>
            <w:hideMark/>
          </w:tcPr>
          <w:p w14:paraId="7AC7F5D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642E2E5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5AB48A2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5B25167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38DBCFB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63BB617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2696D37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033C6AA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3FD384D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309D257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17B26D5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331A78A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19937FC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4A99B85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r>
      <w:tr w:rsidR="00344064" w:rsidRPr="00B57CB9" w14:paraId="7DD5E70D"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374489CF"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1-1) в горячей воде промышленным потребителям (на коллекторах)</w:t>
            </w:r>
          </w:p>
        </w:tc>
        <w:tc>
          <w:tcPr>
            <w:tcW w:w="1240" w:type="dxa"/>
            <w:tcBorders>
              <w:top w:val="nil"/>
              <w:left w:val="nil"/>
              <w:bottom w:val="single" w:sz="4" w:space="0" w:color="auto"/>
              <w:right w:val="single" w:sz="4" w:space="0" w:color="auto"/>
            </w:tcBorders>
            <w:shd w:val="clear" w:color="auto" w:fill="auto"/>
            <w:vAlign w:val="center"/>
            <w:hideMark/>
          </w:tcPr>
          <w:p w14:paraId="5B67999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307D574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38A3BE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929B39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FDC509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20BD64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B27D7C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28CD3E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FAA98D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EB5577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DE9BD1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B07BFB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351ED4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907851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088CEB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B6E3D4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F30E89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258AE7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F2B015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FDF8AA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r>
      <w:tr w:rsidR="00344064" w:rsidRPr="00B57CB9" w14:paraId="6A044715"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120DD024"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1-2) в горячей воде на нужды городской застройки</w:t>
            </w:r>
          </w:p>
        </w:tc>
        <w:tc>
          <w:tcPr>
            <w:tcW w:w="1240" w:type="dxa"/>
            <w:tcBorders>
              <w:top w:val="nil"/>
              <w:left w:val="nil"/>
              <w:bottom w:val="single" w:sz="4" w:space="0" w:color="auto"/>
              <w:right w:val="single" w:sz="4" w:space="0" w:color="auto"/>
            </w:tcBorders>
            <w:shd w:val="clear" w:color="auto" w:fill="auto"/>
            <w:vAlign w:val="center"/>
            <w:hideMark/>
          </w:tcPr>
          <w:p w14:paraId="36F6B6A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31C988F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33885</w:t>
            </w:r>
          </w:p>
        </w:tc>
        <w:tc>
          <w:tcPr>
            <w:tcW w:w="960" w:type="dxa"/>
            <w:tcBorders>
              <w:top w:val="nil"/>
              <w:left w:val="nil"/>
              <w:bottom w:val="single" w:sz="4" w:space="0" w:color="auto"/>
              <w:right w:val="single" w:sz="4" w:space="0" w:color="auto"/>
            </w:tcBorders>
            <w:shd w:val="clear" w:color="auto" w:fill="auto"/>
            <w:vAlign w:val="center"/>
            <w:hideMark/>
          </w:tcPr>
          <w:p w14:paraId="1B977DD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26673</w:t>
            </w:r>
          </w:p>
        </w:tc>
        <w:tc>
          <w:tcPr>
            <w:tcW w:w="960" w:type="dxa"/>
            <w:tcBorders>
              <w:top w:val="nil"/>
              <w:left w:val="nil"/>
              <w:bottom w:val="single" w:sz="4" w:space="0" w:color="auto"/>
              <w:right w:val="single" w:sz="4" w:space="0" w:color="auto"/>
            </w:tcBorders>
            <w:shd w:val="clear" w:color="auto" w:fill="auto"/>
            <w:vAlign w:val="center"/>
            <w:hideMark/>
          </w:tcPr>
          <w:p w14:paraId="1DC25C7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23912</w:t>
            </w:r>
          </w:p>
        </w:tc>
        <w:tc>
          <w:tcPr>
            <w:tcW w:w="960" w:type="dxa"/>
            <w:tcBorders>
              <w:top w:val="nil"/>
              <w:left w:val="nil"/>
              <w:bottom w:val="single" w:sz="4" w:space="0" w:color="auto"/>
              <w:right w:val="single" w:sz="4" w:space="0" w:color="auto"/>
            </w:tcBorders>
            <w:shd w:val="clear" w:color="auto" w:fill="auto"/>
            <w:vAlign w:val="center"/>
            <w:hideMark/>
          </w:tcPr>
          <w:p w14:paraId="4463360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19961</w:t>
            </w:r>
          </w:p>
        </w:tc>
        <w:tc>
          <w:tcPr>
            <w:tcW w:w="960" w:type="dxa"/>
            <w:tcBorders>
              <w:top w:val="nil"/>
              <w:left w:val="nil"/>
              <w:bottom w:val="single" w:sz="4" w:space="0" w:color="auto"/>
              <w:right w:val="single" w:sz="4" w:space="0" w:color="auto"/>
            </w:tcBorders>
            <w:shd w:val="clear" w:color="auto" w:fill="auto"/>
            <w:vAlign w:val="center"/>
            <w:hideMark/>
          </w:tcPr>
          <w:p w14:paraId="2D1B6AE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18590</w:t>
            </w:r>
          </w:p>
        </w:tc>
        <w:tc>
          <w:tcPr>
            <w:tcW w:w="960" w:type="dxa"/>
            <w:tcBorders>
              <w:top w:val="nil"/>
              <w:left w:val="nil"/>
              <w:bottom w:val="single" w:sz="4" w:space="0" w:color="auto"/>
              <w:right w:val="single" w:sz="4" w:space="0" w:color="auto"/>
            </w:tcBorders>
            <w:shd w:val="clear" w:color="auto" w:fill="auto"/>
            <w:vAlign w:val="center"/>
            <w:hideMark/>
          </w:tcPr>
          <w:p w14:paraId="0FDFFB2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1EB2D09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4CF957B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14A71B6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69D2943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4E8D918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28147F5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35663F9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2EA3526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4A9D60F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129D768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3DD9565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55D10E2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c>
          <w:tcPr>
            <w:tcW w:w="960" w:type="dxa"/>
            <w:tcBorders>
              <w:top w:val="nil"/>
              <w:left w:val="nil"/>
              <w:bottom w:val="single" w:sz="4" w:space="0" w:color="auto"/>
              <w:right w:val="single" w:sz="4" w:space="0" w:color="auto"/>
            </w:tcBorders>
            <w:shd w:val="clear" w:color="auto" w:fill="auto"/>
            <w:vAlign w:val="center"/>
            <w:hideMark/>
          </w:tcPr>
          <w:p w14:paraId="5018FF3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20821</w:t>
            </w:r>
          </w:p>
        </w:tc>
      </w:tr>
      <w:tr w:rsidR="00344064" w:rsidRPr="00B57CB9" w14:paraId="765EA356"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4127E9DD"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2) в паре</w:t>
            </w:r>
          </w:p>
        </w:tc>
        <w:tc>
          <w:tcPr>
            <w:tcW w:w="1240" w:type="dxa"/>
            <w:tcBorders>
              <w:top w:val="nil"/>
              <w:left w:val="nil"/>
              <w:bottom w:val="single" w:sz="4" w:space="0" w:color="auto"/>
              <w:right w:val="single" w:sz="4" w:space="0" w:color="auto"/>
            </w:tcBorders>
            <w:shd w:val="clear" w:color="auto" w:fill="auto"/>
            <w:vAlign w:val="center"/>
            <w:hideMark/>
          </w:tcPr>
          <w:p w14:paraId="3343991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43546D4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8F134E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887624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CD207E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085CEC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859B7F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4F3C0F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63DD69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D5D133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6B670E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01644E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15E3CD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750E5A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587714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811149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250E63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49C864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3D8116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320A4C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r>
      <w:tr w:rsidR="00344064" w:rsidRPr="00B57CB9" w14:paraId="5771A9F0"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27ACFECC"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УРУТ на выработку тепловой энергии</w:t>
            </w:r>
          </w:p>
        </w:tc>
        <w:tc>
          <w:tcPr>
            <w:tcW w:w="1240" w:type="dxa"/>
            <w:tcBorders>
              <w:top w:val="nil"/>
              <w:left w:val="nil"/>
              <w:bottom w:val="single" w:sz="4" w:space="0" w:color="auto"/>
              <w:right w:val="single" w:sz="4" w:space="0" w:color="auto"/>
            </w:tcBorders>
            <w:shd w:val="clear" w:color="auto" w:fill="auto"/>
            <w:vAlign w:val="center"/>
            <w:hideMark/>
          </w:tcPr>
          <w:p w14:paraId="32B7A8F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кг у.т./Гкал</w:t>
            </w:r>
          </w:p>
        </w:tc>
        <w:tc>
          <w:tcPr>
            <w:tcW w:w="960" w:type="dxa"/>
            <w:tcBorders>
              <w:top w:val="nil"/>
              <w:left w:val="nil"/>
              <w:bottom w:val="single" w:sz="4" w:space="0" w:color="auto"/>
              <w:right w:val="single" w:sz="4" w:space="0" w:color="auto"/>
            </w:tcBorders>
            <w:shd w:val="clear" w:color="auto" w:fill="auto"/>
            <w:vAlign w:val="center"/>
            <w:hideMark/>
          </w:tcPr>
          <w:p w14:paraId="4AD9987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107,4</w:t>
            </w:r>
          </w:p>
        </w:tc>
        <w:tc>
          <w:tcPr>
            <w:tcW w:w="960" w:type="dxa"/>
            <w:tcBorders>
              <w:top w:val="nil"/>
              <w:left w:val="nil"/>
              <w:bottom w:val="single" w:sz="4" w:space="0" w:color="auto"/>
              <w:right w:val="single" w:sz="4" w:space="0" w:color="auto"/>
            </w:tcBorders>
            <w:shd w:val="clear" w:color="auto" w:fill="auto"/>
            <w:vAlign w:val="center"/>
            <w:hideMark/>
          </w:tcPr>
          <w:p w14:paraId="18BB08C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132,1</w:t>
            </w:r>
          </w:p>
        </w:tc>
        <w:tc>
          <w:tcPr>
            <w:tcW w:w="960" w:type="dxa"/>
            <w:tcBorders>
              <w:top w:val="nil"/>
              <w:left w:val="nil"/>
              <w:bottom w:val="single" w:sz="4" w:space="0" w:color="auto"/>
              <w:right w:val="single" w:sz="4" w:space="0" w:color="auto"/>
            </w:tcBorders>
            <w:shd w:val="clear" w:color="auto" w:fill="auto"/>
            <w:vAlign w:val="center"/>
            <w:hideMark/>
          </w:tcPr>
          <w:p w14:paraId="5A4CF50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132,0</w:t>
            </w:r>
          </w:p>
        </w:tc>
        <w:tc>
          <w:tcPr>
            <w:tcW w:w="960" w:type="dxa"/>
            <w:tcBorders>
              <w:top w:val="nil"/>
              <w:left w:val="nil"/>
              <w:bottom w:val="single" w:sz="4" w:space="0" w:color="auto"/>
              <w:right w:val="single" w:sz="4" w:space="0" w:color="auto"/>
            </w:tcBorders>
            <w:shd w:val="clear" w:color="auto" w:fill="auto"/>
            <w:vAlign w:val="center"/>
            <w:hideMark/>
          </w:tcPr>
          <w:p w14:paraId="556066C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114,0</w:t>
            </w:r>
          </w:p>
        </w:tc>
        <w:tc>
          <w:tcPr>
            <w:tcW w:w="960" w:type="dxa"/>
            <w:tcBorders>
              <w:top w:val="nil"/>
              <w:left w:val="nil"/>
              <w:bottom w:val="single" w:sz="4" w:space="0" w:color="auto"/>
              <w:right w:val="single" w:sz="4" w:space="0" w:color="auto"/>
            </w:tcBorders>
            <w:shd w:val="clear" w:color="auto" w:fill="auto"/>
            <w:vAlign w:val="center"/>
            <w:hideMark/>
          </w:tcPr>
          <w:p w14:paraId="6E54CA3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121,6</w:t>
            </w:r>
          </w:p>
        </w:tc>
        <w:tc>
          <w:tcPr>
            <w:tcW w:w="960" w:type="dxa"/>
            <w:tcBorders>
              <w:top w:val="nil"/>
              <w:left w:val="nil"/>
              <w:bottom w:val="single" w:sz="4" w:space="0" w:color="auto"/>
              <w:right w:val="single" w:sz="4" w:space="0" w:color="auto"/>
            </w:tcBorders>
            <w:shd w:val="clear" w:color="auto" w:fill="auto"/>
            <w:vAlign w:val="center"/>
            <w:hideMark/>
          </w:tcPr>
          <w:p w14:paraId="45DDC67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118,9</w:t>
            </w:r>
          </w:p>
        </w:tc>
        <w:tc>
          <w:tcPr>
            <w:tcW w:w="960" w:type="dxa"/>
            <w:tcBorders>
              <w:top w:val="nil"/>
              <w:left w:val="nil"/>
              <w:bottom w:val="single" w:sz="4" w:space="0" w:color="auto"/>
              <w:right w:val="single" w:sz="4" w:space="0" w:color="auto"/>
            </w:tcBorders>
            <w:shd w:val="clear" w:color="auto" w:fill="auto"/>
            <w:vAlign w:val="center"/>
            <w:hideMark/>
          </w:tcPr>
          <w:p w14:paraId="6812B4A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118,8</w:t>
            </w:r>
          </w:p>
        </w:tc>
        <w:tc>
          <w:tcPr>
            <w:tcW w:w="960" w:type="dxa"/>
            <w:tcBorders>
              <w:top w:val="nil"/>
              <w:left w:val="nil"/>
              <w:bottom w:val="single" w:sz="4" w:space="0" w:color="auto"/>
              <w:right w:val="single" w:sz="4" w:space="0" w:color="auto"/>
            </w:tcBorders>
            <w:shd w:val="clear" w:color="auto" w:fill="auto"/>
            <w:vAlign w:val="center"/>
            <w:hideMark/>
          </w:tcPr>
          <w:p w14:paraId="30A8DE6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118,7</w:t>
            </w:r>
          </w:p>
        </w:tc>
        <w:tc>
          <w:tcPr>
            <w:tcW w:w="960" w:type="dxa"/>
            <w:tcBorders>
              <w:top w:val="nil"/>
              <w:left w:val="nil"/>
              <w:bottom w:val="single" w:sz="4" w:space="0" w:color="auto"/>
              <w:right w:val="single" w:sz="4" w:space="0" w:color="auto"/>
            </w:tcBorders>
            <w:shd w:val="clear" w:color="auto" w:fill="auto"/>
            <w:vAlign w:val="center"/>
            <w:hideMark/>
          </w:tcPr>
          <w:p w14:paraId="5968112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118,6</w:t>
            </w:r>
          </w:p>
        </w:tc>
        <w:tc>
          <w:tcPr>
            <w:tcW w:w="960" w:type="dxa"/>
            <w:tcBorders>
              <w:top w:val="nil"/>
              <w:left w:val="nil"/>
              <w:bottom w:val="single" w:sz="4" w:space="0" w:color="auto"/>
              <w:right w:val="single" w:sz="4" w:space="0" w:color="auto"/>
            </w:tcBorders>
            <w:shd w:val="clear" w:color="auto" w:fill="auto"/>
            <w:vAlign w:val="center"/>
            <w:hideMark/>
          </w:tcPr>
          <w:p w14:paraId="086787F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118,4</w:t>
            </w:r>
          </w:p>
        </w:tc>
        <w:tc>
          <w:tcPr>
            <w:tcW w:w="960" w:type="dxa"/>
            <w:tcBorders>
              <w:top w:val="nil"/>
              <w:left w:val="nil"/>
              <w:bottom w:val="single" w:sz="4" w:space="0" w:color="auto"/>
              <w:right w:val="single" w:sz="4" w:space="0" w:color="auto"/>
            </w:tcBorders>
            <w:shd w:val="clear" w:color="auto" w:fill="auto"/>
            <w:vAlign w:val="center"/>
            <w:hideMark/>
          </w:tcPr>
          <w:p w14:paraId="06D81DC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118,3</w:t>
            </w:r>
          </w:p>
        </w:tc>
        <w:tc>
          <w:tcPr>
            <w:tcW w:w="960" w:type="dxa"/>
            <w:tcBorders>
              <w:top w:val="nil"/>
              <w:left w:val="nil"/>
              <w:bottom w:val="single" w:sz="4" w:space="0" w:color="auto"/>
              <w:right w:val="single" w:sz="4" w:space="0" w:color="auto"/>
            </w:tcBorders>
            <w:shd w:val="clear" w:color="auto" w:fill="auto"/>
            <w:vAlign w:val="center"/>
            <w:hideMark/>
          </w:tcPr>
          <w:p w14:paraId="2BFADEE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118,2</w:t>
            </w:r>
          </w:p>
        </w:tc>
        <w:tc>
          <w:tcPr>
            <w:tcW w:w="960" w:type="dxa"/>
            <w:tcBorders>
              <w:top w:val="nil"/>
              <w:left w:val="nil"/>
              <w:bottom w:val="single" w:sz="4" w:space="0" w:color="auto"/>
              <w:right w:val="single" w:sz="4" w:space="0" w:color="auto"/>
            </w:tcBorders>
            <w:shd w:val="clear" w:color="auto" w:fill="auto"/>
            <w:vAlign w:val="center"/>
            <w:hideMark/>
          </w:tcPr>
          <w:p w14:paraId="52459FE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118,1</w:t>
            </w:r>
          </w:p>
        </w:tc>
        <w:tc>
          <w:tcPr>
            <w:tcW w:w="960" w:type="dxa"/>
            <w:tcBorders>
              <w:top w:val="nil"/>
              <w:left w:val="nil"/>
              <w:bottom w:val="single" w:sz="4" w:space="0" w:color="auto"/>
              <w:right w:val="single" w:sz="4" w:space="0" w:color="auto"/>
            </w:tcBorders>
            <w:shd w:val="clear" w:color="auto" w:fill="auto"/>
            <w:vAlign w:val="center"/>
            <w:hideMark/>
          </w:tcPr>
          <w:p w14:paraId="5413466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118,0</w:t>
            </w:r>
          </w:p>
        </w:tc>
        <w:tc>
          <w:tcPr>
            <w:tcW w:w="960" w:type="dxa"/>
            <w:tcBorders>
              <w:top w:val="nil"/>
              <w:left w:val="nil"/>
              <w:bottom w:val="single" w:sz="4" w:space="0" w:color="auto"/>
              <w:right w:val="single" w:sz="4" w:space="0" w:color="auto"/>
            </w:tcBorders>
            <w:shd w:val="clear" w:color="auto" w:fill="auto"/>
            <w:vAlign w:val="center"/>
            <w:hideMark/>
          </w:tcPr>
          <w:p w14:paraId="02813BE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117,8</w:t>
            </w:r>
          </w:p>
        </w:tc>
        <w:tc>
          <w:tcPr>
            <w:tcW w:w="960" w:type="dxa"/>
            <w:tcBorders>
              <w:top w:val="nil"/>
              <w:left w:val="nil"/>
              <w:bottom w:val="single" w:sz="4" w:space="0" w:color="auto"/>
              <w:right w:val="single" w:sz="4" w:space="0" w:color="auto"/>
            </w:tcBorders>
            <w:shd w:val="clear" w:color="auto" w:fill="auto"/>
            <w:vAlign w:val="center"/>
            <w:hideMark/>
          </w:tcPr>
          <w:p w14:paraId="32E30BB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117,7</w:t>
            </w:r>
          </w:p>
        </w:tc>
        <w:tc>
          <w:tcPr>
            <w:tcW w:w="960" w:type="dxa"/>
            <w:tcBorders>
              <w:top w:val="nil"/>
              <w:left w:val="nil"/>
              <w:bottom w:val="single" w:sz="4" w:space="0" w:color="auto"/>
              <w:right w:val="single" w:sz="4" w:space="0" w:color="auto"/>
            </w:tcBorders>
            <w:shd w:val="clear" w:color="auto" w:fill="auto"/>
            <w:vAlign w:val="center"/>
            <w:hideMark/>
          </w:tcPr>
          <w:p w14:paraId="4B464C2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117,6</w:t>
            </w:r>
          </w:p>
        </w:tc>
        <w:tc>
          <w:tcPr>
            <w:tcW w:w="960" w:type="dxa"/>
            <w:tcBorders>
              <w:top w:val="nil"/>
              <w:left w:val="nil"/>
              <w:bottom w:val="single" w:sz="4" w:space="0" w:color="auto"/>
              <w:right w:val="single" w:sz="4" w:space="0" w:color="auto"/>
            </w:tcBorders>
            <w:shd w:val="clear" w:color="auto" w:fill="auto"/>
            <w:vAlign w:val="center"/>
            <w:hideMark/>
          </w:tcPr>
          <w:p w14:paraId="62E4FDC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117,5</w:t>
            </w:r>
          </w:p>
        </w:tc>
        <w:tc>
          <w:tcPr>
            <w:tcW w:w="960" w:type="dxa"/>
            <w:tcBorders>
              <w:top w:val="nil"/>
              <w:left w:val="nil"/>
              <w:bottom w:val="single" w:sz="4" w:space="0" w:color="auto"/>
              <w:right w:val="single" w:sz="4" w:space="0" w:color="auto"/>
            </w:tcBorders>
            <w:shd w:val="clear" w:color="auto" w:fill="auto"/>
            <w:vAlign w:val="center"/>
            <w:hideMark/>
          </w:tcPr>
          <w:p w14:paraId="05E9050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117,4</w:t>
            </w:r>
          </w:p>
        </w:tc>
      </w:tr>
      <w:tr w:rsidR="00344064" w:rsidRPr="00B57CB9" w14:paraId="66B37107"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3E914D54"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УРУТ на отпуск тепловой энергии с коллекторов</w:t>
            </w:r>
          </w:p>
        </w:tc>
        <w:tc>
          <w:tcPr>
            <w:tcW w:w="1240" w:type="dxa"/>
            <w:tcBorders>
              <w:top w:val="nil"/>
              <w:left w:val="nil"/>
              <w:bottom w:val="single" w:sz="4" w:space="0" w:color="auto"/>
              <w:right w:val="single" w:sz="4" w:space="0" w:color="auto"/>
            </w:tcBorders>
            <w:shd w:val="clear" w:color="auto" w:fill="auto"/>
            <w:vAlign w:val="center"/>
            <w:hideMark/>
          </w:tcPr>
          <w:p w14:paraId="675073F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кг у.т./Гкал</w:t>
            </w:r>
          </w:p>
        </w:tc>
        <w:tc>
          <w:tcPr>
            <w:tcW w:w="960" w:type="dxa"/>
            <w:tcBorders>
              <w:top w:val="nil"/>
              <w:left w:val="nil"/>
              <w:bottom w:val="single" w:sz="4" w:space="0" w:color="auto"/>
              <w:right w:val="single" w:sz="4" w:space="0" w:color="auto"/>
            </w:tcBorders>
            <w:shd w:val="clear" w:color="auto" w:fill="auto"/>
            <w:vAlign w:val="center"/>
            <w:hideMark/>
          </w:tcPr>
          <w:p w14:paraId="147EC75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108,0</w:t>
            </w:r>
          </w:p>
        </w:tc>
        <w:tc>
          <w:tcPr>
            <w:tcW w:w="960" w:type="dxa"/>
            <w:tcBorders>
              <w:top w:val="nil"/>
              <w:left w:val="nil"/>
              <w:bottom w:val="single" w:sz="4" w:space="0" w:color="auto"/>
              <w:right w:val="single" w:sz="4" w:space="0" w:color="auto"/>
            </w:tcBorders>
            <w:shd w:val="clear" w:color="auto" w:fill="auto"/>
            <w:vAlign w:val="center"/>
            <w:hideMark/>
          </w:tcPr>
          <w:p w14:paraId="5EB330C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133,0</w:t>
            </w:r>
          </w:p>
        </w:tc>
        <w:tc>
          <w:tcPr>
            <w:tcW w:w="960" w:type="dxa"/>
            <w:tcBorders>
              <w:top w:val="nil"/>
              <w:left w:val="nil"/>
              <w:bottom w:val="single" w:sz="4" w:space="0" w:color="auto"/>
              <w:right w:val="single" w:sz="4" w:space="0" w:color="auto"/>
            </w:tcBorders>
            <w:shd w:val="clear" w:color="auto" w:fill="auto"/>
            <w:vAlign w:val="center"/>
            <w:hideMark/>
          </w:tcPr>
          <w:p w14:paraId="1B63DF2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147,0</w:t>
            </w:r>
          </w:p>
        </w:tc>
        <w:tc>
          <w:tcPr>
            <w:tcW w:w="960" w:type="dxa"/>
            <w:tcBorders>
              <w:top w:val="nil"/>
              <w:left w:val="nil"/>
              <w:bottom w:val="single" w:sz="4" w:space="0" w:color="auto"/>
              <w:right w:val="single" w:sz="4" w:space="0" w:color="auto"/>
            </w:tcBorders>
            <w:shd w:val="clear" w:color="auto" w:fill="auto"/>
            <w:vAlign w:val="center"/>
            <w:hideMark/>
          </w:tcPr>
          <w:p w14:paraId="6175656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140,0</w:t>
            </w:r>
          </w:p>
        </w:tc>
        <w:tc>
          <w:tcPr>
            <w:tcW w:w="960" w:type="dxa"/>
            <w:tcBorders>
              <w:top w:val="nil"/>
              <w:left w:val="nil"/>
              <w:bottom w:val="single" w:sz="4" w:space="0" w:color="auto"/>
              <w:right w:val="single" w:sz="4" w:space="0" w:color="auto"/>
            </w:tcBorders>
            <w:shd w:val="clear" w:color="auto" w:fill="auto"/>
            <w:vAlign w:val="center"/>
            <w:hideMark/>
          </w:tcPr>
          <w:p w14:paraId="6FBF6EF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138,0</w:t>
            </w:r>
          </w:p>
        </w:tc>
        <w:tc>
          <w:tcPr>
            <w:tcW w:w="960" w:type="dxa"/>
            <w:tcBorders>
              <w:top w:val="nil"/>
              <w:left w:val="nil"/>
              <w:bottom w:val="single" w:sz="4" w:space="0" w:color="auto"/>
              <w:right w:val="single" w:sz="4" w:space="0" w:color="auto"/>
            </w:tcBorders>
            <w:shd w:val="clear" w:color="auto" w:fill="auto"/>
            <w:vAlign w:val="center"/>
            <w:hideMark/>
          </w:tcPr>
          <w:p w14:paraId="1E10D81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137,9</w:t>
            </w:r>
          </w:p>
        </w:tc>
        <w:tc>
          <w:tcPr>
            <w:tcW w:w="960" w:type="dxa"/>
            <w:tcBorders>
              <w:top w:val="nil"/>
              <w:left w:val="nil"/>
              <w:bottom w:val="single" w:sz="4" w:space="0" w:color="auto"/>
              <w:right w:val="single" w:sz="4" w:space="0" w:color="auto"/>
            </w:tcBorders>
            <w:shd w:val="clear" w:color="auto" w:fill="auto"/>
            <w:vAlign w:val="center"/>
            <w:hideMark/>
          </w:tcPr>
          <w:p w14:paraId="073DD20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137,7</w:t>
            </w:r>
          </w:p>
        </w:tc>
        <w:tc>
          <w:tcPr>
            <w:tcW w:w="960" w:type="dxa"/>
            <w:tcBorders>
              <w:top w:val="nil"/>
              <w:left w:val="nil"/>
              <w:bottom w:val="single" w:sz="4" w:space="0" w:color="auto"/>
              <w:right w:val="single" w:sz="4" w:space="0" w:color="auto"/>
            </w:tcBorders>
            <w:shd w:val="clear" w:color="auto" w:fill="auto"/>
            <w:vAlign w:val="center"/>
            <w:hideMark/>
          </w:tcPr>
          <w:p w14:paraId="69AF25D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137,6</w:t>
            </w:r>
          </w:p>
        </w:tc>
        <w:tc>
          <w:tcPr>
            <w:tcW w:w="960" w:type="dxa"/>
            <w:tcBorders>
              <w:top w:val="nil"/>
              <w:left w:val="nil"/>
              <w:bottom w:val="single" w:sz="4" w:space="0" w:color="auto"/>
              <w:right w:val="single" w:sz="4" w:space="0" w:color="auto"/>
            </w:tcBorders>
            <w:shd w:val="clear" w:color="auto" w:fill="auto"/>
            <w:vAlign w:val="center"/>
            <w:hideMark/>
          </w:tcPr>
          <w:p w14:paraId="7F4AA38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137,4</w:t>
            </w:r>
          </w:p>
        </w:tc>
        <w:tc>
          <w:tcPr>
            <w:tcW w:w="960" w:type="dxa"/>
            <w:tcBorders>
              <w:top w:val="nil"/>
              <w:left w:val="nil"/>
              <w:bottom w:val="single" w:sz="4" w:space="0" w:color="auto"/>
              <w:right w:val="single" w:sz="4" w:space="0" w:color="auto"/>
            </w:tcBorders>
            <w:shd w:val="clear" w:color="auto" w:fill="auto"/>
            <w:vAlign w:val="center"/>
            <w:hideMark/>
          </w:tcPr>
          <w:p w14:paraId="6D6F913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137,3</w:t>
            </w:r>
          </w:p>
        </w:tc>
        <w:tc>
          <w:tcPr>
            <w:tcW w:w="960" w:type="dxa"/>
            <w:tcBorders>
              <w:top w:val="nil"/>
              <w:left w:val="nil"/>
              <w:bottom w:val="single" w:sz="4" w:space="0" w:color="auto"/>
              <w:right w:val="single" w:sz="4" w:space="0" w:color="auto"/>
            </w:tcBorders>
            <w:shd w:val="clear" w:color="auto" w:fill="auto"/>
            <w:vAlign w:val="center"/>
            <w:hideMark/>
          </w:tcPr>
          <w:p w14:paraId="6C2390E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137,2</w:t>
            </w:r>
          </w:p>
        </w:tc>
        <w:tc>
          <w:tcPr>
            <w:tcW w:w="960" w:type="dxa"/>
            <w:tcBorders>
              <w:top w:val="nil"/>
              <w:left w:val="nil"/>
              <w:bottom w:val="single" w:sz="4" w:space="0" w:color="auto"/>
              <w:right w:val="single" w:sz="4" w:space="0" w:color="auto"/>
            </w:tcBorders>
            <w:shd w:val="clear" w:color="auto" w:fill="auto"/>
            <w:vAlign w:val="center"/>
            <w:hideMark/>
          </w:tcPr>
          <w:p w14:paraId="2B7B9DC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137,0</w:t>
            </w:r>
          </w:p>
        </w:tc>
        <w:tc>
          <w:tcPr>
            <w:tcW w:w="960" w:type="dxa"/>
            <w:tcBorders>
              <w:top w:val="nil"/>
              <w:left w:val="nil"/>
              <w:bottom w:val="single" w:sz="4" w:space="0" w:color="auto"/>
              <w:right w:val="single" w:sz="4" w:space="0" w:color="auto"/>
            </w:tcBorders>
            <w:shd w:val="clear" w:color="auto" w:fill="auto"/>
            <w:vAlign w:val="center"/>
            <w:hideMark/>
          </w:tcPr>
          <w:p w14:paraId="405FBDD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136,9</w:t>
            </w:r>
          </w:p>
        </w:tc>
        <w:tc>
          <w:tcPr>
            <w:tcW w:w="960" w:type="dxa"/>
            <w:tcBorders>
              <w:top w:val="nil"/>
              <w:left w:val="nil"/>
              <w:bottom w:val="single" w:sz="4" w:space="0" w:color="auto"/>
              <w:right w:val="single" w:sz="4" w:space="0" w:color="auto"/>
            </w:tcBorders>
            <w:shd w:val="clear" w:color="auto" w:fill="auto"/>
            <w:vAlign w:val="center"/>
            <w:hideMark/>
          </w:tcPr>
          <w:p w14:paraId="3403D5C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136,8</w:t>
            </w:r>
          </w:p>
        </w:tc>
        <w:tc>
          <w:tcPr>
            <w:tcW w:w="960" w:type="dxa"/>
            <w:tcBorders>
              <w:top w:val="nil"/>
              <w:left w:val="nil"/>
              <w:bottom w:val="single" w:sz="4" w:space="0" w:color="auto"/>
              <w:right w:val="single" w:sz="4" w:space="0" w:color="auto"/>
            </w:tcBorders>
            <w:shd w:val="clear" w:color="auto" w:fill="auto"/>
            <w:vAlign w:val="center"/>
            <w:hideMark/>
          </w:tcPr>
          <w:p w14:paraId="122DDF6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136,6</w:t>
            </w:r>
          </w:p>
        </w:tc>
        <w:tc>
          <w:tcPr>
            <w:tcW w:w="960" w:type="dxa"/>
            <w:tcBorders>
              <w:top w:val="nil"/>
              <w:left w:val="nil"/>
              <w:bottom w:val="single" w:sz="4" w:space="0" w:color="auto"/>
              <w:right w:val="single" w:sz="4" w:space="0" w:color="auto"/>
            </w:tcBorders>
            <w:shd w:val="clear" w:color="auto" w:fill="auto"/>
            <w:vAlign w:val="center"/>
            <w:hideMark/>
          </w:tcPr>
          <w:p w14:paraId="04DF782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136,5</w:t>
            </w:r>
          </w:p>
        </w:tc>
        <w:tc>
          <w:tcPr>
            <w:tcW w:w="960" w:type="dxa"/>
            <w:tcBorders>
              <w:top w:val="nil"/>
              <w:left w:val="nil"/>
              <w:bottom w:val="single" w:sz="4" w:space="0" w:color="auto"/>
              <w:right w:val="single" w:sz="4" w:space="0" w:color="auto"/>
            </w:tcBorders>
            <w:shd w:val="clear" w:color="auto" w:fill="auto"/>
            <w:vAlign w:val="center"/>
            <w:hideMark/>
          </w:tcPr>
          <w:p w14:paraId="0C109FC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136,4</w:t>
            </w:r>
          </w:p>
        </w:tc>
        <w:tc>
          <w:tcPr>
            <w:tcW w:w="960" w:type="dxa"/>
            <w:tcBorders>
              <w:top w:val="nil"/>
              <w:left w:val="nil"/>
              <w:bottom w:val="single" w:sz="4" w:space="0" w:color="auto"/>
              <w:right w:val="single" w:sz="4" w:space="0" w:color="auto"/>
            </w:tcBorders>
            <w:shd w:val="clear" w:color="auto" w:fill="auto"/>
            <w:vAlign w:val="center"/>
            <w:hideMark/>
          </w:tcPr>
          <w:p w14:paraId="74CE263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136,2</w:t>
            </w:r>
          </w:p>
        </w:tc>
        <w:tc>
          <w:tcPr>
            <w:tcW w:w="960" w:type="dxa"/>
            <w:tcBorders>
              <w:top w:val="nil"/>
              <w:left w:val="nil"/>
              <w:bottom w:val="single" w:sz="4" w:space="0" w:color="auto"/>
              <w:right w:val="single" w:sz="4" w:space="0" w:color="auto"/>
            </w:tcBorders>
            <w:shd w:val="clear" w:color="auto" w:fill="auto"/>
            <w:vAlign w:val="center"/>
            <w:hideMark/>
          </w:tcPr>
          <w:p w14:paraId="239D5AD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136,1</w:t>
            </w:r>
          </w:p>
        </w:tc>
      </w:tr>
      <w:tr w:rsidR="00344064" w:rsidRPr="00B57CB9" w14:paraId="1C2ECA66"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0D0401D9"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Расход условного топлива на выработку тепловой энергии</w:t>
            </w:r>
          </w:p>
        </w:tc>
        <w:tc>
          <w:tcPr>
            <w:tcW w:w="1240" w:type="dxa"/>
            <w:tcBorders>
              <w:top w:val="nil"/>
              <w:left w:val="nil"/>
              <w:bottom w:val="single" w:sz="4" w:space="0" w:color="auto"/>
              <w:right w:val="single" w:sz="4" w:space="0" w:color="auto"/>
            </w:tcBorders>
            <w:shd w:val="clear" w:color="auto" w:fill="auto"/>
            <w:vAlign w:val="center"/>
            <w:hideMark/>
          </w:tcPr>
          <w:p w14:paraId="6DC78F5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т у.т.</w:t>
            </w:r>
          </w:p>
        </w:tc>
        <w:tc>
          <w:tcPr>
            <w:tcW w:w="960" w:type="dxa"/>
            <w:tcBorders>
              <w:top w:val="nil"/>
              <w:left w:val="nil"/>
              <w:bottom w:val="single" w:sz="4" w:space="0" w:color="auto"/>
              <w:right w:val="single" w:sz="4" w:space="0" w:color="auto"/>
            </w:tcBorders>
            <w:shd w:val="clear" w:color="auto" w:fill="auto"/>
            <w:vAlign w:val="center"/>
            <w:hideMark/>
          </w:tcPr>
          <w:p w14:paraId="1BD1D3B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3660</w:t>
            </w:r>
          </w:p>
        </w:tc>
        <w:tc>
          <w:tcPr>
            <w:tcW w:w="960" w:type="dxa"/>
            <w:tcBorders>
              <w:top w:val="nil"/>
              <w:left w:val="nil"/>
              <w:bottom w:val="single" w:sz="4" w:space="0" w:color="auto"/>
              <w:right w:val="single" w:sz="4" w:space="0" w:color="auto"/>
            </w:tcBorders>
            <w:shd w:val="clear" w:color="auto" w:fill="auto"/>
            <w:vAlign w:val="center"/>
            <w:hideMark/>
          </w:tcPr>
          <w:p w14:paraId="5BB403C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8050</w:t>
            </w:r>
          </w:p>
        </w:tc>
        <w:tc>
          <w:tcPr>
            <w:tcW w:w="960" w:type="dxa"/>
            <w:tcBorders>
              <w:top w:val="nil"/>
              <w:left w:val="nil"/>
              <w:bottom w:val="single" w:sz="4" w:space="0" w:color="auto"/>
              <w:right w:val="single" w:sz="4" w:space="0" w:color="auto"/>
            </w:tcBorders>
            <w:shd w:val="clear" w:color="auto" w:fill="auto"/>
            <w:vAlign w:val="center"/>
            <w:hideMark/>
          </w:tcPr>
          <w:p w14:paraId="24028DA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7410</w:t>
            </w:r>
          </w:p>
        </w:tc>
        <w:tc>
          <w:tcPr>
            <w:tcW w:w="960" w:type="dxa"/>
            <w:tcBorders>
              <w:top w:val="nil"/>
              <w:left w:val="nil"/>
              <w:bottom w:val="single" w:sz="4" w:space="0" w:color="auto"/>
              <w:right w:val="single" w:sz="4" w:space="0" w:color="auto"/>
            </w:tcBorders>
            <w:shd w:val="clear" w:color="auto" w:fill="auto"/>
            <w:vAlign w:val="center"/>
            <w:hideMark/>
          </w:tcPr>
          <w:p w14:paraId="1101837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6851</w:t>
            </w:r>
          </w:p>
        </w:tc>
        <w:tc>
          <w:tcPr>
            <w:tcW w:w="960" w:type="dxa"/>
            <w:tcBorders>
              <w:top w:val="nil"/>
              <w:left w:val="nil"/>
              <w:bottom w:val="single" w:sz="4" w:space="0" w:color="auto"/>
              <w:right w:val="single" w:sz="4" w:space="0" w:color="auto"/>
            </w:tcBorders>
            <w:shd w:val="clear" w:color="auto" w:fill="auto"/>
            <w:vAlign w:val="center"/>
            <w:hideMark/>
          </w:tcPr>
          <w:p w14:paraId="021CEB0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6638</w:t>
            </w:r>
          </w:p>
        </w:tc>
        <w:tc>
          <w:tcPr>
            <w:tcW w:w="960" w:type="dxa"/>
            <w:tcBorders>
              <w:top w:val="nil"/>
              <w:left w:val="nil"/>
              <w:bottom w:val="single" w:sz="4" w:space="0" w:color="auto"/>
              <w:right w:val="single" w:sz="4" w:space="0" w:color="auto"/>
            </w:tcBorders>
            <w:shd w:val="clear" w:color="auto" w:fill="auto"/>
            <w:vAlign w:val="center"/>
            <w:hideMark/>
          </w:tcPr>
          <w:p w14:paraId="2A716F5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2870</w:t>
            </w:r>
          </w:p>
        </w:tc>
        <w:tc>
          <w:tcPr>
            <w:tcW w:w="960" w:type="dxa"/>
            <w:tcBorders>
              <w:top w:val="nil"/>
              <w:left w:val="nil"/>
              <w:bottom w:val="single" w:sz="4" w:space="0" w:color="auto"/>
              <w:right w:val="single" w:sz="4" w:space="0" w:color="auto"/>
            </w:tcBorders>
            <w:shd w:val="clear" w:color="auto" w:fill="auto"/>
            <w:vAlign w:val="center"/>
            <w:hideMark/>
          </w:tcPr>
          <w:p w14:paraId="5CC949D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2868</w:t>
            </w:r>
          </w:p>
        </w:tc>
        <w:tc>
          <w:tcPr>
            <w:tcW w:w="960" w:type="dxa"/>
            <w:tcBorders>
              <w:top w:val="nil"/>
              <w:left w:val="nil"/>
              <w:bottom w:val="single" w:sz="4" w:space="0" w:color="auto"/>
              <w:right w:val="single" w:sz="4" w:space="0" w:color="auto"/>
            </w:tcBorders>
            <w:shd w:val="clear" w:color="auto" w:fill="auto"/>
            <w:vAlign w:val="center"/>
            <w:hideMark/>
          </w:tcPr>
          <w:p w14:paraId="31231A9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2865</w:t>
            </w:r>
          </w:p>
        </w:tc>
        <w:tc>
          <w:tcPr>
            <w:tcW w:w="960" w:type="dxa"/>
            <w:tcBorders>
              <w:top w:val="nil"/>
              <w:left w:val="nil"/>
              <w:bottom w:val="single" w:sz="4" w:space="0" w:color="auto"/>
              <w:right w:val="single" w:sz="4" w:space="0" w:color="auto"/>
            </w:tcBorders>
            <w:shd w:val="clear" w:color="auto" w:fill="auto"/>
            <w:vAlign w:val="center"/>
            <w:hideMark/>
          </w:tcPr>
          <w:p w14:paraId="2AC0105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2862</w:t>
            </w:r>
          </w:p>
        </w:tc>
        <w:tc>
          <w:tcPr>
            <w:tcW w:w="960" w:type="dxa"/>
            <w:tcBorders>
              <w:top w:val="nil"/>
              <w:left w:val="nil"/>
              <w:bottom w:val="single" w:sz="4" w:space="0" w:color="auto"/>
              <w:right w:val="single" w:sz="4" w:space="0" w:color="auto"/>
            </w:tcBorders>
            <w:shd w:val="clear" w:color="auto" w:fill="auto"/>
            <w:vAlign w:val="center"/>
            <w:hideMark/>
          </w:tcPr>
          <w:p w14:paraId="25407CC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2859</w:t>
            </w:r>
          </w:p>
        </w:tc>
        <w:tc>
          <w:tcPr>
            <w:tcW w:w="960" w:type="dxa"/>
            <w:tcBorders>
              <w:top w:val="nil"/>
              <w:left w:val="nil"/>
              <w:bottom w:val="single" w:sz="4" w:space="0" w:color="auto"/>
              <w:right w:val="single" w:sz="4" w:space="0" w:color="auto"/>
            </w:tcBorders>
            <w:shd w:val="clear" w:color="auto" w:fill="auto"/>
            <w:vAlign w:val="center"/>
            <w:hideMark/>
          </w:tcPr>
          <w:p w14:paraId="35FFB29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2856</w:t>
            </w:r>
          </w:p>
        </w:tc>
        <w:tc>
          <w:tcPr>
            <w:tcW w:w="960" w:type="dxa"/>
            <w:tcBorders>
              <w:top w:val="nil"/>
              <w:left w:val="nil"/>
              <w:bottom w:val="single" w:sz="4" w:space="0" w:color="auto"/>
              <w:right w:val="single" w:sz="4" w:space="0" w:color="auto"/>
            </w:tcBorders>
            <w:shd w:val="clear" w:color="auto" w:fill="auto"/>
            <w:vAlign w:val="center"/>
            <w:hideMark/>
          </w:tcPr>
          <w:p w14:paraId="2D730B9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2853</w:t>
            </w:r>
          </w:p>
        </w:tc>
        <w:tc>
          <w:tcPr>
            <w:tcW w:w="960" w:type="dxa"/>
            <w:tcBorders>
              <w:top w:val="nil"/>
              <w:left w:val="nil"/>
              <w:bottom w:val="single" w:sz="4" w:space="0" w:color="auto"/>
              <w:right w:val="single" w:sz="4" w:space="0" w:color="auto"/>
            </w:tcBorders>
            <w:shd w:val="clear" w:color="auto" w:fill="auto"/>
            <w:vAlign w:val="center"/>
            <w:hideMark/>
          </w:tcPr>
          <w:p w14:paraId="31909DA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2850</w:t>
            </w:r>
          </w:p>
        </w:tc>
        <w:tc>
          <w:tcPr>
            <w:tcW w:w="960" w:type="dxa"/>
            <w:tcBorders>
              <w:top w:val="nil"/>
              <w:left w:val="nil"/>
              <w:bottom w:val="single" w:sz="4" w:space="0" w:color="auto"/>
              <w:right w:val="single" w:sz="4" w:space="0" w:color="auto"/>
            </w:tcBorders>
            <w:shd w:val="clear" w:color="auto" w:fill="auto"/>
            <w:vAlign w:val="center"/>
            <w:hideMark/>
          </w:tcPr>
          <w:p w14:paraId="13FD354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2848</w:t>
            </w:r>
          </w:p>
        </w:tc>
        <w:tc>
          <w:tcPr>
            <w:tcW w:w="960" w:type="dxa"/>
            <w:tcBorders>
              <w:top w:val="nil"/>
              <w:left w:val="nil"/>
              <w:bottom w:val="single" w:sz="4" w:space="0" w:color="auto"/>
              <w:right w:val="single" w:sz="4" w:space="0" w:color="auto"/>
            </w:tcBorders>
            <w:shd w:val="clear" w:color="auto" w:fill="auto"/>
            <w:vAlign w:val="center"/>
            <w:hideMark/>
          </w:tcPr>
          <w:p w14:paraId="73F10F2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2845</w:t>
            </w:r>
          </w:p>
        </w:tc>
        <w:tc>
          <w:tcPr>
            <w:tcW w:w="960" w:type="dxa"/>
            <w:tcBorders>
              <w:top w:val="nil"/>
              <w:left w:val="nil"/>
              <w:bottom w:val="single" w:sz="4" w:space="0" w:color="auto"/>
              <w:right w:val="single" w:sz="4" w:space="0" w:color="auto"/>
            </w:tcBorders>
            <w:shd w:val="clear" w:color="auto" w:fill="auto"/>
            <w:vAlign w:val="center"/>
            <w:hideMark/>
          </w:tcPr>
          <w:p w14:paraId="01DF0D6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2842</w:t>
            </w:r>
          </w:p>
        </w:tc>
        <w:tc>
          <w:tcPr>
            <w:tcW w:w="960" w:type="dxa"/>
            <w:tcBorders>
              <w:top w:val="nil"/>
              <w:left w:val="nil"/>
              <w:bottom w:val="single" w:sz="4" w:space="0" w:color="auto"/>
              <w:right w:val="single" w:sz="4" w:space="0" w:color="auto"/>
            </w:tcBorders>
            <w:shd w:val="clear" w:color="auto" w:fill="auto"/>
            <w:vAlign w:val="center"/>
            <w:hideMark/>
          </w:tcPr>
          <w:p w14:paraId="6512182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2839</w:t>
            </w:r>
          </w:p>
        </w:tc>
        <w:tc>
          <w:tcPr>
            <w:tcW w:w="960" w:type="dxa"/>
            <w:tcBorders>
              <w:top w:val="nil"/>
              <w:left w:val="nil"/>
              <w:bottom w:val="single" w:sz="4" w:space="0" w:color="auto"/>
              <w:right w:val="single" w:sz="4" w:space="0" w:color="auto"/>
            </w:tcBorders>
            <w:shd w:val="clear" w:color="auto" w:fill="auto"/>
            <w:vAlign w:val="center"/>
            <w:hideMark/>
          </w:tcPr>
          <w:p w14:paraId="0234C9E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2836</w:t>
            </w:r>
          </w:p>
        </w:tc>
        <w:tc>
          <w:tcPr>
            <w:tcW w:w="960" w:type="dxa"/>
            <w:tcBorders>
              <w:top w:val="nil"/>
              <w:left w:val="nil"/>
              <w:bottom w:val="single" w:sz="4" w:space="0" w:color="auto"/>
              <w:right w:val="single" w:sz="4" w:space="0" w:color="auto"/>
            </w:tcBorders>
            <w:shd w:val="clear" w:color="auto" w:fill="auto"/>
            <w:vAlign w:val="center"/>
            <w:hideMark/>
          </w:tcPr>
          <w:p w14:paraId="3E31EBC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2833</w:t>
            </w:r>
          </w:p>
        </w:tc>
      </w:tr>
      <w:tr w:rsidR="00344064" w:rsidRPr="00B57CB9" w14:paraId="101DD761"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4A176FC3"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Удельный расход электроэнергии на передачу тепловой энергии</w:t>
            </w:r>
          </w:p>
        </w:tc>
        <w:tc>
          <w:tcPr>
            <w:tcW w:w="1240" w:type="dxa"/>
            <w:tcBorders>
              <w:top w:val="nil"/>
              <w:left w:val="nil"/>
              <w:bottom w:val="single" w:sz="4" w:space="0" w:color="auto"/>
              <w:right w:val="single" w:sz="4" w:space="0" w:color="auto"/>
            </w:tcBorders>
            <w:shd w:val="clear" w:color="auto" w:fill="auto"/>
            <w:vAlign w:val="center"/>
            <w:hideMark/>
          </w:tcPr>
          <w:p w14:paraId="00277B5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кВт·ч/Гкал</w:t>
            </w:r>
          </w:p>
        </w:tc>
        <w:tc>
          <w:tcPr>
            <w:tcW w:w="960" w:type="dxa"/>
            <w:tcBorders>
              <w:top w:val="nil"/>
              <w:left w:val="nil"/>
              <w:bottom w:val="single" w:sz="4" w:space="0" w:color="auto"/>
              <w:right w:val="single" w:sz="4" w:space="0" w:color="auto"/>
            </w:tcBorders>
            <w:shd w:val="clear" w:color="auto" w:fill="auto"/>
            <w:vAlign w:val="center"/>
            <w:hideMark/>
          </w:tcPr>
          <w:p w14:paraId="05B3508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18,00</w:t>
            </w:r>
          </w:p>
        </w:tc>
        <w:tc>
          <w:tcPr>
            <w:tcW w:w="960" w:type="dxa"/>
            <w:tcBorders>
              <w:top w:val="nil"/>
              <w:left w:val="nil"/>
              <w:bottom w:val="single" w:sz="4" w:space="0" w:color="auto"/>
              <w:right w:val="single" w:sz="4" w:space="0" w:color="auto"/>
            </w:tcBorders>
            <w:shd w:val="clear" w:color="auto" w:fill="auto"/>
            <w:vAlign w:val="center"/>
            <w:hideMark/>
          </w:tcPr>
          <w:p w14:paraId="4B2462E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18,00</w:t>
            </w:r>
          </w:p>
        </w:tc>
        <w:tc>
          <w:tcPr>
            <w:tcW w:w="960" w:type="dxa"/>
            <w:tcBorders>
              <w:top w:val="nil"/>
              <w:left w:val="nil"/>
              <w:bottom w:val="single" w:sz="4" w:space="0" w:color="auto"/>
              <w:right w:val="single" w:sz="4" w:space="0" w:color="auto"/>
            </w:tcBorders>
            <w:shd w:val="clear" w:color="auto" w:fill="auto"/>
            <w:vAlign w:val="center"/>
            <w:hideMark/>
          </w:tcPr>
          <w:p w14:paraId="4DF2C0F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18,00</w:t>
            </w:r>
          </w:p>
        </w:tc>
        <w:tc>
          <w:tcPr>
            <w:tcW w:w="960" w:type="dxa"/>
            <w:tcBorders>
              <w:top w:val="nil"/>
              <w:left w:val="nil"/>
              <w:bottom w:val="single" w:sz="4" w:space="0" w:color="auto"/>
              <w:right w:val="single" w:sz="4" w:space="0" w:color="auto"/>
            </w:tcBorders>
            <w:shd w:val="clear" w:color="auto" w:fill="auto"/>
            <w:vAlign w:val="center"/>
            <w:hideMark/>
          </w:tcPr>
          <w:p w14:paraId="74E1D29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18,00</w:t>
            </w:r>
          </w:p>
        </w:tc>
        <w:tc>
          <w:tcPr>
            <w:tcW w:w="960" w:type="dxa"/>
            <w:tcBorders>
              <w:top w:val="nil"/>
              <w:left w:val="nil"/>
              <w:bottom w:val="single" w:sz="4" w:space="0" w:color="auto"/>
              <w:right w:val="single" w:sz="4" w:space="0" w:color="auto"/>
            </w:tcBorders>
            <w:shd w:val="clear" w:color="auto" w:fill="auto"/>
            <w:vAlign w:val="center"/>
            <w:hideMark/>
          </w:tcPr>
          <w:p w14:paraId="1659E02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18,00</w:t>
            </w:r>
          </w:p>
        </w:tc>
        <w:tc>
          <w:tcPr>
            <w:tcW w:w="960" w:type="dxa"/>
            <w:tcBorders>
              <w:top w:val="nil"/>
              <w:left w:val="nil"/>
              <w:bottom w:val="single" w:sz="4" w:space="0" w:color="auto"/>
              <w:right w:val="single" w:sz="4" w:space="0" w:color="auto"/>
            </w:tcBorders>
            <w:shd w:val="clear" w:color="auto" w:fill="auto"/>
            <w:vAlign w:val="center"/>
            <w:hideMark/>
          </w:tcPr>
          <w:p w14:paraId="10F8E94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18,0</w:t>
            </w:r>
          </w:p>
        </w:tc>
        <w:tc>
          <w:tcPr>
            <w:tcW w:w="960" w:type="dxa"/>
            <w:tcBorders>
              <w:top w:val="nil"/>
              <w:left w:val="nil"/>
              <w:bottom w:val="single" w:sz="4" w:space="0" w:color="auto"/>
              <w:right w:val="single" w:sz="4" w:space="0" w:color="auto"/>
            </w:tcBorders>
            <w:shd w:val="clear" w:color="auto" w:fill="auto"/>
            <w:vAlign w:val="center"/>
            <w:hideMark/>
          </w:tcPr>
          <w:p w14:paraId="3818EEC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18,0</w:t>
            </w:r>
          </w:p>
        </w:tc>
        <w:tc>
          <w:tcPr>
            <w:tcW w:w="960" w:type="dxa"/>
            <w:tcBorders>
              <w:top w:val="nil"/>
              <w:left w:val="nil"/>
              <w:bottom w:val="single" w:sz="4" w:space="0" w:color="auto"/>
              <w:right w:val="single" w:sz="4" w:space="0" w:color="auto"/>
            </w:tcBorders>
            <w:shd w:val="clear" w:color="auto" w:fill="auto"/>
            <w:vAlign w:val="center"/>
            <w:hideMark/>
          </w:tcPr>
          <w:p w14:paraId="2F8C25E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17,9</w:t>
            </w:r>
          </w:p>
        </w:tc>
        <w:tc>
          <w:tcPr>
            <w:tcW w:w="960" w:type="dxa"/>
            <w:tcBorders>
              <w:top w:val="nil"/>
              <w:left w:val="nil"/>
              <w:bottom w:val="single" w:sz="4" w:space="0" w:color="auto"/>
              <w:right w:val="single" w:sz="4" w:space="0" w:color="auto"/>
            </w:tcBorders>
            <w:shd w:val="clear" w:color="auto" w:fill="auto"/>
            <w:vAlign w:val="center"/>
            <w:hideMark/>
          </w:tcPr>
          <w:p w14:paraId="2E97B75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17,9</w:t>
            </w:r>
          </w:p>
        </w:tc>
        <w:tc>
          <w:tcPr>
            <w:tcW w:w="960" w:type="dxa"/>
            <w:tcBorders>
              <w:top w:val="nil"/>
              <w:left w:val="nil"/>
              <w:bottom w:val="single" w:sz="4" w:space="0" w:color="auto"/>
              <w:right w:val="single" w:sz="4" w:space="0" w:color="auto"/>
            </w:tcBorders>
            <w:shd w:val="clear" w:color="auto" w:fill="auto"/>
            <w:vAlign w:val="center"/>
            <w:hideMark/>
          </w:tcPr>
          <w:p w14:paraId="0D61279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17,9</w:t>
            </w:r>
          </w:p>
        </w:tc>
        <w:tc>
          <w:tcPr>
            <w:tcW w:w="960" w:type="dxa"/>
            <w:tcBorders>
              <w:top w:val="nil"/>
              <w:left w:val="nil"/>
              <w:bottom w:val="single" w:sz="4" w:space="0" w:color="auto"/>
              <w:right w:val="single" w:sz="4" w:space="0" w:color="auto"/>
            </w:tcBorders>
            <w:shd w:val="clear" w:color="auto" w:fill="auto"/>
            <w:vAlign w:val="center"/>
            <w:hideMark/>
          </w:tcPr>
          <w:p w14:paraId="6338EBC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17,9</w:t>
            </w:r>
          </w:p>
        </w:tc>
        <w:tc>
          <w:tcPr>
            <w:tcW w:w="960" w:type="dxa"/>
            <w:tcBorders>
              <w:top w:val="nil"/>
              <w:left w:val="nil"/>
              <w:bottom w:val="single" w:sz="4" w:space="0" w:color="auto"/>
              <w:right w:val="single" w:sz="4" w:space="0" w:color="auto"/>
            </w:tcBorders>
            <w:shd w:val="clear" w:color="auto" w:fill="auto"/>
            <w:vAlign w:val="center"/>
            <w:hideMark/>
          </w:tcPr>
          <w:p w14:paraId="19B9166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17,9</w:t>
            </w:r>
          </w:p>
        </w:tc>
        <w:tc>
          <w:tcPr>
            <w:tcW w:w="960" w:type="dxa"/>
            <w:tcBorders>
              <w:top w:val="nil"/>
              <w:left w:val="nil"/>
              <w:bottom w:val="single" w:sz="4" w:space="0" w:color="auto"/>
              <w:right w:val="single" w:sz="4" w:space="0" w:color="auto"/>
            </w:tcBorders>
            <w:shd w:val="clear" w:color="auto" w:fill="auto"/>
            <w:vAlign w:val="center"/>
            <w:hideMark/>
          </w:tcPr>
          <w:p w14:paraId="6C9DCF6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17,9</w:t>
            </w:r>
          </w:p>
        </w:tc>
        <w:tc>
          <w:tcPr>
            <w:tcW w:w="960" w:type="dxa"/>
            <w:tcBorders>
              <w:top w:val="nil"/>
              <w:left w:val="nil"/>
              <w:bottom w:val="single" w:sz="4" w:space="0" w:color="auto"/>
              <w:right w:val="single" w:sz="4" w:space="0" w:color="auto"/>
            </w:tcBorders>
            <w:shd w:val="clear" w:color="auto" w:fill="auto"/>
            <w:vAlign w:val="center"/>
            <w:hideMark/>
          </w:tcPr>
          <w:p w14:paraId="7D2A75A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17,8</w:t>
            </w:r>
          </w:p>
        </w:tc>
        <w:tc>
          <w:tcPr>
            <w:tcW w:w="960" w:type="dxa"/>
            <w:tcBorders>
              <w:top w:val="nil"/>
              <w:left w:val="nil"/>
              <w:bottom w:val="single" w:sz="4" w:space="0" w:color="auto"/>
              <w:right w:val="single" w:sz="4" w:space="0" w:color="auto"/>
            </w:tcBorders>
            <w:shd w:val="clear" w:color="auto" w:fill="auto"/>
            <w:vAlign w:val="center"/>
            <w:hideMark/>
          </w:tcPr>
          <w:p w14:paraId="60F0CD1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17,8</w:t>
            </w:r>
          </w:p>
        </w:tc>
        <w:tc>
          <w:tcPr>
            <w:tcW w:w="960" w:type="dxa"/>
            <w:tcBorders>
              <w:top w:val="nil"/>
              <w:left w:val="nil"/>
              <w:bottom w:val="single" w:sz="4" w:space="0" w:color="auto"/>
              <w:right w:val="single" w:sz="4" w:space="0" w:color="auto"/>
            </w:tcBorders>
            <w:shd w:val="clear" w:color="auto" w:fill="auto"/>
            <w:vAlign w:val="center"/>
            <w:hideMark/>
          </w:tcPr>
          <w:p w14:paraId="10F9504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17,8</w:t>
            </w:r>
          </w:p>
        </w:tc>
        <w:tc>
          <w:tcPr>
            <w:tcW w:w="960" w:type="dxa"/>
            <w:tcBorders>
              <w:top w:val="nil"/>
              <w:left w:val="nil"/>
              <w:bottom w:val="single" w:sz="4" w:space="0" w:color="auto"/>
              <w:right w:val="single" w:sz="4" w:space="0" w:color="auto"/>
            </w:tcBorders>
            <w:shd w:val="clear" w:color="auto" w:fill="auto"/>
            <w:vAlign w:val="center"/>
            <w:hideMark/>
          </w:tcPr>
          <w:p w14:paraId="4788F0C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17,8</w:t>
            </w:r>
          </w:p>
        </w:tc>
        <w:tc>
          <w:tcPr>
            <w:tcW w:w="960" w:type="dxa"/>
            <w:tcBorders>
              <w:top w:val="nil"/>
              <w:left w:val="nil"/>
              <w:bottom w:val="single" w:sz="4" w:space="0" w:color="auto"/>
              <w:right w:val="single" w:sz="4" w:space="0" w:color="auto"/>
            </w:tcBorders>
            <w:shd w:val="clear" w:color="auto" w:fill="auto"/>
            <w:vAlign w:val="center"/>
            <w:hideMark/>
          </w:tcPr>
          <w:p w14:paraId="6B8B003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17,8</w:t>
            </w:r>
          </w:p>
        </w:tc>
        <w:tc>
          <w:tcPr>
            <w:tcW w:w="960" w:type="dxa"/>
            <w:tcBorders>
              <w:top w:val="nil"/>
              <w:left w:val="nil"/>
              <w:bottom w:val="single" w:sz="4" w:space="0" w:color="auto"/>
              <w:right w:val="single" w:sz="4" w:space="0" w:color="auto"/>
            </w:tcBorders>
            <w:shd w:val="clear" w:color="auto" w:fill="auto"/>
            <w:vAlign w:val="center"/>
            <w:hideMark/>
          </w:tcPr>
          <w:p w14:paraId="4E939DE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17,7</w:t>
            </w:r>
          </w:p>
        </w:tc>
      </w:tr>
      <w:tr w:rsidR="00344064" w:rsidRPr="00B57CB9" w14:paraId="71F70B5C"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63DC4EA5"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Расход электроэнергии на передачу тепловой энергии</w:t>
            </w:r>
          </w:p>
        </w:tc>
        <w:tc>
          <w:tcPr>
            <w:tcW w:w="1240" w:type="dxa"/>
            <w:tcBorders>
              <w:top w:val="nil"/>
              <w:left w:val="nil"/>
              <w:bottom w:val="single" w:sz="4" w:space="0" w:color="auto"/>
              <w:right w:val="single" w:sz="4" w:space="0" w:color="auto"/>
            </w:tcBorders>
            <w:shd w:val="clear" w:color="auto" w:fill="auto"/>
            <w:vAlign w:val="center"/>
            <w:hideMark/>
          </w:tcPr>
          <w:p w14:paraId="15C208C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тыс. кВт·ч</w:t>
            </w:r>
          </w:p>
        </w:tc>
        <w:tc>
          <w:tcPr>
            <w:tcW w:w="960" w:type="dxa"/>
            <w:tcBorders>
              <w:top w:val="nil"/>
              <w:left w:val="nil"/>
              <w:bottom w:val="single" w:sz="4" w:space="0" w:color="auto"/>
              <w:right w:val="single" w:sz="4" w:space="0" w:color="auto"/>
            </w:tcBorders>
            <w:shd w:val="clear" w:color="auto" w:fill="auto"/>
            <w:vAlign w:val="center"/>
            <w:hideMark/>
          </w:tcPr>
          <w:p w14:paraId="4FD879C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610</w:t>
            </w:r>
          </w:p>
        </w:tc>
        <w:tc>
          <w:tcPr>
            <w:tcW w:w="960" w:type="dxa"/>
            <w:tcBorders>
              <w:top w:val="nil"/>
              <w:left w:val="nil"/>
              <w:bottom w:val="single" w:sz="4" w:space="0" w:color="auto"/>
              <w:right w:val="single" w:sz="4" w:space="0" w:color="auto"/>
            </w:tcBorders>
            <w:shd w:val="clear" w:color="auto" w:fill="auto"/>
            <w:vAlign w:val="center"/>
            <w:hideMark/>
          </w:tcPr>
          <w:p w14:paraId="3EC501A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480</w:t>
            </w:r>
          </w:p>
        </w:tc>
        <w:tc>
          <w:tcPr>
            <w:tcW w:w="960" w:type="dxa"/>
            <w:tcBorders>
              <w:top w:val="nil"/>
              <w:left w:val="nil"/>
              <w:bottom w:val="single" w:sz="4" w:space="0" w:color="auto"/>
              <w:right w:val="single" w:sz="4" w:space="0" w:color="auto"/>
            </w:tcBorders>
            <w:shd w:val="clear" w:color="auto" w:fill="auto"/>
            <w:vAlign w:val="center"/>
            <w:hideMark/>
          </w:tcPr>
          <w:p w14:paraId="26DCC07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473</w:t>
            </w:r>
          </w:p>
        </w:tc>
        <w:tc>
          <w:tcPr>
            <w:tcW w:w="960" w:type="dxa"/>
            <w:tcBorders>
              <w:top w:val="nil"/>
              <w:left w:val="nil"/>
              <w:bottom w:val="single" w:sz="4" w:space="0" w:color="auto"/>
              <w:right w:val="single" w:sz="4" w:space="0" w:color="auto"/>
            </w:tcBorders>
            <w:shd w:val="clear" w:color="auto" w:fill="auto"/>
            <w:vAlign w:val="center"/>
            <w:hideMark/>
          </w:tcPr>
          <w:p w14:paraId="7DCFEDB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452</w:t>
            </w:r>
          </w:p>
        </w:tc>
        <w:tc>
          <w:tcPr>
            <w:tcW w:w="960" w:type="dxa"/>
            <w:tcBorders>
              <w:top w:val="nil"/>
              <w:left w:val="nil"/>
              <w:bottom w:val="single" w:sz="4" w:space="0" w:color="auto"/>
              <w:right w:val="single" w:sz="4" w:space="0" w:color="auto"/>
            </w:tcBorders>
            <w:shd w:val="clear" w:color="auto" w:fill="auto"/>
            <w:vAlign w:val="center"/>
            <w:hideMark/>
          </w:tcPr>
          <w:p w14:paraId="2CE0766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377</w:t>
            </w:r>
          </w:p>
        </w:tc>
        <w:tc>
          <w:tcPr>
            <w:tcW w:w="960" w:type="dxa"/>
            <w:tcBorders>
              <w:top w:val="nil"/>
              <w:left w:val="nil"/>
              <w:bottom w:val="single" w:sz="4" w:space="0" w:color="auto"/>
              <w:right w:val="single" w:sz="4" w:space="0" w:color="auto"/>
            </w:tcBorders>
            <w:shd w:val="clear" w:color="auto" w:fill="auto"/>
            <w:vAlign w:val="center"/>
            <w:hideMark/>
          </w:tcPr>
          <w:p w14:paraId="3A2C1CB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374</w:t>
            </w:r>
          </w:p>
        </w:tc>
        <w:tc>
          <w:tcPr>
            <w:tcW w:w="960" w:type="dxa"/>
            <w:tcBorders>
              <w:top w:val="nil"/>
              <w:left w:val="nil"/>
              <w:bottom w:val="single" w:sz="4" w:space="0" w:color="auto"/>
              <w:right w:val="single" w:sz="4" w:space="0" w:color="auto"/>
            </w:tcBorders>
            <w:shd w:val="clear" w:color="auto" w:fill="auto"/>
            <w:vAlign w:val="center"/>
            <w:hideMark/>
          </w:tcPr>
          <w:p w14:paraId="4956B8F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374</w:t>
            </w:r>
          </w:p>
        </w:tc>
        <w:tc>
          <w:tcPr>
            <w:tcW w:w="960" w:type="dxa"/>
            <w:tcBorders>
              <w:top w:val="nil"/>
              <w:left w:val="nil"/>
              <w:bottom w:val="single" w:sz="4" w:space="0" w:color="auto"/>
              <w:right w:val="single" w:sz="4" w:space="0" w:color="auto"/>
            </w:tcBorders>
            <w:shd w:val="clear" w:color="auto" w:fill="auto"/>
            <w:vAlign w:val="center"/>
            <w:hideMark/>
          </w:tcPr>
          <w:p w14:paraId="1F032B8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374</w:t>
            </w:r>
          </w:p>
        </w:tc>
        <w:tc>
          <w:tcPr>
            <w:tcW w:w="960" w:type="dxa"/>
            <w:tcBorders>
              <w:top w:val="nil"/>
              <w:left w:val="nil"/>
              <w:bottom w:val="single" w:sz="4" w:space="0" w:color="auto"/>
              <w:right w:val="single" w:sz="4" w:space="0" w:color="auto"/>
            </w:tcBorders>
            <w:shd w:val="clear" w:color="auto" w:fill="auto"/>
            <w:vAlign w:val="center"/>
            <w:hideMark/>
          </w:tcPr>
          <w:p w14:paraId="57A8E82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373</w:t>
            </w:r>
          </w:p>
        </w:tc>
        <w:tc>
          <w:tcPr>
            <w:tcW w:w="960" w:type="dxa"/>
            <w:tcBorders>
              <w:top w:val="nil"/>
              <w:left w:val="nil"/>
              <w:bottom w:val="single" w:sz="4" w:space="0" w:color="auto"/>
              <w:right w:val="single" w:sz="4" w:space="0" w:color="auto"/>
            </w:tcBorders>
            <w:shd w:val="clear" w:color="auto" w:fill="auto"/>
            <w:vAlign w:val="center"/>
            <w:hideMark/>
          </w:tcPr>
          <w:p w14:paraId="05DEF66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373</w:t>
            </w:r>
          </w:p>
        </w:tc>
        <w:tc>
          <w:tcPr>
            <w:tcW w:w="960" w:type="dxa"/>
            <w:tcBorders>
              <w:top w:val="nil"/>
              <w:left w:val="nil"/>
              <w:bottom w:val="single" w:sz="4" w:space="0" w:color="auto"/>
              <w:right w:val="single" w:sz="4" w:space="0" w:color="auto"/>
            </w:tcBorders>
            <w:shd w:val="clear" w:color="auto" w:fill="auto"/>
            <w:vAlign w:val="center"/>
            <w:hideMark/>
          </w:tcPr>
          <w:p w14:paraId="559FF69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373</w:t>
            </w:r>
          </w:p>
        </w:tc>
        <w:tc>
          <w:tcPr>
            <w:tcW w:w="960" w:type="dxa"/>
            <w:tcBorders>
              <w:top w:val="nil"/>
              <w:left w:val="nil"/>
              <w:bottom w:val="single" w:sz="4" w:space="0" w:color="auto"/>
              <w:right w:val="single" w:sz="4" w:space="0" w:color="auto"/>
            </w:tcBorders>
            <w:shd w:val="clear" w:color="auto" w:fill="auto"/>
            <w:vAlign w:val="center"/>
            <w:hideMark/>
          </w:tcPr>
          <w:p w14:paraId="74C477B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372</w:t>
            </w:r>
          </w:p>
        </w:tc>
        <w:tc>
          <w:tcPr>
            <w:tcW w:w="960" w:type="dxa"/>
            <w:tcBorders>
              <w:top w:val="nil"/>
              <w:left w:val="nil"/>
              <w:bottom w:val="single" w:sz="4" w:space="0" w:color="auto"/>
              <w:right w:val="single" w:sz="4" w:space="0" w:color="auto"/>
            </w:tcBorders>
            <w:shd w:val="clear" w:color="auto" w:fill="auto"/>
            <w:vAlign w:val="center"/>
            <w:hideMark/>
          </w:tcPr>
          <w:p w14:paraId="3030A3E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372</w:t>
            </w:r>
          </w:p>
        </w:tc>
        <w:tc>
          <w:tcPr>
            <w:tcW w:w="960" w:type="dxa"/>
            <w:tcBorders>
              <w:top w:val="nil"/>
              <w:left w:val="nil"/>
              <w:bottom w:val="single" w:sz="4" w:space="0" w:color="auto"/>
              <w:right w:val="single" w:sz="4" w:space="0" w:color="auto"/>
            </w:tcBorders>
            <w:shd w:val="clear" w:color="auto" w:fill="auto"/>
            <w:vAlign w:val="center"/>
            <w:hideMark/>
          </w:tcPr>
          <w:p w14:paraId="550CD69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371</w:t>
            </w:r>
          </w:p>
        </w:tc>
        <w:tc>
          <w:tcPr>
            <w:tcW w:w="960" w:type="dxa"/>
            <w:tcBorders>
              <w:top w:val="nil"/>
              <w:left w:val="nil"/>
              <w:bottom w:val="single" w:sz="4" w:space="0" w:color="auto"/>
              <w:right w:val="single" w:sz="4" w:space="0" w:color="auto"/>
            </w:tcBorders>
            <w:shd w:val="clear" w:color="auto" w:fill="auto"/>
            <w:vAlign w:val="center"/>
            <w:hideMark/>
          </w:tcPr>
          <w:p w14:paraId="6892555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371</w:t>
            </w:r>
          </w:p>
        </w:tc>
        <w:tc>
          <w:tcPr>
            <w:tcW w:w="960" w:type="dxa"/>
            <w:tcBorders>
              <w:top w:val="nil"/>
              <w:left w:val="nil"/>
              <w:bottom w:val="single" w:sz="4" w:space="0" w:color="auto"/>
              <w:right w:val="single" w:sz="4" w:space="0" w:color="auto"/>
            </w:tcBorders>
            <w:shd w:val="clear" w:color="auto" w:fill="auto"/>
            <w:vAlign w:val="center"/>
            <w:hideMark/>
          </w:tcPr>
          <w:p w14:paraId="50E10B0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371</w:t>
            </w:r>
          </w:p>
        </w:tc>
        <w:tc>
          <w:tcPr>
            <w:tcW w:w="960" w:type="dxa"/>
            <w:tcBorders>
              <w:top w:val="nil"/>
              <w:left w:val="nil"/>
              <w:bottom w:val="single" w:sz="4" w:space="0" w:color="auto"/>
              <w:right w:val="single" w:sz="4" w:space="0" w:color="auto"/>
            </w:tcBorders>
            <w:shd w:val="clear" w:color="auto" w:fill="auto"/>
            <w:vAlign w:val="center"/>
            <w:hideMark/>
          </w:tcPr>
          <w:p w14:paraId="6470E14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370</w:t>
            </w:r>
          </w:p>
        </w:tc>
        <w:tc>
          <w:tcPr>
            <w:tcW w:w="960" w:type="dxa"/>
            <w:tcBorders>
              <w:top w:val="nil"/>
              <w:left w:val="nil"/>
              <w:bottom w:val="single" w:sz="4" w:space="0" w:color="auto"/>
              <w:right w:val="single" w:sz="4" w:space="0" w:color="auto"/>
            </w:tcBorders>
            <w:shd w:val="clear" w:color="auto" w:fill="auto"/>
            <w:vAlign w:val="center"/>
            <w:hideMark/>
          </w:tcPr>
          <w:p w14:paraId="597E996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370</w:t>
            </w:r>
          </w:p>
        </w:tc>
        <w:tc>
          <w:tcPr>
            <w:tcW w:w="960" w:type="dxa"/>
            <w:tcBorders>
              <w:top w:val="nil"/>
              <w:left w:val="nil"/>
              <w:bottom w:val="single" w:sz="4" w:space="0" w:color="auto"/>
              <w:right w:val="single" w:sz="4" w:space="0" w:color="auto"/>
            </w:tcBorders>
            <w:shd w:val="clear" w:color="auto" w:fill="auto"/>
            <w:vAlign w:val="center"/>
            <w:hideMark/>
          </w:tcPr>
          <w:p w14:paraId="68CF40D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370</w:t>
            </w:r>
          </w:p>
        </w:tc>
      </w:tr>
      <w:tr w:rsidR="00344064" w:rsidRPr="00B57CB9" w14:paraId="7EF7E8E0" w14:textId="77777777" w:rsidTr="00344064">
        <w:trPr>
          <w:trHeight w:val="255"/>
          <w:jc w:val="center"/>
        </w:trPr>
        <w:tc>
          <w:tcPr>
            <w:tcW w:w="27040" w:type="dxa"/>
            <w:gridSpan w:val="21"/>
            <w:tcBorders>
              <w:top w:val="single" w:sz="4" w:space="0" w:color="auto"/>
              <w:left w:val="single" w:sz="4" w:space="0" w:color="auto"/>
              <w:bottom w:val="single" w:sz="4" w:space="0" w:color="auto"/>
              <w:right w:val="single" w:sz="4" w:space="0" w:color="000000"/>
            </w:tcBorders>
            <w:shd w:val="clear" w:color="000000" w:fill="D9D9D9"/>
            <w:vAlign w:val="center"/>
            <w:hideMark/>
          </w:tcPr>
          <w:p w14:paraId="2D7BBC6A" w14:textId="77777777" w:rsidR="00344064" w:rsidRPr="00B57CB9" w:rsidRDefault="00344064" w:rsidP="0034406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ИТОГО по зоне ЕТО № 01</w:t>
            </w:r>
          </w:p>
        </w:tc>
      </w:tr>
      <w:tr w:rsidR="00344064" w:rsidRPr="00B57CB9" w14:paraId="309E15D3" w14:textId="77777777" w:rsidTr="00344064">
        <w:trPr>
          <w:trHeight w:val="255"/>
          <w:jc w:val="center"/>
        </w:trPr>
        <w:tc>
          <w:tcPr>
            <w:tcW w:w="27040" w:type="dxa"/>
            <w:gridSpan w:val="21"/>
            <w:tcBorders>
              <w:top w:val="single" w:sz="4" w:space="0" w:color="auto"/>
              <w:left w:val="single" w:sz="4" w:space="0" w:color="auto"/>
              <w:bottom w:val="single" w:sz="4" w:space="0" w:color="auto"/>
              <w:right w:val="single" w:sz="4" w:space="0" w:color="000000"/>
            </w:tcBorders>
            <w:shd w:val="clear" w:color="000000" w:fill="D9D9D9"/>
            <w:vAlign w:val="center"/>
            <w:hideMark/>
          </w:tcPr>
          <w:p w14:paraId="07ADC653" w14:textId="77777777" w:rsidR="00344064" w:rsidRPr="00B57CB9" w:rsidRDefault="00344064" w:rsidP="0034406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Баланс установленной тепловой мощности и тепловой нагрузки</w:t>
            </w:r>
          </w:p>
        </w:tc>
      </w:tr>
      <w:tr w:rsidR="00344064" w:rsidRPr="00B57CB9" w14:paraId="7408487C"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000000" w:fill="D9D9D9"/>
            <w:vAlign w:val="center"/>
            <w:hideMark/>
          </w:tcPr>
          <w:p w14:paraId="3BB817EB"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Установленная мощность оборудования (в паре и ГВ)</w:t>
            </w:r>
          </w:p>
        </w:tc>
        <w:tc>
          <w:tcPr>
            <w:tcW w:w="1240" w:type="dxa"/>
            <w:tcBorders>
              <w:top w:val="nil"/>
              <w:left w:val="nil"/>
              <w:bottom w:val="single" w:sz="4" w:space="0" w:color="auto"/>
              <w:right w:val="single" w:sz="4" w:space="0" w:color="auto"/>
            </w:tcBorders>
            <w:shd w:val="clear" w:color="000000" w:fill="D9D9D9"/>
            <w:vAlign w:val="center"/>
            <w:hideMark/>
          </w:tcPr>
          <w:p w14:paraId="207A6B2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Гкал/ч</w:t>
            </w:r>
          </w:p>
        </w:tc>
        <w:tc>
          <w:tcPr>
            <w:tcW w:w="960" w:type="dxa"/>
            <w:tcBorders>
              <w:top w:val="nil"/>
              <w:left w:val="nil"/>
              <w:bottom w:val="single" w:sz="4" w:space="0" w:color="auto"/>
              <w:right w:val="single" w:sz="4" w:space="0" w:color="auto"/>
            </w:tcBorders>
            <w:shd w:val="clear" w:color="000000" w:fill="D9D9D9"/>
            <w:vAlign w:val="center"/>
            <w:hideMark/>
          </w:tcPr>
          <w:p w14:paraId="136DE71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1211,25</w:t>
            </w:r>
          </w:p>
        </w:tc>
        <w:tc>
          <w:tcPr>
            <w:tcW w:w="960" w:type="dxa"/>
            <w:tcBorders>
              <w:top w:val="nil"/>
              <w:left w:val="nil"/>
              <w:bottom w:val="single" w:sz="4" w:space="0" w:color="auto"/>
              <w:right w:val="single" w:sz="4" w:space="0" w:color="auto"/>
            </w:tcBorders>
            <w:shd w:val="clear" w:color="000000" w:fill="D9D9D9"/>
            <w:vAlign w:val="center"/>
            <w:hideMark/>
          </w:tcPr>
          <w:p w14:paraId="7A4796C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1211,25</w:t>
            </w:r>
          </w:p>
        </w:tc>
        <w:tc>
          <w:tcPr>
            <w:tcW w:w="960" w:type="dxa"/>
            <w:tcBorders>
              <w:top w:val="nil"/>
              <w:left w:val="nil"/>
              <w:bottom w:val="single" w:sz="4" w:space="0" w:color="auto"/>
              <w:right w:val="single" w:sz="4" w:space="0" w:color="auto"/>
            </w:tcBorders>
            <w:shd w:val="clear" w:color="000000" w:fill="D9D9D9"/>
            <w:vAlign w:val="center"/>
            <w:hideMark/>
          </w:tcPr>
          <w:p w14:paraId="277125D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1211,25</w:t>
            </w:r>
          </w:p>
        </w:tc>
        <w:tc>
          <w:tcPr>
            <w:tcW w:w="960" w:type="dxa"/>
            <w:tcBorders>
              <w:top w:val="nil"/>
              <w:left w:val="nil"/>
              <w:bottom w:val="single" w:sz="4" w:space="0" w:color="auto"/>
              <w:right w:val="single" w:sz="4" w:space="0" w:color="auto"/>
            </w:tcBorders>
            <w:shd w:val="clear" w:color="000000" w:fill="D9D9D9"/>
            <w:vAlign w:val="center"/>
            <w:hideMark/>
          </w:tcPr>
          <w:p w14:paraId="3AC499C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1211,25</w:t>
            </w:r>
          </w:p>
        </w:tc>
        <w:tc>
          <w:tcPr>
            <w:tcW w:w="960" w:type="dxa"/>
            <w:tcBorders>
              <w:top w:val="nil"/>
              <w:left w:val="nil"/>
              <w:bottom w:val="single" w:sz="4" w:space="0" w:color="auto"/>
              <w:right w:val="single" w:sz="4" w:space="0" w:color="auto"/>
            </w:tcBorders>
            <w:shd w:val="clear" w:color="000000" w:fill="D9D9D9"/>
            <w:vAlign w:val="center"/>
            <w:hideMark/>
          </w:tcPr>
          <w:p w14:paraId="234BE20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1211,25</w:t>
            </w:r>
          </w:p>
        </w:tc>
        <w:tc>
          <w:tcPr>
            <w:tcW w:w="960" w:type="dxa"/>
            <w:tcBorders>
              <w:top w:val="nil"/>
              <w:left w:val="nil"/>
              <w:bottom w:val="single" w:sz="4" w:space="0" w:color="auto"/>
              <w:right w:val="single" w:sz="4" w:space="0" w:color="auto"/>
            </w:tcBorders>
            <w:shd w:val="clear" w:color="000000" w:fill="D9D9D9"/>
            <w:vAlign w:val="center"/>
            <w:hideMark/>
          </w:tcPr>
          <w:p w14:paraId="312BCB2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1211,25</w:t>
            </w:r>
          </w:p>
        </w:tc>
        <w:tc>
          <w:tcPr>
            <w:tcW w:w="960" w:type="dxa"/>
            <w:tcBorders>
              <w:top w:val="nil"/>
              <w:left w:val="nil"/>
              <w:bottom w:val="single" w:sz="4" w:space="0" w:color="auto"/>
              <w:right w:val="single" w:sz="4" w:space="0" w:color="auto"/>
            </w:tcBorders>
            <w:shd w:val="clear" w:color="000000" w:fill="D9D9D9"/>
            <w:vAlign w:val="center"/>
            <w:hideMark/>
          </w:tcPr>
          <w:p w14:paraId="781CE35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1211,25</w:t>
            </w:r>
          </w:p>
        </w:tc>
        <w:tc>
          <w:tcPr>
            <w:tcW w:w="960" w:type="dxa"/>
            <w:tcBorders>
              <w:top w:val="nil"/>
              <w:left w:val="nil"/>
              <w:bottom w:val="single" w:sz="4" w:space="0" w:color="auto"/>
              <w:right w:val="single" w:sz="4" w:space="0" w:color="auto"/>
            </w:tcBorders>
            <w:shd w:val="clear" w:color="000000" w:fill="D9D9D9"/>
            <w:vAlign w:val="center"/>
            <w:hideMark/>
          </w:tcPr>
          <w:p w14:paraId="07497FF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1211,25</w:t>
            </w:r>
          </w:p>
        </w:tc>
        <w:tc>
          <w:tcPr>
            <w:tcW w:w="960" w:type="dxa"/>
            <w:tcBorders>
              <w:top w:val="nil"/>
              <w:left w:val="nil"/>
              <w:bottom w:val="single" w:sz="4" w:space="0" w:color="auto"/>
              <w:right w:val="single" w:sz="4" w:space="0" w:color="auto"/>
            </w:tcBorders>
            <w:shd w:val="clear" w:color="000000" w:fill="D9D9D9"/>
            <w:vAlign w:val="center"/>
            <w:hideMark/>
          </w:tcPr>
          <w:p w14:paraId="29BE924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1211,25</w:t>
            </w:r>
          </w:p>
        </w:tc>
        <w:tc>
          <w:tcPr>
            <w:tcW w:w="960" w:type="dxa"/>
            <w:tcBorders>
              <w:top w:val="nil"/>
              <w:left w:val="nil"/>
              <w:bottom w:val="single" w:sz="4" w:space="0" w:color="auto"/>
              <w:right w:val="single" w:sz="4" w:space="0" w:color="auto"/>
            </w:tcBorders>
            <w:shd w:val="clear" w:color="000000" w:fill="D9D9D9"/>
            <w:vAlign w:val="center"/>
            <w:hideMark/>
          </w:tcPr>
          <w:p w14:paraId="0EFE711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1211,25</w:t>
            </w:r>
          </w:p>
        </w:tc>
        <w:tc>
          <w:tcPr>
            <w:tcW w:w="960" w:type="dxa"/>
            <w:tcBorders>
              <w:top w:val="nil"/>
              <w:left w:val="nil"/>
              <w:bottom w:val="single" w:sz="4" w:space="0" w:color="auto"/>
              <w:right w:val="single" w:sz="4" w:space="0" w:color="auto"/>
            </w:tcBorders>
            <w:shd w:val="clear" w:color="000000" w:fill="D9D9D9"/>
            <w:vAlign w:val="center"/>
            <w:hideMark/>
          </w:tcPr>
          <w:p w14:paraId="5244EA7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1211,25</w:t>
            </w:r>
          </w:p>
        </w:tc>
        <w:tc>
          <w:tcPr>
            <w:tcW w:w="960" w:type="dxa"/>
            <w:tcBorders>
              <w:top w:val="nil"/>
              <w:left w:val="nil"/>
              <w:bottom w:val="single" w:sz="4" w:space="0" w:color="auto"/>
              <w:right w:val="single" w:sz="4" w:space="0" w:color="auto"/>
            </w:tcBorders>
            <w:shd w:val="clear" w:color="000000" w:fill="D9D9D9"/>
            <w:vAlign w:val="center"/>
            <w:hideMark/>
          </w:tcPr>
          <w:p w14:paraId="38E323F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1211,25</w:t>
            </w:r>
          </w:p>
        </w:tc>
        <w:tc>
          <w:tcPr>
            <w:tcW w:w="960" w:type="dxa"/>
            <w:tcBorders>
              <w:top w:val="nil"/>
              <w:left w:val="nil"/>
              <w:bottom w:val="single" w:sz="4" w:space="0" w:color="auto"/>
              <w:right w:val="single" w:sz="4" w:space="0" w:color="auto"/>
            </w:tcBorders>
            <w:shd w:val="clear" w:color="000000" w:fill="D9D9D9"/>
            <w:vAlign w:val="center"/>
            <w:hideMark/>
          </w:tcPr>
          <w:p w14:paraId="7CE824B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1211,25</w:t>
            </w:r>
          </w:p>
        </w:tc>
        <w:tc>
          <w:tcPr>
            <w:tcW w:w="960" w:type="dxa"/>
            <w:tcBorders>
              <w:top w:val="nil"/>
              <w:left w:val="nil"/>
              <w:bottom w:val="single" w:sz="4" w:space="0" w:color="auto"/>
              <w:right w:val="single" w:sz="4" w:space="0" w:color="auto"/>
            </w:tcBorders>
            <w:shd w:val="clear" w:color="000000" w:fill="D9D9D9"/>
            <w:vAlign w:val="center"/>
            <w:hideMark/>
          </w:tcPr>
          <w:p w14:paraId="70D5FDE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1211,25</w:t>
            </w:r>
          </w:p>
        </w:tc>
        <w:tc>
          <w:tcPr>
            <w:tcW w:w="960" w:type="dxa"/>
            <w:tcBorders>
              <w:top w:val="nil"/>
              <w:left w:val="nil"/>
              <w:bottom w:val="single" w:sz="4" w:space="0" w:color="auto"/>
              <w:right w:val="single" w:sz="4" w:space="0" w:color="auto"/>
            </w:tcBorders>
            <w:shd w:val="clear" w:color="000000" w:fill="D9D9D9"/>
            <w:vAlign w:val="center"/>
            <w:hideMark/>
          </w:tcPr>
          <w:p w14:paraId="5C79D34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1211,25</w:t>
            </w:r>
          </w:p>
        </w:tc>
        <w:tc>
          <w:tcPr>
            <w:tcW w:w="960" w:type="dxa"/>
            <w:tcBorders>
              <w:top w:val="nil"/>
              <w:left w:val="nil"/>
              <w:bottom w:val="single" w:sz="4" w:space="0" w:color="auto"/>
              <w:right w:val="single" w:sz="4" w:space="0" w:color="auto"/>
            </w:tcBorders>
            <w:shd w:val="clear" w:color="000000" w:fill="D9D9D9"/>
            <w:vAlign w:val="center"/>
            <w:hideMark/>
          </w:tcPr>
          <w:p w14:paraId="48ABB86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1211,25</w:t>
            </w:r>
          </w:p>
        </w:tc>
        <w:tc>
          <w:tcPr>
            <w:tcW w:w="960" w:type="dxa"/>
            <w:tcBorders>
              <w:top w:val="nil"/>
              <w:left w:val="nil"/>
              <w:bottom w:val="single" w:sz="4" w:space="0" w:color="auto"/>
              <w:right w:val="single" w:sz="4" w:space="0" w:color="auto"/>
            </w:tcBorders>
            <w:shd w:val="clear" w:color="000000" w:fill="D9D9D9"/>
            <w:vAlign w:val="center"/>
            <w:hideMark/>
          </w:tcPr>
          <w:p w14:paraId="7ECDAD7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1211,25</w:t>
            </w:r>
          </w:p>
        </w:tc>
        <w:tc>
          <w:tcPr>
            <w:tcW w:w="960" w:type="dxa"/>
            <w:tcBorders>
              <w:top w:val="nil"/>
              <w:left w:val="nil"/>
              <w:bottom w:val="single" w:sz="4" w:space="0" w:color="auto"/>
              <w:right w:val="single" w:sz="4" w:space="0" w:color="auto"/>
            </w:tcBorders>
            <w:shd w:val="clear" w:color="000000" w:fill="D9D9D9"/>
            <w:vAlign w:val="center"/>
            <w:hideMark/>
          </w:tcPr>
          <w:p w14:paraId="33859A7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1211,25</w:t>
            </w:r>
          </w:p>
        </w:tc>
        <w:tc>
          <w:tcPr>
            <w:tcW w:w="960" w:type="dxa"/>
            <w:tcBorders>
              <w:top w:val="nil"/>
              <w:left w:val="nil"/>
              <w:bottom w:val="single" w:sz="4" w:space="0" w:color="auto"/>
              <w:right w:val="single" w:sz="4" w:space="0" w:color="auto"/>
            </w:tcBorders>
            <w:shd w:val="clear" w:color="000000" w:fill="D9D9D9"/>
            <w:vAlign w:val="center"/>
            <w:hideMark/>
          </w:tcPr>
          <w:p w14:paraId="278352B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1211,25</w:t>
            </w:r>
          </w:p>
        </w:tc>
      </w:tr>
      <w:tr w:rsidR="00344064" w:rsidRPr="00B57CB9" w14:paraId="76393160"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000000" w:fill="D9D9D9"/>
            <w:vAlign w:val="center"/>
            <w:hideMark/>
          </w:tcPr>
          <w:p w14:paraId="7CD1A45F"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Располагаемая мощность оборудования (в паре и ГВ)</w:t>
            </w:r>
          </w:p>
        </w:tc>
        <w:tc>
          <w:tcPr>
            <w:tcW w:w="1240" w:type="dxa"/>
            <w:tcBorders>
              <w:top w:val="nil"/>
              <w:left w:val="nil"/>
              <w:bottom w:val="single" w:sz="4" w:space="0" w:color="auto"/>
              <w:right w:val="single" w:sz="4" w:space="0" w:color="auto"/>
            </w:tcBorders>
            <w:shd w:val="clear" w:color="000000" w:fill="D9D9D9"/>
            <w:vAlign w:val="center"/>
            <w:hideMark/>
          </w:tcPr>
          <w:p w14:paraId="119BBCF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Гкал/ч</w:t>
            </w:r>
          </w:p>
        </w:tc>
        <w:tc>
          <w:tcPr>
            <w:tcW w:w="960" w:type="dxa"/>
            <w:tcBorders>
              <w:top w:val="nil"/>
              <w:left w:val="nil"/>
              <w:bottom w:val="single" w:sz="4" w:space="0" w:color="auto"/>
              <w:right w:val="single" w:sz="4" w:space="0" w:color="auto"/>
            </w:tcBorders>
            <w:shd w:val="clear" w:color="000000" w:fill="D9D9D9"/>
            <w:vAlign w:val="center"/>
            <w:hideMark/>
          </w:tcPr>
          <w:p w14:paraId="1EABF05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1211,25</w:t>
            </w:r>
          </w:p>
        </w:tc>
        <w:tc>
          <w:tcPr>
            <w:tcW w:w="960" w:type="dxa"/>
            <w:tcBorders>
              <w:top w:val="nil"/>
              <w:left w:val="nil"/>
              <w:bottom w:val="single" w:sz="4" w:space="0" w:color="auto"/>
              <w:right w:val="single" w:sz="4" w:space="0" w:color="auto"/>
            </w:tcBorders>
            <w:shd w:val="clear" w:color="000000" w:fill="D9D9D9"/>
            <w:vAlign w:val="center"/>
            <w:hideMark/>
          </w:tcPr>
          <w:p w14:paraId="4531344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1211,25</w:t>
            </w:r>
          </w:p>
        </w:tc>
        <w:tc>
          <w:tcPr>
            <w:tcW w:w="960" w:type="dxa"/>
            <w:tcBorders>
              <w:top w:val="nil"/>
              <w:left w:val="nil"/>
              <w:bottom w:val="single" w:sz="4" w:space="0" w:color="auto"/>
              <w:right w:val="single" w:sz="4" w:space="0" w:color="auto"/>
            </w:tcBorders>
            <w:shd w:val="clear" w:color="000000" w:fill="D9D9D9"/>
            <w:vAlign w:val="center"/>
            <w:hideMark/>
          </w:tcPr>
          <w:p w14:paraId="0BAFFB8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1211,25</w:t>
            </w:r>
          </w:p>
        </w:tc>
        <w:tc>
          <w:tcPr>
            <w:tcW w:w="960" w:type="dxa"/>
            <w:tcBorders>
              <w:top w:val="nil"/>
              <w:left w:val="nil"/>
              <w:bottom w:val="single" w:sz="4" w:space="0" w:color="auto"/>
              <w:right w:val="single" w:sz="4" w:space="0" w:color="auto"/>
            </w:tcBorders>
            <w:shd w:val="clear" w:color="000000" w:fill="D9D9D9"/>
            <w:vAlign w:val="center"/>
            <w:hideMark/>
          </w:tcPr>
          <w:p w14:paraId="79518BE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1211,25</w:t>
            </w:r>
          </w:p>
        </w:tc>
        <w:tc>
          <w:tcPr>
            <w:tcW w:w="960" w:type="dxa"/>
            <w:tcBorders>
              <w:top w:val="nil"/>
              <w:left w:val="nil"/>
              <w:bottom w:val="single" w:sz="4" w:space="0" w:color="auto"/>
              <w:right w:val="single" w:sz="4" w:space="0" w:color="auto"/>
            </w:tcBorders>
            <w:shd w:val="clear" w:color="000000" w:fill="D9D9D9"/>
            <w:vAlign w:val="center"/>
            <w:hideMark/>
          </w:tcPr>
          <w:p w14:paraId="48706A7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1211,25</w:t>
            </w:r>
          </w:p>
        </w:tc>
        <w:tc>
          <w:tcPr>
            <w:tcW w:w="960" w:type="dxa"/>
            <w:tcBorders>
              <w:top w:val="nil"/>
              <w:left w:val="nil"/>
              <w:bottom w:val="single" w:sz="4" w:space="0" w:color="auto"/>
              <w:right w:val="single" w:sz="4" w:space="0" w:color="auto"/>
            </w:tcBorders>
            <w:shd w:val="clear" w:color="000000" w:fill="D9D9D9"/>
            <w:vAlign w:val="center"/>
            <w:hideMark/>
          </w:tcPr>
          <w:p w14:paraId="1BB2345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1211,25</w:t>
            </w:r>
          </w:p>
        </w:tc>
        <w:tc>
          <w:tcPr>
            <w:tcW w:w="960" w:type="dxa"/>
            <w:tcBorders>
              <w:top w:val="nil"/>
              <w:left w:val="nil"/>
              <w:bottom w:val="single" w:sz="4" w:space="0" w:color="auto"/>
              <w:right w:val="single" w:sz="4" w:space="0" w:color="auto"/>
            </w:tcBorders>
            <w:shd w:val="clear" w:color="000000" w:fill="D9D9D9"/>
            <w:vAlign w:val="center"/>
            <w:hideMark/>
          </w:tcPr>
          <w:p w14:paraId="1E8E11B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1211,25</w:t>
            </w:r>
          </w:p>
        </w:tc>
        <w:tc>
          <w:tcPr>
            <w:tcW w:w="960" w:type="dxa"/>
            <w:tcBorders>
              <w:top w:val="nil"/>
              <w:left w:val="nil"/>
              <w:bottom w:val="single" w:sz="4" w:space="0" w:color="auto"/>
              <w:right w:val="single" w:sz="4" w:space="0" w:color="auto"/>
            </w:tcBorders>
            <w:shd w:val="clear" w:color="000000" w:fill="D9D9D9"/>
            <w:vAlign w:val="center"/>
            <w:hideMark/>
          </w:tcPr>
          <w:p w14:paraId="4B4B8BB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1211,25</w:t>
            </w:r>
          </w:p>
        </w:tc>
        <w:tc>
          <w:tcPr>
            <w:tcW w:w="960" w:type="dxa"/>
            <w:tcBorders>
              <w:top w:val="nil"/>
              <w:left w:val="nil"/>
              <w:bottom w:val="single" w:sz="4" w:space="0" w:color="auto"/>
              <w:right w:val="single" w:sz="4" w:space="0" w:color="auto"/>
            </w:tcBorders>
            <w:shd w:val="clear" w:color="000000" w:fill="D9D9D9"/>
            <w:vAlign w:val="center"/>
            <w:hideMark/>
          </w:tcPr>
          <w:p w14:paraId="2C3B3E8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1211,25</w:t>
            </w:r>
          </w:p>
        </w:tc>
        <w:tc>
          <w:tcPr>
            <w:tcW w:w="960" w:type="dxa"/>
            <w:tcBorders>
              <w:top w:val="nil"/>
              <w:left w:val="nil"/>
              <w:bottom w:val="single" w:sz="4" w:space="0" w:color="auto"/>
              <w:right w:val="single" w:sz="4" w:space="0" w:color="auto"/>
            </w:tcBorders>
            <w:shd w:val="clear" w:color="000000" w:fill="D9D9D9"/>
            <w:vAlign w:val="center"/>
            <w:hideMark/>
          </w:tcPr>
          <w:p w14:paraId="77DA751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1211,25</w:t>
            </w:r>
          </w:p>
        </w:tc>
        <w:tc>
          <w:tcPr>
            <w:tcW w:w="960" w:type="dxa"/>
            <w:tcBorders>
              <w:top w:val="nil"/>
              <w:left w:val="nil"/>
              <w:bottom w:val="single" w:sz="4" w:space="0" w:color="auto"/>
              <w:right w:val="single" w:sz="4" w:space="0" w:color="auto"/>
            </w:tcBorders>
            <w:shd w:val="clear" w:color="000000" w:fill="D9D9D9"/>
            <w:vAlign w:val="center"/>
            <w:hideMark/>
          </w:tcPr>
          <w:p w14:paraId="12CBE2F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1211,25</w:t>
            </w:r>
          </w:p>
        </w:tc>
        <w:tc>
          <w:tcPr>
            <w:tcW w:w="960" w:type="dxa"/>
            <w:tcBorders>
              <w:top w:val="nil"/>
              <w:left w:val="nil"/>
              <w:bottom w:val="single" w:sz="4" w:space="0" w:color="auto"/>
              <w:right w:val="single" w:sz="4" w:space="0" w:color="auto"/>
            </w:tcBorders>
            <w:shd w:val="clear" w:color="000000" w:fill="D9D9D9"/>
            <w:vAlign w:val="center"/>
            <w:hideMark/>
          </w:tcPr>
          <w:p w14:paraId="32CE899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1211,25</w:t>
            </w:r>
          </w:p>
        </w:tc>
        <w:tc>
          <w:tcPr>
            <w:tcW w:w="960" w:type="dxa"/>
            <w:tcBorders>
              <w:top w:val="nil"/>
              <w:left w:val="nil"/>
              <w:bottom w:val="single" w:sz="4" w:space="0" w:color="auto"/>
              <w:right w:val="single" w:sz="4" w:space="0" w:color="auto"/>
            </w:tcBorders>
            <w:shd w:val="clear" w:color="000000" w:fill="D9D9D9"/>
            <w:vAlign w:val="center"/>
            <w:hideMark/>
          </w:tcPr>
          <w:p w14:paraId="3880AB9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1211,25</w:t>
            </w:r>
          </w:p>
        </w:tc>
        <w:tc>
          <w:tcPr>
            <w:tcW w:w="960" w:type="dxa"/>
            <w:tcBorders>
              <w:top w:val="nil"/>
              <w:left w:val="nil"/>
              <w:bottom w:val="single" w:sz="4" w:space="0" w:color="auto"/>
              <w:right w:val="single" w:sz="4" w:space="0" w:color="auto"/>
            </w:tcBorders>
            <w:shd w:val="clear" w:color="000000" w:fill="D9D9D9"/>
            <w:vAlign w:val="center"/>
            <w:hideMark/>
          </w:tcPr>
          <w:p w14:paraId="3B42810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1211,25</w:t>
            </w:r>
          </w:p>
        </w:tc>
        <w:tc>
          <w:tcPr>
            <w:tcW w:w="960" w:type="dxa"/>
            <w:tcBorders>
              <w:top w:val="nil"/>
              <w:left w:val="nil"/>
              <w:bottom w:val="single" w:sz="4" w:space="0" w:color="auto"/>
              <w:right w:val="single" w:sz="4" w:space="0" w:color="auto"/>
            </w:tcBorders>
            <w:shd w:val="clear" w:color="000000" w:fill="D9D9D9"/>
            <w:vAlign w:val="center"/>
            <w:hideMark/>
          </w:tcPr>
          <w:p w14:paraId="015C37C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1211,25</w:t>
            </w:r>
          </w:p>
        </w:tc>
        <w:tc>
          <w:tcPr>
            <w:tcW w:w="960" w:type="dxa"/>
            <w:tcBorders>
              <w:top w:val="nil"/>
              <w:left w:val="nil"/>
              <w:bottom w:val="single" w:sz="4" w:space="0" w:color="auto"/>
              <w:right w:val="single" w:sz="4" w:space="0" w:color="auto"/>
            </w:tcBorders>
            <w:shd w:val="clear" w:color="000000" w:fill="D9D9D9"/>
            <w:vAlign w:val="center"/>
            <w:hideMark/>
          </w:tcPr>
          <w:p w14:paraId="49D5293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1211,25</w:t>
            </w:r>
          </w:p>
        </w:tc>
        <w:tc>
          <w:tcPr>
            <w:tcW w:w="960" w:type="dxa"/>
            <w:tcBorders>
              <w:top w:val="nil"/>
              <w:left w:val="nil"/>
              <w:bottom w:val="single" w:sz="4" w:space="0" w:color="auto"/>
              <w:right w:val="single" w:sz="4" w:space="0" w:color="auto"/>
            </w:tcBorders>
            <w:shd w:val="clear" w:color="000000" w:fill="D9D9D9"/>
            <w:vAlign w:val="center"/>
            <w:hideMark/>
          </w:tcPr>
          <w:p w14:paraId="119AB48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1211,25</w:t>
            </w:r>
          </w:p>
        </w:tc>
        <w:tc>
          <w:tcPr>
            <w:tcW w:w="960" w:type="dxa"/>
            <w:tcBorders>
              <w:top w:val="nil"/>
              <w:left w:val="nil"/>
              <w:bottom w:val="single" w:sz="4" w:space="0" w:color="auto"/>
              <w:right w:val="single" w:sz="4" w:space="0" w:color="auto"/>
            </w:tcBorders>
            <w:shd w:val="clear" w:color="000000" w:fill="D9D9D9"/>
            <w:vAlign w:val="center"/>
            <w:hideMark/>
          </w:tcPr>
          <w:p w14:paraId="770BFE3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1211,25</w:t>
            </w:r>
          </w:p>
        </w:tc>
        <w:tc>
          <w:tcPr>
            <w:tcW w:w="960" w:type="dxa"/>
            <w:tcBorders>
              <w:top w:val="nil"/>
              <w:left w:val="nil"/>
              <w:bottom w:val="single" w:sz="4" w:space="0" w:color="auto"/>
              <w:right w:val="single" w:sz="4" w:space="0" w:color="auto"/>
            </w:tcBorders>
            <w:shd w:val="clear" w:color="000000" w:fill="D9D9D9"/>
            <w:vAlign w:val="center"/>
            <w:hideMark/>
          </w:tcPr>
          <w:p w14:paraId="2224BB7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1211,25</w:t>
            </w:r>
          </w:p>
        </w:tc>
      </w:tr>
      <w:tr w:rsidR="00344064" w:rsidRPr="00B57CB9" w14:paraId="7161C413"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000000" w:fill="D9D9D9"/>
            <w:vAlign w:val="center"/>
            <w:hideMark/>
          </w:tcPr>
          <w:p w14:paraId="0B282BF6"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Тепловая мощность «нетто» (в паре и ГВ)</w:t>
            </w:r>
          </w:p>
        </w:tc>
        <w:tc>
          <w:tcPr>
            <w:tcW w:w="1240" w:type="dxa"/>
            <w:tcBorders>
              <w:top w:val="nil"/>
              <w:left w:val="nil"/>
              <w:bottom w:val="single" w:sz="4" w:space="0" w:color="auto"/>
              <w:right w:val="single" w:sz="4" w:space="0" w:color="auto"/>
            </w:tcBorders>
            <w:shd w:val="clear" w:color="000000" w:fill="D9D9D9"/>
            <w:vAlign w:val="center"/>
            <w:hideMark/>
          </w:tcPr>
          <w:p w14:paraId="1F2B280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Гкал/ч</w:t>
            </w:r>
          </w:p>
        </w:tc>
        <w:tc>
          <w:tcPr>
            <w:tcW w:w="960" w:type="dxa"/>
            <w:tcBorders>
              <w:top w:val="nil"/>
              <w:left w:val="nil"/>
              <w:bottom w:val="single" w:sz="4" w:space="0" w:color="auto"/>
              <w:right w:val="single" w:sz="4" w:space="0" w:color="auto"/>
            </w:tcBorders>
            <w:shd w:val="clear" w:color="000000" w:fill="D9D9D9"/>
            <w:vAlign w:val="center"/>
            <w:hideMark/>
          </w:tcPr>
          <w:p w14:paraId="55AC509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1206,8</w:t>
            </w:r>
          </w:p>
        </w:tc>
        <w:tc>
          <w:tcPr>
            <w:tcW w:w="960" w:type="dxa"/>
            <w:tcBorders>
              <w:top w:val="nil"/>
              <w:left w:val="nil"/>
              <w:bottom w:val="single" w:sz="4" w:space="0" w:color="auto"/>
              <w:right w:val="single" w:sz="4" w:space="0" w:color="auto"/>
            </w:tcBorders>
            <w:shd w:val="clear" w:color="000000" w:fill="D9D9D9"/>
            <w:vAlign w:val="center"/>
            <w:hideMark/>
          </w:tcPr>
          <w:p w14:paraId="4E9C90D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1207,0</w:t>
            </w:r>
          </w:p>
        </w:tc>
        <w:tc>
          <w:tcPr>
            <w:tcW w:w="960" w:type="dxa"/>
            <w:tcBorders>
              <w:top w:val="nil"/>
              <w:left w:val="nil"/>
              <w:bottom w:val="single" w:sz="4" w:space="0" w:color="auto"/>
              <w:right w:val="single" w:sz="4" w:space="0" w:color="auto"/>
            </w:tcBorders>
            <w:shd w:val="clear" w:color="000000" w:fill="D9D9D9"/>
            <w:vAlign w:val="center"/>
            <w:hideMark/>
          </w:tcPr>
          <w:p w14:paraId="676D55B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1206,9</w:t>
            </w:r>
          </w:p>
        </w:tc>
        <w:tc>
          <w:tcPr>
            <w:tcW w:w="960" w:type="dxa"/>
            <w:tcBorders>
              <w:top w:val="nil"/>
              <w:left w:val="nil"/>
              <w:bottom w:val="single" w:sz="4" w:space="0" w:color="auto"/>
              <w:right w:val="single" w:sz="4" w:space="0" w:color="auto"/>
            </w:tcBorders>
            <w:shd w:val="clear" w:color="000000" w:fill="D9D9D9"/>
            <w:vAlign w:val="center"/>
            <w:hideMark/>
          </w:tcPr>
          <w:p w14:paraId="687EC7A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1206,8</w:t>
            </w:r>
          </w:p>
        </w:tc>
        <w:tc>
          <w:tcPr>
            <w:tcW w:w="960" w:type="dxa"/>
            <w:tcBorders>
              <w:top w:val="nil"/>
              <w:left w:val="nil"/>
              <w:bottom w:val="single" w:sz="4" w:space="0" w:color="auto"/>
              <w:right w:val="single" w:sz="4" w:space="0" w:color="auto"/>
            </w:tcBorders>
            <w:shd w:val="clear" w:color="000000" w:fill="D9D9D9"/>
            <w:vAlign w:val="center"/>
            <w:hideMark/>
          </w:tcPr>
          <w:p w14:paraId="62BEB1B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1206,8</w:t>
            </w:r>
          </w:p>
        </w:tc>
        <w:tc>
          <w:tcPr>
            <w:tcW w:w="960" w:type="dxa"/>
            <w:tcBorders>
              <w:top w:val="nil"/>
              <w:left w:val="nil"/>
              <w:bottom w:val="single" w:sz="4" w:space="0" w:color="auto"/>
              <w:right w:val="single" w:sz="4" w:space="0" w:color="auto"/>
            </w:tcBorders>
            <w:shd w:val="clear" w:color="000000" w:fill="D9D9D9"/>
            <w:vAlign w:val="center"/>
            <w:hideMark/>
          </w:tcPr>
          <w:p w14:paraId="48B4244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1210,6</w:t>
            </w:r>
          </w:p>
        </w:tc>
        <w:tc>
          <w:tcPr>
            <w:tcW w:w="960" w:type="dxa"/>
            <w:tcBorders>
              <w:top w:val="nil"/>
              <w:left w:val="nil"/>
              <w:bottom w:val="single" w:sz="4" w:space="0" w:color="auto"/>
              <w:right w:val="single" w:sz="4" w:space="0" w:color="auto"/>
            </w:tcBorders>
            <w:shd w:val="clear" w:color="000000" w:fill="D9D9D9"/>
            <w:vAlign w:val="center"/>
            <w:hideMark/>
          </w:tcPr>
          <w:p w14:paraId="41E0821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1210,6</w:t>
            </w:r>
          </w:p>
        </w:tc>
        <w:tc>
          <w:tcPr>
            <w:tcW w:w="960" w:type="dxa"/>
            <w:tcBorders>
              <w:top w:val="nil"/>
              <w:left w:val="nil"/>
              <w:bottom w:val="single" w:sz="4" w:space="0" w:color="auto"/>
              <w:right w:val="single" w:sz="4" w:space="0" w:color="auto"/>
            </w:tcBorders>
            <w:shd w:val="clear" w:color="000000" w:fill="D9D9D9"/>
            <w:vAlign w:val="center"/>
            <w:hideMark/>
          </w:tcPr>
          <w:p w14:paraId="5CECC04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1210,6</w:t>
            </w:r>
          </w:p>
        </w:tc>
        <w:tc>
          <w:tcPr>
            <w:tcW w:w="960" w:type="dxa"/>
            <w:tcBorders>
              <w:top w:val="nil"/>
              <w:left w:val="nil"/>
              <w:bottom w:val="single" w:sz="4" w:space="0" w:color="auto"/>
              <w:right w:val="single" w:sz="4" w:space="0" w:color="auto"/>
            </w:tcBorders>
            <w:shd w:val="clear" w:color="000000" w:fill="D9D9D9"/>
            <w:vAlign w:val="center"/>
            <w:hideMark/>
          </w:tcPr>
          <w:p w14:paraId="0199DFB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1210,6</w:t>
            </w:r>
          </w:p>
        </w:tc>
        <w:tc>
          <w:tcPr>
            <w:tcW w:w="960" w:type="dxa"/>
            <w:tcBorders>
              <w:top w:val="nil"/>
              <w:left w:val="nil"/>
              <w:bottom w:val="single" w:sz="4" w:space="0" w:color="auto"/>
              <w:right w:val="single" w:sz="4" w:space="0" w:color="auto"/>
            </w:tcBorders>
            <w:shd w:val="clear" w:color="000000" w:fill="D9D9D9"/>
            <w:vAlign w:val="center"/>
            <w:hideMark/>
          </w:tcPr>
          <w:p w14:paraId="0727C9C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1210,6</w:t>
            </w:r>
          </w:p>
        </w:tc>
        <w:tc>
          <w:tcPr>
            <w:tcW w:w="960" w:type="dxa"/>
            <w:tcBorders>
              <w:top w:val="nil"/>
              <w:left w:val="nil"/>
              <w:bottom w:val="single" w:sz="4" w:space="0" w:color="auto"/>
              <w:right w:val="single" w:sz="4" w:space="0" w:color="auto"/>
            </w:tcBorders>
            <w:shd w:val="clear" w:color="000000" w:fill="D9D9D9"/>
            <w:vAlign w:val="center"/>
            <w:hideMark/>
          </w:tcPr>
          <w:p w14:paraId="1C753C9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1210,6</w:t>
            </w:r>
          </w:p>
        </w:tc>
        <w:tc>
          <w:tcPr>
            <w:tcW w:w="960" w:type="dxa"/>
            <w:tcBorders>
              <w:top w:val="nil"/>
              <w:left w:val="nil"/>
              <w:bottom w:val="single" w:sz="4" w:space="0" w:color="auto"/>
              <w:right w:val="single" w:sz="4" w:space="0" w:color="auto"/>
            </w:tcBorders>
            <w:shd w:val="clear" w:color="000000" w:fill="D9D9D9"/>
            <w:vAlign w:val="center"/>
            <w:hideMark/>
          </w:tcPr>
          <w:p w14:paraId="58A1B1D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1210,6</w:t>
            </w:r>
          </w:p>
        </w:tc>
        <w:tc>
          <w:tcPr>
            <w:tcW w:w="960" w:type="dxa"/>
            <w:tcBorders>
              <w:top w:val="nil"/>
              <w:left w:val="nil"/>
              <w:bottom w:val="single" w:sz="4" w:space="0" w:color="auto"/>
              <w:right w:val="single" w:sz="4" w:space="0" w:color="auto"/>
            </w:tcBorders>
            <w:shd w:val="clear" w:color="000000" w:fill="D9D9D9"/>
            <w:vAlign w:val="center"/>
            <w:hideMark/>
          </w:tcPr>
          <w:p w14:paraId="4E30BD3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1210,6</w:t>
            </w:r>
          </w:p>
        </w:tc>
        <w:tc>
          <w:tcPr>
            <w:tcW w:w="960" w:type="dxa"/>
            <w:tcBorders>
              <w:top w:val="nil"/>
              <w:left w:val="nil"/>
              <w:bottom w:val="single" w:sz="4" w:space="0" w:color="auto"/>
              <w:right w:val="single" w:sz="4" w:space="0" w:color="auto"/>
            </w:tcBorders>
            <w:shd w:val="clear" w:color="000000" w:fill="D9D9D9"/>
            <w:vAlign w:val="center"/>
            <w:hideMark/>
          </w:tcPr>
          <w:p w14:paraId="3ED8C8C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1210,6</w:t>
            </w:r>
          </w:p>
        </w:tc>
        <w:tc>
          <w:tcPr>
            <w:tcW w:w="960" w:type="dxa"/>
            <w:tcBorders>
              <w:top w:val="nil"/>
              <w:left w:val="nil"/>
              <w:bottom w:val="single" w:sz="4" w:space="0" w:color="auto"/>
              <w:right w:val="single" w:sz="4" w:space="0" w:color="auto"/>
            </w:tcBorders>
            <w:shd w:val="clear" w:color="000000" w:fill="D9D9D9"/>
            <w:vAlign w:val="center"/>
            <w:hideMark/>
          </w:tcPr>
          <w:p w14:paraId="1D9BE25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1210,6</w:t>
            </w:r>
          </w:p>
        </w:tc>
        <w:tc>
          <w:tcPr>
            <w:tcW w:w="960" w:type="dxa"/>
            <w:tcBorders>
              <w:top w:val="nil"/>
              <w:left w:val="nil"/>
              <w:bottom w:val="single" w:sz="4" w:space="0" w:color="auto"/>
              <w:right w:val="single" w:sz="4" w:space="0" w:color="auto"/>
            </w:tcBorders>
            <w:shd w:val="clear" w:color="000000" w:fill="D9D9D9"/>
            <w:vAlign w:val="center"/>
            <w:hideMark/>
          </w:tcPr>
          <w:p w14:paraId="0047389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1210,6</w:t>
            </w:r>
          </w:p>
        </w:tc>
        <w:tc>
          <w:tcPr>
            <w:tcW w:w="960" w:type="dxa"/>
            <w:tcBorders>
              <w:top w:val="nil"/>
              <w:left w:val="nil"/>
              <w:bottom w:val="single" w:sz="4" w:space="0" w:color="auto"/>
              <w:right w:val="single" w:sz="4" w:space="0" w:color="auto"/>
            </w:tcBorders>
            <w:shd w:val="clear" w:color="000000" w:fill="D9D9D9"/>
            <w:vAlign w:val="center"/>
            <w:hideMark/>
          </w:tcPr>
          <w:p w14:paraId="4751CA0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1210,6</w:t>
            </w:r>
          </w:p>
        </w:tc>
        <w:tc>
          <w:tcPr>
            <w:tcW w:w="960" w:type="dxa"/>
            <w:tcBorders>
              <w:top w:val="nil"/>
              <w:left w:val="nil"/>
              <w:bottom w:val="single" w:sz="4" w:space="0" w:color="auto"/>
              <w:right w:val="single" w:sz="4" w:space="0" w:color="auto"/>
            </w:tcBorders>
            <w:shd w:val="clear" w:color="000000" w:fill="D9D9D9"/>
            <w:vAlign w:val="center"/>
            <w:hideMark/>
          </w:tcPr>
          <w:p w14:paraId="27C1111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1210,6</w:t>
            </w:r>
          </w:p>
        </w:tc>
        <w:tc>
          <w:tcPr>
            <w:tcW w:w="960" w:type="dxa"/>
            <w:tcBorders>
              <w:top w:val="nil"/>
              <w:left w:val="nil"/>
              <w:bottom w:val="single" w:sz="4" w:space="0" w:color="auto"/>
              <w:right w:val="single" w:sz="4" w:space="0" w:color="auto"/>
            </w:tcBorders>
            <w:shd w:val="clear" w:color="000000" w:fill="D9D9D9"/>
            <w:vAlign w:val="center"/>
            <w:hideMark/>
          </w:tcPr>
          <w:p w14:paraId="34BA7D3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1210,6</w:t>
            </w:r>
          </w:p>
        </w:tc>
      </w:tr>
      <w:tr w:rsidR="00344064" w:rsidRPr="00B57CB9" w14:paraId="18C90445"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000000" w:fill="D9D9D9"/>
            <w:vAlign w:val="center"/>
            <w:hideMark/>
          </w:tcPr>
          <w:p w14:paraId="4EABEFBB" w14:textId="77777777" w:rsidR="00344064" w:rsidRPr="00B57CB9" w:rsidRDefault="00344064" w:rsidP="00344064">
            <w:pPr>
              <w:widowControl/>
              <w:spacing w:line="240" w:lineRule="auto"/>
              <w:ind w:firstLine="0"/>
              <w:rPr>
                <w:rFonts w:eastAsia="Times New Roman"/>
                <w:color w:val="000000"/>
                <w:sz w:val="20"/>
                <w:szCs w:val="20"/>
                <w:lang w:eastAsia="ru-RU"/>
              </w:rPr>
            </w:pPr>
            <w:r w:rsidRPr="00B57CB9">
              <w:rPr>
                <w:rFonts w:eastAsia="Times New Roman"/>
                <w:color w:val="000000"/>
                <w:sz w:val="20"/>
                <w:szCs w:val="20"/>
                <w:lang w:eastAsia="ru-RU"/>
              </w:rPr>
              <w:t>Расчетная подключенная нагрузка (в паре и ГВ)</w:t>
            </w:r>
          </w:p>
        </w:tc>
        <w:tc>
          <w:tcPr>
            <w:tcW w:w="1240" w:type="dxa"/>
            <w:tcBorders>
              <w:top w:val="nil"/>
              <w:left w:val="nil"/>
              <w:bottom w:val="single" w:sz="4" w:space="0" w:color="auto"/>
              <w:right w:val="single" w:sz="4" w:space="0" w:color="auto"/>
            </w:tcBorders>
            <w:shd w:val="clear" w:color="000000" w:fill="D9D9D9"/>
            <w:vAlign w:val="center"/>
            <w:hideMark/>
          </w:tcPr>
          <w:p w14:paraId="3518C94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Гкал/ч</w:t>
            </w:r>
          </w:p>
        </w:tc>
        <w:tc>
          <w:tcPr>
            <w:tcW w:w="960" w:type="dxa"/>
            <w:tcBorders>
              <w:top w:val="nil"/>
              <w:left w:val="nil"/>
              <w:bottom w:val="single" w:sz="4" w:space="0" w:color="auto"/>
              <w:right w:val="single" w:sz="4" w:space="0" w:color="auto"/>
            </w:tcBorders>
            <w:shd w:val="clear" w:color="000000" w:fill="D9D9D9"/>
            <w:vAlign w:val="center"/>
            <w:hideMark/>
          </w:tcPr>
          <w:p w14:paraId="12ED80C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567,8</w:t>
            </w:r>
          </w:p>
        </w:tc>
        <w:tc>
          <w:tcPr>
            <w:tcW w:w="960" w:type="dxa"/>
            <w:tcBorders>
              <w:top w:val="nil"/>
              <w:left w:val="nil"/>
              <w:bottom w:val="single" w:sz="4" w:space="0" w:color="auto"/>
              <w:right w:val="single" w:sz="4" w:space="0" w:color="auto"/>
            </w:tcBorders>
            <w:shd w:val="clear" w:color="000000" w:fill="D9D9D9"/>
            <w:vAlign w:val="center"/>
            <w:hideMark/>
          </w:tcPr>
          <w:p w14:paraId="3C732F8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568,6</w:t>
            </w:r>
          </w:p>
        </w:tc>
        <w:tc>
          <w:tcPr>
            <w:tcW w:w="960" w:type="dxa"/>
            <w:tcBorders>
              <w:top w:val="nil"/>
              <w:left w:val="nil"/>
              <w:bottom w:val="single" w:sz="4" w:space="0" w:color="auto"/>
              <w:right w:val="single" w:sz="4" w:space="0" w:color="auto"/>
            </w:tcBorders>
            <w:shd w:val="clear" w:color="000000" w:fill="D9D9D9"/>
            <w:vAlign w:val="center"/>
            <w:hideMark/>
          </w:tcPr>
          <w:p w14:paraId="29F3664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596,7</w:t>
            </w:r>
          </w:p>
        </w:tc>
        <w:tc>
          <w:tcPr>
            <w:tcW w:w="960" w:type="dxa"/>
            <w:tcBorders>
              <w:top w:val="nil"/>
              <w:left w:val="nil"/>
              <w:bottom w:val="single" w:sz="4" w:space="0" w:color="auto"/>
              <w:right w:val="single" w:sz="4" w:space="0" w:color="auto"/>
            </w:tcBorders>
            <w:shd w:val="clear" w:color="000000" w:fill="D9D9D9"/>
            <w:vAlign w:val="center"/>
            <w:hideMark/>
          </w:tcPr>
          <w:p w14:paraId="79A84F0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548,9</w:t>
            </w:r>
          </w:p>
        </w:tc>
        <w:tc>
          <w:tcPr>
            <w:tcW w:w="960" w:type="dxa"/>
            <w:tcBorders>
              <w:top w:val="nil"/>
              <w:left w:val="nil"/>
              <w:bottom w:val="single" w:sz="4" w:space="0" w:color="auto"/>
              <w:right w:val="single" w:sz="4" w:space="0" w:color="auto"/>
            </w:tcBorders>
            <w:shd w:val="clear" w:color="000000" w:fill="D9D9D9"/>
            <w:vAlign w:val="center"/>
            <w:hideMark/>
          </w:tcPr>
          <w:p w14:paraId="48ED463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537,4</w:t>
            </w:r>
          </w:p>
        </w:tc>
        <w:tc>
          <w:tcPr>
            <w:tcW w:w="960" w:type="dxa"/>
            <w:tcBorders>
              <w:top w:val="nil"/>
              <w:left w:val="nil"/>
              <w:bottom w:val="single" w:sz="4" w:space="0" w:color="auto"/>
              <w:right w:val="single" w:sz="4" w:space="0" w:color="auto"/>
            </w:tcBorders>
            <w:shd w:val="clear" w:color="000000" w:fill="D9D9D9"/>
            <w:vAlign w:val="center"/>
            <w:hideMark/>
          </w:tcPr>
          <w:p w14:paraId="51AC8C1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537,4</w:t>
            </w:r>
          </w:p>
        </w:tc>
        <w:tc>
          <w:tcPr>
            <w:tcW w:w="960" w:type="dxa"/>
            <w:tcBorders>
              <w:top w:val="nil"/>
              <w:left w:val="nil"/>
              <w:bottom w:val="single" w:sz="4" w:space="0" w:color="auto"/>
              <w:right w:val="single" w:sz="4" w:space="0" w:color="auto"/>
            </w:tcBorders>
            <w:shd w:val="clear" w:color="000000" w:fill="D9D9D9"/>
            <w:vAlign w:val="center"/>
            <w:hideMark/>
          </w:tcPr>
          <w:p w14:paraId="6386565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537,4</w:t>
            </w:r>
          </w:p>
        </w:tc>
        <w:tc>
          <w:tcPr>
            <w:tcW w:w="960" w:type="dxa"/>
            <w:tcBorders>
              <w:top w:val="nil"/>
              <w:left w:val="nil"/>
              <w:bottom w:val="single" w:sz="4" w:space="0" w:color="auto"/>
              <w:right w:val="single" w:sz="4" w:space="0" w:color="auto"/>
            </w:tcBorders>
            <w:shd w:val="clear" w:color="000000" w:fill="D9D9D9"/>
            <w:vAlign w:val="center"/>
            <w:hideMark/>
          </w:tcPr>
          <w:p w14:paraId="33AA621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537,4</w:t>
            </w:r>
          </w:p>
        </w:tc>
        <w:tc>
          <w:tcPr>
            <w:tcW w:w="960" w:type="dxa"/>
            <w:tcBorders>
              <w:top w:val="nil"/>
              <w:left w:val="nil"/>
              <w:bottom w:val="single" w:sz="4" w:space="0" w:color="auto"/>
              <w:right w:val="single" w:sz="4" w:space="0" w:color="auto"/>
            </w:tcBorders>
            <w:shd w:val="clear" w:color="000000" w:fill="D9D9D9"/>
            <w:vAlign w:val="center"/>
            <w:hideMark/>
          </w:tcPr>
          <w:p w14:paraId="2A816E6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537,4</w:t>
            </w:r>
          </w:p>
        </w:tc>
        <w:tc>
          <w:tcPr>
            <w:tcW w:w="960" w:type="dxa"/>
            <w:tcBorders>
              <w:top w:val="nil"/>
              <w:left w:val="nil"/>
              <w:bottom w:val="single" w:sz="4" w:space="0" w:color="auto"/>
              <w:right w:val="single" w:sz="4" w:space="0" w:color="auto"/>
            </w:tcBorders>
            <w:shd w:val="clear" w:color="000000" w:fill="D9D9D9"/>
            <w:vAlign w:val="center"/>
            <w:hideMark/>
          </w:tcPr>
          <w:p w14:paraId="42748CA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537,4</w:t>
            </w:r>
          </w:p>
        </w:tc>
        <w:tc>
          <w:tcPr>
            <w:tcW w:w="960" w:type="dxa"/>
            <w:tcBorders>
              <w:top w:val="nil"/>
              <w:left w:val="nil"/>
              <w:bottom w:val="single" w:sz="4" w:space="0" w:color="auto"/>
              <w:right w:val="single" w:sz="4" w:space="0" w:color="auto"/>
            </w:tcBorders>
            <w:shd w:val="clear" w:color="000000" w:fill="D9D9D9"/>
            <w:vAlign w:val="center"/>
            <w:hideMark/>
          </w:tcPr>
          <w:p w14:paraId="0C43CCF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537,4</w:t>
            </w:r>
          </w:p>
        </w:tc>
        <w:tc>
          <w:tcPr>
            <w:tcW w:w="960" w:type="dxa"/>
            <w:tcBorders>
              <w:top w:val="nil"/>
              <w:left w:val="nil"/>
              <w:bottom w:val="single" w:sz="4" w:space="0" w:color="auto"/>
              <w:right w:val="single" w:sz="4" w:space="0" w:color="auto"/>
            </w:tcBorders>
            <w:shd w:val="clear" w:color="000000" w:fill="D9D9D9"/>
            <w:vAlign w:val="center"/>
            <w:hideMark/>
          </w:tcPr>
          <w:p w14:paraId="201AD65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537,4</w:t>
            </w:r>
          </w:p>
        </w:tc>
        <w:tc>
          <w:tcPr>
            <w:tcW w:w="960" w:type="dxa"/>
            <w:tcBorders>
              <w:top w:val="nil"/>
              <w:left w:val="nil"/>
              <w:bottom w:val="single" w:sz="4" w:space="0" w:color="auto"/>
              <w:right w:val="single" w:sz="4" w:space="0" w:color="auto"/>
            </w:tcBorders>
            <w:shd w:val="clear" w:color="000000" w:fill="D9D9D9"/>
            <w:vAlign w:val="center"/>
            <w:hideMark/>
          </w:tcPr>
          <w:p w14:paraId="409E247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537,4</w:t>
            </w:r>
          </w:p>
        </w:tc>
        <w:tc>
          <w:tcPr>
            <w:tcW w:w="960" w:type="dxa"/>
            <w:tcBorders>
              <w:top w:val="nil"/>
              <w:left w:val="nil"/>
              <w:bottom w:val="single" w:sz="4" w:space="0" w:color="auto"/>
              <w:right w:val="single" w:sz="4" w:space="0" w:color="auto"/>
            </w:tcBorders>
            <w:shd w:val="clear" w:color="000000" w:fill="D9D9D9"/>
            <w:vAlign w:val="center"/>
            <w:hideMark/>
          </w:tcPr>
          <w:p w14:paraId="0DEAE1E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537,4</w:t>
            </w:r>
          </w:p>
        </w:tc>
        <w:tc>
          <w:tcPr>
            <w:tcW w:w="960" w:type="dxa"/>
            <w:tcBorders>
              <w:top w:val="nil"/>
              <w:left w:val="nil"/>
              <w:bottom w:val="single" w:sz="4" w:space="0" w:color="auto"/>
              <w:right w:val="single" w:sz="4" w:space="0" w:color="auto"/>
            </w:tcBorders>
            <w:shd w:val="clear" w:color="000000" w:fill="D9D9D9"/>
            <w:vAlign w:val="center"/>
            <w:hideMark/>
          </w:tcPr>
          <w:p w14:paraId="06E8EC2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537,4</w:t>
            </w:r>
          </w:p>
        </w:tc>
        <w:tc>
          <w:tcPr>
            <w:tcW w:w="960" w:type="dxa"/>
            <w:tcBorders>
              <w:top w:val="nil"/>
              <w:left w:val="nil"/>
              <w:bottom w:val="single" w:sz="4" w:space="0" w:color="auto"/>
              <w:right w:val="single" w:sz="4" w:space="0" w:color="auto"/>
            </w:tcBorders>
            <w:shd w:val="clear" w:color="000000" w:fill="D9D9D9"/>
            <w:vAlign w:val="center"/>
            <w:hideMark/>
          </w:tcPr>
          <w:p w14:paraId="30B8657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537,4</w:t>
            </w:r>
          </w:p>
        </w:tc>
        <w:tc>
          <w:tcPr>
            <w:tcW w:w="960" w:type="dxa"/>
            <w:tcBorders>
              <w:top w:val="nil"/>
              <w:left w:val="nil"/>
              <w:bottom w:val="single" w:sz="4" w:space="0" w:color="auto"/>
              <w:right w:val="single" w:sz="4" w:space="0" w:color="auto"/>
            </w:tcBorders>
            <w:shd w:val="clear" w:color="000000" w:fill="D9D9D9"/>
            <w:vAlign w:val="center"/>
            <w:hideMark/>
          </w:tcPr>
          <w:p w14:paraId="2D19632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537,4</w:t>
            </w:r>
          </w:p>
        </w:tc>
        <w:tc>
          <w:tcPr>
            <w:tcW w:w="960" w:type="dxa"/>
            <w:tcBorders>
              <w:top w:val="nil"/>
              <w:left w:val="nil"/>
              <w:bottom w:val="single" w:sz="4" w:space="0" w:color="auto"/>
              <w:right w:val="single" w:sz="4" w:space="0" w:color="auto"/>
            </w:tcBorders>
            <w:shd w:val="clear" w:color="000000" w:fill="D9D9D9"/>
            <w:vAlign w:val="center"/>
            <w:hideMark/>
          </w:tcPr>
          <w:p w14:paraId="41FD3EE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537,4</w:t>
            </w:r>
          </w:p>
        </w:tc>
        <w:tc>
          <w:tcPr>
            <w:tcW w:w="960" w:type="dxa"/>
            <w:tcBorders>
              <w:top w:val="nil"/>
              <w:left w:val="nil"/>
              <w:bottom w:val="single" w:sz="4" w:space="0" w:color="auto"/>
              <w:right w:val="single" w:sz="4" w:space="0" w:color="auto"/>
            </w:tcBorders>
            <w:shd w:val="clear" w:color="000000" w:fill="D9D9D9"/>
            <w:vAlign w:val="center"/>
            <w:hideMark/>
          </w:tcPr>
          <w:p w14:paraId="2B633A8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537,4</w:t>
            </w:r>
          </w:p>
        </w:tc>
      </w:tr>
      <w:tr w:rsidR="00344064" w:rsidRPr="00B57CB9" w14:paraId="33DB02E7"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000000" w:fill="D9D9D9"/>
            <w:vAlign w:val="center"/>
            <w:hideMark/>
          </w:tcPr>
          <w:p w14:paraId="72B57985" w14:textId="77777777" w:rsidR="00344064" w:rsidRPr="00B57CB9" w:rsidRDefault="00344064" w:rsidP="00344064">
            <w:pPr>
              <w:widowControl/>
              <w:spacing w:line="240" w:lineRule="auto"/>
              <w:ind w:firstLine="0"/>
              <w:rPr>
                <w:rFonts w:eastAsia="Times New Roman"/>
                <w:color w:val="000000"/>
                <w:sz w:val="20"/>
                <w:szCs w:val="20"/>
                <w:lang w:eastAsia="ru-RU"/>
              </w:rPr>
            </w:pPr>
            <w:r w:rsidRPr="00B57CB9">
              <w:rPr>
                <w:rFonts w:eastAsia="Times New Roman"/>
                <w:color w:val="000000"/>
                <w:sz w:val="20"/>
                <w:szCs w:val="20"/>
                <w:lang w:eastAsia="ru-RU"/>
              </w:rPr>
              <w:t>Расчетная нагрузка на коллекторах (в паре и ГВ)</w:t>
            </w:r>
          </w:p>
        </w:tc>
        <w:tc>
          <w:tcPr>
            <w:tcW w:w="1240" w:type="dxa"/>
            <w:tcBorders>
              <w:top w:val="nil"/>
              <w:left w:val="nil"/>
              <w:bottom w:val="single" w:sz="4" w:space="0" w:color="auto"/>
              <w:right w:val="single" w:sz="4" w:space="0" w:color="auto"/>
            </w:tcBorders>
            <w:shd w:val="clear" w:color="000000" w:fill="D9D9D9"/>
            <w:vAlign w:val="center"/>
            <w:hideMark/>
          </w:tcPr>
          <w:p w14:paraId="3703D4D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Гкал/ч</w:t>
            </w:r>
          </w:p>
        </w:tc>
        <w:tc>
          <w:tcPr>
            <w:tcW w:w="960" w:type="dxa"/>
            <w:tcBorders>
              <w:top w:val="nil"/>
              <w:left w:val="nil"/>
              <w:bottom w:val="single" w:sz="4" w:space="0" w:color="auto"/>
              <w:right w:val="single" w:sz="4" w:space="0" w:color="auto"/>
            </w:tcBorders>
            <w:shd w:val="clear" w:color="000000" w:fill="D9D9D9"/>
            <w:vAlign w:val="center"/>
            <w:hideMark/>
          </w:tcPr>
          <w:p w14:paraId="2908D06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567,8</w:t>
            </w:r>
          </w:p>
        </w:tc>
        <w:tc>
          <w:tcPr>
            <w:tcW w:w="960" w:type="dxa"/>
            <w:tcBorders>
              <w:top w:val="nil"/>
              <w:left w:val="nil"/>
              <w:bottom w:val="single" w:sz="4" w:space="0" w:color="auto"/>
              <w:right w:val="single" w:sz="4" w:space="0" w:color="auto"/>
            </w:tcBorders>
            <w:shd w:val="clear" w:color="000000" w:fill="D9D9D9"/>
            <w:vAlign w:val="center"/>
            <w:hideMark/>
          </w:tcPr>
          <w:p w14:paraId="52302E9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568,6</w:t>
            </w:r>
          </w:p>
        </w:tc>
        <w:tc>
          <w:tcPr>
            <w:tcW w:w="960" w:type="dxa"/>
            <w:tcBorders>
              <w:top w:val="nil"/>
              <w:left w:val="nil"/>
              <w:bottom w:val="single" w:sz="4" w:space="0" w:color="auto"/>
              <w:right w:val="single" w:sz="4" w:space="0" w:color="auto"/>
            </w:tcBorders>
            <w:shd w:val="clear" w:color="000000" w:fill="D9D9D9"/>
            <w:vAlign w:val="center"/>
            <w:hideMark/>
          </w:tcPr>
          <w:p w14:paraId="1D78975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596,7</w:t>
            </w:r>
          </w:p>
        </w:tc>
        <w:tc>
          <w:tcPr>
            <w:tcW w:w="960" w:type="dxa"/>
            <w:tcBorders>
              <w:top w:val="nil"/>
              <w:left w:val="nil"/>
              <w:bottom w:val="single" w:sz="4" w:space="0" w:color="auto"/>
              <w:right w:val="single" w:sz="4" w:space="0" w:color="auto"/>
            </w:tcBorders>
            <w:shd w:val="clear" w:color="000000" w:fill="D9D9D9"/>
            <w:vAlign w:val="center"/>
            <w:hideMark/>
          </w:tcPr>
          <w:p w14:paraId="3652FD2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548,9</w:t>
            </w:r>
          </w:p>
        </w:tc>
        <w:tc>
          <w:tcPr>
            <w:tcW w:w="960" w:type="dxa"/>
            <w:tcBorders>
              <w:top w:val="nil"/>
              <w:left w:val="nil"/>
              <w:bottom w:val="single" w:sz="4" w:space="0" w:color="auto"/>
              <w:right w:val="single" w:sz="4" w:space="0" w:color="auto"/>
            </w:tcBorders>
            <w:shd w:val="clear" w:color="000000" w:fill="D9D9D9"/>
            <w:vAlign w:val="center"/>
            <w:hideMark/>
          </w:tcPr>
          <w:p w14:paraId="28C6E0D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537,4</w:t>
            </w:r>
          </w:p>
        </w:tc>
        <w:tc>
          <w:tcPr>
            <w:tcW w:w="960" w:type="dxa"/>
            <w:tcBorders>
              <w:top w:val="nil"/>
              <w:left w:val="nil"/>
              <w:bottom w:val="single" w:sz="4" w:space="0" w:color="auto"/>
              <w:right w:val="single" w:sz="4" w:space="0" w:color="auto"/>
            </w:tcBorders>
            <w:shd w:val="clear" w:color="000000" w:fill="D9D9D9"/>
            <w:vAlign w:val="center"/>
            <w:hideMark/>
          </w:tcPr>
          <w:p w14:paraId="70AC74D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537,4</w:t>
            </w:r>
          </w:p>
        </w:tc>
        <w:tc>
          <w:tcPr>
            <w:tcW w:w="960" w:type="dxa"/>
            <w:tcBorders>
              <w:top w:val="nil"/>
              <w:left w:val="nil"/>
              <w:bottom w:val="single" w:sz="4" w:space="0" w:color="auto"/>
              <w:right w:val="single" w:sz="4" w:space="0" w:color="auto"/>
            </w:tcBorders>
            <w:shd w:val="clear" w:color="000000" w:fill="D9D9D9"/>
            <w:vAlign w:val="center"/>
            <w:hideMark/>
          </w:tcPr>
          <w:p w14:paraId="230C3D8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537,4</w:t>
            </w:r>
          </w:p>
        </w:tc>
        <w:tc>
          <w:tcPr>
            <w:tcW w:w="960" w:type="dxa"/>
            <w:tcBorders>
              <w:top w:val="nil"/>
              <w:left w:val="nil"/>
              <w:bottom w:val="single" w:sz="4" w:space="0" w:color="auto"/>
              <w:right w:val="single" w:sz="4" w:space="0" w:color="auto"/>
            </w:tcBorders>
            <w:shd w:val="clear" w:color="000000" w:fill="D9D9D9"/>
            <w:vAlign w:val="center"/>
            <w:hideMark/>
          </w:tcPr>
          <w:p w14:paraId="27A1CFB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537,4</w:t>
            </w:r>
          </w:p>
        </w:tc>
        <w:tc>
          <w:tcPr>
            <w:tcW w:w="960" w:type="dxa"/>
            <w:tcBorders>
              <w:top w:val="nil"/>
              <w:left w:val="nil"/>
              <w:bottom w:val="single" w:sz="4" w:space="0" w:color="auto"/>
              <w:right w:val="single" w:sz="4" w:space="0" w:color="auto"/>
            </w:tcBorders>
            <w:shd w:val="clear" w:color="000000" w:fill="D9D9D9"/>
            <w:vAlign w:val="center"/>
            <w:hideMark/>
          </w:tcPr>
          <w:p w14:paraId="05A99D1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537,4</w:t>
            </w:r>
          </w:p>
        </w:tc>
        <w:tc>
          <w:tcPr>
            <w:tcW w:w="960" w:type="dxa"/>
            <w:tcBorders>
              <w:top w:val="nil"/>
              <w:left w:val="nil"/>
              <w:bottom w:val="single" w:sz="4" w:space="0" w:color="auto"/>
              <w:right w:val="single" w:sz="4" w:space="0" w:color="auto"/>
            </w:tcBorders>
            <w:shd w:val="clear" w:color="000000" w:fill="D9D9D9"/>
            <w:vAlign w:val="center"/>
            <w:hideMark/>
          </w:tcPr>
          <w:p w14:paraId="56FCEC8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537,4</w:t>
            </w:r>
          </w:p>
        </w:tc>
        <w:tc>
          <w:tcPr>
            <w:tcW w:w="960" w:type="dxa"/>
            <w:tcBorders>
              <w:top w:val="nil"/>
              <w:left w:val="nil"/>
              <w:bottom w:val="single" w:sz="4" w:space="0" w:color="auto"/>
              <w:right w:val="single" w:sz="4" w:space="0" w:color="auto"/>
            </w:tcBorders>
            <w:shd w:val="clear" w:color="000000" w:fill="D9D9D9"/>
            <w:vAlign w:val="center"/>
            <w:hideMark/>
          </w:tcPr>
          <w:p w14:paraId="400BAB9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537,4</w:t>
            </w:r>
          </w:p>
        </w:tc>
        <w:tc>
          <w:tcPr>
            <w:tcW w:w="960" w:type="dxa"/>
            <w:tcBorders>
              <w:top w:val="nil"/>
              <w:left w:val="nil"/>
              <w:bottom w:val="single" w:sz="4" w:space="0" w:color="auto"/>
              <w:right w:val="single" w:sz="4" w:space="0" w:color="auto"/>
            </w:tcBorders>
            <w:shd w:val="clear" w:color="000000" w:fill="D9D9D9"/>
            <w:vAlign w:val="center"/>
            <w:hideMark/>
          </w:tcPr>
          <w:p w14:paraId="1AC2E64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537,4</w:t>
            </w:r>
          </w:p>
        </w:tc>
        <w:tc>
          <w:tcPr>
            <w:tcW w:w="960" w:type="dxa"/>
            <w:tcBorders>
              <w:top w:val="nil"/>
              <w:left w:val="nil"/>
              <w:bottom w:val="single" w:sz="4" w:space="0" w:color="auto"/>
              <w:right w:val="single" w:sz="4" w:space="0" w:color="auto"/>
            </w:tcBorders>
            <w:shd w:val="clear" w:color="000000" w:fill="D9D9D9"/>
            <w:vAlign w:val="center"/>
            <w:hideMark/>
          </w:tcPr>
          <w:p w14:paraId="4208CF2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537,4</w:t>
            </w:r>
          </w:p>
        </w:tc>
        <w:tc>
          <w:tcPr>
            <w:tcW w:w="960" w:type="dxa"/>
            <w:tcBorders>
              <w:top w:val="nil"/>
              <w:left w:val="nil"/>
              <w:bottom w:val="single" w:sz="4" w:space="0" w:color="auto"/>
              <w:right w:val="single" w:sz="4" w:space="0" w:color="auto"/>
            </w:tcBorders>
            <w:shd w:val="clear" w:color="000000" w:fill="D9D9D9"/>
            <w:vAlign w:val="center"/>
            <w:hideMark/>
          </w:tcPr>
          <w:p w14:paraId="67005FE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537,4</w:t>
            </w:r>
          </w:p>
        </w:tc>
        <w:tc>
          <w:tcPr>
            <w:tcW w:w="960" w:type="dxa"/>
            <w:tcBorders>
              <w:top w:val="nil"/>
              <w:left w:val="nil"/>
              <w:bottom w:val="single" w:sz="4" w:space="0" w:color="auto"/>
              <w:right w:val="single" w:sz="4" w:space="0" w:color="auto"/>
            </w:tcBorders>
            <w:shd w:val="clear" w:color="000000" w:fill="D9D9D9"/>
            <w:vAlign w:val="center"/>
            <w:hideMark/>
          </w:tcPr>
          <w:p w14:paraId="146B7B4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537,4</w:t>
            </w:r>
          </w:p>
        </w:tc>
        <w:tc>
          <w:tcPr>
            <w:tcW w:w="960" w:type="dxa"/>
            <w:tcBorders>
              <w:top w:val="nil"/>
              <w:left w:val="nil"/>
              <w:bottom w:val="single" w:sz="4" w:space="0" w:color="auto"/>
              <w:right w:val="single" w:sz="4" w:space="0" w:color="auto"/>
            </w:tcBorders>
            <w:shd w:val="clear" w:color="000000" w:fill="D9D9D9"/>
            <w:vAlign w:val="center"/>
            <w:hideMark/>
          </w:tcPr>
          <w:p w14:paraId="7A66322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537,4</w:t>
            </w:r>
          </w:p>
        </w:tc>
        <w:tc>
          <w:tcPr>
            <w:tcW w:w="960" w:type="dxa"/>
            <w:tcBorders>
              <w:top w:val="nil"/>
              <w:left w:val="nil"/>
              <w:bottom w:val="single" w:sz="4" w:space="0" w:color="auto"/>
              <w:right w:val="single" w:sz="4" w:space="0" w:color="auto"/>
            </w:tcBorders>
            <w:shd w:val="clear" w:color="000000" w:fill="D9D9D9"/>
            <w:vAlign w:val="center"/>
            <w:hideMark/>
          </w:tcPr>
          <w:p w14:paraId="3D9E112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537,4</w:t>
            </w:r>
          </w:p>
        </w:tc>
        <w:tc>
          <w:tcPr>
            <w:tcW w:w="960" w:type="dxa"/>
            <w:tcBorders>
              <w:top w:val="nil"/>
              <w:left w:val="nil"/>
              <w:bottom w:val="single" w:sz="4" w:space="0" w:color="auto"/>
              <w:right w:val="single" w:sz="4" w:space="0" w:color="auto"/>
            </w:tcBorders>
            <w:shd w:val="clear" w:color="000000" w:fill="D9D9D9"/>
            <w:vAlign w:val="center"/>
            <w:hideMark/>
          </w:tcPr>
          <w:p w14:paraId="7405C87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537,4</w:t>
            </w:r>
          </w:p>
        </w:tc>
        <w:tc>
          <w:tcPr>
            <w:tcW w:w="960" w:type="dxa"/>
            <w:tcBorders>
              <w:top w:val="nil"/>
              <w:left w:val="nil"/>
              <w:bottom w:val="single" w:sz="4" w:space="0" w:color="auto"/>
              <w:right w:val="single" w:sz="4" w:space="0" w:color="auto"/>
            </w:tcBorders>
            <w:shd w:val="clear" w:color="000000" w:fill="D9D9D9"/>
            <w:vAlign w:val="center"/>
            <w:hideMark/>
          </w:tcPr>
          <w:p w14:paraId="1CE90E6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537,4</w:t>
            </w:r>
          </w:p>
        </w:tc>
      </w:tr>
      <w:tr w:rsidR="00344064" w:rsidRPr="00B57CB9" w14:paraId="30438662"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000000" w:fill="D9D9D9"/>
            <w:vAlign w:val="center"/>
            <w:hideMark/>
          </w:tcPr>
          <w:p w14:paraId="740B1E33"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Резерв (+) / дефицит (-) тепловой мощности «нетто» по расчетной нагрузке</w:t>
            </w:r>
          </w:p>
        </w:tc>
        <w:tc>
          <w:tcPr>
            <w:tcW w:w="1240" w:type="dxa"/>
            <w:tcBorders>
              <w:top w:val="nil"/>
              <w:left w:val="nil"/>
              <w:bottom w:val="single" w:sz="4" w:space="0" w:color="auto"/>
              <w:right w:val="single" w:sz="4" w:space="0" w:color="auto"/>
            </w:tcBorders>
            <w:shd w:val="clear" w:color="000000" w:fill="D9D9D9"/>
            <w:vAlign w:val="center"/>
            <w:hideMark/>
          </w:tcPr>
          <w:p w14:paraId="699272E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Гкал/ч</w:t>
            </w:r>
          </w:p>
        </w:tc>
        <w:tc>
          <w:tcPr>
            <w:tcW w:w="960" w:type="dxa"/>
            <w:tcBorders>
              <w:top w:val="nil"/>
              <w:left w:val="nil"/>
              <w:bottom w:val="single" w:sz="4" w:space="0" w:color="auto"/>
              <w:right w:val="single" w:sz="4" w:space="0" w:color="auto"/>
            </w:tcBorders>
            <w:shd w:val="clear" w:color="000000" w:fill="D9D9D9"/>
            <w:vAlign w:val="center"/>
            <w:hideMark/>
          </w:tcPr>
          <w:p w14:paraId="324EE2C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639,0</w:t>
            </w:r>
          </w:p>
        </w:tc>
        <w:tc>
          <w:tcPr>
            <w:tcW w:w="960" w:type="dxa"/>
            <w:tcBorders>
              <w:top w:val="nil"/>
              <w:left w:val="nil"/>
              <w:bottom w:val="single" w:sz="4" w:space="0" w:color="auto"/>
              <w:right w:val="single" w:sz="4" w:space="0" w:color="auto"/>
            </w:tcBorders>
            <w:shd w:val="clear" w:color="000000" w:fill="D9D9D9"/>
            <w:vAlign w:val="center"/>
            <w:hideMark/>
          </w:tcPr>
          <w:p w14:paraId="175FDF5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638,3</w:t>
            </w:r>
          </w:p>
        </w:tc>
        <w:tc>
          <w:tcPr>
            <w:tcW w:w="960" w:type="dxa"/>
            <w:tcBorders>
              <w:top w:val="nil"/>
              <w:left w:val="nil"/>
              <w:bottom w:val="single" w:sz="4" w:space="0" w:color="auto"/>
              <w:right w:val="single" w:sz="4" w:space="0" w:color="auto"/>
            </w:tcBorders>
            <w:shd w:val="clear" w:color="000000" w:fill="D9D9D9"/>
            <w:vAlign w:val="center"/>
            <w:hideMark/>
          </w:tcPr>
          <w:p w14:paraId="5407D2A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610,2</w:t>
            </w:r>
          </w:p>
        </w:tc>
        <w:tc>
          <w:tcPr>
            <w:tcW w:w="960" w:type="dxa"/>
            <w:tcBorders>
              <w:top w:val="nil"/>
              <w:left w:val="nil"/>
              <w:bottom w:val="single" w:sz="4" w:space="0" w:color="auto"/>
              <w:right w:val="single" w:sz="4" w:space="0" w:color="auto"/>
            </w:tcBorders>
            <w:shd w:val="clear" w:color="000000" w:fill="D9D9D9"/>
            <w:vAlign w:val="center"/>
            <w:hideMark/>
          </w:tcPr>
          <w:p w14:paraId="4B29973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657,9</w:t>
            </w:r>
          </w:p>
        </w:tc>
        <w:tc>
          <w:tcPr>
            <w:tcW w:w="960" w:type="dxa"/>
            <w:tcBorders>
              <w:top w:val="nil"/>
              <w:left w:val="nil"/>
              <w:bottom w:val="single" w:sz="4" w:space="0" w:color="auto"/>
              <w:right w:val="single" w:sz="4" w:space="0" w:color="auto"/>
            </w:tcBorders>
            <w:shd w:val="clear" w:color="000000" w:fill="D9D9D9"/>
            <w:vAlign w:val="center"/>
            <w:hideMark/>
          </w:tcPr>
          <w:p w14:paraId="159B734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669,4</w:t>
            </w:r>
          </w:p>
        </w:tc>
        <w:tc>
          <w:tcPr>
            <w:tcW w:w="960" w:type="dxa"/>
            <w:tcBorders>
              <w:top w:val="nil"/>
              <w:left w:val="nil"/>
              <w:bottom w:val="single" w:sz="4" w:space="0" w:color="auto"/>
              <w:right w:val="single" w:sz="4" w:space="0" w:color="auto"/>
            </w:tcBorders>
            <w:shd w:val="clear" w:color="000000" w:fill="D9D9D9"/>
            <w:vAlign w:val="center"/>
            <w:hideMark/>
          </w:tcPr>
          <w:p w14:paraId="07A1164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673,3</w:t>
            </w:r>
          </w:p>
        </w:tc>
        <w:tc>
          <w:tcPr>
            <w:tcW w:w="960" w:type="dxa"/>
            <w:tcBorders>
              <w:top w:val="nil"/>
              <w:left w:val="nil"/>
              <w:bottom w:val="single" w:sz="4" w:space="0" w:color="auto"/>
              <w:right w:val="single" w:sz="4" w:space="0" w:color="auto"/>
            </w:tcBorders>
            <w:shd w:val="clear" w:color="000000" w:fill="D9D9D9"/>
            <w:vAlign w:val="center"/>
            <w:hideMark/>
          </w:tcPr>
          <w:p w14:paraId="49E1365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673,3</w:t>
            </w:r>
          </w:p>
        </w:tc>
        <w:tc>
          <w:tcPr>
            <w:tcW w:w="960" w:type="dxa"/>
            <w:tcBorders>
              <w:top w:val="nil"/>
              <w:left w:val="nil"/>
              <w:bottom w:val="single" w:sz="4" w:space="0" w:color="auto"/>
              <w:right w:val="single" w:sz="4" w:space="0" w:color="auto"/>
            </w:tcBorders>
            <w:shd w:val="clear" w:color="000000" w:fill="D9D9D9"/>
            <w:vAlign w:val="center"/>
            <w:hideMark/>
          </w:tcPr>
          <w:p w14:paraId="5FEF053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673,3</w:t>
            </w:r>
          </w:p>
        </w:tc>
        <w:tc>
          <w:tcPr>
            <w:tcW w:w="960" w:type="dxa"/>
            <w:tcBorders>
              <w:top w:val="nil"/>
              <w:left w:val="nil"/>
              <w:bottom w:val="single" w:sz="4" w:space="0" w:color="auto"/>
              <w:right w:val="single" w:sz="4" w:space="0" w:color="auto"/>
            </w:tcBorders>
            <w:shd w:val="clear" w:color="000000" w:fill="D9D9D9"/>
            <w:vAlign w:val="center"/>
            <w:hideMark/>
          </w:tcPr>
          <w:p w14:paraId="6FA9009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673,3</w:t>
            </w:r>
          </w:p>
        </w:tc>
        <w:tc>
          <w:tcPr>
            <w:tcW w:w="960" w:type="dxa"/>
            <w:tcBorders>
              <w:top w:val="nil"/>
              <w:left w:val="nil"/>
              <w:bottom w:val="single" w:sz="4" w:space="0" w:color="auto"/>
              <w:right w:val="single" w:sz="4" w:space="0" w:color="auto"/>
            </w:tcBorders>
            <w:shd w:val="clear" w:color="000000" w:fill="D9D9D9"/>
            <w:vAlign w:val="center"/>
            <w:hideMark/>
          </w:tcPr>
          <w:p w14:paraId="4188EF0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673,3</w:t>
            </w:r>
          </w:p>
        </w:tc>
        <w:tc>
          <w:tcPr>
            <w:tcW w:w="960" w:type="dxa"/>
            <w:tcBorders>
              <w:top w:val="nil"/>
              <w:left w:val="nil"/>
              <w:bottom w:val="single" w:sz="4" w:space="0" w:color="auto"/>
              <w:right w:val="single" w:sz="4" w:space="0" w:color="auto"/>
            </w:tcBorders>
            <w:shd w:val="clear" w:color="000000" w:fill="D9D9D9"/>
            <w:vAlign w:val="center"/>
            <w:hideMark/>
          </w:tcPr>
          <w:p w14:paraId="3D47E77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673,3</w:t>
            </w:r>
          </w:p>
        </w:tc>
        <w:tc>
          <w:tcPr>
            <w:tcW w:w="960" w:type="dxa"/>
            <w:tcBorders>
              <w:top w:val="nil"/>
              <w:left w:val="nil"/>
              <w:bottom w:val="single" w:sz="4" w:space="0" w:color="auto"/>
              <w:right w:val="single" w:sz="4" w:space="0" w:color="auto"/>
            </w:tcBorders>
            <w:shd w:val="clear" w:color="000000" w:fill="D9D9D9"/>
            <w:vAlign w:val="center"/>
            <w:hideMark/>
          </w:tcPr>
          <w:p w14:paraId="0A88ACD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673,3</w:t>
            </w:r>
          </w:p>
        </w:tc>
        <w:tc>
          <w:tcPr>
            <w:tcW w:w="960" w:type="dxa"/>
            <w:tcBorders>
              <w:top w:val="nil"/>
              <w:left w:val="nil"/>
              <w:bottom w:val="single" w:sz="4" w:space="0" w:color="auto"/>
              <w:right w:val="single" w:sz="4" w:space="0" w:color="auto"/>
            </w:tcBorders>
            <w:shd w:val="clear" w:color="000000" w:fill="D9D9D9"/>
            <w:vAlign w:val="center"/>
            <w:hideMark/>
          </w:tcPr>
          <w:p w14:paraId="385B3BF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673,3</w:t>
            </w:r>
          </w:p>
        </w:tc>
        <w:tc>
          <w:tcPr>
            <w:tcW w:w="960" w:type="dxa"/>
            <w:tcBorders>
              <w:top w:val="nil"/>
              <w:left w:val="nil"/>
              <w:bottom w:val="single" w:sz="4" w:space="0" w:color="auto"/>
              <w:right w:val="single" w:sz="4" w:space="0" w:color="auto"/>
            </w:tcBorders>
            <w:shd w:val="clear" w:color="000000" w:fill="D9D9D9"/>
            <w:vAlign w:val="center"/>
            <w:hideMark/>
          </w:tcPr>
          <w:p w14:paraId="1F189C1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673,3</w:t>
            </w:r>
          </w:p>
        </w:tc>
        <w:tc>
          <w:tcPr>
            <w:tcW w:w="960" w:type="dxa"/>
            <w:tcBorders>
              <w:top w:val="nil"/>
              <w:left w:val="nil"/>
              <w:bottom w:val="single" w:sz="4" w:space="0" w:color="auto"/>
              <w:right w:val="single" w:sz="4" w:space="0" w:color="auto"/>
            </w:tcBorders>
            <w:shd w:val="clear" w:color="000000" w:fill="D9D9D9"/>
            <w:vAlign w:val="center"/>
            <w:hideMark/>
          </w:tcPr>
          <w:p w14:paraId="0E28258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673,3</w:t>
            </w:r>
          </w:p>
        </w:tc>
        <w:tc>
          <w:tcPr>
            <w:tcW w:w="960" w:type="dxa"/>
            <w:tcBorders>
              <w:top w:val="nil"/>
              <w:left w:val="nil"/>
              <w:bottom w:val="single" w:sz="4" w:space="0" w:color="auto"/>
              <w:right w:val="single" w:sz="4" w:space="0" w:color="auto"/>
            </w:tcBorders>
            <w:shd w:val="clear" w:color="000000" w:fill="D9D9D9"/>
            <w:vAlign w:val="center"/>
            <w:hideMark/>
          </w:tcPr>
          <w:p w14:paraId="3533538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673,3</w:t>
            </w:r>
          </w:p>
        </w:tc>
        <w:tc>
          <w:tcPr>
            <w:tcW w:w="960" w:type="dxa"/>
            <w:tcBorders>
              <w:top w:val="nil"/>
              <w:left w:val="nil"/>
              <w:bottom w:val="single" w:sz="4" w:space="0" w:color="auto"/>
              <w:right w:val="single" w:sz="4" w:space="0" w:color="auto"/>
            </w:tcBorders>
            <w:shd w:val="clear" w:color="000000" w:fill="D9D9D9"/>
            <w:vAlign w:val="center"/>
            <w:hideMark/>
          </w:tcPr>
          <w:p w14:paraId="0D17319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673,3</w:t>
            </w:r>
          </w:p>
        </w:tc>
        <w:tc>
          <w:tcPr>
            <w:tcW w:w="960" w:type="dxa"/>
            <w:tcBorders>
              <w:top w:val="nil"/>
              <w:left w:val="nil"/>
              <w:bottom w:val="single" w:sz="4" w:space="0" w:color="auto"/>
              <w:right w:val="single" w:sz="4" w:space="0" w:color="auto"/>
            </w:tcBorders>
            <w:shd w:val="clear" w:color="000000" w:fill="D9D9D9"/>
            <w:vAlign w:val="center"/>
            <w:hideMark/>
          </w:tcPr>
          <w:p w14:paraId="4DD62A6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673,3</w:t>
            </w:r>
          </w:p>
        </w:tc>
        <w:tc>
          <w:tcPr>
            <w:tcW w:w="960" w:type="dxa"/>
            <w:tcBorders>
              <w:top w:val="nil"/>
              <w:left w:val="nil"/>
              <w:bottom w:val="single" w:sz="4" w:space="0" w:color="auto"/>
              <w:right w:val="single" w:sz="4" w:space="0" w:color="auto"/>
            </w:tcBorders>
            <w:shd w:val="clear" w:color="000000" w:fill="D9D9D9"/>
            <w:vAlign w:val="center"/>
            <w:hideMark/>
          </w:tcPr>
          <w:p w14:paraId="2C255BE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673,3</w:t>
            </w:r>
          </w:p>
        </w:tc>
      </w:tr>
      <w:tr w:rsidR="00344064" w:rsidRPr="00B57CB9" w14:paraId="147FA4D1"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000000" w:fill="D9D9D9"/>
            <w:vAlign w:val="center"/>
            <w:hideMark/>
          </w:tcPr>
          <w:p w14:paraId="298732CC"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Доля резерва (+) / дефицита (-) тепловой мощности «нетто» по расчетной нагрузке</w:t>
            </w:r>
          </w:p>
        </w:tc>
        <w:tc>
          <w:tcPr>
            <w:tcW w:w="1240" w:type="dxa"/>
            <w:tcBorders>
              <w:top w:val="nil"/>
              <w:left w:val="nil"/>
              <w:bottom w:val="single" w:sz="4" w:space="0" w:color="auto"/>
              <w:right w:val="single" w:sz="4" w:space="0" w:color="auto"/>
            </w:tcBorders>
            <w:shd w:val="clear" w:color="000000" w:fill="D9D9D9"/>
            <w:vAlign w:val="center"/>
            <w:hideMark/>
          </w:tcPr>
          <w:p w14:paraId="42B483B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222EDC6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52,95</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7AC92C3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52,89</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12B2E01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50,56</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734B107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54,52</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21C4989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55,47</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0E1E215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55,61</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34F1A33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55,61</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350FD0B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55,61</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3AC7FFB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55,61</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25A9B82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55,61</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7B0B154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55,61</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733CEFF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55,61</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03CF554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55,61</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4406C68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55,61</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52FB050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55,61</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02FDC60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55,61</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5CA2A92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55,61</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673FEFE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55,61</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1AE313E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55,61</w:t>
            </w:r>
          </w:p>
        </w:tc>
      </w:tr>
      <w:tr w:rsidR="00344064" w:rsidRPr="00B57CB9" w14:paraId="36B5ECF7" w14:textId="77777777" w:rsidTr="00344064">
        <w:trPr>
          <w:trHeight w:val="255"/>
          <w:jc w:val="center"/>
        </w:trPr>
        <w:tc>
          <w:tcPr>
            <w:tcW w:w="27040" w:type="dxa"/>
            <w:gridSpan w:val="21"/>
            <w:tcBorders>
              <w:top w:val="single" w:sz="4" w:space="0" w:color="auto"/>
              <w:left w:val="single" w:sz="4" w:space="0" w:color="auto"/>
              <w:bottom w:val="single" w:sz="4" w:space="0" w:color="auto"/>
              <w:right w:val="single" w:sz="4" w:space="0" w:color="000000"/>
            </w:tcBorders>
            <w:shd w:val="clear" w:color="000000" w:fill="D9D9D9"/>
            <w:vAlign w:val="center"/>
            <w:hideMark/>
          </w:tcPr>
          <w:p w14:paraId="7FE2B13A" w14:textId="77777777" w:rsidR="00344064" w:rsidRPr="00B57CB9" w:rsidRDefault="00344064" w:rsidP="0034406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Баланс тепловой энергии</w:t>
            </w:r>
          </w:p>
        </w:tc>
      </w:tr>
      <w:tr w:rsidR="00344064" w:rsidRPr="00B57CB9" w14:paraId="08494232"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000000" w:fill="D9D9D9"/>
            <w:vAlign w:val="center"/>
            <w:hideMark/>
          </w:tcPr>
          <w:p w14:paraId="7C5092F9"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Выработка тепловой энергии</w:t>
            </w:r>
          </w:p>
        </w:tc>
        <w:tc>
          <w:tcPr>
            <w:tcW w:w="1240" w:type="dxa"/>
            <w:tcBorders>
              <w:top w:val="nil"/>
              <w:left w:val="nil"/>
              <w:bottom w:val="single" w:sz="4" w:space="0" w:color="auto"/>
              <w:right w:val="single" w:sz="4" w:space="0" w:color="auto"/>
            </w:tcBorders>
            <w:shd w:val="clear" w:color="000000" w:fill="D9D9D9"/>
            <w:vAlign w:val="center"/>
            <w:hideMark/>
          </w:tcPr>
          <w:p w14:paraId="3A23531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000000" w:fill="D9D9D9"/>
            <w:vAlign w:val="center"/>
            <w:hideMark/>
          </w:tcPr>
          <w:p w14:paraId="7837844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1798963</w:t>
            </w:r>
          </w:p>
        </w:tc>
        <w:tc>
          <w:tcPr>
            <w:tcW w:w="960" w:type="dxa"/>
            <w:tcBorders>
              <w:top w:val="nil"/>
              <w:left w:val="nil"/>
              <w:bottom w:val="single" w:sz="4" w:space="0" w:color="auto"/>
              <w:right w:val="single" w:sz="4" w:space="0" w:color="auto"/>
            </w:tcBorders>
            <w:shd w:val="clear" w:color="000000" w:fill="D9D9D9"/>
            <w:vAlign w:val="center"/>
            <w:hideMark/>
          </w:tcPr>
          <w:p w14:paraId="04DA795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3088373</w:t>
            </w:r>
          </w:p>
        </w:tc>
        <w:tc>
          <w:tcPr>
            <w:tcW w:w="960" w:type="dxa"/>
            <w:tcBorders>
              <w:top w:val="nil"/>
              <w:left w:val="nil"/>
              <w:bottom w:val="single" w:sz="4" w:space="0" w:color="auto"/>
              <w:right w:val="single" w:sz="4" w:space="0" w:color="auto"/>
            </w:tcBorders>
            <w:shd w:val="clear" w:color="000000" w:fill="D9D9D9"/>
            <w:vAlign w:val="center"/>
            <w:hideMark/>
          </w:tcPr>
          <w:p w14:paraId="4C6E385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3108007</w:t>
            </w:r>
          </w:p>
        </w:tc>
        <w:tc>
          <w:tcPr>
            <w:tcW w:w="960" w:type="dxa"/>
            <w:tcBorders>
              <w:top w:val="nil"/>
              <w:left w:val="nil"/>
              <w:bottom w:val="single" w:sz="4" w:space="0" w:color="auto"/>
              <w:right w:val="single" w:sz="4" w:space="0" w:color="auto"/>
            </w:tcBorders>
            <w:shd w:val="clear" w:color="000000" w:fill="D9D9D9"/>
            <w:vAlign w:val="center"/>
            <w:hideMark/>
          </w:tcPr>
          <w:p w14:paraId="3B74B98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3017587</w:t>
            </w:r>
          </w:p>
        </w:tc>
        <w:tc>
          <w:tcPr>
            <w:tcW w:w="960" w:type="dxa"/>
            <w:tcBorders>
              <w:top w:val="nil"/>
              <w:left w:val="nil"/>
              <w:bottom w:val="single" w:sz="4" w:space="0" w:color="auto"/>
              <w:right w:val="single" w:sz="4" w:space="0" w:color="auto"/>
            </w:tcBorders>
            <w:shd w:val="clear" w:color="000000" w:fill="D9D9D9"/>
            <w:vAlign w:val="center"/>
            <w:hideMark/>
          </w:tcPr>
          <w:p w14:paraId="07FF1C6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2845941</w:t>
            </w:r>
          </w:p>
        </w:tc>
        <w:tc>
          <w:tcPr>
            <w:tcW w:w="960" w:type="dxa"/>
            <w:tcBorders>
              <w:top w:val="nil"/>
              <w:left w:val="nil"/>
              <w:bottom w:val="single" w:sz="4" w:space="0" w:color="auto"/>
              <w:right w:val="single" w:sz="4" w:space="0" w:color="auto"/>
            </w:tcBorders>
            <w:shd w:val="clear" w:color="000000" w:fill="D9D9D9"/>
            <w:vAlign w:val="center"/>
            <w:hideMark/>
          </w:tcPr>
          <w:p w14:paraId="60F2895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1716128</w:t>
            </w:r>
          </w:p>
        </w:tc>
        <w:tc>
          <w:tcPr>
            <w:tcW w:w="960" w:type="dxa"/>
            <w:tcBorders>
              <w:top w:val="nil"/>
              <w:left w:val="nil"/>
              <w:bottom w:val="single" w:sz="4" w:space="0" w:color="auto"/>
              <w:right w:val="single" w:sz="4" w:space="0" w:color="auto"/>
            </w:tcBorders>
            <w:shd w:val="clear" w:color="000000" w:fill="D9D9D9"/>
            <w:vAlign w:val="center"/>
            <w:hideMark/>
          </w:tcPr>
          <w:p w14:paraId="538CBA1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1716128</w:t>
            </w:r>
          </w:p>
        </w:tc>
        <w:tc>
          <w:tcPr>
            <w:tcW w:w="960" w:type="dxa"/>
            <w:tcBorders>
              <w:top w:val="nil"/>
              <w:left w:val="nil"/>
              <w:bottom w:val="single" w:sz="4" w:space="0" w:color="auto"/>
              <w:right w:val="single" w:sz="4" w:space="0" w:color="auto"/>
            </w:tcBorders>
            <w:shd w:val="clear" w:color="000000" w:fill="D9D9D9"/>
            <w:vAlign w:val="center"/>
            <w:hideMark/>
          </w:tcPr>
          <w:p w14:paraId="58CB96C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1716128</w:t>
            </w:r>
          </w:p>
        </w:tc>
        <w:tc>
          <w:tcPr>
            <w:tcW w:w="960" w:type="dxa"/>
            <w:tcBorders>
              <w:top w:val="nil"/>
              <w:left w:val="nil"/>
              <w:bottom w:val="single" w:sz="4" w:space="0" w:color="auto"/>
              <w:right w:val="single" w:sz="4" w:space="0" w:color="auto"/>
            </w:tcBorders>
            <w:shd w:val="clear" w:color="000000" w:fill="D9D9D9"/>
            <w:vAlign w:val="center"/>
            <w:hideMark/>
          </w:tcPr>
          <w:p w14:paraId="1564911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1716128</w:t>
            </w:r>
          </w:p>
        </w:tc>
        <w:tc>
          <w:tcPr>
            <w:tcW w:w="960" w:type="dxa"/>
            <w:tcBorders>
              <w:top w:val="nil"/>
              <w:left w:val="nil"/>
              <w:bottom w:val="single" w:sz="4" w:space="0" w:color="auto"/>
              <w:right w:val="single" w:sz="4" w:space="0" w:color="auto"/>
            </w:tcBorders>
            <w:shd w:val="clear" w:color="000000" w:fill="D9D9D9"/>
            <w:vAlign w:val="center"/>
            <w:hideMark/>
          </w:tcPr>
          <w:p w14:paraId="4E1EBA5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1716128</w:t>
            </w:r>
          </w:p>
        </w:tc>
        <w:tc>
          <w:tcPr>
            <w:tcW w:w="960" w:type="dxa"/>
            <w:tcBorders>
              <w:top w:val="nil"/>
              <w:left w:val="nil"/>
              <w:bottom w:val="single" w:sz="4" w:space="0" w:color="auto"/>
              <w:right w:val="single" w:sz="4" w:space="0" w:color="auto"/>
            </w:tcBorders>
            <w:shd w:val="clear" w:color="000000" w:fill="D9D9D9"/>
            <w:vAlign w:val="center"/>
            <w:hideMark/>
          </w:tcPr>
          <w:p w14:paraId="0BDF115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1716128</w:t>
            </w:r>
          </w:p>
        </w:tc>
        <w:tc>
          <w:tcPr>
            <w:tcW w:w="960" w:type="dxa"/>
            <w:tcBorders>
              <w:top w:val="nil"/>
              <w:left w:val="nil"/>
              <w:bottom w:val="single" w:sz="4" w:space="0" w:color="auto"/>
              <w:right w:val="single" w:sz="4" w:space="0" w:color="auto"/>
            </w:tcBorders>
            <w:shd w:val="clear" w:color="000000" w:fill="D9D9D9"/>
            <w:vAlign w:val="center"/>
            <w:hideMark/>
          </w:tcPr>
          <w:p w14:paraId="07A914D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1716128</w:t>
            </w:r>
          </w:p>
        </w:tc>
        <w:tc>
          <w:tcPr>
            <w:tcW w:w="960" w:type="dxa"/>
            <w:tcBorders>
              <w:top w:val="nil"/>
              <w:left w:val="nil"/>
              <w:bottom w:val="single" w:sz="4" w:space="0" w:color="auto"/>
              <w:right w:val="single" w:sz="4" w:space="0" w:color="auto"/>
            </w:tcBorders>
            <w:shd w:val="clear" w:color="000000" w:fill="D9D9D9"/>
            <w:vAlign w:val="center"/>
            <w:hideMark/>
          </w:tcPr>
          <w:p w14:paraId="7C924F7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1716128</w:t>
            </w:r>
          </w:p>
        </w:tc>
        <w:tc>
          <w:tcPr>
            <w:tcW w:w="960" w:type="dxa"/>
            <w:tcBorders>
              <w:top w:val="nil"/>
              <w:left w:val="nil"/>
              <w:bottom w:val="single" w:sz="4" w:space="0" w:color="auto"/>
              <w:right w:val="single" w:sz="4" w:space="0" w:color="auto"/>
            </w:tcBorders>
            <w:shd w:val="clear" w:color="000000" w:fill="D9D9D9"/>
            <w:vAlign w:val="center"/>
            <w:hideMark/>
          </w:tcPr>
          <w:p w14:paraId="13FF07E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1716128</w:t>
            </w:r>
          </w:p>
        </w:tc>
        <w:tc>
          <w:tcPr>
            <w:tcW w:w="960" w:type="dxa"/>
            <w:tcBorders>
              <w:top w:val="nil"/>
              <w:left w:val="nil"/>
              <w:bottom w:val="single" w:sz="4" w:space="0" w:color="auto"/>
              <w:right w:val="single" w:sz="4" w:space="0" w:color="auto"/>
            </w:tcBorders>
            <w:shd w:val="clear" w:color="000000" w:fill="D9D9D9"/>
            <w:vAlign w:val="center"/>
            <w:hideMark/>
          </w:tcPr>
          <w:p w14:paraId="39E019C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1716128</w:t>
            </w:r>
          </w:p>
        </w:tc>
        <w:tc>
          <w:tcPr>
            <w:tcW w:w="960" w:type="dxa"/>
            <w:tcBorders>
              <w:top w:val="nil"/>
              <w:left w:val="nil"/>
              <w:bottom w:val="single" w:sz="4" w:space="0" w:color="auto"/>
              <w:right w:val="single" w:sz="4" w:space="0" w:color="auto"/>
            </w:tcBorders>
            <w:shd w:val="clear" w:color="000000" w:fill="D9D9D9"/>
            <w:vAlign w:val="center"/>
            <w:hideMark/>
          </w:tcPr>
          <w:p w14:paraId="654A3C8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1716128</w:t>
            </w:r>
          </w:p>
        </w:tc>
        <w:tc>
          <w:tcPr>
            <w:tcW w:w="960" w:type="dxa"/>
            <w:tcBorders>
              <w:top w:val="nil"/>
              <w:left w:val="nil"/>
              <w:bottom w:val="single" w:sz="4" w:space="0" w:color="auto"/>
              <w:right w:val="single" w:sz="4" w:space="0" w:color="auto"/>
            </w:tcBorders>
            <w:shd w:val="clear" w:color="000000" w:fill="D9D9D9"/>
            <w:vAlign w:val="center"/>
            <w:hideMark/>
          </w:tcPr>
          <w:p w14:paraId="6C01520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1716128</w:t>
            </w:r>
          </w:p>
        </w:tc>
        <w:tc>
          <w:tcPr>
            <w:tcW w:w="960" w:type="dxa"/>
            <w:tcBorders>
              <w:top w:val="nil"/>
              <w:left w:val="nil"/>
              <w:bottom w:val="single" w:sz="4" w:space="0" w:color="auto"/>
              <w:right w:val="single" w:sz="4" w:space="0" w:color="auto"/>
            </w:tcBorders>
            <w:shd w:val="clear" w:color="000000" w:fill="D9D9D9"/>
            <w:vAlign w:val="center"/>
            <w:hideMark/>
          </w:tcPr>
          <w:p w14:paraId="09B48C7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1716128</w:t>
            </w:r>
          </w:p>
        </w:tc>
        <w:tc>
          <w:tcPr>
            <w:tcW w:w="960" w:type="dxa"/>
            <w:tcBorders>
              <w:top w:val="nil"/>
              <w:left w:val="nil"/>
              <w:bottom w:val="single" w:sz="4" w:space="0" w:color="auto"/>
              <w:right w:val="single" w:sz="4" w:space="0" w:color="auto"/>
            </w:tcBorders>
            <w:shd w:val="clear" w:color="000000" w:fill="D9D9D9"/>
            <w:vAlign w:val="center"/>
            <w:hideMark/>
          </w:tcPr>
          <w:p w14:paraId="6E7E8F3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1716128</w:t>
            </w:r>
          </w:p>
        </w:tc>
      </w:tr>
      <w:tr w:rsidR="00344064" w:rsidRPr="00B57CB9" w14:paraId="7979ADF9"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000000" w:fill="D9D9D9"/>
            <w:vAlign w:val="center"/>
            <w:hideMark/>
          </w:tcPr>
          <w:p w14:paraId="7D7D2C89"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Собственные и хозяйственные нужды теплоисточника</w:t>
            </w:r>
          </w:p>
        </w:tc>
        <w:tc>
          <w:tcPr>
            <w:tcW w:w="1240" w:type="dxa"/>
            <w:tcBorders>
              <w:top w:val="nil"/>
              <w:left w:val="nil"/>
              <w:bottom w:val="single" w:sz="4" w:space="0" w:color="auto"/>
              <w:right w:val="single" w:sz="4" w:space="0" w:color="auto"/>
            </w:tcBorders>
            <w:shd w:val="clear" w:color="000000" w:fill="D9D9D9"/>
            <w:vAlign w:val="center"/>
            <w:hideMark/>
          </w:tcPr>
          <w:p w14:paraId="462282B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000000" w:fill="D9D9D9"/>
            <w:vAlign w:val="center"/>
            <w:hideMark/>
          </w:tcPr>
          <w:p w14:paraId="34FCDB7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84672</w:t>
            </w:r>
          </w:p>
        </w:tc>
        <w:tc>
          <w:tcPr>
            <w:tcW w:w="960" w:type="dxa"/>
            <w:tcBorders>
              <w:top w:val="nil"/>
              <w:left w:val="nil"/>
              <w:bottom w:val="single" w:sz="4" w:space="0" w:color="auto"/>
              <w:right w:val="single" w:sz="4" w:space="0" w:color="auto"/>
            </w:tcBorders>
            <w:shd w:val="clear" w:color="000000" w:fill="D9D9D9"/>
            <w:vAlign w:val="center"/>
            <w:hideMark/>
          </w:tcPr>
          <w:p w14:paraId="637CB7F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74351</w:t>
            </w:r>
          </w:p>
        </w:tc>
        <w:tc>
          <w:tcPr>
            <w:tcW w:w="960" w:type="dxa"/>
            <w:tcBorders>
              <w:top w:val="nil"/>
              <w:left w:val="nil"/>
              <w:bottom w:val="single" w:sz="4" w:space="0" w:color="auto"/>
              <w:right w:val="single" w:sz="4" w:space="0" w:color="auto"/>
            </w:tcBorders>
            <w:shd w:val="clear" w:color="000000" w:fill="D9D9D9"/>
            <w:vAlign w:val="center"/>
            <w:hideMark/>
          </w:tcPr>
          <w:p w14:paraId="42AAD7C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100984</w:t>
            </w:r>
          </w:p>
        </w:tc>
        <w:tc>
          <w:tcPr>
            <w:tcW w:w="960" w:type="dxa"/>
            <w:tcBorders>
              <w:top w:val="nil"/>
              <w:left w:val="nil"/>
              <w:bottom w:val="single" w:sz="4" w:space="0" w:color="auto"/>
              <w:right w:val="single" w:sz="4" w:space="0" w:color="auto"/>
            </w:tcBorders>
            <w:shd w:val="clear" w:color="000000" w:fill="D9D9D9"/>
            <w:vAlign w:val="center"/>
            <w:hideMark/>
          </w:tcPr>
          <w:p w14:paraId="2F258F1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45701</w:t>
            </w:r>
          </w:p>
        </w:tc>
        <w:tc>
          <w:tcPr>
            <w:tcW w:w="960" w:type="dxa"/>
            <w:tcBorders>
              <w:top w:val="nil"/>
              <w:left w:val="nil"/>
              <w:bottom w:val="single" w:sz="4" w:space="0" w:color="auto"/>
              <w:right w:val="single" w:sz="4" w:space="0" w:color="auto"/>
            </w:tcBorders>
            <w:shd w:val="clear" w:color="000000" w:fill="D9D9D9"/>
            <w:vAlign w:val="center"/>
            <w:hideMark/>
          </w:tcPr>
          <w:p w14:paraId="4EF03BD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29442</w:t>
            </w:r>
          </w:p>
        </w:tc>
        <w:tc>
          <w:tcPr>
            <w:tcW w:w="960" w:type="dxa"/>
            <w:tcBorders>
              <w:top w:val="nil"/>
              <w:left w:val="nil"/>
              <w:bottom w:val="single" w:sz="4" w:space="0" w:color="auto"/>
              <w:right w:val="single" w:sz="4" w:space="0" w:color="auto"/>
            </w:tcBorders>
            <w:shd w:val="clear" w:color="000000" w:fill="D9D9D9"/>
            <w:vAlign w:val="center"/>
            <w:hideMark/>
          </w:tcPr>
          <w:p w14:paraId="7134FEB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66079</w:t>
            </w:r>
          </w:p>
        </w:tc>
        <w:tc>
          <w:tcPr>
            <w:tcW w:w="960" w:type="dxa"/>
            <w:tcBorders>
              <w:top w:val="nil"/>
              <w:left w:val="nil"/>
              <w:bottom w:val="single" w:sz="4" w:space="0" w:color="auto"/>
              <w:right w:val="single" w:sz="4" w:space="0" w:color="auto"/>
            </w:tcBorders>
            <w:shd w:val="clear" w:color="000000" w:fill="D9D9D9"/>
            <w:vAlign w:val="center"/>
            <w:hideMark/>
          </w:tcPr>
          <w:p w14:paraId="191DDC7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66079</w:t>
            </w:r>
          </w:p>
        </w:tc>
        <w:tc>
          <w:tcPr>
            <w:tcW w:w="960" w:type="dxa"/>
            <w:tcBorders>
              <w:top w:val="nil"/>
              <w:left w:val="nil"/>
              <w:bottom w:val="single" w:sz="4" w:space="0" w:color="auto"/>
              <w:right w:val="single" w:sz="4" w:space="0" w:color="auto"/>
            </w:tcBorders>
            <w:shd w:val="clear" w:color="000000" w:fill="D9D9D9"/>
            <w:vAlign w:val="center"/>
            <w:hideMark/>
          </w:tcPr>
          <w:p w14:paraId="299EF36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66079</w:t>
            </w:r>
          </w:p>
        </w:tc>
        <w:tc>
          <w:tcPr>
            <w:tcW w:w="960" w:type="dxa"/>
            <w:tcBorders>
              <w:top w:val="nil"/>
              <w:left w:val="nil"/>
              <w:bottom w:val="single" w:sz="4" w:space="0" w:color="auto"/>
              <w:right w:val="single" w:sz="4" w:space="0" w:color="auto"/>
            </w:tcBorders>
            <w:shd w:val="clear" w:color="000000" w:fill="D9D9D9"/>
            <w:vAlign w:val="center"/>
            <w:hideMark/>
          </w:tcPr>
          <w:p w14:paraId="51EBB4A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66079</w:t>
            </w:r>
          </w:p>
        </w:tc>
        <w:tc>
          <w:tcPr>
            <w:tcW w:w="960" w:type="dxa"/>
            <w:tcBorders>
              <w:top w:val="nil"/>
              <w:left w:val="nil"/>
              <w:bottom w:val="single" w:sz="4" w:space="0" w:color="auto"/>
              <w:right w:val="single" w:sz="4" w:space="0" w:color="auto"/>
            </w:tcBorders>
            <w:shd w:val="clear" w:color="000000" w:fill="D9D9D9"/>
            <w:vAlign w:val="center"/>
            <w:hideMark/>
          </w:tcPr>
          <w:p w14:paraId="5A7DE0B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66079</w:t>
            </w:r>
          </w:p>
        </w:tc>
        <w:tc>
          <w:tcPr>
            <w:tcW w:w="960" w:type="dxa"/>
            <w:tcBorders>
              <w:top w:val="nil"/>
              <w:left w:val="nil"/>
              <w:bottom w:val="single" w:sz="4" w:space="0" w:color="auto"/>
              <w:right w:val="single" w:sz="4" w:space="0" w:color="auto"/>
            </w:tcBorders>
            <w:shd w:val="clear" w:color="000000" w:fill="D9D9D9"/>
            <w:vAlign w:val="center"/>
            <w:hideMark/>
          </w:tcPr>
          <w:p w14:paraId="2A222D2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66079</w:t>
            </w:r>
          </w:p>
        </w:tc>
        <w:tc>
          <w:tcPr>
            <w:tcW w:w="960" w:type="dxa"/>
            <w:tcBorders>
              <w:top w:val="nil"/>
              <w:left w:val="nil"/>
              <w:bottom w:val="single" w:sz="4" w:space="0" w:color="auto"/>
              <w:right w:val="single" w:sz="4" w:space="0" w:color="auto"/>
            </w:tcBorders>
            <w:shd w:val="clear" w:color="000000" w:fill="D9D9D9"/>
            <w:vAlign w:val="center"/>
            <w:hideMark/>
          </w:tcPr>
          <w:p w14:paraId="7C2B5A9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66079</w:t>
            </w:r>
          </w:p>
        </w:tc>
        <w:tc>
          <w:tcPr>
            <w:tcW w:w="960" w:type="dxa"/>
            <w:tcBorders>
              <w:top w:val="nil"/>
              <w:left w:val="nil"/>
              <w:bottom w:val="single" w:sz="4" w:space="0" w:color="auto"/>
              <w:right w:val="single" w:sz="4" w:space="0" w:color="auto"/>
            </w:tcBorders>
            <w:shd w:val="clear" w:color="000000" w:fill="D9D9D9"/>
            <w:vAlign w:val="center"/>
            <w:hideMark/>
          </w:tcPr>
          <w:p w14:paraId="263ED40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66079</w:t>
            </w:r>
          </w:p>
        </w:tc>
        <w:tc>
          <w:tcPr>
            <w:tcW w:w="960" w:type="dxa"/>
            <w:tcBorders>
              <w:top w:val="nil"/>
              <w:left w:val="nil"/>
              <w:bottom w:val="single" w:sz="4" w:space="0" w:color="auto"/>
              <w:right w:val="single" w:sz="4" w:space="0" w:color="auto"/>
            </w:tcBorders>
            <w:shd w:val="clear" w:color="000000" w:fill="D9D9D9"/>
            <w:vAlign w:val="center"/>
            <w:hideMark/>
          </w:tcPr>
          <w:p w14:paraId="5359F35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66079</w:t>
            </w:r>
          </w:p>
        </w:tc>
        <w:tc>
          <w:tcPr>
            <w:tcW w:w="960" w:type="dxa"/>
            <w:tcBorders>
              <w:top w:val="nil"/>
              <w:left w:val="nil"/>
              <w:bottom w:val="single" w:sz="4" w:space="0" w:color="auto"/>
              <w:right w:val="single" w:sz="4" w:space="0" w:color="auto"/>
            </w:tcBorders>
            <w:shd w:val="clear" w:color="000000" w:fill="D9D9D9"/>
            <w:vAlign w:val="center"/>
            <w:hideMark/>
          </w:tcPr>
          <w:p w14:paraId="3CD8B9F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66079</w:t>
            </w:r>
          </w:p>
        </w:tc>
        <w:tc>
          <w:tcPr>
            <w:tcW w:w="960" w:type="dxa"/>
            <w:tcBorders>
              <w:top w:val="nil"/>
              <w:left w:val="nil"/>
              <w:bottom w:val="single" w:sz="4" w:space="0" w:color="auto"/>
              <w:right w:val="single" w:sz="4" w:space="0" w:color="auto"/>
            </w:tcBorders>
            <w:shd w:val="clear" w:color="000000" w:fill="D9D9D9"/>
            <w:vAlign w:val="center"/>
            <w:hideMark/>
          </w:tcPr>
          <w:p w14:paraId="61638B3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66079</w:t>
            </w:r>
          </w:p>
        </w:tc>
        <w:tc>
          <w:tcPr>
            <w:tcW w:w="960" w:type="dxa"/>
            <w:tcBorders>
              <w:top w:val="nil"/>
              <w:left w:val="nil"/>
              <w:bottom w:val="single" w:sz="4" w:space="0" w:color="auto"/>
              <w:right w:val="single" w:sz="4" w:space="0" w:color="auto"/>
            </w:tcBorders>
            <w:shd w:val="clear" w:color="000000" w:fill="D9D9D9"/>
            <w:vAlign w:val="center"/>
            <w:hideMark/>
          </w:tcPr>
          <w:p w14:paraId="42E02C7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66079</w:t>
            </w:r>
          </w:p>
        </w:tc>
        <w:tc>
          <w:tcPr>
            <w:tcW w:w="960" w:type="dxa"/>
            <w:tcBorders>
              <w:top w:val="nil"/>
              <w:left w:val="nil"/>
              <w:bottom w:val="single" w:sz="4" w:space="0" w:color="auto"/>
              <w:right w:val="single" w:sz="4" w:space="0" w:color="auto"/>
            </w:tcBorders>
            <w:shd w:val="clear" w:color="000000" w:fill="D9D9D9"/>
            <w:vAlign w:val="center"/>
            <w:hideMark/>
          </w:tcPr>
          <w:p w14:paraId="2D17DF7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66079</w:t>
            </w:r>
          </w:p>
        </w:tc>
        <w:tc>
          <w:tcPr>
            <w:tcW w:w="960" w:type="dxa"/>
            <w:tcBorders>
              <w:top w:val="nil"/>
              <w:left w:val="nil"/>
              <w:bottom w:val="single" w:sz="4" w:space="0" w:color="auto"/>
              <w:right w:val="single" w:sz="4" w:space="0" w:color="auto"/>
            </w:tcBorders>
            <w:shd w:val="clear" w:color="000000" w:fill="D9D9D9"/>
            <w:vAlign w:val="center"/>
            <w:hideMark/>
          </w:tcPr>
          <w:p w14:paraId="07E50EE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66079</w:t>
            </w:r>
          </w:p>
        </w:tc>
      </w:tr>
      <w:tr w:rsidR="00344064" w:rsidRPr="00B57CB9" w14:paraId="03716175"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000000" w:fill="D9D9D9"/>
            <w:vAlign w:val="center"/>
            <w:hideMark/>
          </w:tcPr>
          <w:p w14:paraId="4C14258A"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Отпуск в сеть</w:t>
            </w:r>
          </w:p>
        </w:tc>
        <w:tc>
          <w:tcPr>
            <w:tcW w:w="1240" w:type="dxa"/>
            <w:tcBorders>
              <w:top w:val="nil"/>
              <w:left w:val="nil"/>
              <w:bottom w:val="single" w:sz="4" w:space="0" w:color="auto"/>
              <w:right w:val="single" w:sz="4" w:space="0" w:color="auto"/>
            </w:tcBorders>
            <w:shd w:val="clear" w:color="000000" w:fill="D9D9D9"/>
            <w:vAlign w:val="center"/>
            <w:hideMark/>
          </w:tcPr>
          <w:p w14:paraId="3BF0F12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000000" w:fill="D9D9D9"/>
            <w:vAlign w:val="center"/>
            <w:hideMark/>
          </w:tcPr>
          <w:p w14:paraId="2561479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1746584</w:t>
            </w:r>
          </w:p>
        </w:tc>
        <w:tc>
          <w:tcPr>
            <w:tcW w:w="960" w:type="dxa"/>
            <w:tcBorders>
              <w:top w:val="nil"/>
              <w:left w:val="nil"/>
              <w:bottom w:val="single" w:sz="4" w:space="0" w:color="auto"/>
              <w:right w:val="single" w:sz="4" w:space="0" w:color="auto"/>
            </w:tcBorders>
            <w:shd w:val="clear" w:color="000000" w:fill="D9D9D9"/>
            <w:vAlign w:val="center"/>
            <w:hideMark/>
          </w:tcPr>
          <w:p w14:paraId="2003D8C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1696722</w:t>
            </w:r>
          </w:p>
        </w:tc>
        <w:tc>
          <w:tcPr>
            <w:tcW w:w="960" w:type="dxa"/>
            <w:tcBorders>
              <w:top w:val="nil"/>
              <w:left w:val="nil"/>
              <w:bottom w:val="single" w:sz="4" w:space="0" w:color="auto"/>
              <w:right w:val="single" w:sz="4" w:space="0" w:color="auto"/>
            </w:tcBorders>
            <w:shd w:val="clear" w:color="000000" w:fill="D9D9D9"/>
            <w:vAlign w:val="center"/>
            <w:hideMark/>
          </w:tcPr>
          <w:p w14:paraId="4E9F0B6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1716430</w:t>
            </w:r>
          </w:p>
        </w:tc>
        <w:tc>
          <w:tcPr>
            <w:tcW w:w="960" w:type="dxa"/>
            <w:tcBorders>
              <w:top w:val="nil"/>
              <w:left w:val="nil"/>
              <w:bottom w:val="single" w:sz="4" w:space="0" w:color="auto"/>
              <w:right w:val="single" w:sz="4" w:space="0" w:color="auto"/>
            </w:tcBorders>
            <w:shd w:val="clear" w:color="000000" w:fill="D9D9D9"/>
            <w:vAlign w:val="center"/>
            <w:hideMark/>
          </w:tcPr>
          <w:p w14:paraId="4684429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1664820</w:t>
            </w:r>
          </w:p>
        </w:tc>
        <w:tc>
          <w:tcPr>
            <w:tcW w:w="960" w:type="dxa"/>
            <w:tcBorders>
              <w:top w:val="nil"/>
              <w:left w:val="nil"/>
              <w:bottom w:val="single" w:sz="4" w:space="0" w:color="auto"/>
              <w:right w:val="single" w:sz="4" w:space="0" w:color="auto"/>
            </w:tcBorders>
            <w:shd w:val="clear" w:color="000000" w:fill="D9D9D9"/>
            <w:vAlign w:val="center"/>
            <w:hideMark/>
          </w:tcPr>
          <w:p w14:paraId="5AFC214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1586724</w:t>
            </w:r>
          </w:p>
        </w:tc>
        <w:tc>
          <w:tcPr>
            <w:tcW w:w="960" w:type="dxa"/>
            <w:tcBorders>
              <w:top w:val="nil"/>
              <w:left w:val="nil"/>
              <w:bottom w:val="single" w:sz="4" w:space="0" w:color="auto"/>
              <w:right w:val="single" w:sz="4" w:space="0" w:color="auto"/>
            </w:tcBorders>
            <w:shd w:val="clear" w:color="000000" w:fill="D9D9D9"/>
            <w:vAlign w:val="center"/>
            <w:hideMark/>
          </w:tcPr>
          <w:p w14:paraId="1594988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1650049</w:t>
            </w:r>
          </w:p>
        </w:tc>
        <w:tc>
          <w:tcPr>
            <w:tcW w:w="960" w:type="dxa"/>
            <w:tcBorders>
              <w:top w:val="nil"/>
              <w:left w:val="nil"/>
              <w:bottom w:val="single" w:sz="4" w:space="0" w:color="auto"/>
              <w:right w:val="single" w:sz="4" w:space="0" w:color="auto"/>
            </w:tcBorders>
            <w:shd w:val="clear" w:color="000000" w:fill="D9D9D9"/>
            <w:vAlign w:val="center"/>
            <w:hideMark/>
          </w:tcPr>
          <w:p w14:paraId="00AB30D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1650049</w:t>
            </w:r>
          </w:p>
        </w:tc>
        <w:tc>
          <w:tcPr>
            <w:tcW w:w="960" w:type="dxa"/>
            <w:tcBorders>
              <w:top w:val="nil"/>
              <w:left w:val="nil"/>
              <w:bottom w:val="single" w:sz="4" w:space="0" w:color="auto"/>
              <w:right w:val="single" w:sz="4" w:space="0" w:color="auto"/>
            </w:tcBorders>
            <w:shd w:val="clear" w:color="000000" w:fill="D9D9D9"/>
            <w:vAlign w:val="center"/>
            <w:hideMark/>
          </w:tcPr>
          <w:p w14:paraId="427D160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1650049</w:t>
            </w:r>
          </w:p>
        </w:tc>
        <w:tc>
          <w:tcPr>
            <w:tcW w:w="960" w:type="dxa"/>
            <w:tcBorders>
              <w:top w:val="nil"/>
              <w:left w:val="nil"/>
              <w:bottom w:val="single" w:sz="4" w:space="0" w:color="auto"/>
              <w:right w:val="single" w:sz="4" w:space="0" w:color="auto"/>
            </w:tcBorders>
            <w:shd w:val="clear" w:color="000000" w:fill="D9D9D9"/>
            <w:vAlign w:val="center"/>
            <w:hideMark/>
          </w:tcPr>
          <w:p w14:paraId="53C3ACD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1650049</w:t>
            </w:r>
          </w:p>
        </w:tc>
        <w:tc>
          <w:tcPr>
            <w:tcW w:w="960" w:type="dxa"/>
            <w:tcBorders>
              <w:top w:val="nil"/>
              <w:left w:val="nil"/>
              <w:bottom w:val="single" w:sz="4" w:space="0" w:color="auto"/>
              <w:right w:val="single" w:sz="4" w:space="0" w:color="auto"/>
            </w:tcBorders>
            <w:shd w:val="clear" w:color="000000" w:fill="D9D9D9"/>
            <w:vAlign w:val="center"/>
            <w:hideMark/>
          </w:tcPr>
          <w:p w14:paraId="14C9A6C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1650049</w:t>
            </w:r>
          </w:p>
        </w:tc>
        <w:tc>
          <w:tcPr>
            <w:tcW w:w="960" w:type="dxa"/>
            <w:tcBorders>
              <w:top w:val="nil"/>
              <w:left w:val="nil"/>
              <w:bottom w:val="single" w:sz="4" w:space="0" w:color="auto"/>
              <w:right w:val="single" w:sz="4" w:space="0" w:color="auto"/>
            </w:tcBorders>
            <w:shd w:val="clear" w:color="000000" w:fill="D9D9D9"/>
            <w:vAlign w:val="center"/>
            <w:hideMark/>
          </w:tcPr>
          <w:p w14:paraId="17107D8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1650049</w:t>
            </w:r>
          </w:p>
        </w:tc>
        <w:tc>
          <w:tcPr>
            <w:tcW w:w="960" w:type="dxa"/>
            <w:tcBorders>
              <w:top w:val="nil"/>
              <w:left w:val="nil"/>
              <w:bottom w:val="single" w:sz="4" w:space="0" w:color="auto"/>
              <w:right w:val="single" w:sz="4" w:space="0" w:color="auto"/>
            </w:tcBorders>
            <w:shd w:val="clear" w:color="000000" w:fill="D9D9D9"/>
            <w:vAlign w:val="center"/>
            <w:hideMark/>
          </w:tcPr>
          <w:p w14:paraId="6EAD992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1650049</w:t>
            </w:r>
          </w:p>
        </w:tc>
        <w:tc>
          <w:tcPr>
            <w:tcW w:w="960" w:type="dxa"/>
            <w:tcBorders>
              <w:top w:val="nil"/>
              <w:left w:val="nil"/>
              <w:bottom w:val="single" w:sz="4" w:space="0" w:color="auto"/>
              <w:right w:val="single" w:sz="4" w:space="0" w:color="auto"/>
            </w:tcBorders>
            <w:shd w:val="clear" w:color="000000" w:fill="D9D9D9"/>
            <w:vAlign w:val="center"/>
            <w:hideMark/>
          </w:tcPr>
          <w:p w14:paraId="14DA8FC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1650049</w:t>
            </w:r>
          </w:p>
        </w:tc>
        <w:tc>
          <w:tcPr>
            <w:tcW w:w="960" w:type="dxa"/>
            <w:tcBorders>
              <w:top w:val="nil"/>
              <w:left w:val="nil"/>
              <w:bottom w:val="single" w:sz="4" w:space="0" w:color="auto"/>
              <w:right w:val="single" w:sz="4" w:space="0" w:color="auto"/>
            </w:tcBorders>
            <w:shd w:val="clear" w:color="000000" w:fill="D9D9D9"/>
            <w:vAlign w:val="center"/>
            <w:hideMark/>
          </w:tcPr>
          <w:p w14:paraId="1FCB31F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1650049</w:t>
            </w:r>
          </w:p>
        </w:tc>
        <w:tc>
          <w:tcPr>
            <w:tcW w:w="960" w:type="dxa"/>
            <w:tcBorders>
              <w:top w:val="nil"/>
              <w:left w:val="nil"/>
              <w:bottom w:val="single" w:sz="4" w:space="0" w:color="auto"/>
              <w:right w:val="single" w:sz="4" w:space="0" w:color="auto"/>
            </w:tcBorders>
            <w:shd w:val="clear" w:color="000000" w:fill="D9D9D9"/>
            <w:vAlign w:val="center"/>
            <w:hideMark/>
          </w:tcPr>
          <w:p w14:paraId="5149AF8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1650049</w:t>
            </w:r>
          </w:p>
        </w:tc>
        <w:tc>
          <w:tcPr>
            <w:tcW w:w="960" w:type="dxa"/>
            <w:tcBorders>
              <w:top w:val="nil"/>
              <w:left w:val="nil"/>
              <w:bottom w:val="single" w:sz="4" w:space="0" w:color="auto"/>
              <w:right w:val="single" w:sz="4" w:space="0" w:color="auto"/>
            </w:tcBorders>
            <w:shd w:val="clear" w:color="000000" w:fill="D9D9D9"/>
            <w:vAlign w:val="center"/>
            <w:hideMark/>
          </w:tcPr>
          <w:p w14:paraId="12E0524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1650049</w:t>
            </w:r>
          </w:p>
        </w:tc>
        <w:tc>
          <w:tcPr>
            <w:tcW w:w="960" w:type="dxa"/>
            <w:tcBorders>
              <w:top w:val="nil"/>
              <w:left w:val="nil"/>
              <w:bottom w:val="single" w:sz="4" w:space="0" w:color="auto"/>
              <w:right w:val="single" w:sz="4" w:space="0" w:color="auto"/>
            </w:tcBorders>
            <w:shd w:val="clear" w:color="000000" w:fill="D9D9D9"/>
            <w:vAlign w:val="center"/>
            <w:hideMark/>
          </w:tcPr>
          <w:p w14:paraId="42C0F4B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1650049</w:t>
            </w:r>
          </w:p>
        </w:tc>
        <w:tc>
          <w:tcPr>
            <w:tcW w:w="960" w:type="dxa"/>
            <w:tcBorders>
              <w:top w:val="nil"/>
              <w:left w:val="nil"/>
              <w:bottom w:val="single" w:sz="4" w:space="0" w:color="auto"/>
              <w:right w:val="single" w:sz="4" w:space="0" w:color="auto"/>
            </w:tcBorders>
            <w:shd w:val="clear" w:color="000000" w:fill="D9D9D9"/>
            <w:vAlign w:val="center"/>
            <w:hideMark/>
          </w:tcPr>
          <w:p w14:paraId="7F77D2A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1650049</w:t>
            </w:r>
          </w:p>
        </w:tc>
        <w:tc>
          <w:tcPr>
            <w:tcW w:w="960" w:type="dxa"/>
            <w:tcBorders>
              <w:top w:val="nil"/>
              <w:left w:val="nil"/>
              <w:bottom w:val="single" w:sz="4" w:space="0" w:color="auto"/>
              <w:right w:val="single" w:sz="4" w:space="0" w:color="auto"/>
            </w:tcBorders>
            <w:shd w:val="clear" w:color="000000" w:fill="D9D9D9"/>
            <w:vAlign w:val="center"/>
            <w:hideMark/>
          </w:tcPr>
          <w:p w14:paraId="32DA801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1650049</w:t>
            </w:r>
          </w:p>
        </w:tc>
      </w:tr>
      <w:tr w:rsidR="00344064" w:rsidRPr="00B57CB9" w14:paraId="359FFBE2"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000000" w:fill="D9D9D9"/>
            <w:vAlign w:val="center"/>
            <w:hideMark/>
          </w:tcPr>
          <w:p w14:paraId="2FB46A38"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1) в горячей воде</w:t>
            </w:r>
          </w:p>
        </w:tc>
        <w:tc>
          <w:tcPr>
            <w:tcW w:w="1240" w:type="dxa"/>
            <w:tcBorders>
              <w:top w:val="nil"/>
              <w:left w:val="nil"/>
              <w:bottom w:val="single" w:sz="4" w:space="0" w:color="auto"/>
              <w:right w:val="single" w:sz="4" w:space="0" w:color="auto"/>
            </w:tcBorders>
            <w:shd w:val="clear" w:color="000000" w:fill="D9D9D9"/>
            <w:vAlign w:val="center"/>
            <w:hideMark/>
          </w:tcPr>
          <w:p w14:paraId="375BC05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000000" w:fill="D9D9D9"/>
            <w:vAlign w:val="center"/>
            <w:hideMark/>
          </w:tcPr>
          <w:p w14:paraId="55EE5C7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1233545</w:t>
            </w:r>
          </w:p>
        </w:tc>
        <w:tc>
          <w:tcPr>
            <w:tcW w:w="960" w:type="dxa"/>
            <w:tcBorders>
              <w:top w:val="nil"/>
              <w:left w:val="nil"/>
              <w:bottom w:val="single" w:sz="4" w:space="0" w:color="auto"/>
              <w:right w:val="single" w:sz="4" w:space="0" w:color="auto"/>
            </w:tcBorders>
            <w:shd w:val="clear" w:color="000000" w:fill="D9D9D9"/>
            <w:vAlign w:val="center"/>
            <w:hideMark/>
          </w:tcPr>
          <w:p w14:paraId="345EF88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1182766</w:t>
            </w:r>
          </w:p>
        </w:tc>
        <w:tc>
          <w:tcPr>
            <w:tcW w:w="960" w:type="dxa"/>
            <w:tcBorders>
              <w:top w:val="nil"/>
              <w:left w:val="nil"/>
              <w:bottom w:val="single" w:sz="4" w:space="0" w:color="auto"/>
              <w:right w:val="single" w:sz="4" w:space="0" w:color="auto"/>
            </w:tcBorders>
            <w:shd w:val="clear" w:color="000000" w:fill="D9D9D9"/>
            <w:vAlign w:val="center"/>
            <w:hideMark/>
          </w:tcPr>
          <w:p w14:paraId="3A7254E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1235950</w:t>
            </w:r>
          </w:p>
        </w:tc>
        <w:tc>
          <w:tcPr>
            <w:tcW w:w="960" w:type="dxa"/>
            <w:tcBorders>
              <w:top w:val="nil"/>
              <w:left w:val="nil"/>
              <w:bottom w:val="single" w:sz="4" w:space="0" w:color="auto"/>
              <w:right w:val="single" w:sz="4" w:space="0" w:color="auto"/>
            </w:tcBorders>
            <w:shd w:val="clear" w:color="000000" w:fill="D9D9D9"/>
            <w:vAlign w:val="center"/>
            <w:hideMark/>
          </w:tcPr>
          <w:p w14:paraId="4F30CCC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1154472</w:t>
            </w:r>
          </w:p>
        </w:tc>
        <w:tc>
          <w:tcPr>
            <w:tcW w:w="960" w:type="dxa"/>
            <w:tcBorders>
              <w:top w:val="nil"/>
              <w:left w:val="nil"/>
              <w:bottom w:val="single" w:sz="4" w:space="0" w:color="auto"/>
              <w:right w:val="single" w:sz="4" w:space="0" w:color="auto"/>
            </w:tcBorders>
            <w:shd w:val="clear" w:color="000000" w:fill="D9D9D9"/>
            <w:vAlign w:val="center"/>
            <w:hideMark/>
          </w:tcPr>
          <w:p w14:paraId="1E2DEA5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1105978</w:t>
            </w:r>
          </w:p>
        </w:tc>
        <w:tc>
          <w:tcPr>
            <w:tcW w:w="960" w:type="dxa"/>
            <w:tcBorders>
              <w:top w:val="nil"/>
              <w:left w:val="nil"/>
              <w:bottom w:val="single" w:sz="4" w:space="0" w:color="auto"/>
              <w:right w:val="single" w:sz="4" w:space="0" w:color="auto"/>
            </w:tcBorders>
            <w:shd w:val="clear" w:color="000000" w:fill="D9D9D9"/>
            <w:vAlign w:val="center"/>
            <w:hideMark/>
          </w:tcPr>
          <w:p w14:paraId="62837D2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1169303</w:t>
            </w:r>
          </w:p>
        </w:tc>
        <w:tc>
          <w:tcPr>
            <w:tcW w:w="960" w:type="dxa"/>
            <w:tcBorders>
              <w:top w:val="nil"/>
              <w:left w:val="nil"/>
              <w:bottom w:val="single" w:sz="4" w:space="0" w:color="auto"/>
              <w:right w:val="single" w:sz="4" w:space="0" w:color="auto"/>
            </w:tcBorders>
            <w:shd w:val="clear" w:color="000000" w:fill="D9D9D9"/>
            <w:vAlign w:val="center"/>
            <w:hideMark/>
          </w:tcPr>
          <w:p w14:paraId="6964CC1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1169303</w:t>
            </w:r>
          </w:p>
        </w:tc>
        <w:tc>
          <w:tcPr>
            <w:tcW w:w="960" w:type="dxa"/>
            <w:tcBorders>
              <w:top w:val="nil"/>
              <w:left w:val="nil"/>
              <w:bottom w:val="single" w:sz="4" w:space="0" w:color="auto"/>
              <w:right w:val="single" w:sz="4" w:space="0" w:color="auto"/>
            </w:tcBorders>
            <w:shd w:val="clear" w:color="000000" w:fill="D9D9D9"/>
            <w:vAlign w:val="center"/>
            <w:hideMark/>
          </w:tcPr>
          <w:p w14:paraId="5AF7159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1169303</w:t>
            </w:r>
          </w:p>
        </w:tc>
        <w:tc>
          <w:tcPr>
            <w:tcW w:w="960" w:type="dxa"/>
            <w:tcBorders>
              <w:top w:val="nil"/>
              <w:left w:val="nil"/>
              <w:bottom w:val="single" w:sz="4" w:space="0" w:color="auto"/>
              <w:right w:val="single" w:sz="4" w:space="0" w:color="auto"/>
            </w:tcBorders>
            <w:shd w:val="clear" w:color="000000" w:fill="D9D9D9"/>
            <w:vAlign w:val="center"/>
            <w:hideMark/>
          </w:tcPr>
          <w:p w14:paraId="5403AC9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1169303</w:t>
            </w:r>
          </w:p>
        </w:tc>
        <w:tc>
          <w:tcPr>
            <w:tcW w:w="960" w:type="dxa"/>
            <w:tcBorders>
              <w:top w:val="nil"/>
              <w:left w:val="nil"/>
              <w:bottom w:val="single" w:sz="4" w:space="0" w:color="auto"/>
              <w:right w:val="single" w:sz="4" w:space="0" w:color="auto"/>
            </w:tcBorders>
            <w:shd w:val="clear" w:color="000000" w:fill="D9D9D9"/>
            <w:vAlign w:val="center"/>
            <w:hideMark/>
          </w:tcPr>
          <w:p w14:paraId="2C006D2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1169303</w:t>
            </w:r>
          </w:p>
        </w:tc>
        <w:tc>
          <w:tcPr>
            <w:tcW w:w="960" w:type="dxa"/>
            <w:tcBorders>
              <w:top w:val="nil"/>
              <w:left w:val="nil"/>
              <w:bottom w:val="single" w:sz="4" w:space="0" w:color="auto"/>
              <w:right w:val="single" w:sz="4" w:space="0" w:color="auto"/>
            </w:tcBorders>
            <w:shd w:val="clear" w:color="000000" w:fill="D9D9D9"/>
            <w:vAlign w:val="center"/>
            <w:hideMark/>
          </w:tcPr>
          <w:p w14:paraId="276749C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1169303</w:t>
            </w:r>
          </w:p>
        </w:tc>
        <w:tc>
          <w:tcPr>
            <w:tcW w:w="960" w:type="dxa"/>
            <w:tcBorders>
              <w:top w:val="nil"/>
              <w:left w:val="nil"/>
              <w:bottom w:val="single" w:sz="4" w:space="0" w:color="auto"/>
              <w:right w:val="single" w:sz="4" w:space="0" w:color="auto"/>
            </w:tcBorders>
            <w:shd w:val="clear" w:color="000000" w:fill="D9D9D9"/>
            <w:vAlign w:val="center"/>
            <w:hideMark/>
          </w:tcPr>
          <w:p w14:paraId="4086396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1169303</w:t>
            </w:r>
          </w:p>
        </w:tc>
        <w:tc>
          <w:tcPr>
            <w:tcW w:w="960" w:type="dxa"/>
            <w:tcBorders>
              <w:top w:val="nil"/>
              <w:left w:val="nil"/>
              <w:bottom w:val="single" w:sz="4" w:space="0" w:color="auto"/>
              <w:right w:val="single" w:sz="4" w:space="0" w:color="auto"/>
            </w:tcBorders>
            <w:shd w:val="clear" w:color="000000" w:fill="D9D9D9"/>
            <w:vAlign w:val="center"/>
            <w:hideMark/>
          </w:tcPr>
          <w:p w14:paraId="7853E8C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1169303</w:t>
            </w:r>
          </w:p>
        </w:tc>
        <w:tc>
          <w:tcPr>
            <w:tcW w:w="960" w:type="dxa"/>
            <w:tcBorders>
              <w:top w:val="nil"/>
              <w:left w:val="nil"/>
              <w:bottom w:val="single" w:sz="4" w:space="0" w:color="auto"/>
              <w:right w:val="single" w:sz="4" w:space="0" w:color="auto"/>
            </w:tcBorders>
            <w:shd w:val="clear" w:color="000000" w:fill="D9D9D9"/>
            <w:vAlign w:val="center"/>
            <w:hideMark/>
          </w:tcPr>
          <w:p w14:paraId="4616BA8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1169303</w:t>
            </w:r>
          </w:p>
        </w:tc>
        <w:tc>
          <w:tcPr>
            <w:tcW w:w="960" w:type="dxa"/>
            <w:tcBorders>
              <w:top w:val="nil"/>
              <w:left w:val="nil"/>
              <w:bottom w:val="single" w:sz="4" w:space="0" w:color="auto"/>
              <w:right w:val="single" w:sz="4" w:space="0" w:color="auto"/>
            </w:tcBorders>
            <w:shd w:val="clear" w:color="000000" w:fill="D9D9D9"/>
            <w:vAlign w:val="center"/>
            <w:hideMark/>
          </w:tcPr>
          <w:p w14:paraId="70FF37A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1169303</w:t>
            </w:r>
          </w:p>
        </w:tc>
        <w:tc>
          <w:tcPr>
            <w:tcW w:w="960" w:type="dxa"/>
            <w:tcBorders>
              <w:top w:val="nil"/>
              <w:left w:val="nil"/>
              <w:bottom w:val="single" w:sz="4" w:space="0" w:color="auto"/>
              <w:right w:val="single" w:sz="4" w:space="0" w:color="auto"/>
            </w:tcBorders>
            <w:shd w:val="clear" w:color="000000" w:fill="D9D9D9"/>
            <w:vAlign w:val="center"/>
            <w:hideMark/>
          </w:tcPr>
          <w:p w14:paraId="0A0683E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1169303</w:t>
            </w:r>
          </w:p>
        </w:tc>
        <w:tc>
          <w:tcPr>
            <w:tcW w:w="960" w:type="dxa"/>
            <w:tcBorders>
              <w:top w:val="nil"/>
              <w:left w:val="nil"/>
              <w:bottom w:val="single" w:sz="4" w:space="0" w:color="auto"/>
              <w:right w:val="single" w:sz="4" w:space="0" w:color="auto"/>
            </w:tcBorders>
            <w:shd w:val="clear" w:color="000000" w:fill="D9D9D9"/>
            <w:vAlign w:val="center"/>
            <w:hideMark/>
          </w:tcPr>
          <w:p w14:paraId="36FF933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1169303</w:t>
            </w:r>
          </w:p>
        </w:tc>
        <w:tc>
          <w:tcPr>
            <w:tcW w:w="960" w:type="dxa"/>
            <w:tcBorders>
              <w:top w:val="nil"/>
              <w:left w:val="nil"/>
              <w:bottom w:val="single" w:sz="4" w:space="0" w:color="auto"/>
              <w:right w:val="single" w:sz="4" w:space="0" w:color="auto"/>
            </w:tcBorders>
            <w:shd w:val="clear" w:color="000000" w:fill="D9D9D9"/>
            <w:vAlign w:val="center"/>
            <w:hideMark/>
          </w:tcPr>
          <w:p w14:paraId="05C0158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1169303</w:t>
            </w:r>
          </w:p>
        </w:tc>
        <w:tc>
          <w:tcPr>
            <w:tcW w:w="960" w:type="dxa"/>
            <w:tcBorders>
              <w:top w:val="nil"/>
              <w:left w:val="nil"/>
              <w:bottom w:val="single" w:sz="4" w:space="0" w:color="auto"/>
              <w:right w:val="single" w:sz="4" w:space="0" w:color="auto"/>
            </w:tcBorders>
            <w:shd w:val="clear" w:color="000000" w:fill="D9D9D9"/>
            <w:vAlign w:val="center"/>
            <w:hideMark/>
          </w:tcPr>
          <w:p w14:paraId="3505ABE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1169303</w:t>
            </w:r>
          </w:p>
        </w:tc>
      </w:tr>
      <w:tr w:rsidR="00344064" w:rsidRPr="00B57CB9" w14:paraId="728BB215"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000000" w:fill="D9D9D9"/>
            <w:vAlign w:val="center"/>
            <w:hideMark/>
          </w:tcPr>
          <w:p w14:paraId="558ECD77"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1-1) в горячей воде промышленным потребителям (на коллекторах)</w:t>
            </w:r>
          </w:p>
        </w:tc>
        <w:tc>
          <w:tcPr>
            <w:tcW w:w="1240" w:type="dxa"/>
            <w:tcBorders>
              <w:top w:val="nil"/>
              <w:left w:val="nil"/>
              <w:bottom w:val="single" w:sz="4" w:space="0" w:color="auto"/>
              <w:right w:val="single" w:sz="4" w:space="0" w:color="auto"/>
            </w:tcBorders>
            <w:shd w:val="clear" w:color="000000" w:fill="D9D9D9"/>
            <w:vAlign w:val="center"/>
            <w:hideMark/>
          </w:tcPr>
          <w:p w14:paraId="626D293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000000" w:fill="D9D9D9"/>
            <w:vAlign w:val="center"/>
            <w:hideMark/>
          </w:tcPr>
          <w:p w14:paraId="10D22A4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69AC815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19EBC6F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053DE1E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3211314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589BD45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6D2D26B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78339EB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6F5C90B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4D29C72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56C90B7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79C8A85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21EF1DF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6D5CAEF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17B23D9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2BF0776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4320BBA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59CCA3D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1AB6D16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r>
      <w:tr w:rsidR="00344064" w:rsidRPr="00B57CB9" w14:paraId="16206D4B"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000000" w:fill="D9D9D9"/>
            <w:vAlign w:val="center"/>
            <w:hideMark/>
          </w:tcPr>
          <w:p w14:paraId="743BB7C7"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lastRenderedPageBreak/>
              <w:t xml:space="preserve">        1-2) в горячей воде на нужды городской застройки</w:t>
            </w:r>
          </w:p>
        </w:tc>
        <w:tc>
          <w:tcPr>
            <w:tcW w:w="1240" w:type="dxa"/>
            <w:tcBorders>
              <w:top w:val="nil"/>
              <w:left w:val="nil"/>
              <w:bottom w:val="single" w:sz="4" w:space="0" w:color="auto"/>
              <w:right w:val="single" w:sz="4" w:space="0" w:color="auto"/>
            </w:tcBorders>
            <w:shd w:val="clear" w:color="000000" w:fill="D9D9D9"/>
            <w:vAlign w:val="center"/>
            <w:hideMark/>
          </w:tcPr>
          <w:p w14:paraId="320639B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000000" w:fill="D9D9D9"/>
            <w:vAlign w:val="center"/>
            <w:hideMark/>
          </w:tcPr>
          <w:p w14:paraId="33E0F50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1233545</w:t>
            </w:r>
          </w:p>
        </w:tc>
        <w:tc>
          <w:tcPr>
            <w:tcW w:w="960" w:type="dxa"/>
            <w:tcBorders>
              <w:top w:val="nil"/>
              <w:left w:val="nil"/>
              <w:bottom w:val="single" w:sz="4" w:space="0" w:color="auto"/>
              <w:right w:val="single" w:sz="4" w:space="0" w:color="auto"/>
            </w:tcBorders>
            <w:shd w:val="clear" w:color="000000" w:fill="D9D9D9"/>
            <w:vAlign w:val="center"/>
            <w:hideMark/>
          </w:tcPr>
          <w:p w14:paraId="5824D55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1182766</w:t>
            </w:r>
          </w:p>
        </w:tc>
        <w:tc>
          <w:tcPr>
            <w:tcW w:w="960" w:type="dxa"/>
            <w:tcBorders>
              <w:top w:val="nil"/>
              <w:left w:val="nil"/>
              <w:bottom w:val="single" w:sz="4" w:space="0" w:color="auto"/>
              <w:right w:val="single" w:sz="4" w:space="0" w:color="auto"/>
            </w:tcBorders>
            <w:shd w:val="clear" w:color="000000" w:fill="D9D9D9"/>
            <w:vAlign w:val="center"/>
            <w:hideMark/>
          </w:tcPr>
          <w:p w14:paraId="1818AB7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1235950</w:t>
            </w:r>
          </w:p>
        </w:tc>
        <w:tc>
          <w:tcPr>
            <w:tcW w:w="960" w:type="dxa"/>
            <w:tcBorders>
              <w:top w:val="nil"/>
              <w:left w:val="nil"/>
              <w:bottom w:val="single" w:sz="4" w:space="0" w:color="auto"/>
              <w:right w:val="single" w:sz="4" w:space="0" w:color="auto"/>
            </w:tcBorders>
            <w:shd w:val="clear" w:color="000000" w:fill="D9D9D9"/>
            <w:vAlign w:val="center"/>
            <w:hideMark/>
          </w:tcPr>
          <w:p w14:paraId="0575E32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1154472</w:t>
            </w:r>
          </w:p>
        </w:tc>
        <w:tc>
          <w:tcPr>
            <w:tcW w:w="960" w:type="dxa"/>
            <w:tcBorders>
              <w:top w:val="nil"/>
              <w:left w:val="nil"/>
              <w:bottom w:val="single" w:sz="4" w:space="0" w:color="auto"/>
              <w:right w:val="single" w:sz="4" w:space="0" w:color="auto"/>
            </w:tcBorders>
            <w:shd w:val="clear" w:color="000000" w:fill="D9D9D9"/>
            <w:vAlign w:val="center"/>
            <w:hideMark/>
          </w:tcPr>
          <w:p w14:paraId="1698CFA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1105978</w:t>
            </w:r>
          </w:p>
        </w:tc>
        <w:tc>
          <w:tcPr>
            <w:tcW w:w="960" w:type="dxa"/>
            <w:tcBorders>
              <w:top w:val="nil"/>
              <w:left w:val="nil"/>
              <w:bottom w:val="single" w:sz="4" w:space="0" w:color="auto"/>
              <w:right w:val="single" w:sz="4" w:space="0" w:color="auto"/>
            </w:tcBorders>
            <w:shd w:val="clear" w:color="000000" w:fill="D9D9D9"/>
            <w:vAlign w:val="center"/>
            <w:hideMark/>
          </w:tcPr>
          <w:p w14:paraId="7F62E3C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1169303</w:t>
            </w:r>
          </w:p>
        </w:tc>
        <w:tc>
          <w:tcPr>
            <w:tcW w:w="960" w:type="dxa"/>
            <w:tcBorders>
              <w:top w:val="nil"/>
              <w:left w:val="nil"/>
              <w:bottom w:val="single" w:sz="4" w:space="0" w:color="auto"/>
              <w:right w:val="single" w:sz="4" w:space="0" w:color="auto"/>
            </w:tcBorders>
            <w:shd w:val="clear" w:color="000000" w:fill="D9D9D9"/>
            <w:vAlign w:val="center"/>
            <w:hideMark/>
          </w:tcPr>
          <w:p w14:paraId="0FC9264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1169303</w:t>
            </w:r>
          </w:p>
        </w:tc>
        <w:tc>
          <w:tcPr>
            <w:tcW w:w="960" w:type="dxa"/>
            <w:tcBorders>
              <w:top w:val="nil"/>
              <w:left w:val="nil"/>
              <w:bottom w:val="single" w:sz="4" w:space="0" w:color="auto"/>
              <w:right w:val="single" w:sz="4" w:space="0" w:color="auto"/>
            </w:tcBorders>
            <w:shd w:val="clear" w:color="000000" w:fill="D9D9D9"/>
            <w:vAlign w:val="center"/>
            <w:hideMark/>
          </w:tcPr>
          <w:p w14:paraId="32CE5BA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1169303</w:t>
            </w:r>
          </w:p>
        </w:tc>
        <w:tc>
          <w:tcPr>
            <w:tcW w:w="960" w:type="dxa"/>
            <w:tcBorders>
              <w:top w:val="nil"/>
              <w:left w:val="nil"/>
              <w:bottom w:val="single" w:sz="4" w:space="0" w:color="auto"/>
              <w:right w:val="single" w:sz="4" w:space="0" w:color="auto"/>
            </w:tcBorders>
            <w:shd w:val="clear" w:color="000000" w:fill="D9D9D9"/>
            <w:vAlign w:val="center"/>
            <w:hideMark/>
          </w:tcPr>
          <w:p w14:paraId="319F7BD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1169303</w:t>
            </w:r>
          </w:p>
        </w:tc>
        <w:tc>
          <w:tcPr>
            <w:tcW w:w="960" w:type="dxa"/>
            <w:tcBorders>
              <w:top w:val="nil"/>
              <w:left w:val="nil"/>
              <w:bottom w:val="single" w:sz="4" w:space="0" w:color="auto"/>
              <w:right w:val="single" w:sz="4" w:space="0" w:color="auto"/>
            </w:tcBorders>
            <w:shd w:val="clear" w:color="000000" w:fill="D9D9D9"/>
            <w:vAlign w:val="center"/>
            <w:hideMark/>
          </w:tcPr>
          <w:p w14:paraId="4E5F0DA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1169303</w:t>
            </w:r>
          </w:p>
        </w:tc>
        <w:tc>
          <w:tcPr>
            <w:tcW w:w="960" w:type="dxa"/>
            <w:tcBorders>
              <w:top w:val="nil"/>
              <w:left w:val="nil"/>
              <w:bottom w:val="single" w:sz="4" w:space="0" w:color="auto"/>
              <w:right w:val="single" w:sz="4" w:space="0" w:color="auto"/>
            </w:tcBorders>
            <w:shd w:val="clear" w:color="000000" w:fill="D9D9D9"/>
            <w:vAlign w:val="center"/>
            <w:hideMark/>
          </w:tcPr>
          <w:p w14:paraId="2F9C512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1169303</w:t>
            </w:r>
          </w:p>
        </w:tc>
        <w:tc>
          <w:tcPr>
            <w:tcW w:w="960" w:type="dxa"/>
            <w:tcBorders>
              <w:top w:val="nil"/>
              <w:left w:val="nil"/>
              <w:bottom w:val="single" w:sz="4" w:space="0" w:color="auto"/>
              <w:right w:val="single" w:sz="4" w:space="0" w:color="auto"/>
            </w:tcBorders>
            <w:shd w:val="clear" w:color="000000" w:fill="D9D9D9"/>
            <w:vAlign w:val="center"/>
            <w:hideMark/>
          </w:tcPr>
          <w:p w14:paraId="1AE244E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1169303</w:t>
            </w:r>
          </w:p>
        </w:tc>
        <w:tc>
          <w:tcPr>
            <w:tcW w:w="960" w:type="dxa"/>
            <w:tcBorders>
              <w:top w:val="nil"/>
              <w:left w:val="nil"/>
              <w:bottom w:val="single" w:sz="4" w:space="0" w:color="auto"/>
              <w:right w:val="single" w:sz="4" w:space="0" w:color="auto"/>
            </w:tcBorders>
            <w:shd w:val="clear" w:color="000000" w:fill="D9D9D9"/>
            <w:vAlign w:val="center"/>
            <w:hideMark/>
          </w:tcPr>
          <w:p w14:paraId="757ADFF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1169303</w:t>
            </w:r>
          </w:p>
        </w:tc>
        <w:tc>
          <w:tcPr>
            <w:tcW w:w="960" w:type="dxa"/>
            <w:tcBorders>
              <w:top w:val="nil"/>
              <w:left w:val="nil"/>
              <w:bottom w:val="single" w:sz="4" w:space="0" w:color="auto"/>
              <w:right w:val="single" w:sz="4" w:space="0" w:color="auto"/>
            </w:tcBorders>
            <w:shd w:val="clear" w:color="000000" w:fill="D9D9D9"/>
            <w:vAlign w:val="center"/>
            <w:hideMark/>
          </w:tcPr>
          <w:p w14:paraId="05EEAC2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1169303</w:t>
            </w:r>
          </w:p>
        </w:tc>
        <w:tc>
          <w:tcPr>
            <w:tcW w:w="960" w:type="dxa"/>
            <w:tcBorders>
              <w:top w:val="nil"/>
              <w:left w:val="nil"/>
              <w:bottom w:val="single" w:sz="4" w:space="0" w:color="auto"/>
              <w:right w:val="single" w:sz="4" w:space="0" w:color="auto"/>
            </w:tcBorders>
            <w:shd w:val="clear" w:color="000000" w:fill="D9D9D9"/>
            <w:vAlign w:val="center"/>
            <w:hideMark/>
          </w:tcPr>
          <w:p w14:paraId="304DED5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1169303</w:t>
            </w:r>
          </w:p>
        </w:tc>
        <w:tc>
          <w:tcPr>
            <w:tcW w:w="960" w:type="dxa"/>
            <w:tcBorders>
              <w:top w:val="nil"/>
              <w:left w:val="nil"/>
              <w:bottom w:val="single" w:sz="4" w:space="0" w:color="auto"/>
              <w:right w:val="single" w:sz="4" w:space="0" w:color="auto"/>
            </w:tcBorders>
            <w:shd w:val="clear" w:color="000000" w:fill="D9D9D9"/>
            <w:vAlign w:val="center"/>
            <w:hideMark/>
          </w:tcPr>
          <w:p w14:paraId="3895FDE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1169303</w:t>
            </w:r>
          </w:p>
        </w:tc>
        <w:tc>
          <w:tcPr>
            <w:tcW w:w="960" w:type="dxa"/>
            <w:tcBorders>
              <w:top w:val="nil"/>
              <w:left w:val="nil"/>
              <w:bottom w:val="single" w:sz="4" w:space="0" w:color="auto"/>
              <w:right w:val="single" w:sz="4" w:space="0" w:color="auto"/>
            </w:tcBorders>
            <w:shd w:val="clear" w:color="000000" w:fill="D9D9D9"/>
            <w:vAlign w:val="center"/>
            <w:hideMark/>
          </w:tcPr>
          <w:p w14:paraId="6D3ACA6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1169303</w:t>
            </w:r>
          </w:p>
        </w:tc>
        <w:tc>
          <w:tcPr>
            <w:tcW w:w="960" w:type="dxa"/>
            <w:tcBorders>
              <w:top w:val="nil"/>
              <w:left w:val="nil"/>
              <w:bottom w:val="single" w:sz="4" w:space="0" w:color="auto"/>
              <w:right w:val="single" w:sz="4" w:space="0" w:color="auto"/>
            </w:tcBorders>
            <w:shd w:val="clear" w:color="000000" w:fill="D9D9D9"/>
            <w:vAlign w:val="center"/>
            <w:hideMark/>
          </w:tcPr>
          <w:p w14:paraId="0373CDC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1169303</w:t>
            </w:r>
          </w:p>
        </w:tc>
        <w:tc>
          <w:tcPr>
            <w:tcW w:w="960" w:type="dxa"/>
            <w:tcBorders>
              <w:top w:val="nil"/>
              <w:left w:val="nil"/>
              <w:bottom w:val="single" w:sz="4" w:space="0" w:color="auto"/>
              <w:right w:val="single" w:sz="4" w:space="0" w:color="auto"/>
            </w:tcBorders>
            <w:shd w:val="clear" w:color="000000" w:fill="D9D9D9"/>
            <w:vAlign w:val="center"/>
            <w:hideMark/>
          </w:tcPr>
          <w:p w14:paraId="0CAAF90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1169303</w:t>
            </w:r>
          </w:p>
        </w:tc>
      </w:tr>
      <w:tr w:rsidR="00344064" w:rsidRPr="00B57CB9" w14:paraId="5A26FC4F"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000000" w:fill="D9D9D9"/>
            <w:vAlign w:val="center"/>
            <w:hideMark/>
          </w:tcPr>
          <w:p w14:paraId="750D915D"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2) в паре</w:t>
            </w:r>
          </w:p>
        </w:tc>
        <w:tc>
          <w:tcPr>
            <w:tcW w:w="1240" w:type="dxa"/>
            <w:tcBorders>
              <w:top w:val="nil"/>
              <w:left w:val="nil"/>
              <w:bottom w:val="single" w:sz="4" w:space="0" w:color="auto"/>
              <w:right w:val="single" w:sz="4" w:space="0" w:color="auto"/>
            </w:tcBorders>
            <w:shd w:val="clear" w:color="000000" w:fill="D9D9D9"/>
            <w:vAlign w:val="center"/>
            <w:hideMark/>
          </w:tcPr>
          <w:p w14:paraId="248E82B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000000" w:fill="D9D9D9"/>
            <w:vAlign w:val="center"/>
            <w:hideMark/>
          </w:tcPr>
          <w:p w14:paraId="0A3874F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513039</w:t>
            </w:r>
          </w:p>
        </w:tc>
        <w:tc>
          <w:tcPr>
            <w:tcW w:w="960" w:type="dxa"/>
            <w:tcBorders>
              <w:top w:val="nil"/>
              <w:left w:val="nil"/>
              <w:bottom w:val="single" w:sz="4" w:space="0" w:color="auto"/>
              <w:right w:val="single" w:sz="4" w:space="0" w:color="auto"/>
            </w:tcBorders>
            <w:shd w:val="clear" w:color="000000" w:fill="D9D9D9"/>
            <w:vAlign w:val="center"/>
            <w:hideMark/>
          </w:tcPr>
          <w:p w14:paraId="32EC68E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513956</w:t>
            </w:r>
          </w:p>
        </w:tc>
        <w:tc>
          <w:tcPr>
            <w:tcW w:w="960" w:type="dxa"/>
            <w:tcBorders>
              <w:top w:val="nil"/>
              <w:left w:val="nil"/>
              <w:bottom w:val="single" w:sz="4" w:space="0" w:color="auto"/>
              <w:right w:val="single" w:sz="4" w:space="0" w:color="auto"/>
            </w:tcBorders>
            <w:shd w:val="clear" w:color="000000" w:fill="D9D9D9"/>
            <w:vAlign w:val="center"/>
            <w:hideMark/>
          </w:tcPr>
          <w:p w14:paraId="3280FD5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480480</w:t>
            </w:r>
          </w:p>
        </w:tc>
        <w:tc>
          <w:tcPr>
            <w:tcW w:w="960" w:type="dxa"/>
            <w:tcBorders>
              <w:top w:val="nil"/>
              <w:left w:val="nil"/>
              <w:bottom w:val="single" w:sz="4" w:space="0" w:color="auto"/>
              <w:right w:val="single" w:sz="4" w:space="0" w:color="auto"/>
            </w:tcBorders>
            <w:shd w:val="clear" w:color="000000" w:fill="D9D9D9"/>
            <w:vAlign w:val="center"/>
            <w:hideMark/>
          </w:tcPr>
          <w:p w14:paraId="1984F9B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510348</w:t>
            </w:r>
          </w:p>
        </w:tc>
        <w:tc>
          <w:tcPr>
            <w:tcW w:w="960" w:type="dxa"/>
            <w:tcBorders>
              <w:top w:val="nil"/>
              <w:left w:val="nil"/>
              <w:bottom w:val="single" w:sz="4" w:space="0" w:color="auto"/>
              <w:right w:val="single" w:sz="4" w:space="0" w:color="auto"/>
            </w:tcBorders>
            <w:shd w:val="clear" w:color="000000" w:fill="D9D9D9"/>
            <w:vAlign w:val="center"/>
            <w:hideMark/>
          </w:tcPr>
          <w:p w14:paraId="1D6D5B1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480746</w:t>
            </w:r>
          </w:p>
        </w:tc>
        <w:tc>
          <w:tcPr>
            <w:tcW w:w="960" w:type="dxa"/>
            <w:tcBorders>
              <w:top w:val="nil"/>
              <w:left w:val="nil"/>
              <w:bottom w:val="single" w:sz="4" w:space="0" w:color="auto"/>
              <w:right w:val="single" w:sz="4" w:space="0" w:color="auto"/>
            </w:tcBorders>
            <w:shd w:val="clear" w:color="000000" w:fill="D9D9D9"/>
            <w:vAlign w:val="center"/>
            <w:hideMark/>
          </w:tcPr>
          <w:p w14:paraId="074B76B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480746</w:t>
            </w:r>
          </w:p>
        </w:tc>
        <w:tc>
          <w:tcPr>
            <w:tcW w:w="960" w:type="dxa"/>
            <w:tcBorders>
              <w:top w:val="nil"/>
              <w:left w:val="nil"/>
              <w:bottom w:val="single" w:sz="4" w:space="0" w:color="auto"/>
              <w:right w:val="single" w:sz="4" w:space="0" w:color="auto"/>
            </w:tcBorders>
            <w:shd w:val="clear" w:color="000000" w:fill="D9D9D9"/>
            <w:vAlign w:val="center"/>
            <w:hideMark/>
          </w:tcPr>
          <w:p w14:paraId="7517092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480746</w:t>
            </w:r>
          </w:p>
        </w:tc>
        <w:tc>
          <w:tcPr>
            <w:tcW w:w="960" w:type="dxa"/>
            <w:tcBorders>
              <w:top w:val="nil"/>
              <w:left w:val="nil"/>
              <w:bottom w:val="single" w:sz="4" w:space="0" w:color="auto"/>
              <w:right w:val="single" w:sz="4" w:space="0" w:color="auto"/>
            </w:tcBorders>
            <w:shd w:val="clear" w:color="000000" w:fill="D9D9D9"/>
            <w:vAlign w:val="center"/>
            <w:hideMark/>
          </w:tcPr>
          <w:p w14:paraId="0FC6E48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480746</w:t>
            </w:r>
          </w:p>
        </w:tc>
        <w:tc>
          <w:tcPr>
            <w:tcW w:w="960" w:type="dxa"/>
            <w:tcBorders>
              <w:top w:val="nil"/>
              <w:left w:val="nil"/>
              <w:bottom w:val="single" w:sz="4" w:space="0" w:color="auto"/>
              <w:right w:val="single" w:sz="4" w:space="0" w:color="auto"/>
            </w:tcBorders>
            <w:shd w:val="clear" w:color="000000" w:fill="D9D9D9"/>
            <w:vAlign w:val="center"/>
            <w:hideMark/>
          </w:tcPr>
          <w:p w14:paraId="5C38D95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480746</w:t>
            </w:r>
          </w:p>
        </w:tc>
        <w:tc>
          <w:tcPr>
            <w:tcW w:w="960" w:type="dxa"/>
            <w:tcBorders>
              <w:top w:val="nil"/>
              <w:left w:val="nil"/>
              <w:bottom w:val="single" w:sz="4" w:space="0" w:color="auto"/>
              <w:right w:val="single" w:sz="4" w:space="0" w:color="auto"/>
            </w:tcBorders>
            <w:shd w:val="clear" w:color="000000" w:fill="D9D9D9"/>
            <w:vAlign w:val="center"/>
            <w:hideMark/>
          </w:tcPr>
          <w:p w14:paraId="0BF6CC7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480746</w:t>
            </w:r>
          </w:p>
        </w:tc>
        <w:tc>
          <w:tcPr>
            <w:tcW w:w="960" w:type="dxa"/>
            <w:tcBorders>
              <w:top w:val="nil"/>
              <w:left w:val="nil"/>
              <w:bottom w:val="single" w:sz="4" w:space="0" w:color="auto"/>
              <w:right w:val="single" w:sz="4" w:space="0" w:color="auto"/>
            </w:tcBorders>
            <w:shd w:val="clear" w:color="000000" w:fill="D9D9D9"/>
            <w:vAlign w:val="center"/>
            <w:hideMark/>
          </w:tcPr>
          <w:p w14:paraId="160E3C8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480746</w:t>
            </w:r>
          </w:p>
        </w:tc>
        <w:tc>
          <w:tcPr>
            <w:tcW w:w="960" w:type="dxa"/>
            <w:tcBorders>
              <w:top w:val="nil"/>
              <w:left w:val="nil"/>
              <w:bottom w:val="single" w:sz="4" w:space="0" w:color="auto"/>
              <w:right w:val="single" w:sz="4" w:space="0" w:color="auto"/>
            </w:tcBorders>
            <w:shd w:val="clear" w:color="000000" w:fill="D9D9D9"/>
            <w:vAlign w:val="center"/>
            <w:hideMark/>
          </w:tcPr>
          <w:p w14:paraId="3B35F93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480746</w:t>
            </w:r>
          </w:p>
        </w:tc>
        <w:tc>
          <w:tcPr>
            <w:tcW w:w="960" w:type="dxa"/>
            <w:tcBorders>
              <w:top w:val="nil"/>
              <w:left w:val="nil"/>
              <w:bottom w:val="single" w:sz="4" w:space="0" w:color="auto"/>
              <w:right w:val="single" w:sz="4" w:space="0" w:color="auto"/>
            </w:tcBorders>
            <w:shd w:val="clear" w:color="000000" w:fill="D9D9D9"/>
            <w:vAlign w:val="center"/>
            <w:hideMark/>
          </w:tcPr>
          <w:p w14:paraId="20A58BF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480746</w:t>
            </w:r>
          </w:p>
        </w:tc>
        <w:tc>
          <w:tcPr>
            <w:tcW w:w="960" w:type="dxa"/>
            <w:tcBorders>
              <w:top w:val="nil"/>
              <w:left w:val="nil"/>
              <w:bottom w:val="single" w:sz="4" w:space="0" w:color="auto"/>
              <w:right w:val="single" w:sz="4" w:space="0" w:color="auto"/>
            </w:tcBorders>
            <w:shd w:val="clear" w:color="000000" w:fill="D9D9D9"/>
            <w:vAlign w:val="center"/>
            <w:hideMark/>
          </w:tcPr>
          <w:p w14:paraId="09F7614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480746</w:t>
            </w:r>
          </w:p>
        </w:tc>
        <w:tc>
          <w:tcPr>
            <w:tcW w:w="960" w:type="dxa"/>
            <w:tcBorders>
              <w:top w:val="nil"/>
              <w:left w:val="nil"/>
              <w:bottom w:val="single" w:sz="4" w:space="0" w:color="auto"/>
              <w:right w:val="single" w:sz="4" w:space="0" w:color="auto"/>
            </w:tcBorders>
            <w:shd w:val="clear" w:color="000000" w:fill="D9D9D9"/>
            <w:vAlign w:val="center"/>
            <w:hideMark/>
          </w:tcPr>
          <w:p w14:paraId="725C369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480746</w:t>
            </w:r>
          </w:p>
        </w:tc>
        <w:tc>
          <w:tcPr>
            <w:tcW w:w="960" w:type="dxa"/>
            <w:tcBorders>
              <w:top w:val="nil"/>
              <w:left w:val="nil"/>
              <w:bottom w:val="single" w:sz="4" w:space="0" w:color="auto"/>
              <w:right w:val="single" w:sz="4" w:space="0" w:color="auto"/>
            </w:tcBorders>
            <w:shd w:val="clear" w:color="000000" w:fill="D9D9D9"/>
            <w:vAlign w:val="center"/>
            <w:hideMark/>
          </w:tcPr>
          <w:p w14:paraId="56A6149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480746</w:t>
            </w:r>
          </w:p>
        </w:tc>
        <w:tc>
          <w:tcPr>
            <w:tcW w:w="960" w:type="dxa"/>
            <w:tcBorders>
              <w:top w:val="nil"/>
              <w:left w:val="nil"/>
              <w:bottom w:val="single" w:sz="4" w:space="0" w:color="auto"/>
              <w:right w:val="single" w:sz="4" w:space="0" w:color="auto"/>
            </w:tcBorders>
            <w:shd w:val="clear" w:color="000000" w:fill="D9D9D9"/>
            <w:vAlign w:val="center"/>
            <w:hideMark/>
          </w:tcPr>
          <w:p w14:paraId="3C71D73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480746</w:t>
            </w:r>
          </w:p>
        </w:tc>
        <w:tc>
          <w:tcPr>
            <w:tcW w:w="960" w:type="dxa"/>
            <w:tcBorders>
              <w:top w:val="nil"/>
              <w:left w:val="nil"/>
              <w:bottom w:val="single" w:sz="4" w:space="0" w:color="auto"/>
              <w:right w:val="single" w:sz="4" w:space="0" w:color="auto"/>
            </w:tcBorders>
            <w:shd w:val="clear" w:color="000000" w:fill="D9D9D9"/>
            <w:vAlign w:val="center"/>
            <w:hideMark/>
          </w:tcPr>
          <w:p w14:paraId="765AA02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480746</w:t>
            </w:r>
          </w:p>
        </w:tc>
        <w:tc>
          <w:tcPr>
            <w:tcW w:w="960" w:type="dxa"/>
            <w:tcBorders>
              <w:top w:val="nil"/>
              <w:left w:val="nil"/>
              <w:bottom w:val="single" w:sz="4" w:space="0" w:color="auto"/>
              <w:right w:val="single" w:sz="4" w:space="0" w:color="auto"/>
            </w:tcBorders>
            <w:shd w:val="clear" w:color="000000" w:fill="D9D9D9"/>
            <w:vAlign w:val="center"/>
            <w:hideMark/>
          </w:tcPr>
          <w:p w14:paraId="0DBE574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480746</w:t>
            </w:r>
          </w:p>
        </w:tc>
      </w:tr>
      <w:tr w:rsidR="00344064" w:rsidRPr="00B57CB9" w14:paraId="47D2A4B9"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000000" w:fill="D9D9D9"/>
            <w:vAlign w:val="center"/>
            <w:hideMark/>
          </w:tcPr>
          <w:p w14:paraId="24AA4169"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Хозяйственные нужды тепловых сетей</w:t>
            </w:r>
          </w:p>
        </w:tc>
        <w:tc>
          <w:tcPr>
            <w:tcW w:w="1240" w:type="dxa"/>
            <w:tcBorders>
              <w:top w:val="nil"/>
              <w:left w:val="nil"/>
              <w:bottom w:val="single" w:sz="4" w:space="0" w:color="auto"/>
              <w:right w:val="single" w:sz="4" w:space="0" w:color="auto"/>
            </w:tcBorders>
            <w:shd w:val="clear" w:color="000000" w:fill="D9D9D9"/>
            <w:vAlign w:val="center"/>
            <w:hideMark/>
          </w:tcPr>
          <w:p w14:paraId="329C236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000000" w:fill="D9D9D9"/>
            <w:vAlign w:val="center"/>
            <w:hideMark/>
          </w:tcPr>
          <w:p w14:paraId="2B06DA1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84472</w:t>
            </w:r>
          </w:p>
        </w:tc>
        <w:tc>
          <w:tcPr>
            <w:tcW w:w="960" w:type="dxa"/>
            <w:tcBorders>
              <w:top w:val="nil"/>
              <w:left w:val="nil"/>
              <w:bottom w:val="single" w:sz="4" w:space="0" w:color="auto"/>
              <w:right w:val="single" w:sz="4" w:space="0" w:color="auto"/>
            </w:tcBorders>
            <w:shd w:val="clear" w:color="000000" w:fill="D9D9D9"/>
            <w:vAlign w:val="center"/>
            <w:hideMark/>
          </w:tcPr>
          <w:p w14:paraId="40EA977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74171</w:t>
            </w:r>
          </w:p>
        </w:tc>
        <w:tc>
          <w:tcPr>
            <w:tcW w:w="960" w:type="dxa"/>
            <w:tcBorders>
              <w:top w:val="nil"/>
              <w:left w:val="nil"/>
              <w:bottom w:val="single" w:sz="4" w:space="0" w:color="auto"/>
              <w:right w:val="single" w:sz="4" w:space="0" w:color="auto"/>
            </w:tcBorders>
            <w:shd w:val="clear" w:color="000000" w:fill="D9D9D9"/>
            <w:vAlign w:val="center"/>
            <w:hideMark/>
          </w:tcPr>
          <w:p w14:paraId="02C1F05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98006</w:t>
            </w:r>
          </w:p>
        </w:tc>
        <w:tc>
          <w:tcPr>
            <w:tcW w:w="960" w:type="dxa"/>
            <w:tcBorders>
              <w:top w:val="nil"/>
              <w:left w:val="nil"/>
              <w:bottom w:val="single" w:sz="4" w:space="0" w:color="auto"/>
              <w:right w:val="single" w:sz="4" w:space="0" w:color="auto"/>
            </w:tcBorders>
            <w:shd w:val="clear" w:color="000000" w:fill="D9D9D9"/>
            <w:vAlign w:val="center"/>
            <w:hideMark/>
          </w:tcPr>
          <w:p w14:paraId="652E55A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39978</w:t>
            </w:r>
          </w:p>
        </w:tc>
        <w:tc>
          <w:tcPr>
            <w:tcW w:w="960" w:type="dxa"/>
            <w:tcBorders>
              <w:top w:val="nil"/>
              <w:left w:val="nil"/>
              <w:bottom w:val="single" w:sz="4" w:space="0" w:color="auto"/>
              <w:right w:val="single" w:sz="4" w:space="0" w:color="auto"/>
            </w:tcBorders>
            <w:shd w:val="clear" w:color="000000" w:fill="D9D9D9"/>
            <w:vAlign w:val="center"/>
            <w:hideMark/>
          </w:tcPr>
          <w:p w14:paraId="3D99DBC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26614</w:t>
            </w:r>
          </w:p>
        </w:tc>
        <w:tc>
          <w:tcPr>
            <w:tcW w:w="960" w:type="dxa"/>
            <w:tcBorders>
              <w:top w:val="nil"/>
              <w:left w:val="nil"/>
              <w:bottom w:val="single" w:sz="4" w:space="0" w:color="auto"/>
              <w:right w:val="single" w:sz="4" w:space="0" w:color="auto"/>
            </w:tcBorders>
            <w:shd w:val="clear" w:color="000000" w:fill="D9D9D9"/>
            <w:vAlign w:val="center"/>
            <w:hideMark/>
          </w:tcPr>
          <w:p w14:paraId="5290B9B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000000" w:fill="D9D9D9"/>
            <w:vAlign w:val="center"/>
            <w:hideMark/>
          </w:tcPr>
          <w:p w14:paraId="1532185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000000" w:fill="D9D9D9"/>
            <w:vAlign w:val="center"/>
            <w:hideMark/>
          </w:tcPr>
          <w:p w14:paraId="3DDDBB6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000000" w:fill="D9D9D9"/>
            <w:vAlign w:val="center"/>
            <w:hideMark/>
          </w:tcPr>
          <w:p w14:paraId="7E6AE51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000000" w:fill="D9D9D9"/>
            <w:vAlign w:val="center"/>
            <w:hideMark/>
          </w:tcPr>
          <w:p w14:paraId="65E35D3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000000" w:fill="D9D9D9"/>
            <w:vAlign w:val="center"/>
            <w:hideMark/>
          </w:tcPr>
          <w:p w14:paraId="5E7B500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000000" w:fill="D9D9D9"/>
            <w:vAlign w:val="center"/>
            <w:hideMark/>
          </w:tcPr>
          <w:p w14:paraId="3BBB23D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000000" w:fill="D9D9D9"/>
            <w:vAlign w:val="center"/>
            <w:hideMark/>
          </w:tcPr>
          <w:p w14:paraId="1559F70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000000" w:fill="D9D9D9"/>
            <w:vAlign w:val="center"/>
            <w:hideMark/>
          </w:tcPr>
          <w:p w14:paraId="376567F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000000" w:fill="D9D9D9"/>
            <w:vAlign w:val="center"/>
            <w:hideMark/>
          </w:tcPr>
          <w:p w14:paraId="4851FB3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000000" w:fill="D9D9D9"/>
            <w:vAlign w:val="center"/>
            <w:hideMark/>
          </w:tcPr>
          <w:p w14:paraId="0C20602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000000" w:fill="D9D9D9"/>
            <w:vAlign w:val="center"/>
            <w:hideMark/>
          </w:tcPr>
          <w:p w14:paraId="5116725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000000" w:fill="D9D9D9"/>
            <w:vAlign w:val="center"/>
            <w:hideMark/>
          </w:tcPr>
          <w:p w14:paraId="652D653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000000" w:fill="D9D9D9"/>
            <w:vAlign w:val="center"/>
            <w:hideMark/>
          </w:tcPr>
          <w:p w14:paraId="1990171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r>
      <w:tr w:rsidR="00344064" w:rsidRPr="00B57CB9" w14:paraId="3B91F45B"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000000" w:fill="D9D9D9"/>
            <w:vAlign w:val="center"/>
            <w:hideMark/>
          </w:tcPr>
          <w:p w14:paraId="77061F1A"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1) в горячей воде</w:t>
            </w:r>
          </w:p>
        </w:tc>
        <w:tc>
          <w:tcPr>
            <w:tcW w:w="1240" w:type="dxa"/>
            <w:tcBorders>
              <w:top w:val="nil"/>
              <w:left w:val="nil"/>
              <w:bottom w:val="single" w:sz="4" w:space="0" w:color="auto"/>
              <w:right w:val="single" w:sz="4" w:space="0" w:color="auto"/>
            </w:tcBorders>
            <w:shd w:val="clear" w:color="000000" w:fill="D9D9D9"/>
            <w:vAlign w:val="center"/>
            <w:hideMark/>
          </w:tcPr>
          <w:p w14:paraId="40E416B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000000" w:fill="D9D9D9"/>
            <w:vAlign w:val="center"/>
            <w:hideMark/>
          </w:tcPr>
          <w:p w14:paraId="094938E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84472</w:t>
            </w:r>
          </w:p>
        </w:tc>
        <w:tc>
          <w:tcPr>
            <w:tcW w:w="960" w:type="dxa"/>
            <w:tcBorders>
              <w:top w:val="nil"/>
              <w:left w:val="nil"/>
              <w:bottom w:val="single" w:sz="4" w:space="0" w:color="auto"/>
              <w:right w:val="single" w:sz="4" w:space="0" w:color="auto"/>
            </w:tcBorders>
            <w:shd w:val="clear" w:color="000000" w:fill="D9D9D9"/>
            <w:vAlign w:val="center"/>
            <w:hideMark/>
          </w:tcPr>
          <w:p w14:paraId="5918295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74171</w:t>
            </w:r>
          </w:p>
        </w:tc>
        <w:tc>
          <w:tcPr>
            <w:tcW w:w="960" w:type="dxa"/>
            <w:tcBorders>
              <w:top w:val="nil"/>
              <w:left w:val="nil"/>
              <w:bottom w:val="single" w:sz="4" w:space="0" w:color="auto"/>
              <w:right w:val="single" w:sz="4" w:space="0" w:color="auto"/>
            </w:tcBorders>
            <w:shd w:val="clear" w:color="000000" w:fill="D9D9D9"/>
            <w:vAlign w:val="center"/>
            <w:hideMark/>
          </w:tcPr>
          <w:p w14:paraId="0EF6D66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98006</w:t>
            </w:r>
          </w:p>
        </w:tc>
        <w:tc>
          <w:tcPr>
            <w:tcW w:w="960" w:type="dxa"/>
            <w:tcBorders>
              <w:top w:val="nil"/>
              <w:left w:val="nil"/>
              <w:bottom w:val="single" w:sz="4" w:space="0" w:color="auto"/>
              <w:right w:val="single" w:sz="4" w:space="0" w:color="auto"/>
            </w:tcBorders>
            <w:shd w:val="clear" w:color="000000" w:fill="D9D9D9"/>
            <w:vAlign w:val="center"/>
            <w:hideMark/>
          </w:tcPr>
          <w:p w14:paraId="2E8B370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39978</w:t>
            </w:r>
          </w:p>
        </w:tc>
        <w:tc>
          <w:tcPr>
            <w:tcW w:w="960" w:type="dxa"/>
            <w:tcBorders>
              <w:top w:val="nil"/>
              <w:left w:val="nil"/>
              <w:bottom w:val="single" w:sz="4" w:space="0" w:color="auto"/>
              <w:right w:val="single" w:sz="4" w:space="0" w:color="auto"/>
            </w:tcBorders>
            <w:shd w:val="clear" w:color="000000" w:fill="D9D9D9"/>
            <w:vAlign w:val="center"/>
            <w:hideMark/>
          </w:tcPr>
          <w:p w14:paraId="2DCB080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26614</w:t>
            </w:r>
          </w:p>
        </w:tc>
        <w:tc>
          <w:tcPr>
            <w:tcW w:w="960" w:type="dxa"/>
            <w:tcBorders>
              <w:top w:val="nil"/>
              <w:left w:val="nil"/>
              <w:bottom w:val="single" w:sz="4" w:space="0" w:color="auto"/>
              <w:right w:val="single" w:sz="4" w:space="0" w:color="auto"/>
            </w:tcBorders>
            <w:shd w:val="clear" w:color="000000" w:fill="D9D9D9"/>
            <w:vAlign w:val="center"/>
            <w:hideMark/>
          </w:tcPr>
          <w:p w14:paraId="61007B8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000000" w:fill="D9D9D9"/>
            <w:vAlign w:val="center"/>
            <w:hideMark/>
          </w:tcPr>
          <w:p w14:paraId="6A904C6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000000" w:fill="D9D9D9"/>
            <w:vAlign w:val="center"/>
            <w:hideMark/>
          </w:tcPr>
          <w:p w14:paraId="3CCFDB2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000000" w:fill="D9D9D9"/>
            <w:vAlign w:val="center"/>
            <w:hideMark/>
          </w:tcPr>
          <w:p w14:paraId="0D16D81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000000" w:fill="D9D9D9"/>
            <w:vAlign w:val="center"/>
            <w:hideMark/>
          </w:tcPr>
          <w:p w14:paraId="406D707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000000" w:fill="D9D9D9"/>
            <w:vAlign w:val="center"/>
            <w:hideMark/>
          </w:tcPr>
          <w:p w14:paraId="417FFA8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000000" w:fill="D9D9D9"/>
            <w:vAlign w:val="center"/>
            <w:hideMark/>
          </w:tcPr>
          <w:p w14:paraId="65BA74C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000000" w:fill="D9D9D9"/>
            <w:vAlign w:val="center"/>
            <w:hideMark/>
          </w:tcPr>
          <w:p w14:paraId="3D1E62B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000000" w:fill="D9D9D9"/>
            <w:vAlign w:val="center"/>
            <w:hideMark/>
          </w:tcPr>
          <w:p w14:paraId="51BEB6D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000000" w:fill="D9D9D9"/>
            <w:vAlign w:val="center"/>
            <w:hideMark/>
          </w:tcPr>
          <w:p w14:paraId="1C79293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000000" w:fill="D9D9D9"/>
            <w:vAlign w:val="center"/>
            <w:hideMark/>
          </w:tcPr>
          <w:p w14:paraId="6F2E743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000000" w:fill="D9D9D9"/>
            <w:vAlign w:val="center"/>
            <w:hideMark/>
          </w:tcPr>
          <w:p w14:paraId="642DA1B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000000" w:fill="D9D9D9"/>
            <w:vAlign w:val="center"/>
            <w:hideMark/>
          </w:tcPr>
          <w:p w14:paraId="45A2092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c>
          <w:tcPr>
            <w:tcW w:w="960" w:type="dxa"/>
            <w:tcBorders>
              <w:top w:val="nil"/>
              <w:left w:val="nil"/>
              <w:bottom w:val="single" w:sz="4" w:space="0" w:color="auto"/>
              <w:right w:val="single" w:sz="4" w:space="0" w:color="auto"/>
            </w:tcBorders>
            <w:shd w:val="clear" w:color="000000" w:fill="D9D9D9"/>
            <w:vAlign w:val="center"/>
            <w:hideMark/>
          </w:tcPr>
          <w:p w14:paraId="7445F9E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51957</w:t>
            </w:r>
          </w:p>
        </w:tc>
      </w:tr>
      <w:tr w:rsidR="00344064" w:rsidRPr="00B57CB9" w14:paraId="4AEF0D0B"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000000" w:fill="D9D9D9"/>
            <w:vAlign w:val="center"/>
            <w:hideMark/>
          </w:tcPr>
          <w:p w14:paraId="69581941"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2) в паре</w:t>
            </w:r>
          </w:p>
        </w:tc>
        <w:tc>
          <w:tcPr>
            <w:tcW w:w="1240" w:type="dxa"/>
            <w:tcBorders>
              <w:top w:val="nil"/>
              <w:left w:val="nil"/>
              <w:bottom w:val="single" w:sz="4" w:space="0" w:color="auto"/>
              <w:right w:val="single" w:sz="4" w:space="0" w:color="auto"/>
            </w:tcBorders>
            <w:shd w:val="clear" w:color="000000" w:fill="D9D9D9"/>
            <w:vAlign w:val="center"/>
            <w:hideMark/>
          </w:tcPr>
          <w:p w14:paraId="73CDB66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000000" w:fill="D9D9D9"/>
            <w:vAlign w:val="center"/>
            <w:hideMark/>
          </w:tcPr>
          <w:p w14:paraId="35DBFE9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53C39B7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1230C4B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73F7135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68AEDF2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17B3CB7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6792389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6F923CA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582D517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5D9B460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28DA67C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5DCC83C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09E8498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2F58960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7480854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0185BC8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029D4DE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67C22A6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1EE1791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r>
      <w:tr w:rsidR="00344064" w:rsidRPr="00B57CB9" w14:paraId="542507A2"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000000" w:fill="D9D9D9"/>
            <w:vAlign w:val="center"/>
            <w:hideMark/>
          </w:tcPr>
          <w:p w14:paraId="4FD446D9"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Нормативные потери в тепловых сетях</w:t>
            </w:r>
          </w:p>
        </w:tc>
        <w:tc>
          <w:tcPr>
            <w:tcW w:w="1240" w:type="dxa"/>
            <w:tcBorders>
              <w:top w:val="nil"/>
              <w:left w:val="nil"/>
              <w:bottom w:val="single" w:sz="4" w:space="0" w:color="auto"/>
              <w:right w:val="single" w:sz="4" w:space="0" w:color="auto"/>
            </w:tcBorders>
            <w:shd w:val="clear" w:color="000000" w:fill="D9D9D9"/>
            <w:vAlign w:val="center"/>
            <w:hideMark/>
          </w:tcPr>
          <w:p w14:paraId="1DAEC33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000000" w:fill="D9D9D9"/>
            <w:vAlign w:val="center"/>
            <w:hideMark/>
          </w:tcPr>
          <w:p w14:paraId="5484847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110506</w:t>
            </w:r>
          </w:p>
        </w:tc>
        <w:tc>
          <w:tcPr>
            <w:tcW w:w="960" w:type="dxa"/>
            <w:tcBorders>
              <w:top w:val="nil"/>
              <w:left w:val="nil"/>
              <w:bottom w:val="single" w:sz="4" w:space="0" w:color="auto"/>
              <w:right w:val="single" w:sz="4" w:space="0" w:color="auto"/>
            </w:tcBorders>
            <w:shd w:val="clear" w:color="000000" w:fill="D9D9D9"/>
            <w:vAlign w:val="center"/>
            <w:hideMark/>
          </w:tcPr>
          <w:p w14:paraId="7ADA1DB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106366</w:t>
            </w:r>
          </w:p>
        </w:tc>
        <w:tc>
          <w:tcPr>
            <w:tcW w:w="960" w:type="dxa"/>
            <w:tcBorders>
              <w:top w:val="nil"/>
              <w:left w:val="nil"/>
              <w:bottom w:val="single" w:sz="4" w:space="0" w:color="auto"/>
              <w:right w:val="single" w:sz="4" w:space="0" w:color="auto"/>
            </w:tcBorders>
            <w:shd w:val="clear" w:color="000000" w:fill="D9D9D9"/>
            <w:vAlign w:val="center"/>
            <w:hideMark/>
          </w:tcPr>
          <w:p w14:paraId="1CB2216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141974</w:t>
            </w:r>
          </w:p>
        </w:tc>
        <w:tc>
          <w:tcPr>
            <w:tcW w:w="960" w:type="dxa"/>
            <w:tcBorders>
              <w:top w:val="nil"/>
              <w:left w:val="nil"/>
              <w:bottom w:val="single" w:sz="4" w:space="0" w:color="auto"/>
              <w:right w:val="single" w:sz="4" w:space="0" w:color="auto"/>
            </w:tcBorders>
            <w:shd w:val="clear" w:color="000000" w:fill="D9D9D9"/>
            <w:vAlign w:val="center"/>
            <w:hideMark/>
          </w:tcPr>
          <w:p w14:paraId="78B89AC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168843</w:t>
            </w:r>
          </w:p>
        </w:tc>
        <w:tc>
          <w:tcPr>
            <w:tcW w:w="960" w:type="dxa"/>
            <w:tcBorders>
              <w:top w:val="nil"/>
              <w:left w:val="nil"/>
              <w:bottom w:val="single" w:sz="4" w:space="0" w:color="auto"/>
              <w:right w:val="single" w:sz="4" w:space="0" w:color="auto"/>
            </w:tcBorders>
            <w:shd w:val="clear" w:color="000000" w:fill="D9D9D9"/>
            <w:vAlign w:val="center"/>
            <w:hideMark/>
          </w:tcPr>
          <w:p w14:paraId="5D1691C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135493</w:t>
            </w:r>
          </w:p>
        </w:tc>
        <w:tc>
          <w:tcPr>
            <w:tcW w:w="960" w:type="dxa"/>
            <w:tcBorders>
              <w:top w:val="nil"/>
              <w:left w:val="nil"/>
              <w:bottom w:val="single" w:sz="4" w:space="0" w:color="auto"/>
              <w:right w:val="single" w:sz="4" w:space="0" w:color="auto"/>
            </w:tcBorders>
            <w:shd w:val="clear" w:color="000000" w:fill="D9D9D9"/>
            <w:vAlign w:val="center"/>
            <w:hideMark/>
          </w:tcPr>
          <w:p w14:paraId="45E3058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000000" w:fill="D9D9D9"/>
            <w:vAlign w:val="center"/>
            <w:hideMark/>
          </w:tcPr>
          <w:p w14:paraId="31574F5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000000" w:fill="D9D9D9"/>
            <w:vAlign w:val="center"/>
            <w:hideMark/>
          </w:tcPr>
          <w:p w14:paraId="7D8C049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000000" w:fill="D9D9D9"/>
            <w:vAlign w:val="center"/>
            <w:hideMark/>
          </w:tcPr>
          <w:p w14:paraId="7F98E6F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000000" w:fill="D9D9D9"/>
            <w:vAlign w:val="center"/>
            <w:hideMark/>
          </w:tcPr>
          <w:p w14:paraId="27E1E1A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000000" w:fill="D9D9D9"/>
            <w:vAlign w:val="center"/>
            <w:hideMark/>
          </w:tcPr>
          <w:p w14:paraId="1F9AC5F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000000" w:fill="D9D9D9"/>
            <w:vAlign w:val="center"/>
            <w:hideMark/>
          </w:tcPr>
          <w:p w14:paraId="0FA9901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000000" w:fill="D9D9D9"/>
            <w:vAlign w:val="center"/>
            <w:hideMark/>
          </w:tcPr>
          <w:p w14:paraId="77088EE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000000" w:fill="D9D9D9"/>
            <w:vAlign w:val="center"/>
            <w:hideMark/>
          </w:tcPr>
          <w:p w14:paraId="1E5F0CA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000000" w:fill="D9D9D9"/>
            <w:vAlign w:val="center"/>
            <w:hideMark/>
          </w:tcPr>
          <w:p w14:paraId="3F747F1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000000" w:fill="D9D9D9"/>
            <w:vAlign w:val="center"/>
            <w:hideMark/>
          </w:tcPr>
          <w:p w14:paraId="733C5FD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000000" w:fill="D9D9D9"/>
            <w:vAlign w:val="center"/>
            <w:hideMark/>
          </w:tcPr>
          <w:p w14:paraId="6E355D5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000000" w:fill="D9D9D9"/>
            <w:vAlign w:val="center"/>
            <w:hideMark/>
          </w:tcPr>
          <w:p w14:paraId="104AF9A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000000" w:fill="D9D9D9"/>
            <w:vAlign w:val="center"/>
            <w:hideMark/>
          </w:tcPr>
          <w:p w14:paraId="27571DF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r>
      <w:tr w:rsidR="00344064" w:rsidRPr="00B57CB9" w14:paraId="352E39F5"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000000" w:fill="D9D9D9"/>
            <w:vAlign w:val="center"/>
            <w:hideMark/>
          </w:tcPr>
          <w:p w14:paraId="2BA2C491"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1) в горячей воде</w:t>
            </w:r>
          </w:p>
        </w:tc>
        <w:tc>
          <w:tcPr>
            <w:tcW w:w="1240" w:type="dxa"/>
            <w:tcBorders>
              <w:top w:val="nil"/>
              <w:left w:val="nil"/>
              <w:bottom w:val="single" w:sz="4" w:space="0" w:color="auto"/>
              <w:right w:val="single" w:sz="4" w:space="0" w:color="auto"/>
            </w:tcBorders>
            <w:shd w:val="clear" w:color="000000" w:fill="D9D9D9"/>
            <w:vAlign w:val="center"/>
            <w:hideMark/>
          </w:tcPr>
          <w:p w14:paraId="1E5BCC0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000000" w:fill="D9D9D9"/>
            <w:vAlign w:val="center"/>
            <w:hideMark/>
          </w:tcPr>
          <w:p w14:paraId="42AF5B8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110506</w:t>
            </w:r>
          </w:p>
        </w:tc>
        <w:tc>
          <w:tcPr>
            <w:tcW w:w="960" w:type="dxa"/>
            <w:tcBorders>
              <w:top w:val="nil"/>
              <w:left w:val="nil"/>
              <w:bottom w:val="single" w:sz="4" w:space="0" w:color="auto"/>
              <w:right w:val="single" w:sz="4" w:space="0" w:color="auto"/>
            </w:tcBorders>
            <w:shd w:val="clear" w:color="000000" w:fill="D9D9D9"/>
            <w:vAlign w:val="center"/>
            <w:hideMark/>
          </w:tcPr>
          <w:p w14:paraId="5C57E16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106366</w:t>
            </w:r>
          </w:p>
        </w:tc>
        <w:tc>
          <w:tcPr>
            <w:tcW w:w="960" w:type="dxa"/>
            <w:tcBorders>
              <w:top w:val="nil"/>
              <w:left w:val="nil"/>
              <w:bottom w:val="single" w:sz="4" w:space="0" w:color="auto"/>
              <w:right w:val="single" w:sz="4" w:space="0" w:color="auto"/>
            </w:tcBorders>
            <w:shd w:val="clear" w:color="000000" w:fill="D9D9D9"/>
            <w:vAlign w:val="center"/>
            <w:hideMark/>
          </w:tcPr>
          <w:p w14:paraId="326DFFB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141974</w:t>
            </w:r>
          </w:p>
        </w:tc>
        <w:tc>
          <w:tcPr>
            <w:tcW w:w="960" w:type="dxa"/>
            <w:tcBorders>
              <w:top w:val="nil"/>
              <w:left w:val="nil"/>
              <w:bottom w:val="single" w:sz="4" w:space="0" w:color="auto"/>
              <w:right w:val="single" w:sz="4" w:space="0" w:color="auto"/>
            </w:tcBorders>
            <w:shd w:val="clear" w:color="000000" w:fill="D9D9D9"/>
            <w:vAlign w:val="center"/>
            <w:hideMark/>
          </w:tcPr>
          <w:p w14:paraId="40F7A8C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168843</w:t>
            </w:r>
          </w:p>
        </w:tc>
        <w:tc>
          <w:tcPr>
            <w:tcW w:w="960" w:type="dxa"/>
            <w:tcBorders>
              <w:top w:val="nil"/>
              <w:left w:val="nil"/>
              <w:bottom w:val="single" w:sz="4" w:space="0" w:color="auto"/>
              <w:right w:val="single" w:sz="4" w:space="0" w:color="auto"/>
            </w:tcBorders>
            <w:shd w:val="clear" w:color="000000" w:fill="D9D9D9"/>
            <w:vAlign w:val="center"/>
            <w:hideMark/>
          </w:tcPr>
          <w:p w14:paraId="7813CFC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135493</w:t>
            </w:r>
          </w:p>
        </w:tc>
        <w:tc>
          <w:tcPr>
            <w:tcW w:w="960" w:type="dxa"/>
            <w:tcBorders>
              <w:top w:val="nil"/>
              <w:left w:val="nil"/>
              <w:bottom w:val="single" w:sz="4" w:space="0" w:color="auto"/>
              <w:right w:val="single" w:sz="4" w:space="0" w:color="auto"/>
            </w:tcBorders>
            <w:shd w:val="clear" w:color="000000" w:fill="D9D9D9"/>
            <w:vAlign w:val="center"/>
            <w:hideMark/>
          </w:tcPr>
          <w:p w14:paraId="2B18246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000000" w:fill="D9D9D9"/>
            <w:vAlign w:val="center"/>
            <w:hideMark/>
          </w:tcPr>
          <w:p w14:paraId="58391B9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000000" w:fill="D9D9D9"/>
            <w:vAlign w:val="center"/>
            <w:hideMark/>
          </w:tcPr>
          <w:p w14:paraId="21E56FF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000000" w:fill="D9D9D9"/>
            <w:vAlign w:val="center"/>
            <w:hideMark/>
          </w:tcPr>
          <w:p w14:paraId="7A04277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000000" w:fill="D9D9D9"/>
            <w:vAlign w:val="center"/>
            <w:hideMark/>
          </w:tcPr>
          <w:p w14:paraId="0C6B2C4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000000" w:fill="D9D9D9"/>
            <w:vAlign w:val="center"/>
            <w:hideMark/>
          </w:tcPr>
          <w:p w14:paraId="068E085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000000" w:fill="D9D9D9"/>
            <w:vAlign w:val="center"/>
            <w:hideMark/>
          </w:tcPr>
          <w:p w14:paraId="11E2D11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000000" w:fill="D9D9D9"/>
            <w:vAlign w:val="center"/>
            <w:hideMark/>
          </w:tcPr>
          <w:p w14:paraId="457B3C6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000000" w:fill="D9D9D9"/>
            <w:vAlign w:val="center"/>
            <w:hideMark/>
          </w:tcPr>
          <w:p w14:paraId="23C8792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000000" w:fill="D9D9D9"/>
            <w:vAlign w:val="center"/>
            <w:hideMark/>
          </w:tcPr>
          <w:p w14:paraId="5CDDC40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000000" w:fill="D9D9D9"/>
            <w:vAlign w:val="center"/>
            <w:hideMark/>
          </w:tcPr>
          <w:p w14:paraId="42B65D7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000000" w:fill="D9D9D9"/>
            <w:vAlign w:val="center"/>
            <w:hideMark/>
          </w:tcPr>
          <w:p w14:paraId="692B9F8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000000" w:fill="D9D9D9"/>
            <w:vAlign w:val="center"/>
            <w:hideMark/>
          </w:tcPr>
          <w:p w14:paraId="4993D1F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c>
          <w:tcPr>
            <w:tcW w:w="960" w:type="dxa"/>
            <w:tcBorders>
              <w:top w:val="nil"/>
              <w:left w:val="nil"/>
              <w:bottom w:val="single" w:sz="4" w:space="0" w:color="auto"/>
              <w:right w:val="single" w:sz="4" w:space="0" w:color="auto"/>
            </w:tcBorders>
            <w:shd w:val="clear" w:color="000000" w:fill="D9D9D9"/>
            <w:vAlign w:val="center"/>
            <w:hideMark/>
          </w:tcPr>
          <w:p w14:paraId="46EAB4F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148770</w:t>
            </w:r>
          </w:p>
        </w:tc>
      </w:tr>
      <w:tr w:rsidR="00344064" w:rsidRPr="00B57CB9" w14:paraId="1BFE18AD"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000000" w:fill="D9D9D9"/>
            <w:vAlign w:val="center"/>
            <w:hideMark/>
          </w:tcPr>
          <w:p w14:paraId="497242FF"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2) в паре</w:t>
            </w:r>
          </w:p>
        </w:tc>
        <w:tc>
          <w:tcPr>
            <w:tcW w:w="1240" w:type="dxa"/>
            <w:tcBorders>
              <w:top w:val="nil"/>
              <w:left w:val="nil"/>
              <w:bottom w:val="single" w:sz="4" w:space="0" w:color="auto"/>
              <w:right w:val="single" w:sz="4" w:space="0" w:color="auto"/>
            </w:tcBorders>
            <w:shd w:val="clear" w:color="000000" w:fill="D9D9D9"/>
            <w:vAlign w:val="center"/>
            <w:hideMark/>
          </w:tcPr>
          <w:p w14:paraId="3F81060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000000" w:fill="D9D9D9"/>
            <w:vAlign w:val="center"/>
            <w:hideMark/>
          </w:tcPr>
          <w:p w14:paraId="53D2239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3FAD711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7BD9440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59134F8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54DED47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0389E50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5C24D4F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0C0A551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036EC23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4B1CE18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2E04474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752ECC0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1F55F79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40084DF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19A4157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46D7243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4694D9C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5773569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7ECD107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r>
      <w:tr w:rsidR="00344064" w:rsidRPr="00B57CB9" w14:paraId="6008DA68"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000000" w:fill="D9D9D9"/>
            <w:vAlign w:val="center"/>
            <w:hideMark/>
          </w:tcPr>
          <w:p w14:paraId="7E055E2A"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Полезный отпуск</w:t>
            </w:r>
          </w:p>
        </w:tc>
        <w:tc>
          <w:tcPr>
            <w:tcW w:w="1240" w:type="dxa"/>
            <w:tcBorders>
              <w:top w:val="nil"/>
              <w:left w:val="nil"/>
              <w:bottom w:val="single" w:sz="4" w:space="0" w:color="auto"/>
              <w:right w:val="single" w:sz="4" w:space="0" w:color="auto"/>
            </w:tcBorders>
            <w:shd w:val="clear" w:color="000000" w:fill="D9D9D9"/>
            <w:vAlign w:val="center"/>
            <w:hideMark/>
          </w:tcPr>
          <w:p w14:paraId="2EFA6FB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000000" w:fill="D9D9D9"/>
            <w:vAlign w:val="center"/>
            <w:hideMark/>
          </w:tcPr>
          <w:p w14:paraId="589D708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1540264</w:t>
            </w:r>
          </w:p>
        </w:tc>
        <w:tc>
          <w:tcPr>
            <w:tcW w:w="960" w:type="dxa"/>
            <w:tcBorders>
              <w:top w:val="nil"/>
              <w:left w:val="nil"/>
              <w:bottom w:val="single" w:sz="4" w:space="0" w:color="auto"/>
              <w:right w:val="single" w:sz="4" w:space="0" w:color="auto"/>
            </w:tcBorders>
            <w:shd w:val="clear" w:color="000000" w:fill="D9D9D9"/>
            <w:vAlign w:val="center"/>
            <w:hideMark/>
          </w:tcPr>
          <w:p w14:paraId="2AF23D0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1489069</w:t>
            </w:r>
          </w:p>
        </w:tc>
        <w:tc>
          <w:tcPr>
            <w:tcW w:w="960" w:type="dxa"/>
            <w:tcBorders>
              <w:top w:val="nil"/>
              <w:left w:val="nil"/>
              <w:bottom w:val="single" w:sz="4" w:space="0" w:color="auto"/>
              <w:right w:val="single" w:sz="4" w:space="0" w:color="auto"/>
            </w:tcBorders>
            <w:shd w:val="clear" w:color="000000" w:fill="D9D9D9"/>
            <w:vAlign w:val="center"/>
            <w:hideMark/>
          </w:tcPr>
          <w:p w14:paraId="2A1C6E3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1462602</w:t>
            </w:r>
          </w:p>
        </w:tc>
        <w:tc>
          <w:tcPr>
            <w:tcW w:w="960" w:type="dxa"/>
            <w:tcBorders>
              <w:top w:val="nil"/>
              <w:left w:val="nil"/>
              <w:bottom w:val="single" w:sz="4" w:space="0" w:color="auto"/>
              <w:right w:val="single" w:sz="4" w:space="0" w:color="auto"/>
            </w:tcBorders>
            <w:shd w:val="clear" w:color="000000" w:fill="D9D9D9"/>
            <w:vAlign w:val="center"/>
            <w:hideMark/>
          </w:tcPr>
          <w:p w14:paraId="1FBE108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1482814</w:t>
            </w:r>
          </w:p>
        </w:tc>
        <w:tc>
          <w:tcPr>
            <w:tcW w:w="960" w:type="dxa"/>
            <w:tcBorders>
              <w:top w:val="nil"/>
              <w:left w:val="nil"/>
              <w:bottom w:val="single" w:sz="4" w:space="0" w:color="auto"/>
              <w:right w:val="single" w:sz="4" w:space="0" w:color="auto"/>
            </w:tcBorders>
            <w:shd w:val="clear" w:color="000000" w:fill="D9D9D9"/>
            <w:vAlign w:val="center"/>
            <w:hideMark/>
          </w:tcPr>
          <w:p w14:paraId="598DA46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1422396</w:t>
            </w:r>
          </w:p>
        </w:tc>
        <w:tc>
          <w:tcPr>
            <w:tcW w:w="960" w:type="dxa"/>
            <w:tcBorders>
              <w:top w:val="nil"/>
              <w:left w:val="nil"/>
              <w:bottom w:val="single" w:sz="4" w:space="0" w:color="auto"/>
              <w:right w:val="single" w:sz="4" w:space="0" w:color="auto"/>
            </w:tcBorders>
            <w:shd w:val="clear" w:color="000000" w:fill="D9D9D9"/>
            <w:vAlign w:val="center"/>
            <w:hideMark/>
          </w:tcPr>
          <w:p w14:paraId="29E8B93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1459101</w:t>
            </w:r>
          </w:p>
        </w:tc>
        <w:tc>
          <w:tcPr>
            <w:tcW w:w="960" w:type="dxa"/>
            <w:tcBorders>
              <w:top w:val="nil"/>
              <w:left w:val="nil"/>
              <w:bottom w:val="single" w:sz="4" w:space="0" w:color="auto"/>
              <w:right w:val="single" w:sz="4" w:space="0" w:color="auto"/>
            </w:tcBorders>
            <w:shd w:val="clear" w:color="000000" w:fill="D9D9D9"/>
            <w:vAlign w:val="center"/>
            <w:hideMark/>
          </w:tcPr>
          <w:p w14:paraId="60165CD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1459101</w:t>
            </w:r>
          </w:p>
        </w:tc>
        <w:tc>
          <w:tcPr>
            <w:tcW w:w="960" w:type="dxa"/>
            <w:tcBorders>
              <w:top w:val="nil"/>
              <w:left w:val="nil"/>
              <w:bottom w:val="single" w:sz="4" w:space="0" w:color="auto"/>
              <w:right w:val="single" w:sz="4" w:space="0" w:color="auto"/>
            </w:tcBorders>
            <w:shd w:val="clear" w:color="000000" w:fill="D9D9D9"/>
            <w:vAlign w:val="center"/>
            <w:hideMark/>
          </w:tcPr>
          <w:p w14:paraId="54F50A4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1459101</w:t>
            </w:r>
          </w:p>
        </w:tc>
        <w:tc>
          <w:tcPr>
            <w:tcW w:w="960" w:type="dxa"/>
            <w:tcBorders>
              <w:top w:val="nil"/>
              <w:left w:val="nil"/>
              <w:bottom w:val="single" w:sz="4" w:space="0" w:color="auto"/>
              <w:right w:val="single" w:sz="4" w:space="0" w:color="auto"/>
            </w:tcBorders>
            <w:shd w:val="clear" w:color="000000" w:fill="D9D9D9"/>
            <w:vAlign w:val="center"/>
            <w:hideMark/>
          </w:tcPr>
          <w:p w14:paraId="57986C5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1459101</w:t>
            </w:r>
          </w:p>
        </w:tc>
        <w:tc>
          <w:tcPr>
            <w:tcW w:w="960" w:type="dxa"/>
            <w:tcBorders>
              <w:top w:val="nil"/>
              <w:left w:val="nil"/>
              <w:bottom w:val="single" w:sz="4" w:space="0" w:color="auto"/>
              <w:right w:val="single" w:sz="4" w:space="0" w:color="auto"/>
            </w:tcBorders>
            <w:shd w:val="clear" w:color="000000" w:fill="D9D9D9"/>
            <w:vAlign w:val="center"/>
            <w:hideMark/>
          </w:tcPr>
          <w:p w14:paraId="0D81D71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1459101</w:t>
            </w:r>
          </w:p>
        </w:tc>
        <w:tc>
          <w:tcPr>
            <w:tcW w:w="960" w:type="dxa"/>
            <w:tcBorders>
              <w:top w:val="nil"/>
              <w:left w:val="nil"/>
              <w:bottom w:val="single" w:sz="4" w:space="0" w:color="auto"/>
              <w:right w:val="single" w:sz="4" w:space="0" w:color="auto"/>
            </w:tcBorders>
            <w:shd w:val="clear" w:color="000000" w:fill="D9D9D9"/>
            <w:vAlign w:val="center"/>
            <w:hideMark/>
          </w:tcPr>
          <w:p w14:paraId="49258D1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1459101</w:t>
            </w:r>
          </w:p>
        </w:tc>
        <w:tc>
          <w:tcPr>
            <w:tcW w:w="960" w:type="dxa"/>
            <w:tcBorders>
              <w:top w:val="nil"/>
              <w:left w:val="nil"/>
              <w:bottom w:val="single" w:sz="4" w:space="0" w:color="auto"/>
              <w:right w:val="single" w:sz="4" w:space="0" w:color="auto"/>
            </w:tcBorders>
            <w:shd w:val="clear" w:color="000000" w:fill="D9D9D9"/>
            <w:vAlign w:val="center"/>
            <w:hideMark/>
          </w:tcPr>
          <w:p w14:paraId="40A3396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1459101</w:t>
            </w:r>
          </w:p>
        </w:tc>
        <w:tc>
          <w:tcPr>
            <w:tcW w:w="960" w:type="dxa"/>
            <w:tcBorders>
              <w:top w:val="nil"/>
              <w:left w:val="nil"/>
              <w:bottom w:val="single" w:sz="4" w:space="0" w:color="auto"/>
              <w:right w:val="single" w:sz="4" w:space="0" w:color="auto"/>
            </w:tcBorders>
            <w:shd w:val="clear" w:color="000000" w:fill="D9D9D9"/>
            <w:vAlign w:val="center"/>
            <w:hideMark/>
          </w:tcPr>
          <w:p w14:paraId="50DDC9C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1459101</w:t>
            </w:r>
          </w:p>
        </w:tc>
        <w:tc>
          <w:tcPr>
            <w:tcW w:w="960" w:type="dxa"/>
            <w:tcBorders>
              <w:top w:val="nil"/>
              <w:left w:val="nil"/>
              <w:bottom w:val="single" w:sz="4" w:space="0" w:color="auto"/>
              <w:right w:val="single" w:sz="4" w:space="0" w:color="auto"/>
            </w:tcBorders>
            <w:shd w:val="clear" w:color="000000" w:fill="D9D9D9"/>
            <w:vAlign w:val="center"/>
            <w:hideMark/>
          </w:tcPr>
          <w:p w14:paraId="6793D62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1459101</w:t>
            </w:r>
          </w:p>
        </w:tc>
        <w:tc>
          <w:tcPr>
            <w:tcW w:w="960" w:type="dxa"/>
            <w:tcBorders>
              <w:top w:val="nil"/>
              <w:left w:val="nil"/>
              <w:bottom w:val="single" w:sz="4" w:space="0" w:color="auto"/>
              <w:right w:val="single" w:sz="4" w:space="0" w:color="auto"/>
            </w:tcBorders>
            <w:shd w:val="clear" w:color="000000" w:fill="D9D9D9"/>
            <w:vAlign w:val="center"/>
            <w:hideMark/>
          </w:tcPr>
          <w:p w14:paraId="2D8C5D3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1459101</w:t>
            </w:r>
          </w:p>
        </w:tc>
        <w:tc>
          <w:tcPr>
            <w:tcW w:w="960" w:type="dxa"/>
            <w:tcBorders>
              <w:top w:val="nil"/>
              <w:left w:val="nil"/>
              <w:bottom w:val="single" w:sz="4" w:space="0" w:color="auto"/>
              <w:right w:val="single" w:sz="4" w:space="0" w:color="auto"/>
            </w:tcBorders>
            <w:shd w:val="clear" w:color="000000" w:fill="D9D9D9"/>
            <w:vAlign w:val="center"/>
            <w:hideMark/>
          </w:tcPr>
          <w:p w14:paraId="7CE174F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1459101</w:t>
            </w:r>
          </w:p>
        </w:tc>
        <w:tc>
          <w:tcPr>
            <w:tcW w:w="960" w:type="dxa"/>
            <w:tcBorders>
              <w:top w:val="nil"/>
              <w:left w:val="nil"/>
              <w:bottom w:val="single" w:sz="4" w:space="0" w:color="auto"/>
              <w:right w:val="single" w:sz="4" w:space="0" w:color="auto"/>
            </w:tcBorders>
            <w:shd w:val="clear" w:color="000000" w:fill="D9D9D9"/>
            <w:vAlign w:val="center"/>
            <w:hideMark/>
          </w:tcPr>
          <w:p w14:paraId="70508A4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1459101</w:t>
            </w:r>
          </w:p>
        </w:tc>
        <w:tc>
          <w:tcPr>
            <w:tcW w:w="960" w:type="dxa"/>
            <w:tcBorders>
              <w:top w:val="nil"/>
              <w:left w:val="nil"/>
              <w:bottom w:val="single" w:sz="4" w:space="0" w:color="auto"/>
              <w:right w:val="single" w:sz="4" w:space="0" w:color="auto"/>
            </w:tcBorders>
            <w:shd w:val="clear" w:color="000000" w:fill="D9D9D9"/>
            <w:vAlign w:val="center"/>
            <w:hideMark/>
          </w:tcPr>
          <w:p w14:paraId="5CD5DDA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1459101</w:t>
            </w:r>
          </w:p>
        </w:tc>
        <w:tc>
          <w:tcPr>
            <w:tcW w:w="960" w:type="dxa"/>
            <w:tcBorders>
              <w:top w:val="nil"/>
              <w:left w:val="nil"/>
              <w:bottom w:val="single" w:sz="4" w:space="0" w:color="auto"/>
              <w:right w:val="single" w:sz="4" w:space="0" w:color="auto"/>
            </w:tcBorders>
            <w:shd w:val="clear" w:color="000000" w:fill="D9D9D9"/>
            <w:vAlign w:val="center"/>
            <w:hideMark/>
          </w:tcPr>
          <w:p w14:paraId="13A5F08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1459101</w:t>
            </w:r>
          </w:p>
        </w:tc>
      </w:tr>
      <w:tr w:rsidR="00344064" w:rsidRPr="00B57CB9" w14:paraId="5ECD76CE"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000000" w:fill="D9D9D9"/>
            <w:vAlign w:val="center"/>
            <w:hideMark/>
          </w:tcPr>
          <w:p w14:paraId="4EAFBB8B"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1) в горячей воде</w:t>
            </w:r>
          </w:p>
        </w:tc>
        <w:tc>
          <w:tcPr>
            <w:tcW w:w="1240" w:type="dxa"/>
            <w:tcBorders>
              <w:top w:val="nil"/>
              <w:left w:val="nil"/>
              <w:bottom w:val="single" w:sz="4" w:space="0" w:color="auto"/>
              <w:right w:val="single" w:sz="4" w:space="0" w:color="auto"/>
            </w:tcBorders>
            <w:shd w:val="clear" w:color="000000" w:fill="D9D9D9"/>
            <w:vAlign w:val="center"/>
            <w:hideMark/>
          </w:tcPr>
          <w:p w14:paraId="46BAB5B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000000" w:fill="D9D9D9"/>
            <w:vAlign w:val="center"/>
            <w:hideMark/>
          </w:tcPr>
          <w:p w14:paraId="03D8F3E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1027225</w:t>
            </w:r>
          </w:p>
        </w:tc>
        <w:tc>
          <w:tcPr>
            <w:tcW w:w="960" w:type="dxa"/>
            <w:tcBorders>
              <w:top w:val="nil"/>
              <w:left w:val="nil"/>
              <w:bottom w:val="single" w:sz="4" w:space="0" w:color="auto"/>
              <w:right w:val="single" w:sz="4" w:space="0" w:color="auto"/>
            </w:tcBorders>
            <w:shd w:val="clear" w:color="000000" w:fill="D9D9D9"/>
            <w:vAlign w:val="center"/>
            <w:hideMark/>
          </w:tcPr>
          <w:p w14:paraId="351101D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975113</w:t>
            </w:r>
          </w:p>
        </w:tc>
        <w:tc>
          <w:tcPr>
            <w:tcW w:w="960" w:type="dxa"/>
            <w:tcBorders>
              <w:top w:val="nil"/>
              <w:left w:val="nil"/>
              <w:bottom w:val="single" w:sz="4" w:space="0" w:color="auto"/>
              <w:right w:val="single" w:sz="4" w:space="0" w:color="auto"/>
            </w:tcBorders>
            <w:shd w:val="clear" w:color="000000" w:fill="D9D9D9"/>
            <w:vAlign w:val="center"/>
            <w:hideMark/>
          </w:tcPr>
          <w:p w14:paraId="6881502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982122</w:t>
            </w:r>
          </w:p>
        </w:tc>
        <w:tc>
          <w:tcPr>
            <w:tcW w:w="960" w:type="dxa"/>
            <w:tcBorders>
              <w:top w:val="nil"/>
              <w:left w:val="nil"/>
              <w:bottom w:val="single" w:sz="4" w:space="0" w:color="auto"/>
              <w:right w:val="single" w:sz="4" w:space="0" w:color="auto"/>
            </w:tcBorders>
            <w:shd w:val="clear" w:color="000000" w:fill="D9D9D9"/>
            <w:vAlign w:val="center"/>
            <w:hideMark/>
          </w:tcPr>
          <w:p w14:paraId="43EDC6D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972466</w:t>
            </w:r>
          </w:p>
        </w:tc>
        <w:tc>
          <w:tcPr>
            <w:tcW w:w="960" w:type="dxa"/>
            <w:tcBorders>
              <w:top w:val="nil"/>
              <w:left w:val="nil"/>
              <w:bottom w:val="single" w:sz="4" w:space="0" w:color="auto"/>
              <w:right w:val="single" w:sz="4" w:space="0" w:color="auto"/>
            </w:tcBorders>
            <w:shd w:val="clear" w:color="000000" w:fill="D9D9D9"/>
            <w:vAlign w:val="center"/>
            <w:hideMark/>
          </w:tcPr>
          <w:p w14:paraId="13F1B63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941650</w:t>
            </w:r>
          </w:p>
        </w:tc>
        <w:tc>
          <w:tcPr>
            <w:tcW w:w="960" w:type="dxa"/>
            <w:tcBorders>
              <w:top w:val="nil"/>
              <w:left w:val="nil"/>
              <w:bottom w:val="single" w:sz="4" w:space="0" w:color="auto"/>
              <w:right w:val="single" w:sz="4" w:space="0" w:color="auto"/>
            </w:tcBorders>
            <w:shd w:val="clear" w:color="000000" w:fill="D9D9D9"/>
            <w:vAlign w:val="center"/>
            <w:hideMark/>
          </w:tcPr>
          <w:p w14:paraId="3AE837D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968576</w:t>
            </w:r>
          </w:p>
        </w:tc>
        <w:tc>
          <w:tcPr>
            <w:tcW w:w="960" w:type="dxa"/>
            <w:tcBorders>
              <w:top w:val="nil"/>
              <w:left w:val="nil"/>
              <w:bottom w:val="single" w:sz="4" w:space="0" w:color="auto"/>
              <w:right w:val="single" w:sz="4" w:space="0" w:color="auto"/>
            </w:tcBorders>
            <w:shd w:val="clear" w:color="000000" w:fill="D9D9D9"/>
            <w:vAlign w:val="center"/>
            <w:hideMark/>
          </w:tcPr>
          <w:p w14:paraId="79B3277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968576</w:t>
            </w:r>
          </w:p>
        </w:tc>
        <w:tc>
          <w:tcPr>
            <w:tcW w:w="960" w:type="dxa"/>
            <w:tcBorders>
              <w:top w:val="nil"/>
              <w:left w:val="nil"/>
              <w:bottom w:val="single" w:sz="4" w:space="0" w:color="auto"/>
              <w:right w:val="single" w:sz="4" w:space="0" w:color="auto"/>
            </w:tcBorders>
            <w:shd w:val="clear" w:color="000000" w:fill="D9D9D9"/>
            <w:vAlign w:val="center"/>
            <w:hideMark/>
          </w:tcPr>
          <w:p w14:paraId="68FE03C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968576</w:t>
            </w:r>
          </w:p>
        </w:tc>
        <w:tc>
          <w:tcPr>
            <w:tcW w:w="960" w:type="dxa"/>
            <w:tcBorders>
              <w:top w:val="nil"/>
              <w:left w:val="nil"/>
              <w:bottom w:val="single" w:sz="4" w:space="0" w:color="auto"/>
              <w:right w:val="single" w:sz="4" w:space="0" w:color="auto"/>
            </w:tcBorders>
            <w:shd w:val="clear" w:color="000000" w:fill="D9D9D9"/>
            <w:vAlign w:val="center"/>
            <w:hideMark/>
          </w:tcPr>
          <w:p w14:paraId="73E4CE2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968576</w:t>
            </w:r>
          </w:p>
        </w:tc>
        <w:tc>
          <w:tcPr>
            <w:tcW w:w="960" w:type="dxa"/>
            <w:tcBorders>
              <w:top w:val="nil"/>
              <w:left w:val="nil"/>
              <w:bottom w:val="single" w:sz="4" w:space="0" w:color="auto"/>
              <w:right w:val="single" w:sz="4" w:space="0" w:color="auto"/>
            </w:tcBorders>
            <w:shd w:val="clear" w:color="000000" w:fill="D9D9D9"/>
            <w:vAlign w:val="center"/>
            <w:hideMark/>
          </w:tcPr>
          <w:p w14:paraId="2BC6741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968576</w:t>
            </w:r>
          </w:p>
        </w:tc>
        <w:tc>
          <w:tcPr>
            <w:tcW w:w="960" w:type="dxa"/>
            <w:tcBorders>
              <w:top w:val="nil"/>
              <w:left w:val="nil"/>
              <w:bottom w:val="single" w:sz="4" w:space="0" w:color="auto"/>
              <w:right w:val="single" w:sz="4" w:space="0" w:color="auto"/>
            </w:tcBorders>
            <w:shd w:val="clear" w:color="000000" w:fill="D9D9D9"/>
            <w:vAlign w:val="center"/>
            <w:hideMark/>
          </w:tcPr>
          <w:p w14:paraId="77610F0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968576</w:t>
            </w:r>
          </w:p>
        </w:tc>
        <w:tc>
          <w:tcPr>
            <w:tcW w:w="960" w:type="dxa"/>
            <w:tcBorders>
              <w:top w:val="nil"/>
              <w:left w:val="nil"/>
              <w:bottom w:val="single" w:sz="4" w:space="0" w:color="auto"/>
              <w:right w:val="single" w:sz="4" w:space="0" w:color="auto"/>
            </w:tcBorders>
            <w:shd w:val="clear" w:color="000000" w:fill="D9D9D9"/>
            <w:vAlign w:val="center"/>
            <w:hideMark/>
          </w:tcPr>
          <w:p w14:paraId="618AEDA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968576</w:t>
            </w:r>
          </w:p>
        </w:tc>
        <w:tc>
          <w:tcPr>
            <w:tcW w:w="960" w:type="dxa"/>
            <w:tcBorders>
              <w:top w:val="nil"/>
              <w:left w:val="nil"/>
              <w:bottom w:val="single" w:sz="4" w:space="0" w:color="auto"/>
              <w:right w:val="single" w:sz="4" w:space="0" w:color="auto"/>
            </w:tcBorders>
            <w:shd w:val="clear" w:color="000000" w:fill="D9D9D9"/>
            <w:vAlign w:val="center"/>
            <w:hideMark/>
          </w:tcPr>
          <w:p w14:paraId="29CC767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968576</w:t>
            </w:r>
          </w:p>
        </w:tc>
        <w:tc>
          <w:tcPr>
            <w:tcW w:w="960" w:type="dxa"/>
            <w:tcBorders>
              <w:top w:val="nil"/>
              <w:left w:val="nil"/>
              <w:bottom w:val="single" w:sz="4" w:space="0" w:color="auto"/>
              <w:right w:val="single" w:sz="4" w:space="0" w:color="auto"/>
            </w:tcBorders>
            <w:shd w:val="clear" w:color="000000" w:fill="D9D9D9"/>
            <w:vAlign w:val="center"/>
            <w:hideMark/>
          </w:tcPr>
          <w:p w14:paraId="23EA6A2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968576</w:t>
            </w:r>
          </w:p>
        </w:tc>
        <w:tc>
          <w:tcPr>
            <w:tcW w:w="960" w:type="dxa"/>
            <w:tcBorders>
              <w:top w:val="nil"/>
              <w:left w:val="nil"/>
              <w:bottom w:val="single" w:sz="4" w:space="0" w:color="auto"/>
              <w:right w:val="single" w:sz="4" w:space="0" w:color="auto"/>
            </w:tcBorders>
            <w:shd w:val="clear" w:color="000000" w:fill="D9D9D9"/>
            <w:vAlign w:val="center"/>
            <w:hideMark/>
          </w:tcPr>
          <w:p w14:paraId="72F85F9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968576</w:t>
            </w:r>
          </w:p>
        </w:tc>
        <w:tc>
          <w:tcPr>
            <w:tcW w:w="960" w:type="dxa"/>
            <w:tcBorders>
              <w:top w:val="nil"/>
              <w:left w:val="nil"/>
              <w:bottom w:val="single" w:sz="4" w:space="0" w:color="auto"/>
              <w:right w:val="single" w:sz="4" w:space="0" w:color="auto"/>
            </w:tcBorders>
            <w:shd w:val="clear" w:color="000000" w:fill="D9D9D9"/>
            <w:vAlign w:val="center"/>
            <w:hideMark/>
          </w:tcPr>
          <w:p w14:paraId="3D773D5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968576</w:t>
            </w:r>
          </w:p>
        </w:tc>
        <w:tc>
          <w:tcPr>
            <w:tcW w:w="960" w:type="dxa"/>
            <w:tcBorders>
              <w:top w:val="nil"/>
              <w:left w:val="nil"/>
              <w:bottom w:val="single" w:sz="4" w:space="0" w:color="auto"/>
              <w:right w:val="single" w:sz="4" w:space="0" w:color="auto"/>
            </w:tcBorders>
            <w:shd w:val="clear" w:color="000000" w:fill="D9D9D9"/>
            <w:vAlign w:val="center"/>
            <w:hideMark/>
          </w:tcPr>
          <w:p w14:paraId="2279935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968576</w:t>
            </w:r>
          </w:p>
        </w:tc>
        <w:tc>
          <w:tcPr>
            <w:tcW w:w="960" w:type="dxa"/>
            <w:tcBorders>
              <w:top w:val="nil"/>
              <w:left w:val="nil"/>
              <w:bottom w:val="single" w:sz="4" w:space="0" w:color="auto"/>
              <w:right w:val="single" w:sz="4" w:space="0" w:color="auto"/>
            </w:tcBorders>
            <w:shd w:val="clear" w:color="000000" w:fill="D9D9D9"/>
            <w:vAlign w:val="center"/>
            <w:hideMark/>
          </w:tcPr>
          <w:p w14:paraId="2D155A4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968576</w:t>
            </w:r>
          </w:p>
        </w:tc>
        <w:tc>
          <w:tcPr>
            <w:tcW w:w="960" w:type="dxa"/>
            <w:tcBorders>
              <w:top w:val="nil"/>
              <w:left w:val="nil"/>
              <w:bottom w:val="single" w:sz="4" w:space="0" w:color="auto"/>
              <w:right w:val="single" w:sz="4" w:space="0" w:color="auto"/>
            </w:tcBorders>
            <w:shd w:val="clear" w:color="000000" w:fill="D9D9D9"/>
            <w:vAlign w:val="center"/>
            <w:hideMark/>
          </w:tcPr>
          <w:p w14:paraId="2736079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968576</w:t>
            </w:r>
          </w:p>
        </w:tc>
      </w:tr>
      <w:tr w:rsidR="00344064" w:rsidRPr="00B57CB9" w14:paraId="35D9770C"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000000" w:fill="D9D9D9"/>
            <w:vAlign w:val="center"/>
            <w:hideMark/>
          </w:tcPr>
          <w:p w14:paraId="0B53A5F7"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1-1) в горячей воде промышленным потребителям (на коллекторах)</w:t>
            </w:r>
          </w:p>
        </w:tc>
        <w:tc>
          <w:tcPr>
            <w:tcW w:w="1240" w:type="dxa"/>
            <w:tcBorders>
              <w:top w:val="nil"/>
              <w:left w:val="nil"/>
              <w:bottom w:val="single" w:sz="4" w:space="0" w:color="auto"/>
              <w:right w:val="single" w:sz="4" w:space="0" w:color="auto"/>
            </w:tcBorders>
            <w:shd w:val="clear" w:color="000000" w:fill="D9D9D9"/>
            <w:vAlign w:val="center"/>
            <w:hideMark/>
          </w:tcPr>
          <w:p w14:paraId="2312A22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000000" w:fill="D9D9D9"/>
            <w:vAlign w:val="center"/>
            <w:hideMark/>
          </w:tcPr>
          <w:p w14:paraId="1CE2F56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49ED3E5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2D7D8C3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4478D01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69D36EA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6F48B8E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53EA9DF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6ABB903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38981BE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3E73D7F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7D31178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5F5FF54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7F52566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14CA6A1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3453D95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0FC54C7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1F13997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4DF27BE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9D9D9"/>
            <w:vAlign w:val="center"/>
            <w:hideMark/>
          </w:tcPr>
          <w:p w14:paraId="6A8971A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r>
      <w:tr w:rsidR="00344064" w:rsidRPr="00B57CB9" w14:paraId="64F4EE3A"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000000" w:fill="D9D9D9"/>
            <w:vAlign w:val="center"/>
            <w:hideMark/>
          </w:tcPr>
          <w:p w14:paraId="72B8D25C"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1-2) в горячей воде на нужды городской застройки</w:t>
            </w:r>
          </w:p>
        </w:tc>
        <w:tc>
          <w:tcPr>
            <w:tcW w:w="1240" w:type="dxa"/>
            <w:tcBorders>
              <w:top w:val="nil"/>
              <w:left w:val="nil"/>
              <w:bottom w:val="single" w:sz="4" w:space="0" w:color="auto"/>
              <w:right w:val="single" w:sz="4" w:space="0" w:color="auto"/>
            </w:tcBorders>
            <w:shd w:val="clear" w:color="000000" w:fill="D9D9D9"/>
            <w:vAlign w:val="center"/>
            <w:hideMark/>
          </w:tcPr>
          <w:p w14:paraId="376B0CC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000000" w:fill="D9D9D9"/>
            <w:vAlign w:val="center"/>
            <w:hideMark/>
          </w:tcPr>
          <w:p w14:paraId="20D71E9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1027225</w:t>
            </w:r>
          </w:p>
        </w:tc>
        <w:tc>
          <w:tcPr>
            <w:tcW w:w="960" w:type="dxa"/>
            <w:tcBorders>
              <w:top w:val="nil"/>
              <w:left w:val="nil"/>
              <w:bottom w:val="single" w:sz="4" w:space="0" w:color="auto"/>
              <w:right w:val="single" w:sz="4" w:space="0" w:color="auto"/>
            </w:tcBorders>
            <w:shd w:val="clear" w:color="000000" w:fill="D9D9D9"/>
            <w:vAlign w:val="center"/>
            <w:hideMark/>
          </w:tcPr>
          <w:p w14:paraId="77BC717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975113</w:t>
            </w:r>
          </w:p>
        </w:tc>
        <w:tc>
          <w:tcPr>
            <w:tcW w:w="960" w:type="dxa"/>
            <w:tcBorders>
              <w:top w:val="nil"/>
              <w:left w:val="nil"/>
              <w:bottom w:val="single" w:sz="4" w:space="0" w:color="auto"/>
              <w:right w:val="single" w:sz="4" w:space="0" w:color="auto"/>
            </w:tcBorders>
            <w:shd w:val="clear" w:color="000000" w:fill="D9D9D9"/>
            <w:vAlign w:val="center"/>
            <w:hideMark/>
          </w:tcPr>
          <w:p w14:paraId="13591B4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982122</w:t>
            </w:r>
          </w:p>
        </w:tc>
        <w:tc>
          <w:tcPr>
            <w:tcW w:w="960" w:type="dxa"/>
            <w:tcBorders>
              <w:top w:val="nil"/>
              <w:left w:val="nil"/>
              <w:bottom w:val="single" w:sz="4" w:space="0" w:color="auto"/>
              <w:right w:val="single" w:sz="4" w:space="0" w:color="auto"/>
            </w:tcBorders>
            <w:shd w:val="clear" w:color="000000" w:fill="D9D9D9"/>
            <w:vAlign w:val="center"/>
            <w:hideMark/>
          </w:tcPr>
          <w:p w14:paraId="5C7825D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972466</w:t>
            </w:r>
          </w:p>
        </w:tc>
        <w:tc>
          <w:tcPr>
            <w:tcW w:w="960" w:type="dxa"/>
            <w:tcBorders>
              <w:top w:val="nil"/>
              <w:left w:val="nil"/>
              <w:bottom w:val="single" w:sz="4" w:space="0" w:color="auto"/>
              <w:right w:val="single" w:sz="4" w:space="0" w:color="auto"/>
            </w:tcBorders>
            <w:shd w:val="clear" w:color="000000" w:fill="D9D9D9"/>
            <w:vAlign w:val="center"/>
            <w:hideMark/>
          </w:tcPr>
          <w:p w14:paraId="084FB78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941650</w:t>
            </w:r>
          </w:p>
        </w:tc>
        <w:tc>
          <w:tcPr>
            <w:tcW w:w="960" w:type="dxa"/>
            <w:tcBorders>
              <w:top w:val="nil"/>
              <w:left w:val="nil"/>
              <w:bottom w:val="single" w:sz="4" w:space="0" w:color="auto"/>
              <w:right w:val="single" w:sz="4" w:space="0" w:color="auto"/>
            </w:tcBorders>
            <w:shd w:val="clear" w:color="000000" w:fill="D9D9D9"/>
            <w:vAlign w:val="center"/>
            <w:hideMark/>
          </w:tcPr>
          <w:p w14:paraId="75400EB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968576</w:t>
            </w:r>
          </w:p>
        </w:tc>
        <w:tc>
          <w:tcPr>
            <w:tcW w:w="960" w:type="dxa"/>
            <w:tcBorders>
              <w:top w:val="nil"/>
              <w:left w:val="nil"/>
              <w:bottom w:val="single" w:sz="4" w:space="0" w:color="auto"/>
              <w:right w:val="single" w:sz="4" w:space="0" w:color="auto"/>
            </w:tcBorders>
            <w:shd w:val="clear" w:color="000000" w:fill="D9D9D9"/>
            <w:vAlign w:val="center"/>
            <w:hideMark/>
          </w:tcPr>
          <w:p w14:paraId="358101B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968576</w:t>
            </w:r>
          </w:p>
        </w:tc>
        <w:tc>
          <w:tcPr>
            <w:tcW w:w="960" w:type="dxa"/>
            <w:tcBorders>
              <w:top w:val="nil"/>
              <w:left w:val="nil"/>
              <w:bottom w:val="single" w:sz="4" w:space="0" w:color="auto"/>
              <w:right w:val="single" w:sz="4" w:space="0" w:color="auto"/>
            </w:tcBorders>
            <w:shd w:val="clear" w:color="000000" w:fill="D9D9D9"/>
            <w:vAlign w:val="center"/>
            <w:hideMark/>
          </w:tcPr>
          <w:p w14:paraId="312C43F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968576</w:t>
            </w:r>
          </w:p>
        </w:tc>
        <w:tc>
          <w:tcPr>
            <w:tcW w:w="960" w:type="dxa"/>
            <w:tcBorders>
              <w:top w:val="nil"/>
              <w:left w:val="nil"/>
              <w:bottom w:val="single" w:sz="4" w:space="0" w:color="auto"/>
              <w:right w:val="single" w:sz="4" w:space="0" w:color="auto"/>
            </w:tcBorders>
            <w:shd w:val="clear" w:color="000000" w:fill="D9D9D9"/>
            <w:vAlign w:val="center"/>
            <w:hideMark/>
          </w:tcPr>
          <w:p w14:paraId="0A383D3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968576</w:t>
            </w:r>
          </w:p>
        </w:tc>
        <w:tc>
          <w:tcPr>
            <w:tcW w:w="960" w:type="dxa"/>
            <w:tcBorders>
              <w:top w:val="nil"/>
              <w:left w:val="nil"/>
              <w:bottom w:val="single" w:sz="4" w:space="0" w:color="auto"/>
              <w:right w:val="single" w:sz="4" w:space="0" w:color="auto"/>
            </w:tcBorders>
            <w:shd w:val="clear" w:color="000000" w:fill="D9D9D9"/>
            <w:vAlign w:val="center"/>
            <w:hideMark/>
          </w:tcPr>
          <w:p w14:paraId="2A9027D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968576</w:t>
            </w:r>
          </w:p>
        </w:tc>
        <w:tc>
          <w:tcPr>
            <w:tcW w:w="960" w:type="dxa"/>
            <w:tcBorders>
              <w:top w:val="nil"/>
              <w:left w:val="nil"/>
              <w:bottom w:val="single" w:sz="4" w:space="0" w:color="auto"/>
              <w:right w:val="single" w:sz="4" w:space="0" w:color="auto"/>
            </w:tcBorders>
            <w:shd w:val="clear" w:color="000000" w:fill="D9D9D9"/>
            <w:vAlign w:val="center"/>
            <w:hideMark/>
          </w:tcPr>
          <w:p w14:paraId="77552EE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968576</w:t>
            </w:r>
          </w:p>
        </w:tc>
        <w:tc>
          <w:tcPr>
            <w:tcW w:w="960" w:type="dxa"/>
            <w:tcBorders>
              <w:top w:val="nil"/>
              <w:left w:val="nil"/>
              <w:bottom w:val="single" w:sz="4" w:space="0" w:color="auto"/>
              <w:right w:val="single" w:sz="4" w:space="0" w:color="auto"/>
            </w:tcBorders>
            <w:shd w:val="clear" w:color="000000" w:fill="D9D9D9"/>
            <w:vAlign w:val="center"/>
            <w:hideMark/>
          </w:tcPr>
          <w:p w14:paraId="19F659C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968576</w:t>
            </w:r>
          </w:p>
        </w:tc>
        <w:tc>
          <w:tcPr>
            <w:tcW w:w="960" w:type="dxa"/>
            <w:tcBorders>
              <w:top w:val="nil"/>
              <w:left w:val="nil"/>
              <w:bottom w:val="single" w:sz="4" w:space="0" w:color="auto"/>
              <w:right w:val="single" w:sz="4" w:space="0" w:color="auto"/>
            </w:tcBorders>
            <w:shd w:val="clear" w:color="000000" w:fill="D9D9D9"/>
            <w:vAlign w:val="center"/>
            <w:hideMark/>
          </w:tcPr>
          <w:p w14:paraId="1ADEB76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968576</w:t>
            </w:r>
          </w:p>
        </w:tc>
        <w:tc>
          <w:tcPr>
            <w:tcW w:w="960" w:type="dxa"/>
            <w:tcBorders>
              <w:top w:val="nil"/>
              <w:left w:val="nil"/>
              <w:bottom w:val="single" w:sz="4" w:space="0" w:color="auto"/>
              <w:right w:val="single" w:sz="4" w:space="0" w:color="auto"/>
            </w:tcBorders>
            <w:shd w:val="clear" w:color="000000" w:fill="D9D9D9"/>
            <w:vAlign w:val="center"/>
            <w:hideMark/>
          </w:tcPr>
          <w:p w14:paraId="6D2EC64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968576</w:t>
            </w:r>
          </w:p>
        </w:tc>
        <w:tc>
          <w:tcPr>
            <w:tcW w:w="960" w:type="dxa"/>
            <w:tcBorders>
              <w:top w:val="nil"/>
              <w:left w:val="nil"/>
              <w:bottom w:val="single" w:sz="4" w:space="0" w:color="auto"/>
              <w:right w:val="single" w:sz="4" w:space="0" w:color="auto"/>
            </w:tcBorders>
            <w:shd w:val="clear" w:color="000000" w:fill="D9D9D9"/>
            <w:vAlign w:val="center"/>
            <w:hideMark/>
          </w:tcPr>
          <w:p w14:paraId="3679862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968576</w:t>
            </w:r>
          </w:p>
        </w:tc>
        <w:tc>
          <w:tcPr>
            <w:tcW w:w="960" w:type="dxa"/>
            <w:tcBorders>
              <w:top w:val="nil"/>
              <w:left w:val="nil"/>
              <w:bottom w:val="single" w:sz="4" w:space="0" w:color="auto"/>
              <w:right w:val="single" w:sz="4" w:space="0" w:color="auto"/>
            </w:tcBorders>
            <w:shd w:val="clear" w:color="000000" w:fill="D9D9D9"/>
            <w:vAlign w:val="center"/>
            <w:hideMark/>
          </w:tcPr>
          <w:p w14:paraId="6F1C89D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968576</w:t>
            </w:r>
          </w:p>
        </w:tc>
        <w:tc>
          <w:tcPr>
            <w:tcW w:w="960" w:type="dxa"/>
            <w:tcBorders>
              <w:top w:val="nil"/>
              <w:left w:val="nil"/>
              <w:bottom w:val="single" w:sz="4" w:space="0" w:color="auto"/>
              <w:right w:val="single" w:sz="4" w:space="0" w:color="auto"/>
            </w:tcBorders>
            <w:shd w:val="clear" w:color="000000" w:fill="D9D9D9"/>
            <w:vAlign w:val="center"/>
            <w:hideMark/>
          </w:tcPr>
          <w:p w14:paraId="34DFF63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968576</w:t>
            </w:r>
          </w:p>
        </w:tc>
        <w:tc>
          <w:tcPr>
            <w:tcW w:w="960" w:type="dxa"/>
            <w:tcBorders>
              <w:top w:val="nil"/>
              <w:left w:val="nil"/>
              <w:bottom w:val="single" w:sz="4" w:space="0" w:color="auto"/>
              <w:right w:val="single" w:sz="4" w:space="0" w:color="auto"/>
            </w:tcBorders>
            <w:shd w:val="clear" w:color="000000" w:fill="D9D9D9"/>
            <w:vAlign w:val="center"/>
            <w:hideMark/>
          </w:tcPr>
          <w:p w14:paraId="0EF6377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968576</w:t>
            </w:r>
          </w:p>
        </w:tc>
        <w:tc>
          <w:tcPr>
            <w:tcW w:w="960" w:type="dxa"/>
            <w:tcBorders>
              <w:top w:val="nil"/>
              <w:left w:val="nil"/>
              <w:bottom w:val="single" w:sz="4" w:space="0" w:color="auto"/>
              <w:right w:val="single" w:sz="4" w:space="0" w:color="auto"/>
            </w:tcBorders>
            <w:shd w:val="clear" w:color="000000" w:fill="D9D9D9"/>
            <w:vAlign w:val="center"/>
            <w:hideMark/>
          </w:tcPr>
          <w:p w14:paraId="16B97CC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968576</w:t>
            </w:r>
          </w:p>
        </w:tc>
      </w:tr>
      <w:tr w:rsidR="00344064" w:rsidRPr="00B57CB9" w14:paraId="3E1C4A2B"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000000" w:fill="D9D9D9"/>
            <w:vAlign w:val="center"/>
            <w:hideMark/>
          </w:tcPr>
          <w:p w14:paraId="236424A7"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2) в паре</w:t>
            </w:r>
          </w:p>
        </w:tc>
        <w:tc>
          <w:tcPr>
            <w:tcW w:w="1240" w:type="dxa"/>
            <w:tcBorders>
              <w:top w:val="nil"/>
              <w:left w:val="nil"/>
              <w:bottom w:val="single" w:sz="4" w:space="0" w:color="auto"/>
              <w:right w:val="single" w:sz="4" w:space="0" w:color="auto"/>
            </w:tcBorders>
            <w:shd w:val="clear" w:color="000000" w:fill="D9D9D9"/>
            <w:vAlign w:val="center"/>
            <w:hideMark/>
          </w:tcPr>
          <w:p w14:paraId="53DEDEA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000000" w:fill="D9D9D9"/>
            <w:vAlign w:val="center"/>
            <w:hideMark/>
          </w:tcPr>
          <w:p w14:paraId="280F96A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513039</w:t>
            </w:r>
          </w:p>
        </w:tc>
        <w:tc>
          <w:tcPr>
            <w:tcW w:w="960" w:type="dxa"/>
            <w:tcBorders>
              <w:top w:val="nil"/>
              <w:left w:val="nil"/>
              <w:bottom w:val="single" w:sz="4" w:space="0" w:color="auto"/>
              <w:right w:val="single" w:sz="4" w:space="0" w:color="auto"/>
            </w:tcBorders>
            <w:shd w:val="clear" w:color="000000" w:fill="D9D9D9"/>
            <w:vAlign w:val="center"/>
            <w:hideMark/>
          </w:tcPr>
          <w:p w14:paraId="7913B8D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513956</w:t>
            </w:r>
          </w:p>
        </w:tc>
        <w:tc>
          <w:tcPr>
            <w:tcW w:w="960" w:type="dxa"/>
            <w:tcBorders>
              <w:top w:val="nil"/>
              <w:left w:val="nil"/>
              <w:bottom w:val="single" w:sz="4" w:space="0" w:color="auto"/>
              <w:right w:val="single" w:sz="4" w:space="0" w:color="auto"/>
            </w:tcBorders>
            <w:shd w:val="clear" w:color="000000" w:fill="D9D9D9"/>
            <w:vAlign w:val="center"/>
            <w:hideMark/>
          </w:tcPr>
          <w:p w14:paraId="04A816E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480480</w:t>
            </w:r>
          </w:p>
        </w:tc>
        <w:tc>
          <w:tcPr>
            <w:tcW w:w="960" w:type="dxa"/>
            <w:tcBorders>
              <w:top w:val="nil"/>
              <w:left w:val="nil"/>
              <w:bottom w:val="single" w:sz="4" w:space="0" w:color="auto"/>
              <w:right w:val="single" w:sz="4" w:space="0" w:color="auto"/>
            </w:tcBorders>
            <w:shd w:val="clear" w:color="000000" w:fill="D9D9D9"/>
            <w:vAlign w:val="center"/>
            <w:hideMark/>
          </w:tcPr>
          <w:p w14:paraId="3F84931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510348</w:t>
            </w:r>
          </w:p>
        </w:tc>
        <w:tc>
          <w:tcPr>
            <w:tcW w:w="960" w:type="dxa"/>
            <w:tcBorders>
              <w:top w:val="nil"/>
              <w:left w:val="nil"/>
              <w:bottom w:val="single" w:sz="4" w:space="0" w:color="auto"/>
              <w:right w:val="single" w:sz="4" w:space="0" w:color="auto"/>
            </w:tcBorders>
            <w:shd w:val="clear" w:color="000000" w:fill="D9D9D9"/>
            <w:vAlign w:val="center"/>
            <w:hideMark/>
          </w:tcPr>
          <w:p w14:paraId="5C0B78A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480746</w:t>
            </w:r>
          </w:p>
        </w:tc>
        <w:tc>
          <w:tcPr>
            <w:tcW w:w="960" w:type="dxa"/>
            <w:tcBorders>
              <w:top w:val="nil"/>
              <w:left w:val="nil"/>
              <w:bottom w:val="single" w:sz="4" w:space="0" w:color="auto"/>
              <w:right w:val="single" w:sz="4" w:space="0" w:color="auto"/>
            </w:tcBorders>
            <w:shd w:val="clear" w:color="000000" w:fill="D9D9D9"/>
            <w:vAlign w:val="center"/>
            <w:hideMark/>
          </w:tcPr>
          <w:p w14:paraId="3F215BD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490525</w:t>
            </w:r>
          </w:p>
        </w:tc>
        <w:tc>
          <w:tcPr>
            <w:tcW w:w="960" w:type="dxa"/>
            <w:tcBorders>
              <w:top w:val="nil"/>
              <w:left w:val="nil"/>
              <w:bottom w:val="single" w:sz="4" w:space="0" w:color="auto"/>
              <w:right w:val="single" w:sz="4" w:space="0" w:color="auto"/>
            </w:tcBorders>
            <w:shd w:val="clear" w:color="000000" w:fill="D9D9D9"/>
            <w:vAlign w:val="center"/>
            <w:hideMark/>
          </w:tcPr>
          <w:p w14:paraId="7DCD1C8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490525</w:t>
            </w:r>
          </w:p>
        </w:tc>
        <w:tc>
          <w:tcPr>
            <w:tcW w:w="960" w:type="dxa"/>
            <w:tcBorders>
              <w:top w:val="nil"/>
              <w:left w:val="nil"/>
              <w:bottom w:val="single" w:sz="4" w:space="0" w:color="auto"/>
              <w:right w:val="single" w:sz="4" w:space="0" w:color="auto"/>
            </w:tcBorders>
            <w:shd w:val="clear" w:color="000000" w:fill="D9D9D9"/>
            <w:vAlign w:val="center"/>
            <w:hideMark/>
          </w:tcPr>
          <w:p w14:paraId="40CC1D3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490525</w:t>
            </w:r>
          </w:p>
        </w:tc>
        <w:tc>
          <w:tcPr>
            <w:tcW w:w="960" w:type="dxa"/>
            <w:tcBorders>
              <w:top w:val="nil"/>
              <w:left w:val="nil"/>
              <w:bottom w:val="single" w:sz="4" w:space="0" w:color="auto"/>
              <w:right w:val="single" w:sz="4" w:space="0" w:color="auto"/>
            </w:tcBorders>
            <w:shd w:val="clear" w:color="000000" w:fill="D9D9D9"/>
            <w:vAlign w:val="center"/>
            <w:hideMark/>
          </w:tcPr>
          <w:p w14:paraId="7189AD6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490525</w:t>
            </w:r>
          </w:p>
        </w:tc>
        <w:tc>
          <w:tcPr>
            <w:tcW w:w="960" w:type="dxa"/>
            <w:tcBorders>
              <w:top w:val="nil"/>
              <w:left w:val="nil"/>
              <w:bottom w:val="single" w:sz="4" w:space="0" w:color="auto"/>
              <w:right w:val="single" w:sz="4" w:space="0" w:color="auto"/>
            </w:tcBorders>
            <w:shd w:val="clear" w:color="000000" w:fill="D9D9D9"/>
            <w:vAlign w:val="center"/>
            <w:hideMark/>
          </w:tcPr>
          <w:p w14:paraId="49CE543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490525</w:t>
            </w:r>
          </w:p>
        </w:tc>
        <w:tc>
          <w:tcPr>
            <w:tcW w:w="960" w:type="dxa"/>
            <w:tcBorders>
              <w:top w:val="nil"/>
              <w:left w:val="nil"/>
              <w:bottom w:val="single" w:sz="4" w:space="0" w:color="auto"/>
              <w:right w:val="single" w:sz="4" w:space="0" w:color="auto"/>
            </w:tcBorders>
            <w:shd w:val="clear" w:color="000000" w:fill="D9D9D9"/>
            <w:vAlign w:val="center"/>
            <w:hideMark/>
          </w:tcPr>
          <w:p w14:paraId="0B82598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490525</w:t>
            </w:r>
          </w:p>
        </w:tc>
        <w:tc>
          <w:tcPr>
            <w:tcW w:w="960" w:type="dxa"/>
            <w:tcBorders>
              <w:top w:val="nil"/>
              <w:left w:val="nil"/>
              <w:bottom w:val="single" w:sz="4" w:space="0" w:color="auto"/>
              <w:right w:val="single" w:sz="4" w:space="0" w:color="auto"/>
            </w:tcBorders>
            <w:shd w:val="clear" w:color="000000" w:fill="D9D9D9"/>
            <w:vAlign w:val="center"/>
            <w:hideMark/>
          </w:tcPr>
          <w:p w14:paraId="22B1D18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490525</w:t>
            </w:r>
          </w:p>
        </w:tc>
        <w:tc>
          <w:tcPr>
            <w:tcW w:w="960" w:type="dxa"/>
            <w:tcBorders>
              <w:top w:val="nil"/>
              <w:left w:val="nil"/>
              <w:bottom w:val="single" w:sz="4" w:space="0" w:color="auto"/>
              <w:right w:val="single" w:sz="4" w:space="0" w:color="auto"/>
            </w:tcBorders>
            <w:shd w:val="clear" w:color="000000" w:fill="D9D9D9"/>
            <w:vAlign w:val="center"/>
            <w:hideMark/>
          </w:tcPr>
          <w:p w14:paraId="1ABF41E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490525</w:t>
            </w:r>
          </w:p>
        </w:tc>
        <w:tc>
          <w:tcPr>
            <w:tcW w:w="960" w:type="dxa"/>
            <w:tcBorders>
              <w:top w:val="nil"/>
              <w:left w:val="nil"/>
              <w:bottom w:val="single" w:sz="4" w:space="0" w:color="auto"/>
              <w:right w:val="single" w:sz="4" w:space="0" w:color="auto"/>
            </w:tcBorders>
            <w:shd w:val="clear" w:color="000000" w:fill="D9D9D9"/>
            <w:vAlign w:val="center"/>
            <w:hideMark/>
          </w:tcPr>
          <w:p w14:paraId="3650981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490525</w:t>
            </w:r>
          </w:p>
        </w:tc>
        <w:tc>
          <w:tcPr>
            <w:tcW w:w="960" w:type="dxa"/>
            <w:tcBorders>
              <w:top w:val="nil"/>
              <w:left w:val="nil"/>
              <w:bottom w:val="single" w:sz="4" w:space="0" w:color="auto"/>
              <w:right w:val="single" w:sz="4" w:space="0" w:color="auto"/>
            </w:tcBorders>
            <w:shd w:val="clear" w:color="000000" w:fill="D9D9D9"/>
            <w:vAlign w:val="center"/>
            <w:hideMark/>
          </w:tcPr>
          <w:p w14:paraId="4CE8257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490525</w:t>
            </w:r>
          </w:p>
        </w:tc>
        <w:tc>
          <w:tcPr>
            <w:tcW w:w="960" w:type="dxa"/>
            <w:tcBorders>
              <w:top w:val="nil"/>
              <w:left w:val="nil"/>
              <w:bottom w:val="single" w:sz="4" w:space="0" w:color="auto"/>
              <w:right w:val="single" w:sz="4" w:space="0" w:color="auto"/>
            </w:tcBorders>
            <w:shd w:val="clear" w:color="000000" w:fill="D9D9D9"/>
            <w:vAlign w:val="center"/>
            <w:hideMark/>
          </w:tcPr>
          <w:p w14:paraId="00F12D8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490525</w:t>
            </w:r>
          </w:p>
        </w:tc>
        <w:tc>
          <w:tcPr>
            <w:tcW w:w="960" w:type="dxa"/>
            <w:tcBorders>
              <w:top w:val="nil"/>
              <w:left w:val="nil"/>
              <w:bottom w:val="single" w:sz="4" w:space="0" w:color="auto"/>
              <w:right w:val="single" w:sz="4" w:space="0" w:color="auto"/>
            </w:tcBorders>
            <w:shd w:val="clear" w:color="000000" w:fill="D9D9D9"/>
            <w:vAlign w:val="center"/>
            <w:hideMark/>
          </w:tcPr>
          <w:p w14:paraId="3F6C66D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490525</w:t>
            </w:r>
          </w:p>
        </w:tc>
        <w:tc>
          <w:tcPr>
            <w:tcW w:w="960" w:type="dxa"/>
            <w:tcBorders>
              <w:top w:val="nil"/>
              <w:left w:val="nil"/>
              <w:bottom w:val="single" w:sz="4" w:space="0" w:color="auto"/>
              <w:right w:val="single" w:sz="4" w:space="0" w:color="auto"/>
            </w:tcBorders>
            <w:shd w:val="clear" w:color="000000" w:fill="D9D9D9"/>
            <w:vAlign w:val="center"/>
            <w:hideMark/>
          </w:tcPr>
          <w:p w14:paraId="3CB214E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490525</w:t>
            </w:r>
          </w:p>
        </w:tc>
        <w:tc>
          <w:tcPr>
            <w:tcW w:w="960" w:type="dxa"/>
            <w:tcBorders>
              <w:top w:val="nil"/>
              <w:left w:val="nil"/>
              <w:bottom w:val="single" w:sz="4" w:space="0" w:color="auto"/>
              <w:right w:val="single" w:sz="4" w:space="0" w:color="auto"/>
            </w:tcBorders>
            <w:shd w:val="clear" w:color="000000" w:fill="D9D9D9"/>
            <w:vAlign w:val="center"/>
            <w:hideMark/>
          </w:tcPr>
          <w:p w14:paraId="16D9D71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490525</w:t>
            </w:r>
          </w:p>
        </w:tc>
      </w:tr>
      <w:tr w:rsidR="00344064" w:rsidRPr="00B57CB9" w14:paraId="66FEDE13"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000000" w:fill="D9D9D9"/>
            <w:vAlign w:val="center"/>
            <w:hideMark/>
          </w:tcPr>
          <w:p w14:paraId="5E5626CA"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УРУТ на выработку тепловой энергии</w:t>
            </w:r>
          </w:p>
        </w:tc>
        <w:tc>
          <w:tcPr>
            <w:tcW w:w="1240" w:type="dxa"/>
            <w:tcBorders>
              <w:top w:val="nil"/>
              <w:left w:val="nil"/>
              <w:bottom w:val="single" w:sz="4" w:space="0" w:color="auto"/>
              <w:right w:val="single" w:sz="4" w:space="0" w:color="auto"/>
            </w:tcBorders>
            <w:shd w:val="clear" w:color="000000" w:fill="D9D9D9"/>
            <w:vAlign w:val="center"/>
            <w:hideMark/>
          </w:tcPr>
          <w:p w14:paraId="2A1B050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кг у.т./Гкал</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699D8C4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162,7</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5C1A6CD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162,5</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7CCF063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161,1</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2D2D709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165,7</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43448B1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169,2</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379913C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166,9</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0699718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166,8</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47A4D12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166,6</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18F9D80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166,4</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43E2851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166,3</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64180AA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166,1</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095CD5C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165,9</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4982D0F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165,8</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3A9890F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165,6</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09FE34C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165,4</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783AFF4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165,3</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0A60D40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165,1</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3FB242F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164,9</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34C0E43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164,8</w:t>
            </w:r>
          </w:p>
        </w:tc>
      </w:tr>
      <w:tr w:rsidR="00344064" w:rsidRPr="00B57CB9" w14:paraId="5C2EFC1E"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000000" w:fill="D9D9D9"/>
            <w:vAlign w:val="center"/>
            <w:hideMark/>
          </w:tcPr>
          <w:p w14:paraId="5A9A7A88"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УРУТ на отпуск тепловой энергии с коллекторов</w:t>
            </w:r>
          </w:p>
        </w:tc>
        <w:tc>
          <w:tcPr>
            <w:tcW w:w="1240" w:type="dxa"/>
            <w:tcBorders>
              <w:top w:val="nil"/>
              <w:left w:val="nil"/>
              <w:bottom w:val="single" w:sz="4" w:space="0" w:color="auto"/>
              <w:right w:val="single" w:sz="4" w:space="0" w:color="auto"/>
            </w:tcBorders>
            <w:shd w:val="clear" w:color="000000" w:fill="D9D9D9"/>
            <w:vAlign w:val="center"/>
            <w:hideMark/>
          </w:tcPr>
          <w:p w14:paraId="735BA85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кг у.т./Гкал</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1E570CB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167,5</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0C90B2C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295,8</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26269F3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291,7</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32B783B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300,3</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4544987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303,4</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7399BB4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173,6</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6BB3BAB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173,4</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690FB40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173,3</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1A79985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173,1</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45D6968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172,9</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545A819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172,8</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2F2ADDB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172,6</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1A8991F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172,4</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2AB1D00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172,2</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02867CD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172,1</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7C6F942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171,9</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5F936C6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171,7</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35B323F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171,5</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347734B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171,4</w:t>
            </w:r>
          </w:p>
        </w:tc>
      </w:tr>
      <w:tr w:rsidR="00344064" w:rsidRPr="00B57CB9" w14:paraId="567C53F9"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000000" w:fill="D9D9D9"/>
            <w:vAlign w:val="center"/>
            <w:hideMark/>
          </w:tcPr>
          <w:p w14:paraId="118AF35A"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Расход условного топлива на выработку тепловой энергии</w:t>
            </w:r>
          </w:p>
        </w:tc>
        <w:tc>
          <w:tcPr>
            <w:tcW w:w="1240" w:type="dxa"/>
            <w:tcBorders>
              <w:top w:val="nil"/>
              <w:left w:val="nil"/>
              <w:bottom w:val="single" w:sz="4" w:space="0" w:color="auto"/>
              <w:right w:val="single" w:sz="4" w:space="0" w:color="auto"/>
            </w:tcBorders>
            <w:shd w:val="clear" w:color="000000" w:fill="D9D9D9"/>
            <w:vAlign w:val="center"/>
            <w:hideMark/>
          </w:tcPr>
          <w:p w14:paraId="1AA67F1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т у.т.</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006756F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292625</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177F72D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501828</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0F6524F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500641</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3647891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499997</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71637C0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481409</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1099CC7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286484</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7745ECC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286197</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5099C90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285911</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36C16AC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285625</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352B3E3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285339</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56FDEA7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285054</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6617C89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284769</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3976428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284484</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08E25B4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284200</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6ED49BC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283916</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6D689A6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283632</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60F81FF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283348</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29EFD3C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283065</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709D1D5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282782</w:t>
            </w:r>
          </w:p>
        </w:tc>
      </w:tr>
      <w:tr w:rsidR="00344064" w:rsidRPr="00B57CB9" w14:paraId="14055E8A"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000000" w:fill="D9D9D9"/>
            <w:vAlign w:val="center"/>
            <w:hideMark/>
          </w:tcPr>
          <w:p w14:paraId="7AAE538A"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Удельный расход электроэнергии на передачу тепловой энергии</w:t>
            </w:r>
          </w:p>
        </w:tc>
        <w:tc>
          <w:tcPr>
            <w:tcW w:w="1240" w:type="dxa"/>
            <w:tcBorders>
              <w:top w:val="nil"/>
              <w:left w:val="nil"/>
              <w:bottom w:val="single" w:sz="4" w:space="0" w:color="auto"/>
              <w:right w:val="single" w:sz="4" w:space="0" w:color="auto"/>
            </w:tcBorders>
            <w:shd w:val="clear" w:color="000000" w:fill="D9D9D9"/>
            <w:vAlign w:val="center"/>
            <w:hideMark/>
          </w:tcPr>
          <w:p w14:paraId="0CC7DE6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кВт·ч/Гкал</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6AABE64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18,00</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5FAD982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18,00</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21B37ED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18,00</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7E14DF8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18,00</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01D13D4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18,00</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5329906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17,98</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7C95D30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17,96</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1ACD9DF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17,95</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5D30FDB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17,93</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3B8152A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17,91</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6B4CCB5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17,89</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7C21164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17,87</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1C5F930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17,86</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1999590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17,84</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2AF92C5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17,82</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34262A4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17,80</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373062C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17,79</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564AFBC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17,77</w:t>
            </w:r>
          </w:p>
        </w:tc>
        <w:tc>
          <w:tcPr>
            <w:tcW w:w="960" w:type="dxa"/>
            <w:tcBorders>
              <w:top w:val="nil"/>
              <w:left w:val="nil"/>
              <w:bottom w:val="single" w:sz="4" w:space="0" w:color="auto"/>
              <w:right w:val="single" w:sz="4" w:space="0" w:color="auto"/>
            </w:tcBorders>
            <w:shd w:val="clear" w:color="auto" w:fill="D9D9D9" w:themeFill="background1" w:themeFillShade="D9"/>
            <w:vAlign w:val="center"/>
            <w:hideMark/>
          </w:tcPr>
          <w:p w14:paraId="15A91E8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17,75</w:t>
            </w:r>
          </w:p>
        </w:tc>
      </w:tr>
      <w:tr w:rsidR="00344064" w:rsidRPr="00B57CB9" w14:paraId="77593396"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000000" w:fill="D9D9D9"/>
            <w:vAlign w:val="center"/>
            <w:hideMark/>
          </w:tcPr>
          <w:p w14:paraId="2D0895C5"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Расход электроэнергии на передачу тепловой энергии</w:t>
            </w:r>
          </w:p>
        </w:tc>
        <w:tc>
          <w:tcPr>
            <w:tcW w:w="1240" w:type="dxa"/>
            <w:tcBorders>
              <w:top w:val="nil"/>
              <w:left w:val="nil"/>
              <w:bottom w:val="single" w:sz="4" w:space="0" w:color="auto"/>
              <w:right w:val="single" w:sz="4" w:space="0" w:color="auto"/>
            </w:tcBorders>
            <w:shd w:val="clear" w:color="000000" w:fill="D9D9D9"/>
            <w:vAlign w:val="center"/>
            <w:hideMark/>
          </w:tcPr>
          <w:p w14:paraId="3D6684E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тыс. кВт·ч</w:t>
            </w:r>
          </w:p>
        </w:tc>
        <w:tc>
          <w:tcPr>
            <w:tcW w:w="960" w:type="dxa"/>
            <w:tcBorders>
              <w:top w:val="nil"/>
              <w:left w:val="nil"/>
              <w:bottom w:val="single" w:sz="4" w:space="0" w:color="auto"/>
              <w:right w:val="single" w:sz="4" w:space="0" w:color="auto"/>
            </w:tcBorders>
            <w:shd w:val="clear" w:color="000000" w:fill="D9D9D9"/>
            <w:vAlign w:val="center"/>
            <w:hideMark/>
          </w:tcPr>
          <w:p w14:paraId="21055FB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31439</w:t>
            </w:r>
          </w:p>
        </w:tc>
        <w:tc>
          <w:tcPr>
            <w:tcW w:w="960" w:type="dxa"/>
            <w:tcBorders>
              <w:top w:val="nil"/>
              <w:left w:val="nil"/>
              <w:bottom w:val="single" w:sz="4" w:space="0" w:color="auto"/>
              <w:right w:val="single" w:sz="4" w:space="0" w:color="auto"/>
            </w:tcBorders>
            <w:shd w:val="clear" w:color="000000" w:fill="D9D9D9"/>
            <w:vAlign w:val="center"/>
            <w:hideMark/>
          </w:tcPr>
          <w:p w14:paraId="6634F7F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30541</w:t>
            </w:r>
          </w:p>
        </w:tc>
        <w:tc>
          <w:tcPr>
            <w:tcW w:w="960" w:type="dxa"/>
            <w:tcBorders>
              <w:top w:val="nil"/>
              <w:left w:val="nil"/>
              <w:bottom w:val="single" w:sz="4" w:space="0" w:color="auto"/>
              <w:right w:val="single" w:sz="4" w:space="0" w:color="auto"/>
            </w:tcBorders>
            <w:shd w:val="clear" w:color="000000" w:fill="D9D9D9"/>
            <w:vAlign w:val="center"/>
            <w:hideMark/>
          </w:tcPr>
          <w:p w14:paraId="1919C9C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30896</w:t>
            </w:r>
          </w:p>
        </w:tc>
        <w:tc>
          <w:tcPr>
            <w:tcW w:w="960" w:type="dxa"/>
            <w:tcBorders>
              <w:top w:val="nil"/>
              <w:left w:val="nil"/>
              <w:bottom w:val="single" w:sz="4" w:space="0" w:color="auto"/>
              <w:right w:val="single" w:sz="4" w:space="0" w:color="auto"/>
            </w:tcBorders>
            <w:shd w:val="clear" w:color="000000" w:fill="D9D9D9"/>
            <w:vAlign w:val="center"/>
            <w:hideMark/>
          </w:tcPr>
          <w:p w14:paraId="0D5F75B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29967</w:t>
            </w:r>
          </w:p>
        </w:tc>
        <w:tc>
          <w:tcPr>
            <w:tcW w:w="960" w:type="dxa"/>
            <w:tcBorders>
              <w:top w:val="nil"/>
              <w:left w:val="nil"/>
              <w:bottom w:val="single" w:sz="4" w:space="0" w:color="auto"/>
              <w:right w:val="single" w:sz="4" w:space="0" w:color="auto"/>
            </w:tcBorders>
            <w:shd w:val="clear" w:color="000000" w:fill="D9D9D9"/>
            <w:vAlign w:val="center"/>
            <w:hideMark/>
          </w:tcPr>
          <w:p w14:paraId="2234E3A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28561</w:t>
            </w:r>
          </w:p>
        </w:tc>
        <w:tc>
          <w:tcPr>
            <w:tcW w:w="960" w:type="dxa"/>
            <w:tcBorders>
              <w:top w:val="nil"/>
              <w:left w:val="nil"/>
              <w:bottom w:val="single" w:sz="4" w:space="0" w:color="auto"/>
              <w:right w:val="single" w:sz="4" w:space="0" w:color="auto"/>
            </w:tcBorders>
            <w:shd w:val="clear" w:color="000000" w:fill="D9D9D9"/>
            <w:vAlign w:val="center"/>
            <w:hideMark/>
          </w:tcPr>
          <w:p w14:paraId="620F1BA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29671</w:t>
            </w:r>
          </w:p>
        </w:tc>
        <w:tc>
          <w:tcPr>
            <w:tcW w:w="960" w:type="dxa"/>
            <w:tcBorders>
              <w:top w:val="nil"/>
              <w:left w:val="nil"/>
              <w:bottom w:val="single" w:sz="4" w:space="0" w:color="auto"/>
              <w:right w:val="single" w:sz="4" w:space="0" w:color="auto"/>
            </w:tcBorders>
            <w:shd w:val="clear" w:color="000000" w:fill="D9D9D9"/>
            <w:vAlign w:val="center"/>
            <w:hideMark/>
          </w:tcPr>
          <w:p w14:paraId="78A5555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29642</w:t>
            </w:r>
          </w:p>
        </w:tc>
        <w:tc>
          <w:tcPr>
            <w:tcW w:w="960" w:type="dxa"/>
            <w:tcBorders>
              <w:top w:val="nil"/>
              <w:left w:val="nil"/>
              <w:bottom w:val="single" w:sz="4" w:space="0" w:color="auto"/>
              <w:right w:val="single" w:sz="4" w:space="0" w:color="auto"/>
            </w:tcBorders>
            <w:shd w:val="clear" w:color="000000" w:fill="D9D9D9"/>
            <w:vAlign w:val="center"/>
            <w:hideMark/>
          </w:tcPr>
          <w:p w14:paraId="79C721B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29612</w:t>
            </w:r>
          </w:p>
        </w:tc>
        <w:tc>
          <w:tcPr>
            <w:tcW w:w="960" w:type="dxa"/>
            <w:tcBorders>
              <w:top w:val="nil"/>
              <w:left w:val="nil"/>
              <w:bottom w:val="single" w:sz="4" w:space="0" w:color="auto"/>
              <w:right w:val="single" w:sz="4" w:space="0" w:color="auto"/>
            </w:tcBorders>
            <w:shd w:val="clear" w:color="000000" w:fill="D9D9D9"/>
            <w:vAlign w:val="center"/>
            <w:hideMark/>
          </w:tcPr>
          <w:p w14:paraId="6764B40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29582</w:t>
            </w:r>
          </w:p>
        </w:tc>
        <w:tc>
          <w:tcPr>
            <w:tcW w:w="960" w:type="dxa"/>
            <w:tcBorders>
              <w:top w:val="nil"/>
              <w:left w:val="nil"/>
              <w:bottom w:val="single" w:sz="4" w:space="0" w:color="auto"/>
              <w:right w:val="single" w:sz="4" w:space="0" w:color="auto"/>
            </w:tcBorders>
            <w:shd w:val="clear" w:color="000000" w:fill="D9D9D9"/>
            <w:vAlign w:val="center"/>
            <w:hideMark/>
          </w:tcPr>
          <w:p w14:paraId="1D5C69C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29553</w:t>
            </w:r>
          </w:p>
        </w:tc>
        <w:tc>
          <w:tcPr>
            <w:tcW w:w="960" w:type="dxa"/>
            <w:tcBorders>
              <w:top w:val="nil"/>
              <w:left w:val="nil"/>
              <w:bottom w:val="single" w:sz="4" w:space="0" w:color="auto"/>
              <w:right w:val="single" w:sz="4" w:space="0" w:color="auto"/>
            </w:tcBorders>
            <w:shd w:val="clear" w:color="000000" w:fill="D9D9D9"/>
            <w:vAlign w:val="center"/>
            <w:hideMark/>
          </w:tcPr>
          <w:p w14:paraId="7D53F32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29523</w:t>
            </w:r>
          </w:p>
        </w:tc>
        <w:tc>
          <w:tcPr>
            <w:tcW w:w="960" w:type="dxa"/>
            <w:tcBorders>
              <w:top w:val="nil"/>
              <w:left w:val="nil"/>
              <w:bottom w:val="single" w:sz="4" w:space="0" w:color="auto"/>
              <w:right w:val="single" w:sz="4" w:space="0" w:color="auto"/>
            </w:tcBorders>
            <w:shd w:val="clear" w:color="000000" w:fill="D9D9D9"/>
            <w:vAlign w:val="center"/>
            <w:hideMark/>
          </w:tcPr>
          <w:p w14:paraId="18A5026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29494</w:t>
            </w:r>
          </w:p>
        </w:tc>
        <w:tc>
          <w:tcPr>
            <w:tcW w:w="960" w:type="dxa"/>
            <w:tcBorders>
              <w:top w:val="nil"/>
              <w:left w:val="nil"/>
              <w:bottom w:val="single" w:sz="4" w:space="0" w:color="auto"/>
              <w:right w:val="single" w:sz="4" w:space="0" w:color="auto"/>
            </w:tcBorders>
            <w:shd w:val="clear" w:color="000000" w:fill="D9D9D9"/>
            <w:vAlign w:val="center"/>
            <w:hideMark/>
          </w:tcPr>
          <w:p w14:paraId="0D5A096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29464</w:t>
            </w:r>
          </w:p>
        </w:tc>
        <w:tc>
          <w:tcPr>
            <w:tcW w:w="960" w:type="dxa"/>
            <w:tcBorders>
              <w:top w:val="nil"/>
              <w:left w:val="nil"/>
              <w:bottom w:val="single" w:sz="4" w:space="0" w:color="auto"/>
              <w:right w:val="single" w:sz="4" w:space="0" w:color="auto"/>
            </w:tcBorders>
            <w:shd w:val="clear" w:color="000000" w:fill="D9D9D9"/>
            <w:vAlign w:val="center"/>
            <w:hideMark/>
          </w:tcPr>
          <w:p w14:paraId="5227820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29435</w:t>
            </w:r>
          </w:p>
        </w:tc>
        <w:tc>
          <w:tcPr>
            <w:tcW w:w="960" w:type="dxa"/>
            <w:tcBorders>
              <w:top w:val="nil"/>
              <w:left w:val="nil"/>
              <w:bottom w:val="single" w:sz="4" w:space="0" w:color="auto"/>
              <w:right w:val="single" w:sz="4" w:space="0" w:color="auto"/>
            </w:tcBorders>
            <w:shd w:val="clear" w:color="000000" w:fill="D9D9D9"/>
            <w:vAlign w:val="center"/>
            <w:hideMark/>
          </w:tcPr>
          <w:p w14:paraId="50B4C0B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29405</w:t>
            </w:r>
          </w:p>
        </w:tc>
        <w:tc>
          <w:tcPr>
            <w:tcW w:w="960" w:type="dxa"/>
            <w:tcBorders>
              <w:top w:val="nil"/>
              <w:left w:val="nil"/>
              <w:bottom w:val="single" w:sz="4" w:space="0" w:color="auto"/>
              <w:right w:val="single" w:sz="4" w:space="0" w:color="auto"/>
            </w:tcBorders>
            <w:shd w:val="clear" w:color="000000" w:fill="D9D9D9"/>
            <w:vAlign w:val="center"/>
            <w:hideMark/>
          </w:tcPr>
          <w:p w14:paraId="41528C8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29376</w:t>
            </w:r>
          </w:p>
        </w:tc>
        <w:tc>
          <w:tcPr>
            <w:tcW w:w="960" w:type="dxa"/>
            <w:tcBorders>
              <w:top w:val="nil"/>
              <w:left w:val="nil"/>
              <w:bottom w:val="single" w:sz="4" w:space="0" w:color="auto"/>
              <w:right w:val="single" w:sz="4" w:space="0" w:color="auto"/>
            </w:tcBorders>
            <w:shd w:val="clear" w:color="000000" w:fill="D9D9D9"/>
            <w:vAlign w:val="center"/>
            <w:hideMark/>
          </w:tcPr>
          <w:p w14:paraId="16E581D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29346</w:t>
            </w:r>
          </w:p>
        </w:tc>
        <w:tc>
          <w:tcPr>
            <w:tcW w:w="960" w:type="dxa"/>
            <w:tcBorders>
              <w:top w:val="nil"/>
              <w:left w:val="nil"/>
              <w:bottom w:val="single" w:sz="4" w:space="0" w:color="auto"/>
              <w:right w:val="single" w:sz="4" w:space="0" w:color="auto"/>
            </w:tcBorders>
            <w:shd w:val="clear" w:color="000000" w:fill="D9D9D9"/>
            <w:vAlign w:val="center"/>
            <w:hideMark/>
          </w:tcPr>
          <w:p w14:paraId="7DB2DF6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29317</w:t>
            </w:r>
          </w:p>
        </w:tc>
        <w:tc>
          <w:tcPr>
            <w:tcW w:w="960" w:type="dxa"/>
            <w:tcBorders>
              <w:top w:val="nil"/>
              <w:left w:val="nil"/>
              <w:bottom w:val="single" w:sz="4" w:space="0" w:color="auto"/>
              <w:right w:val="single" w:sz="4" w:space="0" w:color="auto"/>
            </w:tcBorders>
            <w:shd w:val="clear" w:color="000000" w:fill="D9D9D9"/>
            <w:vAlign w:val="center"/>
            <w:hideMark/>
          </w:tcPr>
          <w:p w14:paraId="5232865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29288</w:t>
            </w:r>
          </w:p>
        </w:tc>
      </w:tr>
      <w:tr w:rsidR="00344064" w:rsidRPr="00B57CB9" w14:paraId="2D91490F"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341CFC3A" w14:textId="77777777" w:rsidR="00344064" w:rsidRPr="00B57CB9" w:rsidRDefault="00344064" w:rsidP="00344064">
            <w:pPr>
              <w:widowControl/>
              <w:spacing w:line="240" w:lineRule="auto"/>
              <w:ind w:firstLine="0"/>
              <w:jc w:val="right"/>
              <w:rPr>
                <w:rFonts w:eastAsia="Times New Roman"/>
                <w:b/>
                <w:bCs/>
                <w:color w:val="000000"/>
                <w:sz w:val="20"/>
                <w:szCs w:val="20"/>
                <w:lang w:eastAsia="ru-RU"/>
              </w:rPr>
            </w:pPr>
            <w:r w:rsidRPr="00B57CB9">
              <w:rPr>
                <w:rFonts w:eastAsia="Times New Roman"/>
                <w:b/>
                <w:bCs/>
                <w:color w:val="000000"/>
                <w:sz w:val="20"/>
                <w:szCs w:val="20"/>
                <w:lang w:eastAsia="ru-RU"/>
              </w:rPr>
              <w:t>Теплоисточник №</w:t>
            </w:r>
          </w:p>
        </w:tc>
        <w:tc>
          <w:tcPr>
            <w:tcW w:w="1240" w:type="dxa"/>
            <w:tcBorders>
              <w:top w:val="nil"/>
              <w:left w:val="nil"/>
              <w:bottom w:val="single" w:sz="4" w:space="0" w:color="auto"/>
              <w:right w:val="single" w:sz="4" w:space="0" w:color="auto"/>
            </w:tcBorders>
            <w:shd w:val="clear" w:color="auto" w:fill="auto"/>
            <w:vAlign w:val="center"/>
            <w:hideMark/>
          </w:tcPr>
          <w:p w14:paraId="570504ED" w14:textId="77777777" w:rsidR="00344064" w:rsidRPr="00B57CB9" w:rsidRDefault="00344064" w:rsidP="0034406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4</w:t>
            </w:r>
          </w:p>
        </w:tc>
        <w:tc>
          <w:tcPr>
            <w:tcW w:w="18240" w:type="dxa"/>
            <w:gridSpan w:val="19"/>
            <w:tcBorders>
              <w:top w:val="single" w:sz="4" w:space="0" w:color="auto"/>
              <w:left w:val="nil"/>
              <w:bottom w:val="single" w:sz="4" w:space="0" w:color="auto"/>
              <w:right w:val="single" w:sz="4" w:space="0" w:color="auto"/>
            </w:tcBorders>
            <w:shd w:val="clear" w:color="auto" w:fill="auto"/>
            <w:vAlign w:val="center"/>
            <w:hideMark/>
          </w:tcPr>
          <w:p w14:paraId="769AD95A" w14:textId="77777777" w:rsidR="00344064" w:rsidRPr="00B57CB9" w:rsidRDefault="00344064" w:rsidP="00344064">
            <w:pPr>
              <w:widowControl/>
              <w:spacing w:line="240" w:lineRule="auto"/>
              <w:ind w:firstLine="0"/>
              <w:jc w:val="left"/>
              <w:rPr>
                <w:rFonts w:eastAsia="Times New Roman"/>
                <w:b/>
                <w:bCs/>
                <w:color w:val="000000"/>
                <w:sz w:val="20"/>
                <w:szCs w:val="20"/>
                <w:lang w:eastAsia="ru-RU"/>
              </w:rPr>
            </w:pPr>
            <w:r w:rsidRPr="00B57CB9">
              <w:rPr>
                <w:rFonts w:eastAsia="Times New Roman"/>
                <w:b/>
                <w:bCs/>
                <w:color w:val="000000"/>
                <w:sz w:val="20"/>
                <w:szCs w:val="20"/>
                <w:lang w:eastAsia="ru-RU"/>
              </w:rPr>
              <w:t>Котельная пос. Метлино</w:t>
            </w:r>
          </w:p>
        </w:tc>
      </w:tr>
      <w:tr w:rsidR="00344064" w:rsidRPr="00B57CB9" w14:paraId="2A8CB93C" w14:textId="77777777" w:rsidTr="00344064">
        <w:trPr>
          <w:trHeight w:val="255"/>
          <w:jc w:val="center"/>
        </w:trPr>
        <w:tc>
          <w:tcPr>
            <w:tcW w:w="27040" w:type="dxa"/>
            <w:gridSpan w:val="21"/>
            <w:tcBorders>
              <w:top w:val="single" w:sz="4" w:space="0" w:color="auto"/>
              <w:left w:val="single" w:sz="4" w:space="0" w:color="auto"/>
              <w:bottom w:val="single" w:sz="4" w:space="0" w:color="auto"/>
              <w:right w:val="single" w:sz="4" w:space="0" w:color="000000"/>
            </w:tcBorders>
            <w:shd w:val="clear" w:color="auto" w:fill="auto"/>
            <w:vAlign w:val="center"/>
            <w:hideMark/>
          </w:tcPr>
          <w:p w14:paraId="39AC8590" w14:textId="77777777" w:rsidR="00344064" w:rsidRPr="00B57CB9" w:rsidRDefault="00344064" w:rsidP="0034406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Баланс установленной тепловой мощности и тепловой нагрузки</w:t>
            </w:r>
          </w:p>
        </w:tc>
      </w:tr>
      <w:tr w:rsidR="00344064" w:rsidRPr="00B57CB9" w14:paraId="6BA941E7"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73AAF70E"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Установленная мощность оборудования (в паре и ГВ)</w:t>
            </w:r>
          </w:p>
        </w:tc>
        <w:tc>
          <w:tcPr>
            <w:tcW w:w="1240" w:type="dxa"/>
            <w:tcBorders>
              <w:top w:val="nil"/>
              <w:left w:val="nil"/>
              <w:bottom w:val="single" w:sz="4" w:space="0" w:color="auto"/>
              <w:right w:val="single" w:sz="4" w:space="0" w:color="auto"/>
            </w:tcBorders>
            <w:shd w:val="clear" w:color="auto" w:fill="auto"/>
            <w:vAlign w:val="center"/>
            <w:hideMark/>
          </w:tcPr>
          <w:p w14:paraId="00D4C02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Гкал/ч</w:t>
            </w:r>
          </w:p>
        </w:tc>
        <w:tc>
          <w:tcPr>
            <w:tcW w:w="960" w:type="dxa"/>
            <w:tcBorders>
              <w:top w:val="nil"/>
              <w:left w:val="nil"/>
              <w:bottom w:val="single" w:sz="4" w:space="0" w:color="auto"/>
              <w:right w:val="single" w:sz="4" w:space="0" w:color="auto"/>
            </w:tcBorders>
            <w:shd w:val="clear" w:color="auto" w:fill="auto"/>
            <w:vAlign w:val="center"/>
            <w:hideMark/>
          </w:tcPr>
          <w:p w14:paraId="7CDBAF7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38,5</w:t>
            </w:r>
          </w:p>
        </w:tc>
        <w:tc>
          <w:tcPr>
            <w:tcW w:w="960" w:type="dxa"/>
            <w:tcBorders>
              <w:top w:val="nil"/>
              <w:left w:val="nil"/>
              <w:bottom w:val="single" w:sz="4" w:space="0" w:color="auto"/>
              <w:right w:val="single" w:sz="4" w:space="0" w:color="auto"/>
            </w:tcBorders>
            <w:shd w:val="clear" w:color="auto" w:fill="auto"/>
            <w:vAlign w:val="center"/>
            <w:hideMark/>
          </w:tcPr>
          <w:p w14:paraId="12E8582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38,5</w:t>
            </w:r>
          </w:p>
        </w:tc>
        <w:tc>
          <w:tcPr>
            <w:tcW w:w="960" w:type="dxa"/>
            <w:tcBorders>
              <w:top w:val="nil"/>
              <w:left w:val="nil"/>
              <w:bottom w:val="single" w:sz="4" w:space="0" w:color="auto"/>
              <w:right w:val="single" w:sz="4" w:space="0" w:color="auto"/>
            </w:tcBorders>
            <w:shd w:val="clear" w:color="auto" w:fill="auto"/>
            <w:vAlign w:val="center"/>
            <w:hideMark/>
          </w:tcPr>
          <w:p w14:paraId="7689C9D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38,5</w:t>
            </w:r>
          </w:p>
        </w:tc>
        <w:tc>
          <w:tcPr>
            <w:tcW w:w="960" w:type="dxa"/>
            <w:tcBorders>
              <w:top w:val="nil"/>
              <w:left w:val="nil"/>
              <w:bottom w:val="single" w:sz="4" w:space="0" w:color="auto"/>
              <w:right w:val="single" w:sz="4" w:space="0" w:color="auto"/>
            </w:tcBorders>
            <w:shd w:val="clear" w:color="auto" w:fill="auto"/>
            <w:vAlign w:val="center"/>
            <w:hideMark/>
          </w:tcPr>
          <w:p w14:paraId="1F10635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38,5</w:t>
            </w:r>
          </w:p>
        </w:tc>
        <w:tc>
          <w:tcPr>
            <w:tcW w:w="960" w:type="dxa"/>
            <w:tcBorders>
              <w:top w:val="nil"/>
              <w:left w:val="nil"/>
              <w:bottom w:val="single" w:sz="4" w:space="0" w:color="auto"/>
              <w:right w:val="single" w:sz="4" w:space="0" w:color="auto"/>
            </w:tcBorders>
            <w:shd w:val="clear" w:color="auto" w:fill="auto"/>
            <w:vAlign w:val="center"/>
            <w:hideMark/>
          </w:tcPr>
          <w:p w14:paraId="52BFE9B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38,5</w:t>
            </w:r>
          </w:p>
        </w:tc>
        <w:tc>
          <w:tcPr>
            <w:tcW w:w="960" w:type="dxa"/>
            <w:tcBorders>
              <w:top w:val="nil"/>
              <w:left w:val="nil"/>
              <w:bottom w:val="single" w:sz="4" w:space="0" w:color="auto"/>
              <w:right w:val="single" w:sz="4" w:space="0" w:color="auto"/>
            </w:tcBorders>
            <w:shd w:val="clear" w:color="auto" w:fill="auto"/>
            <w:vAlign w:val="center"/>
            <w:hideMark/>
          </w:tcPr>
          <w:p w14:paraId="27767EB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38,5</w:t>
            </w:r>
          </w:p>
        </w:tc>
        <w:tc>
          <w:tcPr>
            <w:tcW w:w="960" w:type="dxa"/>
            <w:tcBorders>
              <w:top w:val="nil"/>
              <w:left w:val="nil"/>
              <w:bottom w:val="single" w:sz="4" w:space="0" w:color="auto"/>
              <w:right w:val="single" w:sz="4" w:space="0" w:color="auto"/>
            </w:tcBorders>
            <w:shd w:val="clear" w:color="auto" w:fill="auto"/>
            <w:vAlign w:val="center"/>
            <w:hideMark/>
          </w:tcPr>
          <w:p w14:paraId="07E79C1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38,5</w:t>
            </w:r>
          </w:p>
        </w:tc>
        <w:tc>
          <w:tcPr>
            <w:tcW w:w="960" w:type="dxa"/>
            <w:tcBorders>
              <w:top w:val="nil"/>
              <w:left w:val="nil"/>
              <w:bottom w:val="single" w:sz="4" w:space="0" w:color="auto"/>
              <w:right w:val="single" w:sz="4" w:space="0" w:color="auto"/>
            </w:tcBorders>
            <w:shd w:val="clear" w:color="auto" w:fill="auto"/>
            <w:vAlign w:val="center"/>
            <w:hideMark/>
          </w:tcPr>
          <w:p w14:paraId="5B5B793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38,5</w:t>
            </w:r>
          </w:p>
        </w:tc>
        <w:tc>
          <w:tcPr>
            <w:tcW w:w="960" w:type="dxa"/>
            <w:tcBorders>
              <w:top w:val="nil"/>
              <w:left w:val="nil"/>
              <w:bottom w:val="single" w:sz="4" w:space="0" w:color="auto"/>
              <w:right w:val="single" w:sz="4" w:space="0" w:color="auto"/>
            </w:tcBorders>
            <w:shd w:val="clear" w:color="auto" w:fill="auto"/>
            <w:vAlign w:val="center"/>
            <w:hideMark/>
          </w:tcPr>
          <w:p w14:paraId="5F45230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38,5</w:t>
            </w:r>
          </w:p>
        </w:tc>
        <w:tc>
          <w:tcPr>
            <w:tcW w:w="960" w:type="dxa"/>
            <w:tcBorders>
              <w:top w:val="nil"/>
              <w:left w:val="nil"/>
              <w:bottom w:val="single" w:sz="4" w:space="0" w:color="auto"/>
              <w:right w:val="single" w:sz="4" w:space="0" w:color="auto"/>
            </w:tcBorders>
            <w:shd w:val="clear" w:color="auto" w:fill="auto"/>
            <w:vAlign w:val="center"/>
            <w:hideMark/>
          </w:tcPr>
          <w:p w14:paraId="7A5E397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38,5</w:t>
            </w:r>
          </w:p>
        </w:tc>
        <w:tc>
          <w:tcPr>
            <w:tcW w:w="960" w:type="dxa"/>
            <w:tcBorders>
              <w:top w:val="nil"/>
              <w:left w:val="nil"/>
              <w:bottom w:val="single" w:sz="4" w:space="0" w:color="auto"/>
              <w:right w:val="single" w:sz="4" w:space="0" w:color="auto"/>
            </w:tcBorders>
            <w:shd w:val="clear" w:color="auto" w:fill="auto"/>
            <w:vAlign w:val="center"/>
            <w:hideMark/>
          </w:tcPr>
          <w:p w14:paraId="0BCF1CE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38,5</w:t>
            </w:r>
          </w:p>
        </w:tc>
        <w:tc>
          <w:tcPr>
            <w:tcW w:w="960" w:type="dxa"/>
            <w:tcBorders>
              <w:top w:val="nil"/>
              <w:left w:val="nil"/>
              <w:bottom w:val="single" w:sz="4" w:space="0" w:color="auto"/>
              <w:right w:val="single" w:sz="4" w:space="0" w:color="auto"/>
            </w:tcBorders>
            <w:shd w:val="clear" w:color="auto" w:fill="auto"/>
            <w:vAlign w:val="center"/>
            <w:hideMark/>
          </w:tcPr>
          <w:p w14:paraId="2394132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38,5</w:t>
            </w:r>
          </w:p>
        </w:tc>
        <w:tc>
          <w:tcPr>
            <w:tcW w:w="960" w:type="dxa"/>
            <w:tcBorders>
              <w:top w:val="nil"/>
              <w:left w:val="nil"/>
              <w:bottom w:val="single" w:sz="4" w:space="0" w:color="auto"/>
              <w:right w:val="single" w:sz="4" w:space="0" w:color="auto"/>
            </w:tcBorders>
            <w:shd w:val="clear" w:color="auto" w:fill="auto"/>
            <w:vAlign w:val="center"/>
            <w:hideMark/>
          </w:tcPr>
          <w:p w14:paraId="02AF54C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38,5</w:t>
            </w:r>
          </w:p>
        </w:tc>
        <w:tc>
          <w:tcPr>
            <w:tcW w:w="960" w:type="dxa"/>
            <w:tcBorders>
              <w:top w:val="nil"/>
              <w:left w:val="nil"/>
              <w:bottom w:val="single" w:sz="4" w:space="0" w:color="auto"/>
              <w:right w:val="single" w:sz="4" w:space="0" w:color="auto"/>
            </w:tcBorders>
            <w:shd w:val="clear" w:color="auto" w:fill="auto"/>
            <w:vAlign w:val="center"/>
            <w:hideMark/>
          </w:tcPr>
          <w:p w14:paraId="1B53093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38,5</w:t>
            </w:r>
          </w:p>
        </w:tc>
        <w:tc>
          <w:tcPr>
            <w:tcW w:w="960" w:type="dxa"/>
            <w:tcBorders>
              <w:top w:val="nil"/>
              <w:left w:val="nil"/>
              <w:bottom w:val="single" w:sz="4" w:space="0" w:color="auto"/>
              <w:right w:val="single" w:sz="4" w:space="0" w:color="auto"/>
            </w:tcBorders>
            <w:shd w:val="clear" w:color="auto" w:fill="auto"/>
            <w:vAlign w:val="center"/>
            <w:hideMark/>
          </w:tcPr>
          <w:p w14:paraId="5B95570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38,5</w:t>
            </w:r>
          </w:p>
        </w:tc>
        <w:tc>
          <w:tcPr>
            <w:tcW w:w="960" w:type="dxa"/>
            <w:tcBorders>
              <w:top w:val="nil"/>
              <w:left w:val="nil"/>
              <w:bottom w:val="single" w:sz="4" w:space="0" w:color="auto"/>
              <w:right w:val="single" w:sz="4" w:space="0" w:color="auto"/>
            </w:tcBorders>
            <w:shd w:val="clear" w:color="auto" w:fill="auto"/>
            <w:vAlign w:val="center"/>
            <w:hideMark/>
          </w:tcPr>
          <w:p w14:paraId="0B3976E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38,5</w:t>
            </w:r>
          </w:p>
        </w:tc>
        <w:tc>
          <w:tcPr>
            <w:tcW w:w="960" w:type="dxa"/>
            <w:tcBorders>
              <w:top w:val="nil"/>
              <w:left w:val="nil"/>
              <w:bottom w:val="single" w:sz="4" w:space="0" w:color="auto"/>
              <w:right w:val="single" w:sz="4" w:space="0" w:color="auto"/>
            </w:tcBorders>
            <w:shd w:val="clear" w:color="auto" w:fill="auto"/>
            <w:vAlign w:val="center"/>
            <w:hideMark/>
          </w:tcPr>
          <w:p w14:paraId="3694167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38,5</w:t>
            </w:r>
          </w:p>
        </w:tc>
        <w:tc>
          <w:tcPr>
            <w:tcW w:w="960" w:type="dxa"/>
            <w:tcBorders>
              <w:top w:val="nil"/>
              <w:left w:val="nil"/>
              <w:bottom w:val="single" w:sz="4" w:space="0" w:color="auto"/>
              <w:right w:val="single" w:sz="4" w:space="0" w:color="auto"/>
            </w:tcBorders>
            <w:shd w:val="clear" w:color="auto" w:fill="auto"/>
            <w:vAlign w:val="center"/>
            <w:hideMark/>
          </w:tcPr>
          <w:p w14:paraId="6A2EF88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38,5</w:t>
            </w:r>
          </w:p>
        </w:tc>
        <w:tc>
          <w:tcPr>
            <w:tcW w:w="960" w:type="dxa"/>
            <w:tcBorders>
              <w:top w:val="nil"/>
              <w:left w:val="nil"/>
              <w:bottom w:val="single" w:sz="4" w:space="0" w:color="auto"/>
              <w:right w:val="single" w:sz="4" w:space="0" w:color="auto"/>
            </w:tcBorders>
            <w:shd w:val="clear" w:color="auto" w:fill="auto"/>
            <w:vAlign w:val="center"/>
            <w:hideMark/>
          </w:tcPr>
          <w:p w14:paraId="2700FAF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38,5</w:t>
            </w:r>
          </w:p>
        </w:tc>
      </w:tr>
      <w:tr w:rsidR="00344064" w:rsidRPr="00B57CB9" w14:paraId="28C8D525"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57522923"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Располагаемая мощность оборудования (в паре и ГВ)</w:t>
            </w:r>
          </w:p>
        </w:tc>
        <w:tc>
          <w:tcPr>
            <w:tcW w:w="1240" w:type="dxa"/>
            <w:tcBorders>
              <w:top w:val="nil"/>
              <w:left w:val="nil"/>
              <w:bottom w:val="single" w:sz="4" w:space="0" w:color="auto"/>
              <w:right w:val="single" w:sz="4" w:space="0" w:color="auto"/>
            </w:tcBorders>
            <w:shd w:val="clear" w:color="auto" w:fill="auto"/>
            <w:vAlign w:val="center"/>
            <w:hideMark/>
          </w:tcPr>
          <w:p w14:paraId="0601050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Гкал/ч</w:t>
            </w:r>
          </w:p>
        </w:tc>
        <w:tc>
          <w:tcPr>
            <w:tcW w:w="960" w:type="dxa"/>
            <w:tcBorders>
              <w:top w:val="nil"/>
              <w:left w:val="nil"/>
              <w:bottom w:val="single" w:sz="4" w:space="0" w:color="auto"/>
              <w:right w:val="single" w:sz="4" w:space="0" w:color="auto"/>
            </w:tcBorders>
            <w:shd w:val="clear" w:color="auto" w:fill="auto"/>
            <w:vAlign w:val="center"/>
            <w:hideMark/>
          </w:tcPr>
          <w:p w14:paraId="702B755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38,5</w:t>
            </w:r>
          </w:p>
        </w:tc>
        <w:tc>
          <w:tcPr>
            <w:tcW w:w="960" w:type="dxa"/>
            <w:tcBorders>
              <w:top w:val="nil"/>
              <w:left w:val="nil"/>
              <w:bottom w:val="single" w:sz="4" w:space="0" w:color="auto"/>
              <w:right w:val="single" w:sz="4" w:space="0" w:color="auto"/>
            </w:tcBorders>
            <w:shd w:val="clear" w:color="auto" w:fill="auto"/>
            <w:vAlign w:val="center"/>
            <w:hideMark/>
          </w:tcPr>
          <w:p w14:paraId="4E40D46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38,5</w:t>
            </w:r>
          </w:p>
        </w:tc>
        <w:tc>
          <w:tcPr>
            <w:tcW w:w="960" w:type="dxa"/>
            <w:tcBorders>
              <w:top w:val="nil"/>
              <w:left w:val="nil"/>
              <w:bottom w:val="single" w:sz="4" w:space="0" w:color="auto"/>
              <w:right w:val="single" w:sz="4" w:space="0" w:color="auto"/>
            </w:tcBorders>
            <w:shd w:val="clear" w:color="auto" w:fill="auto"/>
            <w:vAlign w:val="center"/>
            <w:hideMark/>
          </w:tcPr>
          <w:p w14:paraId="282273B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38,5</w:t>
            </w:r>
          </w:p>
        </w:tc>
        <w:tc>
          <w:tcPr>
            <w:tcW w:w="960" w:type="dxa"/>
            <w:tcBorders>
              <w:top w:val="nil"/>
              <w:left w:val="nil"/>
              <w:bottom w:val="single" w:sz="4" w:space="0" w:color="auto"/>
              <w:right w:val="single" w:sz="4" w:space="0" w:color="auto"/>
            </w:tcBorders>
            <w:shd w:val="clear" w:color="auto" w:fill="auto"/>
            <w:vAlign w:val="center"/>
            <w:hideMark/>
          </w:tcPr>
          <w:p w14:paraId="4CBE726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38,5</w:t>
            </w:r>
          </w:p>
        </w:tc>
        <w:tc>
          <w:tcPr>
            <w:tcW w:w="960" w:type="dxa"/>
            <w:tcBorders>
              <w:top w:val="nil"/>
              <w:left w:val="nil"/>
              <w:bottom w:val="single" w:sz="4" w:space="0" w:color="auto"/>
              <w:right w:val="single" w:sz="4" w:space="0" w:color="auto"/>
            </w:tcBorders>
            <w:shd w:val="clear" w:color="auto" w:fill="auto"/>
            <w:vAlign w:val="center"/>
            <w:hideMark/>
          </w:tcPr>
          <w:p w14:paraId="4137860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38,5</w:t>
            </w:r>
          </w:p>
        </w:tc>
        <w:tc>
          <w:tcPr>
            <w:tcW w:w="960" w:type="dxa"/>
            <w:tcBorders>
              <w:top w:val="nil"/>
              <w:left w:val="nil"/>
              <w:bottom w:val="single" w:sz="4" w:space="0" w:color="auto"/>
              <w:right w:val="single" w:sz="4" w:space="0" w:color="auto"/>
            </w:tcBorders>
            <w:shd w:val="clear" w:color="auto" w:fill="auto"/>
            <w:vAlign w:val="center"/>
            <w:hideMark/>
          </w:tcPr>
          <w:p w14:paraId="0A1C8AC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38,5</w:t>
            </w:r>
          </w:p>
        </w:tc>
        <w:tc>
          <w:tcPr>
            <w:tcW w:w="960" w:type="dxa"/>
            <w:tcBorders>
              <w:top w:val="nil"/>
              <w:left w:val="nil"/>
              <w:bottom w:val="single" w:sz="4" w:space="0" w:color="auto"/>
              <w:right w:val="single" w:sz="4" w:space="0" w:color="auto"/>
            </w:tcBorders>
            <w:shd w:val="clear" w:color="auto" w:fill="auto"/>
            <w:vAlign w:val="center"/>
            <w:hideMark/>
          </w:tcPr>
          <w:p w14:paraId="04042FB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38,5</w:t>
            </w:r>
          </w:p>
        </w:tc>
        <w:tc>
          <w:tcPr>
            <w:tcW w:w="960" w:type="dxa"/>
            <w:tcBorders>
              <w:top w:val="nil"/>
              <w:left w:val="nil"/>
              <w:bottom w:val="single" w:sz="4" w:space="0" w:color="auto"/>
              <w:right w:val="single" w:sz="4" w:space="0" w:color="auto"/>
            </w:tcBorders>
            <w:shd w:val="clear" w:color="auto" w:fill="auto"/>
            <w:vAlign w:val="center"/>
            <w:hideMark/>
          </w:tcPr>
          <w:p w14:paraId="2FA8116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38,5</w:t>
            </w:r>
          </w:p>
        </w:tc>
        <w:tc>
          <w:tcPr>
            <w:tcW w:w="960" w:type="dxa"/>
            <w:tcBorders>
              <w:top w:val="nil"/>
              <w:left w:val="nil"/>
              <w:bottom w:val="single" w:sz="4" w:space="0" w:color="auto"/>
              <w:right w:val="single" w:sz="4" w:space="0" w:color="auto"/>
            </w:tcBorders>
            <w:shd w:val="clear" w:color="auto" w:fill="auto"/>
            <w:vAlign w:val="center"/>
            <w:hideMark/>
          </w:tcPr>
          <w:p w14:paraId="5DB112B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38,5</w:t>
            </w:r>
          </w:p>
        </w:tc>
        <w:tc>
          <w:tcPr>
            <w:tcW w:w="960" w:type="dxa"/>
            <w:tcBorders>
              <w:top w:val="nil"/>
              <w:left w:val="nil"/>
              <w:bottom w:val="single" w:sz="4" w:space="0" w:color="auto"/>
              <w:right w:val="single" w:sz="4" w:space="0" w:color="auto"/>
            </w:tcBorders>
            <w:shd w:val="clear" w:color="auto" w:fill="auto"/>
            <w:vAlign w:val="center"/>
            <w:hideMark/>
          </w:tcPr>
          <w:p w14:paraId="6D27859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38,5</w:t>
            </w:r>
          </w:p>
        </w:tc>
        <w:tc>
          <w:tcPr>
            <w:tcW w:w="960" w:type="dxa"/>
            <w:tcBorders>
              <w:top w:val="nil"/>
              <w:left w:val="nil"/>
              <w:bottom w:val="single" w:sz="4" w:space="0" w:color="auto"/>
              <w:right w:val="single" w:sz="4" w:space="0" w:color="auto"/>
            </w:tcBorders>
            <w:shd w:val="clear" w:color="auto" w:fill="auto"/>
            <w:vAlign w:val="center"/>
            <w:hideMark/>
          </w:tcPr>
          <w:p w14:paraId="203DCC6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38,5</w:t>
            </w:r>
          </w:p>
        </w:tc>
        <w:tc>
          <w:tcPr>
            <w:tcW w:w="960" w:type="dxa"/>
            <w:tcBorders>
              <w:top w:val="nil"/>
              <w:left w:val="nil"/>
              <w:bottom w:val="single" w:sz="4" w:space="0" w:color="auto"/>
              <w:right w:val="single" w:sz="4" w:space="0" w:color="auto"/>
            </w:tcBorders>
            <w:shd w:val="clear" w:color="auto" w:fill="auto"/>
            <w:vAlign w:val="center"/>
            <w:hideMark/>
          </w:tcPr>
          <w:p w14:paraId="7DD7425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38,5</w:t>
            </w:r>
          </w:p>
        </w:tc>
        <w:tc>
          <w:tcPr>
            <w:tcW w:w="960" w:type="dxa"/>
            <w:tcBorders>
              <w:top w:val="nil"/>
              <w:left w:val="nil"/>
              <w:bottom w:val="single" w:sz="4" w:space="0" w:color="auto"/>
              <w:right w:val="single" w:sz="4" w:space="0" w:color="auto"/>
            </w:tcBorders>
            <w:shd w:val="clear" w:color="auto" w:fill="auto"/>
            <w:vAlign w:val="center"/>
            <w:hideMark/>
          </w:tcPr>
          <w:p w14:paraId="4618E2E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38,5</w:t>
            </w:r>
          </w:p>
        </w:tc>
        <w:tc>
          <w:tcPr>
            <w:tcW w:w="960" w:type="dxa"/>
            <w:tcBorders>
              <w:top w:val="nil"/>
              <w:left w:val="nil"/>
              <w:bottom w:val="single" w:sz="4" w:space="0" w:color="auto"/>
              <w:right w:val="single" w:sz="4" w:space="0" w:color="auto"/>
            </w:tcBorders>
            <w:shd w:val="clear" w:color="auto" w:fill="auto"/>
            <w:vAlign w:val="center"/>
            <w:hideMark/>
          </w:tcPr>
          <w:p w14:paraId="43C606A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38,5</w:t>
            </w:r>
          </w:p>
        </w:tc>
        <w:tc>
          <w:tcPr>
            <w:tcW w:w="960" w:type="dxa"/>
            <w:tcBorders>
              <w:top w:val="nil"/>
              <w:left w:val="nil"/>
              <w:bottom w:val="single" w:sz="4" w:space="0" w:color="auto"/>
              <w:right w:val="single" w:sz="4" w:space="0" w:color="auto"/>
            </w:tcBorders>
            <w:shd w:val="clear" w:color="auto" w:fill="auto"/>
            <w:vAlign w:val="center"/>
            <w:hideMark/>
          </w:tcPr>
          <w:p w14:paraId="1EF9C76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38,5</w:t>
            </w:r>
          </w:p>
        </w:tc>
        <w:tc>
          <w:tcPr>
            <w:tcW w:w="960" w:type="dxa"/>
            <w:tcBorders>
              <w:top w:val="nil"/>
              <w:left w:val="nil"/>
              <w:bottom w:val="single" w:sz="4" w:space="0" w:color="auto"/>
              <w:right w:val="single" w:sz="4" w:space="0" w:color="auto"/>
            </w:tcBorders>
            <w:shd w:val="clear" w:color="auto" w:fill="auto"/>
            <w:vAlign w:val="center"/>
            <w:hideMark/>
          </w:tcPr>
          <w:p w14:paraId="6F637DA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38,5</w:t>
            </w:r>
          </w:p>
        </w:tc>
        <w:tc>
          <w:tcPr>
            <w:tcW w:w="960" w:type="dxa"/>
            <w:tcBorders>
              <w:top w:val="nil"/>
              <w:left w:val="nil"/>
              <w:bottom w:val="single" w:sz="4" w:space="0" w:color="auto"/>
              <w:right w:val="single" w:sz="4" w:space="0" w:color="auto"/>
            </w:tcBorders>
            <w:shd w:val="clear" w:color="auto" w:fill="auto"/>
            <w:vAlign w:val="center"/>
            <w:hideMark/>
          </w:tcPr>
          <w:p w14:paraId="56D760B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38,5</w:t>
            </w:r>
          </w:p>
        </w:tc>
        <w:tc>
          <w:tcPr>
            <w:tcW w:w="960" w:type="dxa"/>
            <w:tcBorders>
              <w:top w:val="nil"/>
              <w:left w:val="nil"/>
              <w:bottom w:val="single" w:sz="4" w:space="0" w:color="auto"/>
              <w:right w:val="single" w:sz="4" w:space="0" w:color="auto"/>
            </w:tcBorders>
            <w:shd w:val="clear" w:color="auto" w:fill="auto"/>
            <w:vAlign w:val="center"/>
            <w:hideMark/>
          </w:tcPr>
          <w:p w14:paraId="1FA5C3B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38,5</w:t>
            </w:r>
          </w:p>
        </w:tc>
        <w:tc>
          <w:tcPr>
            <w:tcW w:w="960" w:type="dxa"/>
            <w:tcBorders>
              <w:top w:val="nil"/>
              <w:left w:val="nil"/>
              <w:bottom w:val="single" w:sz="4" w:space="0" w:color="auto"/>
              <w:right w:val="single" w:sz="4" w:space="0" w:color="auto"/>
            </w:tcBorders>
            <w:shd w:val="clear" w:color="auto" w:fill="auto"/>
            <w:vAlign w:val="center"/>
            <w:hideMark/>
          </w:tcPr>
          <w:p w14:paraId="355213A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38,5</w:t>
            </w:r>
          </w:p>
        </w:tc>
      </w:tr>
      <w:tr w:rsidR="00344064" w:rsidRPr="00B57CB9" w14:paraId="657F3621"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3BA5C05D"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Тепловая мощность «нетто» (в паре и ГВ)</w:t>
            </w:r>
          </w:p>
        </w:tc>
        <w:tc>
          <w:tcPr>
            <w:tcW w:w="1240" w:type="dxa"/>
            <w:tcBorders>
              <w:top w:val="nil"/>
              <w:left w:val="nil"/>
              <w:bottom w:val="single" w:sz="4" w:space="0" w:color="auto"/>
              <w:right w:val="single" w:sz="4" w:space="0" w:color="auto"/>
            </w:tcBorders>
            <w:shd w:val="clear" w:color="auto" w:fill="auto"/>
            <w:vAlign w:val="center"/>
            <w:hideMark/>
          </w:tcPr>
          <w:p w14:paraId="60D1740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Гкал/ч</w:t>
            </w:r>
          </w:p>
        </w:tc>
        <w:tc>
          <w:tcPr>
            <w:tcW w:w="960" w:type="dxa"/>
            <w:tcBorders>
              <w:top w:val="nil"/>
              <w:left w:val="nil"/>
              <w:bottom w:val="single" w:sz="4" w:space="0" w:color="auto"/>
              <w:right w:val="single" w:sz="4" w:space="0" w:color="auto"/>
            </w:tcBorders>
            <w:shd w:val="clear" w:color="auto" w:fill="auto"/>
            <w:vAlign w:val="center"/>
            <w:hideMark/>
          </w:tcPr>
          <w:p w14:paraId="5E5DB60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37,62</w:t>
            </w:r>
          </w:p>
        </w:tc>
        <w:tc>
          <w:tcPr>
            <w:tcW w:w="960" w:type="dxa"/>
            <w:tcBorders>
              <w:top w:val="nil"/>
              <w:left w:val="nil"/>
              <w:bottom w:val="single" w:sz="4" w:space="0" w:color="auto"/>
              <w:right w:val="single" w:sz="4" w:space="0" w:color="auto"/>
            </w:tcBorders>
            <w:shd w:val="clear" w:color="auto" w:fill="auto"/>
            <w:vAlign w:val="center"/>
            <w:hideMark/>
          </w:tcPr>
          <w:p w14:paraId="4C1D9AF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37,62</w:t>
            </w:r>
          </w:p>
        </w:tc>
        <w:tc>
          <w:tcPr>
            <w:tcW w:w="960" w:type="dxa"/>
            <w:tcBorders>
              <w:top w:val="nil"/>
              <w:left w:val="nil"/>
              <w:bottom w:val="single" w:sz="4" w:space="0" w:color="auto"/>
              <w:right w:val="single" w:sz="4" w:space="0" w:color="auto"/>
            </w:tcBorders>
            <w:shd w:val="clear" w:color="auto" w:fill="auto"/>
            <w:vAlign w:val="center"/>
            <w:hideMark/>
          </w:tcPr>
          <w:p w14:paraId="26CFB15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37,62</w:t>
            </w:r>
          </w:p>
        </w:tc>
        <w:tc>
          <w:tcPr>
            <w:tcW w:w="960" w:type="dxa"/>
            <w:tcBorders>
              <w:top w:val="nil"/>
              <w:left w:val="nil"/>
              <w:bottom w:val="single" w:sz="4" w:space="0" w:color="auto"/>
              <w:right w:val="single" w:sz="4" w:space="0" w:color="auto"/>
            </w:tcBorders>
            <w:shd w:val="clear" w:color="auto" w:fill="auto"/>
            <w:vAlign w:val="center"/>
            <w:hideMark/>
          </w:tcPr>
          <w:p w14:paraId="08D2C00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37,62</w:t>
            </w:r>
          </w:p>
        </w:tc>
        <w:tc>
          <w:tcPr>
            <w:tcW w:w="960" w:type="dxa"/>
            <w:tcBorders>
              <w:top w:val="nil"/>
              <w:left w:val="nil"/>
              <w:bottom w:val="single" w:sz="4" w:space="0" w:color="auto"/>
              <w:right w:val="single" w:sz="4" w:space="0" w:color="auto"/>
            </w:tcBorders>
            <w:shd w:val="clear" w:color="auto" w:fill="auto"/>
            <w:vAlign w:val="center"/>
            <w:hideMark/>
          </w:tcPr>
          <w:p w14:paraId="181E991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37,62</w:t>
            </w:r>
          </w:p>
        </w:tc>
        <w:tc>
          <w:tcPr>
            <w:tcW w:w="960" w:type="dxa"/>
            <w:tcBorders>
              <w:top w:val="nil"/>
              <w:left w:val="nil"/>
              <w:bottom w:val="single" w:sz="4" w:space="0" w:color="auto"/>
              <w:right w:val="single" w:sz="4" w:space="0" w:color="auto"/>
            </w:tcBorders>
            <w:shd w:val="clear" w:color="auto" w:fill="auto"/>
            <w:vAlign w:val="center"/>
            <w:hideMark/>
          </w:tcPr>
          <w:p w14:paraId="68E34C6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37,62</w:t>
            </w:r>
          </w:p>
        </w:tc>
        <w:tc>
          <w:tcPr>
            <w:tcW w:w="960" w:type="dxa"/>
            <w:tcBorders>
              <w:top w:val="nil"/>
              <w:left w:val="nil"/>
              <w:bottom w:val="single" w:sz="4" w:space="0" w:color="auto"/>
              <w:right w:val="single" w:sz="4" w:space="0" w:color="auto"/>
            </w:tcBorders>
            <w:shd w:val="clear" w:color="auto" w:fill="auto"/>
            <w:vAlign w:val="center"/>
            <w:hideMark/>
          </w:tcPr>
          <w:p w14:paraId="72F64DA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37,62</w:t>
            </w:r>
          </w:p>
        </w:tc>
        <w:tc>
          <w:tcPr>
            <w:tcW w:w="960" w:type="dxa"/>
            <w:tcBorders>
              <w:top w:val="nil"/>
              <w:left w:val="nil"/>
              <w:bottom w:val="single" w:sz="4" w:space="0" w:color="auto"/>
              <w:right w:val="single" w:sz="4" w:space="0" w:color="auto"/>
            </w:tcBorders>
            <w:shd w:val="clear" w:color="auto" w:fill="auto"/>
            <w:vAlign w:val="center"/>
            <w:hideMark/>
          </w:tcPr>
          <w:p w14:paraId="6E0ECC4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37,62</w:t>
            </w:r>
          </w:p>
        </w:tc>
        <w:tc>
          <w:tcPr>
            <w:tcW w:w="960" w:type="dxa"/>
            <w:tcBorders>
              <w:top w:val="nil"/>
              <w:left w:val="nil"/>
              <w:bottom w:val="single" w:sz="4" w:space="0" w:color="auto"/>
              <w:right w:val="single" w:sz="4" w:space="0" w:color="auto"/>
            </w:tcBorders>
            <w:shd w:val="clear" w:color="auto" w:fill="auto"/>
            <w:vAlign w:val="center"/>
            <w:hideMark/>
          </w:tcPr>
          <w:p w14:paraId="48BF7EF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37,62</w:t>
            </w:r>
          </w:p>
        </w:tc>
        <w:tc>
          <w:tcPr>
            <w:tcW w:w="960" w:type="dxa"/>
            <w:tcBorders>
              <w:top w:val="nil"/>
              <w:left w:val="nil"/>
              <w:bottom w:val="single" w:sz="4" w:space="0" w:color="auto"/>
              <w:right w:val="single" w:sz="4" w:space="0" w:color="auto"/>
            </w:tcBorders>
            <w:shd w:val="clear" w:color="auto" w:fill="auto"/>
            <w:vAlign w:val="center"/>
            <w:hideMark/>
          </w:tcPr>
          <w:p w14:paraId="75765BA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37,62</w:t>
            </w:r>
          </w:p>
        </w:tc>
        <w:tc>
          <w:tcPr>
            <w:tcW w:w="960" w:type="dxa"/>
            <w:tcBorders>
              <w:top w:val="nil"/>
              <w:left w:val="nil"/>
              <w:bottom w:val="single" w:sz="4" w:space="0" w:color="auto"/>
              <w:right w:val="single" w:sz="4" w:space="0" w:color="auto"/>
            </w:tcBorders>
            <w:shd w:val="clear" w:color="auto" w:fill="auto"/>
            <w:vAlign w:val="center"/>
            <w:hideMark/>
          </w:tcPr>
          <w:p w14:paraId="58A665D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37,62</w:t>
            </w:r>
          </w:p>
        </w:tc>
        <w:tc>
          <w:tcPr>
            <w:tcW w:w="960" w:type="dxa"/>
            <w:tcBorders>
              <w:top w:val="nil"/>
              <w:left w:val="nil"/>
              <w:bottom w:val="single" w:sz="4" w:space="0" w:color="auto"/>
              <w:right w:val="single" w:sz="4" w:space="0" w:color="auto"/>
            </w:tcBorders>
            <w:shd w:val="clear" w:color="auto" w:fill="auto"/>
            <w:vAlign w:val="center"/>
            <w:hideMark/>
          </w:tcPr>
          <w:p w14:paraId="029EADA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37,62</w:t>
            </w:r>
          </w:p>
        </w:tc>
        <w:tc>
          <w:tcPr>
            <w:tcW w:w="960" w:type="dxa"/>
            <w:tcBorders>
              <w:top w:val="nil"/>
              <w:left w:val="nil"/>
              <w:bottom w:val="single" w:sz="4" w:space="0" w:color="auto"/>
              <w:right w:val="single" w:sz="4" w:space="0" w:color="auto"/>
            </w:tcBorders>
            <w:shd w:val="clear" w:color="auto" w:fill="auto"/>
            <w:vAlign w:val="center"/>
            <w:hideMark/>
          </w:tcPr>
          <w:p w14:paraId="1C777A8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37,62</w:t>
            </w:r>
          </w:p>
        </w:tc>
        <w:tc>
          <w:tcPr>
            <w:tcW w:w="960" w:type="dxa"/>
            <w:tcBorders>
              <w:top w:val="nil"/>
              <w:left w:val="nil"/>
              <w:bottom w:val="single" w:sz="4" w:space="0" w:color="auto"/>
              <w:right w:val="single" w:sz="4" w:space="0" w:color="auto"/>
            </w:tcBorders>
            <w:shd w:val="clear" w:color="auto" w:fill="auto"/>
            <w:vAlign w:val="center"/>
            <w:hideMark/>
          </w:tcPr>
          <w:p w14:paraId="2EA4C87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37,62</w:t>
            </w:r>
          </w:p>
        </w:tc>
        <w:tc>
          <w:tcPr>
            <w:tcW w:w="960" w:type="dxa"/>
            <w:tcBorders>
              <w:top w:val="nil"/>
              <w:left w:val="nil"/>
              <w:bottom w:val="single" w:sz="4" w:space="0" w:color="auto"/>
              <w:right w:val="single" w:sz="4" w:space="0" w:color="auto"/>
            </w:tcBorders>
            <w:shd w:val="clear" w:color="auto" w:fill="auto"/>
            <w:vAlign w:val="center"/>
            <w:hideMark/>
          </w:tcPr>
          <w:p w14:paraId="02AA6C6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37,62</w:t>
            </w:r>
          </w:p>
        </w:tc>
        <w:tc>
          <w:tcPr>
            <w:tcW w:w="960" w:type="dxa"/>
            <w:tcBorders>
              <w:top w:val="nil"/>
              <w:left w:val="nil"/>
              <w:bottom w:val="single" w:sz="4" w:space="0" w:color="auto"/>
              <w:right w:val="single" w:sz="4" w:space="0" w:color="auto"/>
            </w:tcBorders>
            <w:shd w:val="clear" w:color="auto" w:fill="auto"/>
            <w:vAlign w:val="center"/>
            <w:hideMark/>
          </w:tcPr>
          <w:p w14:paraId="5F0D344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37,62</w:t>
            </w:r>
          </w:p>
        </w:tc>
        <w:tc>
          <w:tcPr>
            <w:tcW w:w="960" w:type="dxa"/>
            <w:tcBorders>
              <w:top w:val="nil"/>
              <w:left w:val="nil"/>
              <w:bottom w:val="single" w:sz="4" w:space="0" w:color="auto"/>
              <w:right w:val="single" w:sz="4" w:space="0" w:color="auto"/>
            </w:tcBorders>
            <w:shd w:val="clear" w:color="auto" w:fill="auto"/>
            <w:vAlign w:val="center"/>
            <w:hideMark/>
          </w:tcPr>
          <w:p w14:paraId="189AB27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37,62</w:t>
            </w:r>
          </w:p>
        </w:tc>
        <w:tc>
          <w:tcPr>
            <w:tcW w:w="960" w:type="dxa"/>
            <w:tcBorders>
              <w:top w:val="nil"/>
              <w:left w:val="nil"/>
              <w:bottom w:val="single" w:sz="4" w:space="0" w:color="auto"/>
              <w:right w:val="single" w:sz="4" w:space="0" w:color="auto"/>
            </w:tcBorders>
            <w:shd w:val="clear" w:color="auto" w:fill="auto"/>
            <w:vAlign w:val="center"/>
            <w:hideMark/>
          </w:tcPr>
          <w:p w14:paraId="01BCDAE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37,62</w:t>
            </w:r>
          </w:p>
        </w:tc>
        <w:tc>
          <w:tcPr>
            <w:tcW w:w="960" w:type="dxa"/>
            <w:tcBorders>
              <w:top w:val="nil"/>
              <w:left w:val="nil"/>
              <w:bottom w:val="single" w:sz="4" w:space="0" w:color="auto"/>
              <w:right w:val="single" w:sz="4" w:space="0" w:color="auto"/>
            </w:tcBorders>
            <w:shd w:val="clear" w:color="auto" w:fill="auto"/>
            <w:vAlign w:val="center"/>
            <w:hideMark/>
          </w:tcPr>
          <w:p w14:paraId="452632F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37,62</w:t>
            </w:r>
          </w:p>
        </w:tc>
      </w:tr>
      <w:tr w:rsidR="00344064" w:rsidRPr="00B57CB9" w14:paraId="7CC51EA7"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5C4C8A7F" w14:textId="77777777" w:rsidR="00344064" w:rsidRPr="00B57CB9" w:rsidRDefault="00344064" w:rsidP="00344064">
            <w:pPr>
              <w:widowControl/>
              <w:spacing w:line="240" w:lineRule="auto"/>
              <w:ind w:firstLine="0"/>
              <w:rPr>
                <w:rFonts w:eastAsia="Times New Roman"/>
                <w:color w:val="000000"/>
                <w:sz w:val="20"/>
                <w:szCs w:val="20"/>
                <w:lang w:eastAsia="ru-RU"/>
              </w:rPr>
            </w:pPr>
            <w:r w:rsidRPr="00B57CB9">
              <w:rPr>
                <w:rFonts w:eastAsia="Times New Roman"/>
                <w:color w:val="000000"/>
                <w:sz w:val="20"/>
                <w:szCs w:val="20"/>
                <w:lang w:eastAsia="ru-RU"/>
              </w:rPr>
              <w:t>Расчетная подключенная нагрузка (в паре и ГВ)</w:t>
            </w:r>
          </w:p>
        </w:tc>
        <w:tc>
          <w:tcPr>
            <w:tcW w:w="1240" w:type="dxa"/>
            <w:tcBorders>
              <w:top w:val="nil"/>
              <w:left w:val="nil"/>
              <w:bottom w:val="single" w:sz="4" w:space="0" w:color="auto"/>
              <w:right w:val="single" w:sz="4" w:space="0" w:color="auto"/>
            </w:tcBorders>
            <w:shd w:val="clear" w:color="auto" w:fill="auto"/>
            <w:vAlign w:val="center"/>
            <w:hideMark/>
          </w:tcPr>
          <w:p w14:paraId="7F6A034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Гкал/ч</w:t>
            </w:r>
          </w:p>
        </w:tc>
        <w:tc>
          <w:tcPr>
            <w:tcW w:w="960" w:type="dxa"/>
            <w:tcBorders>
              <w:top w:val="nil"/>
              <w:left w:val="nil"/>
              <w:bottom w:val="single" w:sz="4" w:space="0" w:color="auto"/>
              <w:right w:val="single" w:sz="4" w:space="0" w:color="auto"/>
            </w:tcBorders>
            <w:shd w:val="clear" w:color="auto" w:fill="auto"/>
            <w:vAlign w:val="center"/>
            <w:hideMark/>
          </w:tcPr>
          <w:p w14:paraId="210D80A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7,46</w:t>
            </w:r>
          </w:p>
        </w:tc>
        <w:tc>
          <w:tcPr>
            <w:tcW w:w="960" w:type="dxa"/>
            <w:tcBorders>
              <w:top w:val="nil"/>
              <w:left w:val="nil"/>
              <w:bottom w:val="single" w:sz="4" w:space="0" w:color="auto"/>
              <w:right w:val="single" w:sz="4" w:space="0" w:color="auto"/>
            </w:tcBorders>
            <w:shd w:val="clear" w:color="auto" w:fill="auto"/>
            <w:vAlign w:val="center"/>
            <w:hideMark/>
          </w:tcPr>
          <w:p w14:paraId="1E0D853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7,46</w:t>
            </w:r>
          </w:p>
        </w:tc>
        <w:tc>
          <w:tcPr>
            <w:tcW w:w="960" w:type="dxa"/>
            <w:tcBorders>
              <w:top w:val="nil"/>
              <w:left w:val="nil"/>
              <w:bottom w:val="single" w:sz="4" w:space="0" w:color="auto"/>
              <w:right w:val="single" w:sz="4" w:space="0" w:color="auto"/>
            </w:tcBorders>
            <w:shd w:val="clear" w:color="auto" w:fill="auto"/>
            <w:vAlign w:val="center"/>
            <w:hideMark/>
          </w:tcPr>
          <w:p w14:paraId="07BCAD8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7,46</w:t>
            </w:r>
          </w:p>
        </w:tc>
        <w:tc>
          <w:tcPr>
            <w:tcW w:w="960" w:type="dxa"/>
            <w:tcBorders>
              <w:top w:val="nil"/>
              <w:left w:val="nil"/>
              <w:bottom w:val="single" w:sz="4" w:space="0" w:color="auto"/>
              <w:right w:val="single" w:sz="4" w:space="0" w:color="auto"/>
            </w:tcBorders>
            <w:shd w:val="clear" w:color="auto" w:fill="auto"/>
            <w:vAlign w:val="center"/>
            <w:hideMark/>
          </w:tcPr>
          <w:p w14:paraId="6C59FB5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7,46</w:t>
            </w:r>
          </w:p>
        </w:tc>
        <w:tc>
          <w:tcPr>
            <w:tcW w:w="960" w:type="dxa"/>
            <w:tcBorders>
              <w:top w:val="nil"/>
              <w:left w:val="nil"/>
              <w:bottom w:val="single" w:sz="4" w:space="0" w:color="auto"/>
              <w:right w:val="single" w:sz="4" w:space="0" w:color="auto"/>
            </w:tcBorders>
            <w:shd w:val="clear" w:color="auto" w:fill="auto"/>
            <w:vAlign w:val="center"/>
            <w:hideMark/>
          </w:tcPr>
          <w:p w14:paraId="530D317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7,46</w:t>
            </w:r>
          </w:p>
        </w:tc>
        <w:tc>
          <w:tcPr>
            <w:tcW w:w="960" w:type="dxa"/>
            <w:tcBorders>
              <w:top w:val="nil"/>
              <w:left w:val="nil"/>
              <w:bottom w:val="single" w:sz="4" w:space="0" w:color="auto"/>
              <w:right w:val="single" w:sz="4" w:space="0" w:color="auto"/>
            </w:tcBorders>
            <w:shd w:val="clear" w:color="auto" w:fill="auto"/>
            <w:vAlign w:val="center"/>
            <w:hideMark/>
          </w:tcPr>
          <w:p w14:paraId="3C30A1C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7,46</w:t>
            </w:r>
          </w:p>
        </w:tc>
        <w:tc>
          <w:tcPr>
            <w:tcW w:w="960" w:type="dxa"/>
            <w:tcBorders>
              <w:top w:val="nil"/>
              <w:left w:val="nil"/>
              <w:bottom w:val="single" w:sz="4" w:space="0" w:color="auto"/>
              <w:right w:val="single" w:sz="4" w:space="0" w:color="auto"/>
            </w:tcBorders>
            <w:shd w:val="clear" w:color="auto" w:fill="auto"/>
            <w:vAlign w:val="center"/>
            <w:hideMark/>
          </w:tcPr>
          <w:p w14:paraId="30BB954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7,46</w:t>
            </w:r>
          </w:p>
        </w:tc>
        <w:tc>
          <w:tcPr>
            <w:tcW w:w="960" w:type="dxa"/>
            <w:tcBorders>
              <w:top w:val="nil"/>
              <w:left w:val="nil"/>
              <w:bottom w:val="single" w:sz="4" w:space="0" w:color="auto"/>
              <w:right w:val="single" w:sz="4" w:space="0" w:color="auto"/>
            </w:tcBorders>
            <w:shd w:val="clear" w:color="auto" w:fill="auto"/>
            <w:vAlign w:val="center"/>
            <w:hideMark/>
          </w:tcPr>
          <w:p w14:paraId="2759B46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7,46</w:t>
            </w:r>
          </w:p>
        </w:tc>
        <w:tc>
          <w:tcPr>
            <w:tcW w:w="960" w:type="dxa"/>
            <w:tcBorders>
              <w:top w:val="nil"/>
              <w:left w:val="nil"/>
              <w:bottom w:val="single" w:sz="4" w:space="0" w:color="auto"/>
              <w:right w:val="single" w:sz="4" w:space="0" w:color="auto"/>
            </w:tcBorders>
            <w:shd w:val="clear" w:color="auto" w:fill="auto"/>
            <w:vAlign w:val="center"/>
            <w:hideMark/>
          </w:tcPr>
          <w:p w14:paraId="376AD2C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7,46</w:t>
            </w:r>
          </w:p>
        </w:tc>
        <w:tc>
          <w:tcPr>
            <w:tcW w:w="960" w:type="dxa"/>
            <w:tcBorders>
              <w:top w:val="nil"/>
              <w:left w:val="nil"/>
              <w:bottom w:val="single" w:sz="4" w:space="0" w:color="auto"/>
              <w:right w:val="single" w:sz="4" w:space="0" w:color="auto"/>
            </w:tcBorders>
            <w:shd w:val="clear" w:color="auto" w:fill="auto"/>
            <w:vAlign w:val="center"/>
            <w:hideMark/>
          </w:tcPr>
          <w:p w14:paraId="1825ADD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7,46</w:t>
            </w:r>
          </w:p>
        </w:tc>
        <w:tc>
          <w:tcPr>
            <w:tcW w:w="960" w:type="dxa"/>
            <w:tcBorders>
              <w:top w:val="nil"/>
              <w:left w:val="nil"/>
              <w:bottom w:val="single" w:sz="4" w:space="0" w:color="auto"/>
              <w:right w:val="single" w:sz="4" w:space="0" w:color="auto"/>
            </w:tcBorders>
            <w:shd w:val="clear" w:color="auto" w:fill="auto"/>
            <w:vAlign w:val="center"/>
            <w:hideMark/>
          </w:tcPr>
          <w:p w14:paraId="788B8AE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7,46</w:t>
            </w:r>
          </w:p>
        </w:tc>
        <w:tc>
          <w:tcPr>
            <w:tcW w:w="960" w:type="dxa"/>
            <w:tcBorders>
              <w:top w:val="nil"/>
              <w:left w:val="nil"/>
              <w:bottom w:val="single" w:sz="4" w:space="0" w:color="auto"/>
              <w:right w:val="single" w:sz="4" w:space="0" w:color="auto"/>
            </w:tcBorders>
            <w:shd w:val="clear" w:color="auto" w:fill="auto"/>
            <w:vAlign w:val="center"/>
            <w:hideMark/>
          </w:tcPr>
          <w:p w14:paraId="1C5D237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7,46</w:t>
            </w:r>
          </w:p>
        </w:tc>
        <w:tc>
          <w:tcPr>
            <w:tcW w:w="960" w:type="dxa"/>
            <w:tcBorders>
              <w:top w:val="nil"/>
              <w:left w:val="nil"/>
              <w:bottom w:val="single" w:sz="4" w:space="0" w:color="auto"/>
              <w:right w:val="single" w:sz="4" w:space="0" w:color="auto"/>
            </w:tcBorders>
            <w:shd w:val="clear" w:color="auto" w:fill="auto"/>
            <w:vAlign w:val="center"/>
            <w:hideMark/>
          </w:tcPr>
          <w:p w14:paraId="3C26CB8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7,46</w:t>
            </w:r>
          </w:p>
        </w:tc>
        <w:tc>
          <w:tcPr>
            <w:tcW w:w="960" w:type="dxa"/>
            <w:tcBorders>
              <w:top w:val="nil"/>
              <w:left w:val="nil"/>
              <w:bottom w:val="single" w:sz="4" w:space="0" w:color="auto"/>
              <w:right w:val="single" w:sz="4" w:space="0" w:color="auto"/>
            </w:tcBorders>
            <w:shd w:val="clear" w:color="auto" w:fill="auto"/>
            <w:vAlign w:val="center"/>
            <w:hideMark/>
          </w:tcPr>
          <w:p w14:paraId="375AA31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7,46</w:t>
            </w:r>
          </w:p>
        </w:tc>
        <w:tc>
          <w:tcPr>
            <w:tcW w:w="960" w:type="dxa"/>
            <w:tcBorders>
              <w:top w:val="nil"/>
              <w:left w:val="nil"/>
              <w:bottom w:val="single" w:sz="4" w:space="0" w:color="auto"/>
              <w:right w:val="single" w:sz="4" w:space="0" w:color="auto"/>
            </w:tcBorders>
            <w:shd w:val="clear" w:color="auto" w:fill="auto"/>
            <w:vAlign w:val="center"/>
            <w:hideMark/>
          </w:tcPr>
          <w:p w14:paraId="2B300AF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7,46</w:t>
            </w:r>
          </w:p>
        </w:tc>
        <w:tc>
          <w:tcPr>
            <w:tcW w:w="960" w:type="dxa"/>
            <w:tcBorders>
              <w:top w:val="nil"/>
              <w:left w:val="nil"/>
              <w:bottom w:val="single" w:sz="4" w:space="0" w:color="auto"/>
              <w:right w:val="single" w:sz="4" w:space="0" w:color="auto"/>
            </w:tcBorders>
            <w:shd w:val="clear" w:color="auto" w:fill="auto"/>
            <w:vAlign w:val="center"/>
            <w:hideMark/>
          </w:tcPr>
          <w:p w14:paraId="6D217C7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7,46</w:t>
            </w:r>
          </w:p>
        </w:tc>
        <w:tc>
          <w:tcPr>
            <w:tcW w:w="960" w:type="dxa"/>
            <w:tcBorders>
              <w:top w:val="nil"/>
              <w:left w:val="nil"/>
              <w:bottom w:val="single" w:sz="4" w:space="0" w:color="auto"/>
              <w:right w:val="single" w:sz="4" w:space="0" w:color="auto"/>
            </w:tcBorders>
            <w:shd w:val="clear" w:color="auto" w:fill="auto"/>
            <w:vAlign w:val="center"/>
            <w:hideMark/>
          </w:tcPr>
          <w:p w14:paraId="38B1FB0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7,46</w:t>
            </w:r>
          </w:p>
        </w:tc>
        <w:tc>
          <w:tcPr>
            <w:tcW w:w="960" w:type="dxa"/>
            <w:tcBorders>
              <w:top w:val="nil"/>
              <w:left w:val="nil"/>
              <w:bottom w:val="single" w:sz="4" w:space="0" w:color="auto"/>
              <w:right w:val="single" w:sz="4" w:space="0" w:color="auto"/>
            </w:tcBorders>
            <w:shd w:val="clear" w:color="auto" w:fill="auto"/>
            <w:vAlign w:val="center"/>
            <w:hideMark/>
          </w:tcPr>
          <w:p w14:paraId="1EF78B1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7,46</w:t>
            </w:r>
          </w:p>
        </w:tc>
        <w:tc>
          <w:tcPr>
            <w:tcW w:w="960" w:type="dxa"/>
            <w:tcBorders>
              <w:top w:val="nil"/>
              <w:left w:val="nil"/>
              <w:bottom w:val="single" w:sz="4" w:space="0" w:color="auto"/>
              <w:right w:val="single" w:sz="4" w:space="0" w:color="auto"/>
            </w:tcBorders>
            <w:shd w:val="clear" w:color="auto" w:fill="auto"/>
            <w:vAlign w:val="center"/>
            <w:hideMark/>
          </w:tcPr>
          <w:p w14:paraId="199ED10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7,46</w:t>
            </w:r>
          </w:p>
        </w:tc>
      </w:tr>
      <w:tr w:rsidR="00344064" w:rsidRPr="00B57CB9" w14:paraId="55661948"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3135E035" w14:textId="77777777" w:rsidR="00344064" w:rsidRPr="00B57CB9" w:rsidRDefault="00344064" w:rsidP="00344064">
            <w:pPr>
              <w:widowControl/>
              <w:spacing w:line="240" w:lineRule="auto"/>
              <w:ind w:firstLine="0"/>
              <w:rPr>
                <w:rFonts w:eastAsia="Times New Roman"/>
                <w:color w:val="000000"/>
                <w:sz w:val="20"/>
                <w:szCs w:val="20"/>
                <w:lang w:eastAsia="ru-RU"/>
              </w:rPr>
            </w:pPr>
            <w:r w:rsidRPr="00B57CB9">
              <w:rPr>
                <w:rFonts w:eastAsia="Times New Roman"/>
                <w:color w:val="000000"/>
                <w:sz w:val="20"/>
                <w:szCs w:val="20"/>
                <w:lang w:eastAsia="ru-RU"/>
              </w:rPr>
              <w:t>Расчетная нагрузка на коллекторах (в паре и ГВ)</w:t>
            </w:r>
          </w:p>
        </w:tc>
        <w:tc>
          <w:tcPr>
            <w:tcW w:w="1240" w:type="dxa"/>
            <w:tcBorders>
              <w:top w:val="nil"/>
              <w:left w:val="nil"/>
              <w:bottom w:val="single" w:sz="4" w:space="0" w:color="auto"/>
              <w:right w:val="single" w:sz="4" w:space="0" w:color="auto"/>
            </w:tcBorders>
            <w:shd w:val="clear" w:color="auto" w:fill="auto"/>
            <w:vAlign w:val="center"/>
            <w:hideMark/>
          </w:tcPr>
          <w:p w14:paraId="7AE72EB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Гкал/ч</w:t>
            </w:r>
          </w:p>
        </w:tc>
        <w:tc>
          <w:tcPr>
            <w:tcW w:w="960" w:type="dxa"/>
            <w:tcBorders>
              <w:top w:val="nil"/>
              <w:left w:val="nil"/>
              <w:bottom w:val="single" w:sz="4" w:space="0" w:color="auto"/>
              <w:right w:val="single" w:sz="4" w:space="0" w:color="auto"/>
            </w:tcBorders>
            <w:shd w:val="clear" w:color="auto" w:fill="auto"/>
            <w:vAlign w:val="center"/>
            <w:hideMark/>
          </w:tcPr>
          <w:p w14:paraId="11F7033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7,46</w:t>
            </w:r>
          </w:p>
        </w:tc>
        <w:tc>
          <w:tcPr>
            <w:tcW w:w="960" w:type="dxa"/>
            <w:tcBorders>
              <w:top w:val="nil"/>
              <w:left w:val="nil"/>
              <w:bottom w:val="single" w:sz="4" w:space="0" w:color="auto"/>
              <w:right w:val="single" w:sz="4" w:space="0" w:color="auto"/>
            </w:tcBorders>
            <w:shd w:val="clear" w:color="auto" w:fill="auto"/>
            <w:vAlign w:val="center"/>
            <w:hideMark/>
          </w:tcPr>
          <w:p w14:paraId="4C41F59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7,46</w:t>
            </w:r>
          </w:p>
        </w:tc>
        <w:tc>
          <w:tcPr>
            <w:tcW w:w="960" w:type="dxa"/>
            <w:tcBorders>
              <w:top w:val="nil"/>
              <w:left w:val="nil"/>
              <w:bottom w:val="single" w:sz="4" w:space="0" w:color="auto"/>
              <w:right w:val="single" w:sz="4" w:space="0" w:color="auto"/>
            </w:tcBorders>
            <w:shd w:val="clear" w:color="auto" w:fill="auto"/>
            <w:vAlign w:val="center"/>
            <w:hideMark/>
          </w:tcPr>
          <w:p w14:paraId="19789C8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7,46</w:t>
            </w:r>
          </w:p>
        </w:tc>
        <w:tc>
          <w:tcPr>
            <w:tcW w:w="960" w:type="dxa"/>
            <w:tcBorders>
              <w:top w:val="nil"/>
              <w:left w:val="nil"/>
              <w:bottom w:val="single" w:sz="4" w:space="0" w:color="auto"/>
              <w:right w:val="single" w:sz="4" w:space="0" w:color="auto"/>
            </w:tcBorders>
            <w:shd w:val="clear" w:color="auto" w:fill="auto"/>
            <w:vAlign w:val="center"/>
            <w:hideMark/>
          </w:tcPr>
          <w:p w14:paraId="431A5AC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7,46</w:t>
            </w:r>
          </w:p>
        </w:tc>
        <w:tc>
          <w:tcPr>
            <w:tcW w:w="960" w:type="dxa"/>
            <w:tcBorders>
              <w:top w:val="nil"/>
              <w:left w:val="nil"/>
              <w:bottom w:val="single" w:sz="4" w:space="0" w:color="auto"/>
              <w:right w:val="single" w:sz="4" w:space="0" w:color="auto"/>
            </w:tcBorders>
            <w:shd w:val="clear" w:color="auto" w:fill="auto"/>
            <w:vAlign w:val="center"/>
            <w:hideMark/>
          </w:tcPr>
          <w:p w14:paraId="6519A62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7,46</w:t>
            </w:r>
          </w:p>
        </w:tc>
        <w:tc>
          <w:tcPr>
            <w:tcW w:w="960" w:type="dxa"/>
            <w:tcBorders>
              <w:top w:val="nil"/>
              <w:left w:val="nil"/>
              <w:bottom w:val="single" w:sz="4" w:space="0" w:color="auto"/>
              <w:right w:val="single" w:sz="4" w:space="0" w:color="auto"/>
            </w:tcBorders>
            <w:shd w:val="clear" w:color="auto" w:fill="auto"/>
            <w:vAlign w:val="center"/>
            <w:hideMark/>
          </w:tcPr>
          <w:p w14:paraId="240773B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7,46</w:t>
            </w:r>
          </w:p>
        </w:tc>
        <w:tc>
          <w:tcPr>
            <w:tcW w:w="960" w:type="dxa"/>
            <w:tcBorders>
              <w:top w:val="nil"/>
              <w:left w:val="nil"/>
              <w:bottom w:val="single" w:sz="4" w:space="0" w:color="auto"/>
              <w:right w:val="single" w:sz="4" w:space="0" w:color="auto"/>
            </w:tcBorders>
            <w:shd w:val="clear" w:color="auto" w:fill="auto"/>
            <w:vAlign w:val="center"/>
            <w:hideMark/>
          </w:tcPr>
          <w:p w14:paraId="4CF0107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7,46</w:t>
            </w:r>
          </w:p>
        </w:tc>
        <w:tc>
          <w:tcPr>
            <w:tcW w:w="960" w:type="dxa"/>
            <w:tcBorders>
              <w:top w:val="nil"/>
              <w:left w:val="nil"/>
              <w:bottom w:val="single" w:sz="4" w:space="0" w:color="auto"/>
              <w:right w:val="single" w:sz="4" w:space="0" w:color="auto"/>
            </w:tcBorders>
            <w:shd w:val="clear" w:color="auto" w:fill="auto"/>
            <w:vAlign w:val="center"/>
            <w:hideMark/>
          </w:tcPr>
          <w:p w14:paraId="30B5B52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7,46</w:t>
            </w:r>
          </w:p>
        </w:tc>
        <w:tc>
          <w:tcPr>
            <w:tcW w:w="960" w:type="dxa"/>
            <w:tcBorders>
              <w:top w:val="nil"/>
              <w:left w:val="nil"/>
              <w:bottom w:val="single" w:sz="4" w:space="0" w:color="auto"/>
              <w:right w:val="single" w:sz="4" w:space="0" w:color="auto"/>
            </w:tcBorders>
            <w:shd w:val="clear" w:color="auto" w:fill="auto"/>
            <w:vAlign w:val="center"/>
            <w:hideMark/>
          </w:tcPr>
          <w:p w14:paraId="45F2500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7,46</w:t>
            </w:r>
          </w:p>
        </w:tc>
        <w:tc>
          <w:tcPr>
            <w:tcW w:w="960" w:type="dxa"/>
            <w:tcBorders>
              <w:top w:val="nil"/>
              <w:left w:val="nil"/>
              <w:bottom w:val="single" w:sz="4" w:space="0" w:color="auto"/>
              <w:right w:val="single" w:sz="4" w:space="0" w:color="auto"/>
            </w:tcBorders>
            <w:shd w:val="clear" w:color="auto" w:fill="auto"/>
            <w:vAlign w:val="center"/>
            <w:hideMark/>
          </w:tcPr>
          <w:p w14:paraId="7BF63B9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7,46</w:t>
            </w:r>
          </w:p>
        </w:tc>
        <w:tc>
          <w:tcPr>
            <w:tcW w:w="960" w:type="dxa"/>
            <w:tcBorders>
              <w:top w:val="nil"/>
              <w:left w:val="nil"/>
              <w:bottom w:val="single" w:sz="4" w:space="0" w:color="auto"/>
              <w:right w:val="single" w:sz="4" w:space="0" w:color="auto"/>
            </w:tcBorders>
            <w:shd w:val="clear" w:color="auto" w:fill="auto"/>
            <w:vAlign w:val="center"/>
            <w:hideMark/>
          </w:tcPr>
          <w:p w14:paraId="30582E0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7,46</w:t>
            </w:r>
          </w:p>
        </w:tc>
        <w:tc>
          <w:tcPr>
            <w:tcW w:w="960" w:type="dxa"/>
            <w:tcBorders>
              <w:top w:val="nil"/>
              <w:left w:val="nil"/>
              <w:bottom w:val="single" w:sz="4" w:space="0" w:color="auto"/>
              <w:right w:val="single" w:sz="4" w:space="0" w:color="auto"/>
            </w:tcBorders>
            <w:shd w:val="clear" w:color="auto" w:fill="auto"/>
            <w:vAlign w:val="center"/>
            <w:hideMark/>
          </w:tcPr>
          <w:p w14:paraId="41E9877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7,46</w:t>
            </w:r>
          </w:p>
        </w:tc>
        <w:tc>
          <w:tcPr>
            <w:tcW w:w="960" w:type="dxa"/>
            <w:tcBorders>
              <w:top w:val="nil"/>
              <w:left w:val="nil"/>
              <w:bottom w:val="single" w:sz="4" w:space="0" w:color="auto"/>
              <w:right w:val="single" w:sz="4" w:space="0" w:color="auto"/>
            </w:tcBorders>
            <w:shd w:val="clear" w:color="auto" w:fill="auto"/>
            <w:vAlign w:val="center"/>
            <w:hideMark/>
          </w:tcPr>
          <w:p w14:paraId="36FE0B4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7,46</w:t>
            </w:r>
          </w:p>
        </w:tc>
        <w:tc>
          <w:tcPr>
            <w:tcW w:w="960" w:type="dxa"/>
            <w:tcBorders>
              <w:top w:val="nil"/>
              <w:left w:val="nil"/>
              <w:bottom w:val="single" w:sz="4" w:space="0" w:color="auto"/>
              <w:right w:val="single" w:sz="4" w:space="0" w:color="auto"/>
            </w:tcBorders>
            <w:shd w:val="clear" w:color="auto" w:fill="auto"/>
            <w:vAlign w:val="center"/>
            <w:hideMark/>
          </w:tcPr>
          <w:p w14:paraId="4B02E3E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7,46</w:t>
            </w:r>
          </w:p>
        </w:tc>
        <w:tc>
          <w:tcPr>
            <w:tcW w:w="960" w:type="dxa"/>
            <w:tcBorders>
              <w:top w:val="nil"/>
              <w:left w:val="nil"/>
              <w:bottom w:val="single" w:sz="4" w:space="0" w:color="auto"/>
              <w:right w:val="single" w:sz="4" w:space="0" w:color="auto"/>
            </w:tcBorders>
            <w:shd w:val="clear" w:color="auto" w:fill="auto"/>
            <w:vAlign w:val="center"/>
            <w:hideMark/>
          </w:tcPr>
          <w:p w14:paraId="48EEEC1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7,46</w:t>
            </w:r>
          </w:p>
        </w:tc>
        <w:tc>
          <w:tcPr>
            <w:tcW w:w="960" w:type="dxa"/>
            <w:tcBorders>
              <w:top w:val="nil"/>
              <w:left w:val="nil"/>
              <w:bottom w:val="single" w:sz="4" w:space="0" w:color="auto"/>
              <w:right w:val="single" w:sz="4" w:space="0" w:color="auto"/>
            </w:tcBorders>
            <w:shd w:val="clear" w:color="auto" w:fill="auto"/>
            <w:vAlign w:val="center"/>
            <w:hideMark/>
          </w:tcPr>
          <w:p w14:paraId="10E404E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7,46</w:t>
            </w:r>
          </w:p>
        </w:tc>
        <w:tc>
          <w:tcPr>
            <w:tcW w:w="960" w:type="dxa"/>
            <w:tcBorders>
              <w:top w:val="nil"/>
              <w:left w:val="nil"/>
              <w:bottom w:val="single" w:sz="4" w:space="0" w:color="auto"/>
              <w:right w:val="single" w:sz="4" w:space="0" w:color="auto"/>
            </w:tcBorders>
            <w:shd w:val="clear" w:color="auto" w:fill="auto"/>
            <w:vAlign w:val="center"/>
            <w:hideMark/>
          </w:tcPr>
          <w:p w14:paraId="169CBD8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7,46</w:t>
            </w:r>
          </w:p>
        </w:tc>
        <w:tc>
          <w:tcPr>
            <w:tcW w:w="960" w:type="dxa"/>
            <w:tcBorders>
              <w:top w:val="nil"/>
              <w:left w:val="nil"/>
              <w:bottom w:val="single" w:sz="4" w:space="0" w:color="auto"/>
              <w:right w:val="single" w:sz="4" w:space="0" w:color="auto"/>
            </w:tcBorders>
            <w:shd w:val="clear" w:color="auto" w:fill="auto"/>
            <w:vAlign w:val="center"/>
            <w:hideMark/>
          </w:tcPr>
          <w:p w14:paraId="161FB2F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7,46</w:t>
            </w:r>
          </w:p>
        </w:tc>
        <w:tc>
          <w:tcPr>
            <w:tcW w:w="960" w:type="dxa"/>
            <w:tcBorders>
              <w:top w:val="nil"/>
              <w:left w:val="nil"/>
              <w:bottom w:val="single" w:sz="4" w:space="0" w:color="auto"/>
              <w:right w:val="single" w:sz="4" w:space="0" w:color="auto"/>
            </w:tcBorders>
            <w:shd w:val="clear" w:color="auto" w:fill="auto"/>
            <w:vAlign w:val="center"/>
            <w:hideMark/>
          </w:tcPr>
          <w:p w14:paraId="5920ABA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7,46</w:t>
            </w:r>
          </w:p>
        </w:tc>
      </w:tr>
      <w:tr w:rsidR="00344064" w:rsidRPr="00B57CB9" w14:paraId="4AEE4BDA"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48E4C369"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Резерв (+) / дефицит (-) тепловой мощности «нетто» по расчетной нагрузке</w:t>
            </w:r>
          </w:p>
        </w:tc>
        <w:tc>
          <w:tcPr>
            <w:tcW w:w="1240" w:type="dxa"/>
            <w:tcBorders>
              <w:top w:val="nil"/>
              <w:left w:val="nil"/>
              <w:bottom w:val="single" w:sz="4" w:space="0" w:color="auto"/>
              <w:right w:val="single" w:sz="4" w:space="0" w:color="auto"/>
            </w:tcBorders>
            <w:shd w:val="clear" w:color="auto" w:fill="auto"/>
            <w:vAlign w:val="center"/>
            <w:hideMark/>
          </w:tcPr>
          <w:p w14:paraId="0B296E5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Гкал/ч</w:t>
            </w:r>
          </w:p>
        </w:tc>
        <w:tc>
          <w:tcPr>
            <w:tcW w:w="960" w:type="dxa"/>
            <w:tcBorders>
              <w:top w:val="nil"/>
              <w:left w:val="nil"/>
              <w:bottom w:val="single" w:sz="4" w:space="0" w:color="auto"/>
              <w:right w:val="single" w:sz="4" w:space="0" w:color="auto"/>
            </w:tcBorders>
            <w:shd w:val="clear" w:color="auto" w:fill="auto"/>
            <w:vAlign w:val="center"/>
            <w:hideMark/>
          </w:tcPr>
          <w:p w14:paraId="4F7A8EE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30,16</w:t>
            </w:r>
          </w:p>
        </w:tc>
        <w:tc>
          <w:tcPr>
            <w:tcW w:w="960" w:type="dxa"/>
            <w:tcBorders>
              <w:top w:val="nil"/>
              <w:left w:val="nil"/>
              <w:bottom w:val="single" w:sz="4" w:space="0" w:color="auto"/>
              <w:right w:val="single" w:sz="4" w:space="0" w:color="auto"/>
            </w:tcBorders>
            <w:shd w:val="clear" w:color="auto" w:fill="auto"/>
            <w:vAlign w:val="center"/>
            <w:hideMark/>
          </w:tcPr>
          <w:p w14:paraId="2BC89CC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30,16</w:t>
            </w:r>
          </w:p>
        </w:tc>
        <w:tc>
          <w:tcPr>
            <w:tcW w:w="960" w:type="dxa"/>
            <w:tcBorders>
              <w:top w:val="nil"/>
              <w:left w:val="nil"/>
              <w:bottom w:val="single" w:sz="4" w:space="0" w:color="auto"/>
              <w:right w:val="single" w:sz="4" w:space="0" w:color="auto"/>
            </w:tcBorders>
            <w:shd w:val="clear" w:color="auto" w:fill="auto"/>
            <w:vAlign w:val="center"/>
            <w:hideMark/>
          </w:tcPr>
          <w:p w14:paraId="4A32E02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30,16</w:t>
            </w:r>
          </w:p>
        </w:tc>
        <w:tc>
          <w:tcPr>
            <w:tcW w:w="960" w:type="dxa"/>
            <w:tcBorders>
              <w:top w:val="nil"/>
              <w:left w:val="nil"/>
              <w:bottom w:val="single" w:sz="4" w:space="0" w:color="auto"/>
              <w:right w:val="single" w:sz="4" w:space="0" w:color="auto"/>
            </w:tcBorders>
            <w:shd w:val="clear" w:color="auto" w:fill="auto"/>
            <w:vAlign w:val="center"/>
            <w:hideMark/>
          </w:tcPr>
          <w:p w14:paraId="1CCED11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30,16</w:t>
            </w:r>
          </w:p>
        </w:tc>
        <w:tc>
          <w:tcPr>
            <w:tcW w:w="960" w:type="dxa"/>
            <w:tcBorders>
              <w:top w:val="nil"/>
              <w:left w:val="nil"/>
              <w:bottom w:val="single" w:sz="4" w:space="0" w:color="auto"/>
              <w:right w:val="single" w:sz="4" w:space="0" w:color="auto"/>
            </w:tcBorders>
            <w:shd w:val="clear" w:color="auto" w:fill="auto"/>
            <w:vAlign w:val="center"/>
            <w:hideMark/>
          </w:tcPr>
          <w:p w14:paraId="45379E9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30,16</w:t>
            </w:r>
          </w:p>
        </w:tc>
        <w:tc>
          <w:tcPr>
            <w:tcW w:w="960" w:type="dxa"/>
            <w:tcBorders>
              <w:top w:val="nil"/>
              <w:left w:val="nil"/>
              <w:bottom w:val="single" w:sz="4" w:space="0" w:color="auto"/>
              <w:right w:val="single" w:sz="4" w:space="0" w:color="auto"/>
            </w:tcBorders>
            <w:shd w:val="clear" w:color="auto" w:fill="auto"/>
            <w:vAlign w:val="center"/>
            <w:hideMark/>
          </w:tcPr>
          <w:p w14:paraId="01CCEFA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30,16</w:t>
            </w:r>
          </w:p>
        </w:tc>
        <w:tc>
          <w:tcPr>
            <w:tcW w:w="960" w:type="dxa"/>
            <w:tcBorders>
              <w:top w:val="nil"/>
              <w:left w:val="nil"/>
              <w:bottom w:val="single" w:sz="4" w:space="0" w:color="auto"/>
              <w:right w:val="single" w:sz="4" w:space="0" w:color="auto"/>
            </w:tcBorders>
            <w:shd w:val="clear" w:color="auto" w:fill="auto"/>
            <w:vAlign w:val="center"/>
            <w:hideMark/>
          </w:tcPr>
          <w:p w14:paraId="2E120AB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30,16</w:t>
            </w:r>
          </w:p>
        </w:tc>
        <w:tc>
          <w:tcPr>
            <w:tcW w:w="960" w:type="dxa"/>
            <w:tcBorders>
              <w:top w:val="nil"/>
              <w:left w:val="nil"/>
              <w:bottom w:val="single" w:sz="4" w:space="0" w:color="auto"/>
              <w:right w:val="single" w:sz="4" w:space="0" w:color="auto"/>
            </w:tcBorders>
            <w:shd w:val="clear" w:color="auto" w:fill="auto"/>
            <w:vAlign w:val="center"/>
            <w:hideMark/>
          </w:tcPr>
          <w:p w14:paraId="0531174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30,16</w:t>
            </w:r>
          </w:p>
        </w:tc>
        <w:tc>
          <w:tcPr>
            <w:tcW w:w="960" w:type="dxa"/>
            <w:tcBorders>
              <w:top w:val="nil"/>
              <w:left w:val="nil"/>
              <w:bottom w:val="single" w:sz="4" w:space="0" w:color="auto"/>
              <w:right w:val="single" w:sz="4" w:space="0" w:color="auto"/>
            </w:tcBorders>
            <w:shd w:val="clear" w:color="auto" w:fill="auto"/>
            <w:vAlign w:val="center"/>
            <w:hideMark/>
          </w:tcPr>
          <w:p w14:paraId="4756A34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30,16</w:t>
            </w:r>
          </w:p>
        </w:tc>
        <w:tc>
          <w:tcPr>
            <w:tcW w:w="960" w:type="dxa"/>
            <w:tcBorders>
              <w:top w:val="nil"/>
              <w:left w:val="nil"/>
              <w:bottom w:val="single" w:sz="4" w:space="0" w:color="auto"/>
              <w:right w:val="single" w:sz="4" w:space="0" w:color="auto"/>
            </w:tcBorders>
            <w:shd w:val="clear" w:color="auto" w:fill="auto"/>
            <w:vAlign w:val="center"/>
            <w:hideMark/>
          </w:tcPr>
          <w:p w14:paraId="61C2EC9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30,16</w:t>
            </w:r>
          </w:p>
        </w:tc>
        <w:tc>
          <w:tcPr>
            <w:tcW w:w="960" w:type="dxa"/>
            <w:tcBorders>
              <w:top w:val="nil"/>
              <w:left w:val="nil"/>
              <w:bottom w:val="single" w:sz="4" w:space="0" w:color="auto"/>
              <w:right w:val="single" w:sz="4" w:space="0" w:color="auto"/>
            </w:tcBorders>
            <w:shd w:val="clear" w:color="auto" w:fill="auto"/>
            <w:vAlign w:val="center"/>
            <w:hideMark/>
          </w:tcPr>
          <w:p w14:paraId="0DFBBBE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30,16</w:t>
            </w:r>
          </w:p>
        </w:tc>
        <w:tc>
          <w:tcPr>
            <w:tcW w:w="960" w:type="dxa"/>
            <w:tcBorders>
              <w:top w:val="nil"/>
              <w:left w:val="nil"/>
              <w:bottom w:val="single" w:sz="4" w:space="0" w:color="auto"/>
              <w:right w:val="single" w:sz="4" w:space="0" w:color="auto"/>
            </w:tcBorders>
            <w:shd w:val="clear" w:color="auto" w:fill="auto"/>
            <w:vAlign w:val="center"/>
            <w:hideMark/>
          </w:tcPr>
          <w:p w14:paraId="0D64F66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30,16</w:t>
            </w:r>
          </w:p>
        </w:tc>
        <w:tc>
          <w:tcPr>
            <w:tcW w:w="960" w:type="dxa"/>
            <w:tcBorders>
              <w:top w:val="nil"/>
              <w:left w:val="nil"/>
              <w:bottom w:val="single" w:sz="4" w:space="0" w:color="auto"/>
              <w:right w:val="single" w:sz="4" w:space="0" w:color="auto"/>
            </w:tcBorders>
            <w:shd w:val="clear" w:color="auto" w:fill="auto"/>
            <w:vAlign w:val="center"/>
            <w:hideMark/>
          </w:tcPr>
          <w:p w14:paraId="754D5A3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30,16</w:t>
            </w:r>
          </w:p>
        </w:tc>
        <w:tc>
          <w:tcPr>
            <w:tcW w:w="960" w:type="dxa"/>
            <w:tcBorders>
              <w:top w:val="nil"/>
              <w:left w:val="nil"/>
              <w:bottom w:val="single" w:sz="4" w:space="0" w:color="auto"/>
              <w:right w:val="single" w:sz="4" w:space="0" w:color="auto"/>
            </w:tcBorders>
            <w:shd w:val="clear" w:color="auto" w:fill="auto"/>
            <w:vAlign w:val="center"/>
            <w:hideMark/>
          </w:tcPr>
          <w:p w14:paraId="338B659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30,16</w:t>
            </w:r>
          </w:p>
        </w:tc>
        <w:tc>
          <w:tcPr>
            <w:tcW w:w="960" w:type="dxa"/>
            <w:tcBorders>
              <w:top w:val="nil"/>
              <w:left w:val="nil"/>
              <w:bottom w:val="single" w:sz="4" w:space="0" w:color="auto"/>
              <w:right w:val="single" w:sz="4" w:space="0" w:color="auto"/>
            </w:tcBorders>
            <w:shd w:val="clear" w:color="auto" w:fill="auto"/>
            <w:vAlign w:val="center"/>
            <w:hideMark/>
          </w:tcPr>
          <w:p w14:paraId="05C5623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30,16</w:t>
            </w:r>
          </w:p>
        </w:tc>
        <w:tc>
          <w:tcPr>
            <w:tcW w:w="960" w:type="dxa"/>
            <w:tcBorders>
              <w:top w:val="nil"/>
              <w:left w:val="nil"/>
              <w:bottom w:val="single" w:sz="4" w:space="0" w:color="auto"/>
              <w:right w:val="single" w:sz="4" w:space="0" w:color="auto"/>
            </w:tcBorders>
            <w:shd w:val="clear" w:color="auto" w:fill="auto"/>
            <w:vAlign w:val="center"/>
            <w:hideMark/>
          </w:tcPr>
          <w:p w14:paraId="0056BF3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30,16</w:t>
            </w:r>
          </w:p>
        </w:tc>
        <w:tc>
          <w:tcPr>
            <w:tcW w:w="960" w:type="dxa"/>
            <w:tcBorders>
              <w:top w:val="nil"/>
              <w:left w:val="nil"/>
              <w:bottom w:val="single" w:sz="4" w:space="0" w:color="auto"/>
              <w:right w:val="single" w:sz="4" w:space="0" w:color="auto"/>
            </w:tcBorders>
            <w:shd w:val="clear" w:color="auto" w:fill="auto"/>
            <w:vAlign w:val="center"/>
            <w:hideMark/>
          </w:tcPr>
          <w:p w14:paraId="1AF1660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30,16</w:t>
            </w:r>
          </w:p>
        </w:tc>
        <w:tc>
          <w:tcPr>
            <w:tcW w:w="960" w:type="dxa"/>
            <w:tcBorders>
              <w:top w:val="nil"/>
              <w:left w:val="nil"/>
              <w:bottom w:val="single" w:sz="4" w:space="0" w:color="auto"/>
              <w:right w:val="single" w:sz="4" w:space="0" w:color="auto"/>
            </w:tcBorders>
            <w:shd w:val="clear" w:color="auto" w:fill="auto"/>
            <w:vAlign w:val="center"/>
            <w:hideMark/>
          </w:tcPr>
          <w:p w14:paraId="39E439B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30,16</w:t>
            </w:r>
          </w:p>
        </w:tc>
        <w:tc>
          <w:tcPr>
            <w:tcW w:w="960" w:type="dxa"/>
            <w:tcBorders>
              <w:top w:val="nil"/>
              <w:left w:val="nil"/>
              <w:bottom w:val="single" w:sz="4" w:space="0" w:color="auto"/>
              <w:right w:val="single" w:sz="4" w:space="0" w:color="auto"/>
            </w:tcBorders>
            <w:shd w:val="clear" w:color="auto" w:fill="auto"/>
            <w:vAlign w:val="center"/>
            <w:hideMark/>
          </w:tcPr>
          <w:p w14:paraId="03861C0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30,16</w:t>
            </w:r>
          </w:p>
        </w:tc>
      </w:tr>
      <w:tr w:rsidR="00344064" w:rsidRPr="00B57CB9" w14:paraId="64DD20FA"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32E0C815"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Доля резерва (+) / дефицита (-) тепловой мощности «нетто» по расчетной нагрузке</w:t>
            </w:r>
          </w:p>
        </w:tc>
        <w:tc>
          <w:tcPr>
            <w:tcW w:w="1240" w:type="dxa"/>
            <w:tcBorders>
              <w:top w:val="nil"/>
              <w:left w:val="nil"/>
              <w:bottom w:val="single" w:sz="4" w:space="0" w:color="auto"/>
              <w:right w:val="single" w:sz="4" w:space="0" w:color="auto"/>
            </w:tcBorders>
            <w:shd w:val="clear" w:color="auto" w:fill="auto"/>
            <w:vAlign w:val="center"/>
            <w:hideMark/>
          </w:tcPr>
          <w:p w14:paraId="746897F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14:paraId="6B9A730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80,16</w:t>
            </w:r>
          </w:p>
        </w:tc>
        <w:tc>
          <w:tcPr>
            <w:tcW w:w="960" w:type="dxa"/>
            <w:tcBorders>
              <w:top w:val="nil"/>
              <w:left w:val="nil"/>
              <w:bottom w:val="single" w:sz="4" w:space="0" w:color="auto"/>
              <w:right w:val="single" w:sz="4" w:space="0" w:color="auto"/>
            </w:tcBorders>
            <w:shd w:val="clear" w:color="auto" w:fill="auto"/>
            <w:vAlign w:val="center"/>
            <w:hideMark/>
          </w:tcPr>
          <w:p w14:paraId="1F3C02C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80,16</w:t>
            </w:r>
          </w:p>
        </w:tc>
        <w:tc>
          <w:tcPr>
            <w:tcW w:w="960" w:type="dxa"/>
            <w:tcBorders>
              <w:top w:val="nil"/>
              <w:left w:val="nil"/>
              <w:bottom w:val="single" w:sz="4" w:space="0" w:color="auto"/>
              <w:right w:val="single" w:sz="4" w:space="0" w:color="auto"/>
            </w:tcBorders>
            <w:shd w:val="clear" w:color="auto" w:fill="auto"/>
            <w:vAlign w:val="center"/>
            <w:hideMark/>
          </w:tcPr>
          <w:p w14:paraId="5C4446E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80,16</w:t>
            </w:r>
          </w:p>
        </w:tc>
        <w:tc>
          <w:tcPr>
            <w:tcW w:w="960" w:type="dxa"/>
            <w:tcBorders>
              <w:top w:val="nil"/>
              <w:left w:val="nil"/>
              <w:bottom w:val="single" w:sz="4" w:space="0" w:color="auto"/>
              <w:right w:val="single" w:sz="4" w:space="0" w:color="auto"/>
            </w:tcBorders>
            <w:shd w:val="clear" w:color="auto" w:fill="auto"/>
            <w:vAlign w:val="center"/>
            <w:hideMark/>
          </w:tcPr>
          <w:p w14:paraId="4261740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80,16</w:t>
            </w:r>
          </w:p>
        </w:tc>
        <w:tc>
          <w:tcPr>
            <w:tcW w:w="960" w:type="dxa"/>
            <w:tcBorders>
              <w:top w:val="nil"/>
              <w:left w:val="nil"/>
              <w:bottom w:val="single" w:sz="4" w:space="0" w:color="auto"/>
              <w:right w:val="single" w:sz="4" w:space="0" w:color="auto"/>
            </w:tcBorders>
            <w:shd w:val="clear" w:color="auto" w:fill="auto"/>
            <w:vAlign w:val="center"/>
            <w:hideMark/>
          </w:tcPr>
          <w:p w14:paraId="2FADBF8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80,16</w:t>
            </w:r>
          </w:p>
        </w:tc>
        <w:tc>
          <w:tcPr>
            <w:tcW w:w="960" w:type="dxa"/>
            <w:tcBorders>
              <w:top w:val="nil"/>
              <w:left w:val="nil"/>
              <w:bottom w:val="single" w:sz="4" w:space="0" w:color="auto"/>
              <w:right w:val="single" w:sz="4" w:space="0" w:color="auto"/>
            </w:tcBorders>
            <w:shd w:val="clear" w:color="auto" w:fill="auto"/>
            <w:vAlign w:val="center"/>
            <w:hideMark/>
          </w:tcPr>
          <w:p w14:paraId="379AAA9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80,16</w:t>
            </w:r>
          </w:p>
        </w:tc>
        <w:tc>
          <w:tcPr>
            <w:tcW w:w="960" w:type="dxa"/>
            <w:tcBorders>
              <w:top w:val="nil"/>
              <w:left w:val="nil"/>
              <w:bottom w:val="single" w:sz="4" w:space="0" w:color="auto"/>
              <w:right w:val="single" w:sz="4" w:space="0" w:color="auto"/>
            </w:tcBorders>
            <w:shd w:val="clear" w:color="auto" w:fill="auto"/>
            <w:vAlign w:val="center"/>
            <w:hideMark/>
          </w:tcPr>
          <w:p w14:paraId="438E397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80,16</w:t>
            </w:r>
          </w:p>
        </w:tc>
        <w:tc>
          <w:tcPr>
            <w:tcW w:w="960" w:type="dxa"/>
            <w:tcBorders>
              <w:top w:val="nil"/>
              <w:left w:val="nil"/>
              <w:bottom w:val="single" w:sz="4" w:space="0" w:color="auto"/>
              <w:right w:val="single" w:sz="4" w:space="0" w:color="auto"/>
            </w:tcBorders>
            <w:shd w:val="clear" w:color="auto" w:fill="auto"/>
            <w:vAlign w:val="center"/>
            <w:hideMark/>
          </w:tcPr>
          <w:p w14:paraId="423E89C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80,16</w:t>
            </w:r>
          </w:p>
        </w:tc>
        <w:tc>
          <w:tcPr>
            <w:tcW w:w="960" w:type="dxa"/>
            <w:tcBorders>
              <w:top w:val="nil"/>
              <w:left w:val="nil"/>
              <w:bottom w:val="single" w:sz="4" w:space="0" w:color="auto"/>
              <w:right w:val="single" w:sz="4" w:space="0" w:color="auto"/>
            </w:tcBorders>
            <w:shd w:val="clear" w:color="auto" w:fill="auto"/>
            <w:vAlign w:val="center"/>
            <w:hideMark/>
          </w:tcPr>
          <w:p w14:paraId="743970E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80,16</w:t>
            </w:r>
          </w:p>
        </w:tc>
        <w:tc>
          <w:tcPr>
            <w:tcW w:w="960" w:type="dxa"/>
            <w:tcBorders>
              <w:top w:val="nil"/>
              <w:left w:val="nil"/>
              <w:bottom w:val="single" w:sz="4" w:space="0" w:color="auto"/>
              <w:right w:val="single" w:sz="4" w:space="0" w:color="auto"/>
            </w:tcBorders>
            <w:shd w:val="clear" w:color="auto" w:fill="auto"/>
            <w:vAlign w:val="center"/>
            <w:hideMark/>
          </w:tcPr>
          <w:p w14:paraId="5AAE7D8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80,16</w:t>
            </w:r>
          </w:p>
        </w:tc>
        <w:tc>
          <w:tcPr>
            <w:tcW w:w="960" w:type="dxa"/>
            <w:tcBorders>
              <w:top w:val="nil"/>
              <w:left w:val="nil"/>
              <w:bottom w:val="single" w:sz="4" w:space="0" w:color="auto"/>
              <w:right w:val="single" w:sz="4" w:space="0" w:color="auto"/>
            </w:tcBorders>
            <w:shd w:val="clear" w:color="auto" w:fill="auto"/>
            <w:vAlign w:val="center"/>
            <w:hideMark/>
          </w:tcPr>
          <w:p w14:paraId="7311A14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80,16</w:t>
            </w:r>
          </w:p>
        </w:tc>
        <w:tc>
          <w:tcPr>
            <w:tcW w:w="960" w:type="dxa"/>
            <w:tcBorders>
              <w:top w:val="nil"/>
              <w:left w:val="nil"/>
              <w:bottom w:val="single" w:sz="4" w:space="0" w:color="auto"/>
              <w:right w:val="single" w:sz="4" w:space="0" w:color="auto"/>
            </w:tcBorders>
            <w:shd w:val="clear" w:color="auto" w:fill="auto"/>
            <w:vAlign w:val="center"/>
            <w:hideMark/>
          </w:tcPr>
          <w:p w14:paraId="0665958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80,16</w:t>
            </w:r>
          </w:p>
        </w:tc>
        <w:tc>
          <w:tcPr>
            <w:tcW w:w="960" w:type="dxa"/>
            <w:tcBorders>
              <w:top w:val="nil"/>
              <w:left w:val="nil"/>
              <w:bottom w:val="single" w:sz="4" w:space="0" w:color="auto"/>
              <w:right w:val="single" w:sz="4" w:space="0" w:color="auto"/>
            </w:tcBorders>
            <w:shd w:val="clear" w:color="auto" w:fill="auto"/>
            <w:vAlign w:val="center"/>
            <w:hideMark/>
          </w:tcPr>
          <w:p w14:paraId="02257F5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80,16</w:t>
            </w:r>
          </w:p>
        </w:tc>
        <w:tc>
          <w:tcPr>
            <w:tcW w:w="960" w:type="dxa"/>
            <w:tcBorders>
              <w:top w:val="nil"/>
              <w:left w:val="nil"/>
              <w:bottom w:val="single" w:sz="4" w:space="0" w:color="auto"/>
              <w:right w:val="single" w:sz="4" w:space="0" w:color="auto"/>
            </w:tcBorders>
            <w:shd w:val="clear" w:color="auto" w:fill="auto"/>
            <w:vAlign w:val="center"/>
            <w:hideMark/>
          </w:tcPr>
          <w:p w14:paraId="7393ABC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80,16</w:t>
            </w:r>
          </w:p>
        </w:tc>
        <w:tc>
          <w:tcPr>
            <w:tcW w:w="960" w:type="dxa"/>
            <w:tcBorders>
              <w:top w:val="nil"/>
              <w:left w:val="nil"/>
              <w:bottom w:val="single" w:sz="4" w:space="0" w:color="auto"/>
              <w:right w:val="single" w:sz="4" w:space="0" w:color="auto"/>
            </w:tcBorders>
            <w:shd w:val="clear" w:color="auto" w:fill="auto"/>
            <w:vAlign w:val="center"/>
            <w:hideMark/>
          </w:tcPr>
          <w:p w14:paraId="033317A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80,16</w:t>
            </w:r>
          </w:p>
        </w:tc>
        <w:tc>
          <w:tcPr>
            <w:tcW w:w="960" w:type="dxa"/>
            <w:tcBorders>
              <w:top w:val="nil"/>
              <w:left w:val="nil"/>
              <w:bottom w:val="single" w:sz="4" w:space="0" w:color="auto"/>
              <w:right w:val="single" w:sz="4" w:space="0" w:color="auto"/>
            </w:tcBorders>
            <w:shd w:val="clear" w:color="auto" w:fill="auto"/>
            <w:vAlign w:val="center"/>
            <w:hideMark/>
          </w:tcPr>
          <w:p w14:paraId="5A1FC21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80,16</w:t>
            </w:r>
          </w:p>
        </w:tc>
        <w:tc>
          <w:tcPr>
            <w:tcW w:w="960" w:type="dxa"/>
            <w:tcBorders>
              <w:top w:val="nil"/>
              <w:left w:val="nil"/>
              <w:bottom w:val="single" w:sz="4" w:space="0" w:color="auto"/>
              <w:right w:val="single" w:sz="4" w:space="0" w:color="auto"/>
            </w:tcBorders>
            <w:shd w:val="clear" w:color="auto" w:fill="auto"/>
            <w:vAlign w:val="center"/>
            <w:hideMark/>
          </w:tcPr>
          <w:p w14:paraId="0F6553A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80,16</w:t>
            </w:r>
          </w:p>
        </w:tc>
        <w:tc>
          <w:tcPr>
            <w:tcW w:w="960" w:type="dxa"/>
            <w:tcBorders>
              <w:top w:val="nil"/>
              <w:left w:val="nil"/>
              <w:bottom w:val="single" w:sz="4" w:space="0" w:color="auto"/>
              <w:right w:val="single" w:sz="4" w:space="0" w:color="auto"/>
            </w:tcBorders>
            <w:shd w:val="clear" w:color="auto" w:fill="auto"/>
            <w:vAlign w:val="center"/>
            <w:hideMark/>
          </w:tcPr>
          <w:p w14:paraId="3D463A9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80,16</w:t>
            </w:r>
          </w:p>
        </w:tc>
        <w:tc>
          <w:tcPr>
            <w:tcW w:w="960" w:type="dxa"/>
            <w:tcBorders>
              <w:top w:val="nil"/>
              <w:left w:val="nil"/>
              <w:bottom w:val="single" w:sz="4" w:space="0" w:color="auto"/>
              <w:right w:val="single" w:sz="4" w:space="0" w:color="auto"/>
            </w:tcBorders>
            <w:shd w:val="clear" w:color="auto" w:fill="auto"/>
            <w:vAlign w:val="center"/>
            <w:hideMark/>
          </w:tcPr>
          <w:p w14:paraId="4A42199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80,16</w:t>
            </w:r>
          </w:p>
        </w:tc>
      </w:tr>
      <w:tr w:rsidR="00344064" w:rsidRPr="00B57CB9" w14:paraId="4C39D3A1" w14:textId="77777777" w:rsidTr="00344064">
        <w:trPr>
          <w:trHeight w:val="255"/>
          <w:jc w:val="center"/>
        </w:trPr>
        <w:tc>
          <w:tcPr>
            <w:tcW w:w="27040" w:type="dxa"/>
            <w:gridSpan w:val="21"/>
            <w:tcBorders>
              <w:top w:val="single" w:sz="4" w:space="0" w:color="auto"/>
              <w:left w:val="single" w:sz="4" w:space="0" w:color="auto"/>
              <w:bottom w:val="single" w:sz="4" w:space="0" w:color="auto"/>
              <w:right w:val="single" w:sz="4" w:space="0" w:color="000000"/>
            </w:tcBorders>
            <w:shd w:val="clear" w:color="auto" w:fill="auto"/>
            <w:vAlign w:val="center"/>
            <w:hideMark/>
          </w:tcPr>
          <w:p w14:paraId="12471693" w14:textId="77777777" w:rsidR="00344064" w:rsidRPr="00B57CB9" w:rsidRDefault="00344064" w:rsidP="00344064">
            <w:pPr>
              <w:widowControl/>
              <w:spacing w:line="240" w:lineRule="auto"/>
              <w:ind w:firstLine="0"/>
              <w:jc w:val="center"/>
              <w:rPr>
                <w:rFonts w:eastAsia="Times New Roman"/>
                <w:b/>
                <w:bCs/>
                <w:color w:val="000000"/>
                <w:sz w:val="20"/>
                <w:szCs w:val="20"/>
                <w:lang w:eastAsia="ru-RU"/>
              </w:rPr>
            </w:pPr>
            <w:r w:rsidRPr="00B57CB9">
              <w:rPr>
                <w:rFonts w:eastAsia="Times New Roman"/>
                <w:b/>
                <w:bCs/>
                <w:color w:val="000000"/>
                <w:sz w:val="20"/>
                <w:szCs w:val="20"/>
                <w:lang w:eastAsia="ru-RU"/>
              </w:rPr>
              <w:t>Баланс тепловой энергии</w:t>
            </w:r>
          </w:p>
        </w:tc>
      </w:tr>
      <w:tr w:rsidR="00344064" w:rsidRPr="00B57CB9" w14:paraId="649E0109"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6178933D"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Выработка тепловой энергии</w:t>
            </w:r>
          </w:p>
        </w:tc>
        <w:tc>
          <w:tcPr>
            <w:tcW w:w="1240" w:type="dxa"/>
            <w:tcBorders>
              <w:top w:val="nil"/>
              <w:left w:val="nil"/>
              <w:bottom w:val="single" w:sz="4" w:space="0" w:color="auto"/>
              <w:right w:val="single" w:sz="4" w:space="0" w:color="auto"/>
            </w:tcBorders>
            <w:shd w:val="clear" w:color="auto" w:fill="auto"/>
            <w:vAlign w:val="center"/>
            <w:hideMark/>
          </w:tcPr>
          <w:p w14:paraId="69B57D8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729C786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62169</w:t>
            </w:r>
          </w:p>
        </w:tc>
        <w:tc>
          <w:tcPr>
            <w:tcW w:w="960" w:type="dxa"/>
            <w:tcBorders>
              <w:top w:val="nil"/>
              <w:left w:val="nil"/>
              <w:bottom w:val="single" w:sz="4" w:space="0" w:color="auto"/>
              <w:right w:val="single" w:sz="4" w:space="0" w:color="auto"/>
            </w:tcBorders>
            <w:shd w:val="clear" w:color="auto" w:fill="auto"/>
            <w:vAlign w:val="center"/>
            <w:hideMark/>
          </w:tcPr>
          <w:p w14:paraId="77C31C1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61048</w:t>
            </w:r>
          </w:p>
        </w:tc>
        <w:tc>
          <w:tcPr>
            <w:tcW w:w="960" w:type="dxa"/>
            <w:tcBorders>
              <w:top w:val="nil"/>
              <w:left w:val="nil"/>
              <w:bottom w:val="single" w:sz="4" w:space="0" w:color="auto"/>
              <w:right w:val="single" w:sz="4" w:space="0" w:color="auto"/>
            </w:tcBorders>
            <w:shd w:val="clear" w:color="auto" w:fill="auto"/>
            <w:vAlign w:val="center"/>
            <w:hideMark/>
          </w:tcPr>
          <w:p w14:paraId="131AA6E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67686</w:t>
            </w:r>
          </w:p>
        </w:tc>
        <w:tc>
          <w:tcPr>
            <w:tcW w:w="960" w:type="dxa"/>
            <w:tcBorders>
              <w:top w:val="nil"/>
              <w:left w:val="nil"/>
              <w:bottom w:val="single" w:sz="4" w:space="0" w:color="auto"/>
              <w:right w:val="single" w:sz="4" w:space="0" w:color="auto"/>
            </w:tcBorders>
            <w:shd w:val="clear" w:color="auto" w:fill="auto"/>
            <w:vAlign w:val="center"/>
            <w:hideMark/>
          </w:tcPr>
          <w:p w14:paraId="0081DD7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63400</w:t>
            </w:r>
          </w:p>
        </w:tc>
        <w:tc>
          <w:tcPr>
            <w:tcW w:w="960" w:type="dxa"/>
            <w:tcBorders>
              <w:top w:val="nil"/>
              <w:left w:val="nil"/>
              <w:bottom w:val="single" w:sz="4" w:space="0" w:color="auto"/>
              <w:right w:val="single" w:sz="4" w:space="0" w:color="auto"/>
            </w:tcBorders>
            <w:shd w:val="clear" w:color="auto" w:fill="auto"/>
            <w:vAlign w:val="center"/>
            <w:hideMark/>
          </w:tcPr>
          <w:p w14:paraId="1118CC4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61600</w:t>
            </w:r>
          </w:p>
        </w:tc>
        <w:tc>
          <w:tcPr>
            <w:tcW w:w="960" w:type="dxa"/>
            <w:tcBorders>
              <w:top w:val="nil"/>
              <w:left w:val="nil"/>
              <w:bottom w:val="single" w:sz="4" w:space="0" w:color="auto"/>
              <w:right w:val="single" w:sz="4" w:space="0" w:color="auto"/>
            </w:tcBorders>
            <w:shd w:val="clear" w:color="auto" w:fill="auto"/>
            <w:vAlign w:val="center"/>
            <w:hideMark/>
          </w:tcPr>
          <w:p w14:paraId="7F61C1A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41184</w:t>
            </w:r>
          </w:p>
        </w:tc>
        <w:tc>
          <w:tcPr>
            <w:tcW w:w="960" w:type="dxa"/>
            <w:tcBorders>
              <w:top w:val="nil"/>
              <w:left w:val="nil"/>
              <w:bottom w:val="single" w:sz="4" w:space="0" w:color="auto"/>
              <w:right w:val="single" w:sz="4" w:space="0" w:color="auto"/>
            </w:tcBorders>
            <w:shd w:val="clear" w:color="auto" w:fill="auto"/>
            <w:vAlign w:val="center"/>
            <w:hideMark/>
          </w:tcPr>
          <w:p w14:paraId="644EB3F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41184</w:t>
            </w:r>
          </w:p>
        </w:tc>
        <w:tc>
          <w:tcPr>
            <w:tcW w:w="960" w:type="dxa"/>
            <w:tcBorders>
              <w:top w:val="nil"/>
              <w:left w:val="nil"/>
              <w:bottom w:val="single" w:sz="4" w:space="0" w:color="auto"/>
              <w:right w:val="single" w:sz="4" w:space="0" w:color="auto"/>
            </w:tcBorders>
            <w:shd w:val="clear" w:color="auto" w:fill="auto"/>
            <w:vAlign w:val="center"/>
            <w:hideMark/>
          </w:tcPr>
          <w:p w14:paraId="3A5AE4D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41184</w:t>
            </w:r>
          </w:p>
        </w:tc>
        <w:tc>
          <w:tcPr>
            <w:tcW w:w="960" w:type="dxa"/>
            <w:tcBorders>
              <w:top w:val="nil"/>
              <w:left w:val="nil"/>
              <w:bottom w:val="single" w:sz="4" w:space="0" w:color="auto"/>
              <w:right w:val="single" w:sz="4" w:space="0" w:color="auto"/>
            </w:tcBorders>
            <w:shd w:val="clear" w:color="auto" w:fill="auto"/>
            <w:vAlign w:val="center"/>
            <w:hideMark/>
          </w:tcPr>
          <w:p w14:paraId="4C0B063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41184</w:t>
            </w:r>
          </w:p>
        </w:tc>
        <w:tc>
          <w:tcPr>
            <w:tcW w:w="960" w:type="dxa"/>
            <w:tcBorders>
              <w:top w:val="nil"/>
              <w:left w:val="nil"/>
              <w:bottom w:val="single" w:sz="4" w:space="0" w:color="auto"/>
              <w:right w:val="single" w:sz="4" w:space="0" w:color="auto"/>
            </w:tcBorders>
            <w:shd w:val="clear" w:color="auto" w:fill="auto"/>
            <w:vAlign w:val="center"/>
            <w:hideMark/>
          </w:tcPr>
          <w:p w14:paraId="5DF9751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41184</w:t>
            </w:r>
          </w:p>
        </w:tc>
        <w:tc>
          <w:tcPr>
            <w:tcW w:w="960" w:type="dxa"/>
            <w:tcBorders>
              <w:top w:val="nil"/>
              <w:left w:val="nil"/>
              <w:bottom w:val="single" w:sz="4" w:space="0" w:color="auto"/>
              <w:right w:val="single" w:sz="4" w:space="0" w:color="auto"/>
            </w:tcBorders>
            <w:shd w:val="clear" w:color="auto" w:fill="auto"/>
            <w:vAlign w:val="center"/>
            <w:hideMark/>
          </w:tcPr>
          <w:p w14:paraId="460D034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41184</w:t>
            </w:r>
          </w:p>
        </w:tc>
        <w:tc>
          <w:tcPr>
            <w:tcW w:w="960" w:type="dxa"/>
            <w:tcBorders>
              <w:top w:val="nil"/>
              <w:left w:val="nil"/>
              <w:bottom w:val="single" w:sz="4" w:space="0" w:color="auto"/>
              <w:right w:val="single" w:sz="4" w:space="0" w:color="auto"/>
            </w:tcBorders>
            <w:shd w:val="clear" w:color="auto" w:fill="auto"/>
            <w:vAlign w:val="center"/>
            <w:hideMark/>
          </w:tcPr>
          <w:p w14:paraId="7C43055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41184</w:t>
            </w:r>
          </w:p>
        </w:tc>
        <w:tc>
          <w:tcPr>
            <w:tcW w:w="960" w:type="dxa"/>
            <w:tcBorders>
              <w:top w:val="nil"/>
              <w:left w:val="nil"/>
              <w:bottom w:val="single" w:sz="4" w:space="0" w:color="auto"/>
              <w:right w:val="single" w:sz="4" w:space="0" w:color="auto"/>
            </w:tcBorders>
            <w:shd w:val="clear" w:color="auto" w:fill="auto"/>
            <w:vAlign w:val="center"/>
            <w:hideMark/>
          </w:tcPr>
          <w:p w14:paraId="3231D3C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41184</w:t>
            </w:r>
          </w:p>
        </w:tc>
        <w:tc>
          <w:tcPr>
            <w:tcW w:w="960" w:type="dxa"/>
            <w:tcBorders>
              <w:top w:val="nil"/>
              <w:left w:val="nil"/>
              <w:bottom w:val="single" w:sz="4" w:space="0" w:color="auto"/>
              <w:right w:val="single" w:sz="4" w:space="0" w:color="auto"/>
            </w:tcBorders>
            <w:shd w:val="clear" w:color="auto" w:fill="auto"/>
            <w:vAlign w:val="center"/>
            <w:hideMark/>
          </w:tcPr>
          <w:p w14:paraId="3C96FB4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41184</w:t>
            </w:r>
          </w:p>
        </w:tc>
        <w:tc>
          <w:tcPr>
            <w:tcW w:w="960" w:type="dxa"/>
            <w:tcBorders>
              <w:top w:val="nil"/>
              <w:left w:val="nil"/>
              <w:bottom w:val="single" w:sz="4" w:space="0" w:color="auto"/>
              <w:right w:val="single" w:sz="4" w:space="0" w:color="auto"/>
            </w:tcBorders>
            <w:shd w:val="clear" w:color="auto" w:fill="auto"/>
            <w:vAlign w:val="center"/>
            <w:hideMark/>
          </w:tcPr>
          <w:p w14:paraId="07326ED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41184</w:t>
            </w:r>
          </w:p>
        </w:tc>
        <w:tc>
          <w:tcPr>
            <w:tcW w:w="960" w:type="dxa"/>
            <w:tcBorders>
              <w:top w:val="nil"/>
              <w:left w:val="nil"/>
              <w:bottom w:val="single" w:sz="4" w:space="0" w:color="auto"/>
              <w:right w:val="single" w:sz="4" w:space="0" w:color="auto"/>
            </w:tcBorders>
            <w:shd w:val="clear" w:color="auto" w:fill="auto"/>
            <w:vAlign w:val="center"/>
            <w:hideMark/>
          </w:tcPr>
          <w:p w14:paraId="34D21F3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41184</w:t>
            </w:r>
          </w:p>
        </w:tc>
        <w:tc>
          <w:tcPr>
            <w:tcW w:w="960" w:type="dxa"/>
            <w:tcBorders>
              <w:top w:val="nil"/>
              <w:left w:val="nil"/>
              <w:bottom w:val="single" w:sz="4" w:space="0" w:color="auto"/>
              <w:right w:val="single" w:sz="4" w:space="0" w:color="auto"/>
            </w:tcBorders>
            <w:shd w:val="clear" w:color="auto" w:fill="auto"/>
            <w:vAlign w:val="center"/>
            <w:hideMark/>
          </w:tcPr>
          <w:p w14:paraId="7C04724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41184</w:t>
            </w:r>
          </w:p>
        </w:tc>
        <w:tc>
          <w:tcPr>
            <w:tcW w:w="960" w:type="dxa"/>
            <w:tcBorders>
              <w:top w:val="nil"/>
              <w:left w:val="nil"/>
              <w:bottom w:val="single" w:sz="4" w:space="0" w:color="auto"/>
              <w:right w:val="single" w:sz="4" w:space="0" w:color="auto"/>
            </w:tcBorders>
            <w:shd w:val="clear" w:color="auto" w:fill="auto"/>
            <w:vAlign w:val="center"/>
            <w:hideMark/>
          </w:tcPr>
          <w:p w14:paraId="51A0B37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41184</w:t>
            </w:r>
          </w:p>
        </w:tc>
        <w:tc>
          <w:tcPr>
            <w:tcW w:w="960" w:type="dxa"/>
            <w:tcBorders>
              <w:top w:val="nil"/>
              <w:left w:val="nil"/>
              <w:bottom w:val="single" w:sz="4" w:space="0" w:color="auto"/>
              <w:right w:val="single" w:sz="4" w:space="0" w:color="auto"/>
            </w:tcBorders>
            <w:shd w:val="clear" w:color="auto" w:fill="auto"/>
            <w:vAlign w:val="center"/>
            <w:hideMark/>
          </w:tcPr>
          <w:p w14:paraId="1D125D9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41184</w:t>
            </w:r>
          </w:p>
        </w:tc>
      </w:tr>
      <w:tr w:rsidR="00344064" w:rsidRPr="00B57CB9" w14:paraId="55E8B21A"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1C9AAE88"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lastRenderedPageBreak/>
              <w:t>Собственные и хозяйственные нужды теплоисточника</w:t>
            </w:r>
          </w:p>
        </w:tc>
        <w:tc>
          <w:tcPr>
            <w:tcW w:w="1240" w:type="dxa"/>
            <w:tcBorders>
              <w:top w:val="nil"/>
              <w:left w:val="nil"/>
              <w:bottom w:val="single" w:sz="4" w:space="0" w:color="auto"/>
              <w:right w:val="single" w:sz="4" w:space="0" w:color="auto"/>
            </w:tcBorders>
            <w:shd w:val="clear" w:color="auto" w:fill="auto"/>
            <w:vAlign w:val="center"/>
            <w:hideMark/>
          </w:tcPr>
          <w:p w14:paraId="75265F5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5C244E7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20014</w:t>
            </w:r>
          </w:p>
        </w:tc>
        <w:tc>
          <w:tcPr>
            <w:tcW w:w="960" w:type="dxa"/>
            <w:tcBorders>
              <w:top w:val="nil"/>
              <w:left w:val="nil"/>
              <w:bottom w:val="single" w:sz="4" w:space="0" w:color="auto"/>
              <w:right w:val="single" w:sz="4" w:space="0" w:color="auto"/>
            </w:tcBorders>
            <w:shd w:val="clear" w:color="auto" w:fill="auto"/>
            <w:vAlign w:val="center"/>
            <w:hideMark/>
          </w:tcPr>
          <w:p w14:paraId="77E31E8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20349</w:t>
            </w:r>
          </w:p>
        </w:tc>
        <w:tc>
          <w:tcPr>
            <w:tcW w:w="960" w:type="dxa"/>
            <w:tcBorders>
              <w:top w:val="nil"/>
              <w:left w:val="nil"/>
              <w:bottom w:val="single" w:sz="4" w:space="0" w:color="auto"/>
              <w:right w:val="single" w:sz="4" w:space="0" w:color="auto"/>
            </w:tcBorders>
            <w:shd w:val="clear" w:color="auto" w:fill="auto"/>
            <w:vAlign w:val="center"/>
            <w:hideMark/>
          </w:tcPr>
          <w:p w14:paraId="5F17A93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23554</w:t>
            </w:r>
          </w:p>
        </w:tc>
        <w:tc>
          <w:tcPr>
            <w:tcW w:w="960" w:type="dxa"/>
            <w:tcBorders>
              <w:top w:val="nil"/>
              <w:left w:val="nil"/>
              <w:bottom w:val="single" w:sz="4" w:space="0" w:color="auto"/>
              <w:right w:val="single" w:sz="4" w:space="0" w:color="auto"/>
            </w:tcBorders>
            <w:shd w:val="clear" w:color="auto" w:fill="auto"/>
            <w:vAlign w:val="center"/>
            <w:hideMark/>
          </w:tcPr>
          <w:p w14:paraId="29C474F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21442</w:t>
            </w:r>
          </w:p>
        </w:tc>
        <w:tc>
          <w:tcPr>
            <w:tcW w:w="960" w:type="dxa"/>
            <w:tcBorders>
              <w:top w:val="nil"/>
              <w:left w:val="nil"/>
              <w:bottom w:val="single" w:sz="4" w:space="0" w:color="auto"/>
              <w:right w:val="single" w:sz="4" w:space="0" w:color="auto"/>
            </w:tcBorders>
            <w:shd w:val="clear" w:color="auto" w:fill="auto"/>
            <w:vAlign w:val="center"/>
            <w:hideMark/>
          </w:tcPr>
          <w:p w14:paraId="70C8A9A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20333</w:t>
            </w:r>
          </w:p>
        </w:tc>
        <w:tc>
          <w:tcPr>
            <w:tcW w:w="960" w:type="dxa"/>
            <w:tcBorders>
              <w:top w:val="nil"/>
              <w:left w:val="nil"/>
              <w:bottom w:val="single" w:sz="4" w:space="0" w:color="auto"/>
              <w:right w:val="single" w:sz="4" w:space="0" w:color="auto"/>
            </w:tcBorders>
            <w:shd w:val="clear" w:color="auto" w:fill="auto"/>
            <w:vAlign w:val="center"/>
            <w:hideMark/>
          </w:tcPr>
          <w:p w14:paraId="5D208DA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13963</w:t>
            </w:r>
          </w:p>
        </w:tc>
        <w:tc>
          <w:tcPr>
            <w:tcW w:w="960" w:type="dxa"/>
            <w:tcBorders>
              <w:top w:val="nil"/>
              <w:left w:val="nil"/>
              <w:bottom w:val="single" w:sz="4" w:space="0" w:color="auto"/>
              <w:right w:val="single" w:sz="4" w:space="0" w:color="auto"/>
            </w:tcBorders>
            <w:shd w:val="clear" w:color="auto" w:fill="auto"/>
            <w:vAlign w:val="center"/>
            <w:hideMark/>
          </w:tcPr>
          <w:p w14:paraId="44E65B5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13963</w:t>
            </w:r>
          </w:p>
        </w:tc>
        <w:tc>
          <w:tcPr>
            <w:tcW w:w="960" w:type="dxa"/>
            <w:tcBorders>
              <w:top w:val="nil"/>
              <w:left w:val="nil"/>
              <w:bottom w:val="single" w:sz="4" w:space="0" w:color="auto"/>
              <w:right w:val="single" w:sz="4" w:space="0" w:color="auto"/>
            </w:tcBorders>
            <w:shd w:val="clear" w:color="auto" w:fill="auto"/>
            <w:vAlign w:val="center"/>
            <w:hideMark/>
          </w:tcPr>
          <w:p w14:paraId="544AEA2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13963</w:t>
            </w:r>
          </w:p>
        </w:tc>
        <w:tc>
          <w:tcPr>
            <w:tcW w:w="960" w:type="dxa"/>
            <w:tcBorders>
              <w:top w:val="nil"/>
              <w:left w:val="nil"/>
              <w:bottom w:val="single" w:sz="4" w:space="0" w:color="auto"/>
              <w:right w:val="single" w:sz="4" w:space="0" w:color="auto"/>
            </w:tcBorders>
            <w:shd w:val="clear" w:color="auto" w:fill="auto"/>
            <w:vAlign w:val="center"/>
            <w:hideMark/>
          </w:tcPr>
          <w:p w14:paraId="5904BF7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13963</w:t>
            </w:r>
          </w:p>
        </w:tc>
        <w:tc>
          <w:tcPr>
            <w:tcW w:w="960" w:type="dxa"/>
            <w:tcBorders>
              <w:top w:val="nil"/>
              <w:left w:val="nil"/>
              <w:bottom w:val="single" w:sz="4" w:space="0" w:color="auto"/>
              <w:right w:val="single" w:sz="4" w:space="0" w:color="auto"/>
            </w:tcBorders>
            <w:shd w:val="clear" w:color="auto" w:fill="auto"/>
            <w:vAlign w:val="center"/>
            <w:hideMark/>
          </w:tcPr>
          <w:p w14:paraId="2631288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13963</w:t>
            </w:r>
          </w:p>
        </w:tc>
        <w:tc>
          <w:tcPr>
            <w:tcW w:w="960" w:type="dxa"/>
            <w:tcBorders>
              <w:top w:val="nil"/>
              <w:left w:val="nil"/>
              <w:bottom w:val="single" w:sz="4" w:space="0" w:color="auto"/>
              <w:right w:val="single" w:sz="4" w:space="0" w:color="auto"/>
            </w:tcBorders>
            <w:shd w:val="clear" w:color="auto" w:fill="auto"/>
            <w:vAlign w:val="center"/>
            <w:hideMark/>
          </w:tcPr>
          <w:p w14:paraId="46EC415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13963</w:t>
            </w:r>
          </w:p>
        </w:tc>
        <w:tc>
          <w:tcPr>
            <w:tcW w:w="960" w:type="dxa"/>
            <w:tcBorders>
              <w:top w:val="nil"/>
              <w:left w:val="nil"/>
              <w:bottom w:val="single" w:sz="4" w:space="0" w:color="auto"/>
              <w:right w:val="single" w:sz="4" w:space="0" w:color="auto"/>
            </w:tcBorders>
            <w:shd w:val="clear" w:color="auto" w:fill="auto"/>
            <w:vAlign w:val="center"/>
            <w:hideMark/>
          </w:tcPr>
          <w:p w14:paraId="7092B9C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13963</w:t>
            </w:r>
          </w:p>
        </w:tc>
        <w:tc>
          <w:tcPr>
            <w:tcW w:w="960" w:type="dxa"/>
            <w:tcBorders>
              <w:top w:val="nil"/>
              <w:left w:val="nil"/>
              <w:bottom w:val="single" w:sz="4" w:space="0" w:color="auto"/>
              <w:right w:val="single" w:sz="4" w:space="0" w:color="auto"/>
            </w:tcBorders>
            <w:shd w:val="clear" w:color="auto" w:fill="auto"/>
            <w:vAlign w:val="center"/>
            <w:hideMark/>
          </w:tcPr>
          <w:p w14:paraId="47EF1DE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13963</w:t>
            </w:r>
          </w:p>
        </w:tc>
        <w:tc>
          <w:tcPr>
            <w:tcW w:w="960" w:type="dxa"/>
            <w:tcBorders>
              <w:top w:val="nil"/>
              <w:left w:val="nil"/>
              <w:bottom w:val="single" w:sz="4" w:space="0" w:color="auto"/>
              <w:right w:val="single" w:sz="4" w:space="0" w:color="auto"/>
            </w:tcBorders>
            <w:shd w:val="clear" w:color="auto" w:fill="auto"/>
            <w:vAlign w:val="center"/>
            <w:hideMark/>
          </w:tcPr>
          <w:p w14:paraId="3B5C044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13963</w:t>
            </w:r>
          </w:p>
        </w:tc>
        <w:tc>
          <w:tcPr>
            <w:tcW w:w="960" w:type="dxa"/>
            <w:tcBorders>
              <w:top w:val="nil"/>
              <w:left w:val="nil"/>
              <w:bottom w:val="single" w:sz="4" w:space="0" w:color="auto"/>
              <w:right w:val="single" w:sz="4" w:space="0" w:color="auto"/>
            </w:tcBorders>
            <w:shd w:val="clear" w:color="auto" w:fill="auto"/>
            <w:vAlign w:val="center"/>
            <w:hideMark/>
          </w:tcPr>
          <w:p w14:paraId="541E242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13963</w:t>
            </w:r>
          </w:p>
        </w:tc>
        <w:tc>
          <w:tcPr>
            <w:tcW w:w="960" w:type="dxa"/>
            <w:tcBorders>
              <w:top w:val="nil"/>
              <w:left w:val="nil"/>
              <w:bottom w:val="single" w:sz="4" w:space="0" w:color="auto"/>
              <w:right w:val="single" w:sz="4" w:space="0" w:color="auto"/>
            </w:tcBorders>
            <w:shd w:val="clear" w:color="auto" w:fill="auto"/>
            <w:vAlign w:val="center"/>
            <w:hideMark/>
          </w:tcPr>
          <w:p w14:paraId="235E347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13963</w:t>
            </w:r>
          </w:p>
        </w:tc>
        <w:tc>
          <w:tcPr>
            <w:tcW w:w="960" w:type="dxa"/>
            <w:tcBorders>
              <w:top w:val="nil"/>
              <w:left w:val="nil"/>
              <w:bottom w:val="single" w:sz="4" w:space="0" w:color="auto"/>
              <w:right w:val="single" w:sz="4" w:space="0" w:color="auto"/>
            </w:tcBorders>
            <w:shd w:val="clear" w:color="auto" w:fill="auto"/>
            <w:vAlign w:val="center"/>
            <w:hideMark/>
          </w:tcPr>
          <w:p w14:paraId="700F0DC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13963</w:t>
            </w:r>
          </w:p>
        </w:tc>
        <w:tc>
          <w:tcPr>
            <w:tcW w:w="960" w:type="dxa"/>
            <w:tcBorders>
              <w:top w:val="nil"/>
              <w:left w:val="nil"/>
              <w:bottom w:val="single" w:sz="4" w:space="0" w:color="auto"/>
              <w:right w:val="single" w:sz="4" w:space="0" w:color="auto"/>
            </w:tcBorders>
            <w:shd w:val="clear" w:color="auto" w:fill="auto"/>
            <w:vAlign w:val="center"/>
            <w:hideMark/>
          </w:tcPr>
          <w:p w14:paraId="0C90314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13963</w:t>
            </w:r>
          </w:p>
        </w:tc>
        <w:tc>
          <w:tcPr>
            <w:tcW w:w="960" w:type="dxa"/>
            <w:tcBorders>
              <w:top w:val="nil"/>
              <w:left w:val="nil"/>
              <w:bottom w:val="single" w:sz="4" w:space="0" w:color="auto"/>
              <w:right w:val="single" w:sz="4" w:space="0" w:color="auto"/>
            </w:tcBorders>
            <w:shd w:val="clear" w:color="auto" w:fill="auto"/>
            <w:vAlign w:val="center"/>
            <w:hideMark/>
          </w:tcPr>
          <w:p w14:paraId="12BF749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13963</w:t>
            </w:r>
          </w:p>
        </w:tc>
      </w:tr>
      <w:tr w:rsidR="00344064" w:rsidRPr="00B57CB9" w14:paraId="183C946A"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5B0562D7"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Отпуск в сеть</w:t>
            </w:r>
          </w:p>
        </w:tc>
        <w:tc>
          <w:tcPr>
            <w:tcW w:w="1240" w:type="dxa"/>
            <w:tcBorders>
              <w:top w:val="nil"/>
              <w:left w:val="nil"/>
              <w:bottom w:val="single" w:sz="4" w:space="0" w:color="auto"/>
              <w:right w:val="single" w:sz="4" w:space="0" w:color="auto"/>
            </w:tcBorders>
            <w:shd w:val="clear" w:color="auto" w:fill="auto"/>
            <w:vAlign w:val="center"/>
            <w:hideMark/>
          </w:tcPr>
          <w:p w14:paraId="78ADB24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3A9E899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42155</w:t>
            </w:r>
          </w:p>
        </w:tc>
        <w:tc>
          <w:tcPr>
            <w:tcW w:w="960" w:type="dxa"/>
            <w:tcBorders>
              <w:top w:val="nil"/>
              <w:left w:val="nil"/>
              <w:bottom w:val="single" w:sz="4" w:space="0" w:color="auto"/>
              <w:right w:val="single" w:sz="4" w:space="0" w:color="auto"/>
            </w:tcBorders>
            <w:shd w:val="clear" w:color="auto" w:fill="auto"/>
            <w:vAlign w:val="center"/>
            <w:hideMark/>
          </w:tcPr>
          <w:p w14:paraId="6F1160A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40699</w:t>
            </w:r>
          </w:p>
        </w:tc>
        <w:tc>
          <w:tcPr>
            <w:tcW w:w="960" w:type="dxa"/>
            <w:tcBorders>
              <w:top w:val="nil"/>
              <w:left w:val="nil"/>
              <w:bottom w:val="single" w:sz="4" w:space="0" w:color="auto"/>
              <w:right w:val="single" w:sz="4" w:space="0" w:color="auto"/>
            </w:tcBorders>
            <w:shd w:val="clear" w:color="auto" w:fill="auto"/>
            <w:vAlign w:val="center"/>
            <w:hideMark/>
          </w:tcPr>
          <w:p w14:paraId="08B6287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44132</w:t>
            </w:r>
          </w:p>
        </w:tc>
        <w:tc>
          <w:tcPr>
            <w:tcW w:w="960" w:type="dxa"/>
            <w:tcBorders>
              <w:top w:val="nil"/>
              <w:left w:val="nil"/>
              <w:bottom w:val="single" w:sz="4" w:space="0" w:color="auto"/>
              <w:right w:val="single" w:sz="4" w:space="0" w:color="auto"/>
            </w:tcBorders>
            <w:shd w:val="clear" w:color="auto" w:fill="auto"/>
            <w:vAlign w:val="center"/>
            <w:hideMark/>
          </w:tcPr>
          <w:p w14:paraId="4F39F9A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41958</w:t>
            </w:r>
          </w:p>
        </w:tc>
        <w:tc>
          <w:tcPr>
            <w:tcW w:w="960" w:type="dxa"/>
            <w:tcBorders>
              <w:top w:val="nil"/>
              <w:left w:val="nil"/>
              <w:bottom w:val="single" w:sz="4" w:space="0" w:color="auto"/>
              <w:right w:val="single" w:sz="4" w:space="0" w:color="auto"/>
            </w:tcBorders>
            <w:shd w:val="clear" w:color="auto" w:fill="auto"/>
            <w:vAlign w:val="center"/>
            <w:hideMark/>
          </w:tcPr>
          <w:p w14:paraId="7E2C230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41267</w:t>
            </w:r>
          </w:p>
        </w:tc>
        <w:tc>
          <w:tcPr>
            <w:tcW w:w="960" w:type="dxa"/>
            <w:tcBorders>
              <w:top w:val="nil"/>
              <w:left w:val="nil"/>
              <w:bottom w:val="single" w:sz="4" w:space="0" w:color="auto"/>
              <w:right w:val="single" w:sz="4" w:space="0" w:color="auto"/>
            </w:tcBorders>
            <w:shd w:val="clear" w:color="auto" w:fill="auto"/>
            <w:vAlign w:val="center"/>
            <w:hideMark/>
          </w:tcPr>
          <w:p w14:paraId="7E48EB2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27221</w:t>
            </w:r>
          </w:p>
        </w:tc>
        <w:tc>
          <w:tcPr>
            <w:tcW w:w="960" w:type="dxa"/>
            <w:tcBorders>
              <w:top w:val="nil"/>
              <w:left w:val="nil"/>
              <w:bottom w:val="single" w:sz="4" w:space="0" w:color="auto"/>
              <w:right w:val="single" w:sz="4" w:space="0" w:color="auto"/>
            </w:tcBorders>
            <w:shd w:val="clear" w:color="auto" w:fill="auto"/>
            <w:vAlign w:val="center"/>
            <w:hideMark/>
          </w:tcPr>
          <w:p w14:paraId="4E72441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27221</w:t>
            </w:r>
          </w:p>
        </w:tc>
        <w:tc>
          <w:tcPr>
            <w:tcW w:w="960" w:type="dxa"/>
            <w:tcBorders>
              <w:top w:val="nil"/>
              <w:left w:val="nil"/>
              <w:bottom w:val="single" w:sz="4" w:space="0" w:color="auto"/>
              <w:right w:val="single" w:sz="4" w:space="0" w:color="auto"/>
            </w:tcBorders>
            <w:shd w:val="clear" w:color="auto" w:fill="auto"/>
            <w:vAlign w:val="center"/>
            <w:hideMark/>
          </w:tcPr>
          <w:p w14:paraId="10ABB34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27221</w:t>
            </w:r>
          </w:p>
        </w:tc>
        <w:tc>
          <w:tcPr>
            <w:tcW w:w="960" w:type="dxa"/>
            <w:tcBorders>
              <w:top w:val="nil"/>
              <w:left w:val="nil"/>
              <w:bottom w:val="single" w:sz="4" w:space="0" w:color="auto"/>
              <w:right w:val="single" w:sz="4" w:space="0" w:color="auto"/>
            </w:tcBorders>
            <w:shd w:val="clear" w:color="auto" w:fill="auto"/>
            <w:vAlign w:val="center"/>
            <w:hideMark/>
          </w:tcPr>
          <w:p w14:paraId="26095AC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27221</w:t>
            </w:r>
          </w:p>
        </w:tc>
        <w:tc>
          <w:tcPr>
            <w:tcW w:w="960" w:type="dxa"/>
            <w:tcBorders>
              <w:top w:val="nil"/>
              <w:left w:val="nil"/>
              <w:bottom w:val="single" w:sz="4" w:space="0" w:color="auto"/>
              <w:right w:val="single" w:sz="4" w:space="0" w:color="auto"/>
            </w:tcBorders>
            <w:shd w:val="clear" w:color="auto" w:fill="auto"/>
            <w:vAlign w:val="center"/>
            <w:hideMark/>
          </w:tcPr>
          <w:p w14:paraId="4FEB34D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27221</w:t>
            </w:r>
          </w:p>
        </w:tc>
        <w:tc>
          <w:tcPr>
            <w:tcW w:w="960" w:type="dxa"/>
            <w:tcBorders>
              <w:top w:val="nil"/>
              <w:left w:val="nil"/>
              <w:bottom w:val="single" w:sz="4" w:space="0" w:color="auto"/>
              <w:right w:val="single" w:sz="4" w:space="0" w:color="auto"/>
            </w:tcBorders>
            <w:shd w:val="clear" w:color="auto" w:fill="auto"/>
            <w:vAlign w:val="center"/>
            <w:hideMark/>
          </w:tcPr>
          <w:p w14:paraId="0D56113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27221</w:t>
            </w:r>
          </w:p>
        </w:tc>
        <w:tc>
          <w:tcPr>
            <w:tcW w:w="960" w:type="dxa"/>
            <w:tcBorders>
              <w:top w:val="nil"/>
              <w:left w:val="nil"/>
              <w:bottom w:val="single" w:sz="4" w:space="0" w:color="auto"/>
              <w:right w:val="single" w:sz="4" w:space="0" w:color="auto"/>
            </w:tcBorders>
            <w:shd w:val="clear" w:color="auto" w:fill="auto"/>
            <w:vAlign w:val="center"/>
            <w:hideMark/>
          </w:tcPr>
          <w:p w14:paraId="39DE416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27221</w:t>
            </w:r>
          </w:p>
        </w:tc>
        <w:tc>
          <w:tcPr>
            <w:tcW w:w="960" w:type="dxa"/>
            <w:tcBorders>
              <w:top w:val="nil"/>
              <w:left w:val="nil"/>
              <w:bottom w:val="single" w:sz="4" w:space="0" w:color="auto"/>
              <w:right w:val="single" w:sz="4" w:space="0" w:color="auto"/>
            </w:tcBorders>
            <w:shd w:val="clear" w:color="auto" w:fill="auto"/>
            <w:vAlign w:val="center"/>
            <w:hideMark/>
          </w:tcPr>
          <w:p w14:paraId="1E807DB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27221</w:t>
            </w:r>
          </w:p>
        </w:tc>
        <w:tc>
          <w:tcPr>
            <w:tcW w:w="960" w:type="dxa"/>
            <w:tcBorders>
              <w:top w:val="nil"/>
              <w:left w:val="nil"/>
              <w:bottom w:val="single" w:sz="4" w:space="0" w:color="auto"/>
              <w:right w:val="single" w:sz="4" w:space="0" w:color="auto"/>
            </w:tcBorders>
            <w:shd w:val="clear" w:color="auto" w:fill="auto"/>
            <w:vAlign w:val="center"/>
            <w:hideMark/>
          </w:tcPr>
          <w:p w14:paraId="42629E4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27221</w:t>
            </w:r>
          </w:p>
        </w:tc>
        <w:tc>
          <w:tcPr>
            <w:tcW w:w="960" w:type="dxa"/>
            <w:tcBorders>
              <w:top w:val="nil"/>
              <w:left w:val="nil"/>
              <w:bottom w:val="single" w:sz="4" w:space="0" w:color="auto"/>
              <w:right w:val="single" w:sz="4" w:space="0" w:color="auto"/>
            </w:tcBorders>
            <w:shd w:val="clear" w:color="auto" w:fill="auto"/>
            <w:vAlign w:val="center"/>
            <w:hideMark/>
          </w:tcPr>
          <w:p w14:paraId="5C5F05B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27221</w:t>
            </w:r>
          </w:p>
        </w:tc>
        <w:tc>
          <w:tcPr>
            <w:tcW w:w="960" w:type="dxa"/>
            <w:tcBorders>
              <w:top w:val="nil"/>
              <w:left w:val="nil"/>
              <w:bottom w:val="single" w:sz="4" w:space="0" w:color="auto"/>
              <w:right w:val="single" w:sz="4" w:space="0" w:color="auto"/>
            </w:tcBorders>
            <w:shd w:val="clear" w:color="auto" w:fill="auto"/>
            <w:vAlign w:val="center"/>
            <w:hideMark/>
          </w:tcPr>
          <w:p w14:paraId="446B74A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27221</w:t>
            </w:r>
          </w:p>
        </w:tc>
        <w:tc>
          <w:tcPr>
            <w:tcW w:w="960" w:type="dxa"/>
            <w:tcBorders>
              <w:top w:val="nil"/>
              <w:left w:val="nil"/>
              <w:bottom w:val="single" w:sz="4" w:space="0" w:color="auto"/>
              <w:right w:val="single" w:sz="4" w:space="0" w:color="auto"/>
            </w:tcBorders>
            <w:shd w:val="clear" w:color="auto" w:fill="auto"/>
            <w:vAlign w:val="center"/>
            <w:hideMark/>
          </w:tcPr>
          <w:p w14:paraId="6968155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27221</w:t>
            </w:r>
          </w:p>
        </w:tc>
        <w:tc>
          <w:tcPr>
            <w:tcW w:w="960" w:type="dxa"/>
            <w:tcBorders>
              <w:top w:val="nil"/>
              <w:left w:val="nil"/>
              <w:bottom w:val="single" w:sz="4" w:space="0" w:color="auto"/>
              <w:right w:val="single" w:sz="4" w:space="0" w:color="auto"/>
            </w:tcBorders>
            <w:shd w:val="clear" w:color="auto" w:fill="auto"/>
            <w:vAlign w:val="center"/>
            <w:hideMark/>
          </w:tcPr>
          <w:p w14:paraId="5906CA0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27221</w:t>
            </w:r>
          </w:p>
        </w:tc>
        <w:tc>
          <w:tcPr>
            <w:tcW w:w="960" w:type="dxa"/>
            <w:tcBorders>
              <w:top w:val="nil"/>
              <w:left w:val="nil"/>
              <w:bottom w:val="single" w:sz="4" w:space="0" w:color="auto"/>
              <w:right w:val="single" w:sz="4" w:space="0" w:color="auto"/>
            </w:tcBorders>
            <w:shd w:val="clear" w:color="auto" w:fill="auto"/>
            <w:vAlign w:val="center"/>
            <w:hideMark/>
          </w:tcPr>
          <w:p w14:paraId="74811CD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27221</w:t>
            </w:r>
          </w:p>
        </w:tc>
      </w:tr>
      <w:tr w:rsidR="00344064" w:rsidRPr="00B57CB9" w14:paraId="6B3E8CD0"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6716696B"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1) в горячей воде</w:t>
            </w:r>
          </w:p>
        </w:tc>
        <w:tc>
          <w:tcPr>
            <w:tcW w:w="1240" w:type="dxa"/>
            <w:tcBorders>
              <w:top w:val="nil"/>
              <w:left w:val="nil"/>
              <w:bottom w:val="single" w:sz="4" w:space="0" w:color="auto"/>
              <w:right w:val="single" w:sz="4" w:space="0" w:color="auto"/>
            </w:tcBorders>
            <w:shd w:val="clear" w:color="auto" w:fill="auto"/>
            <w:vAlign w:val="center"/>
            <w:hideMark/>
          </w:tcPr>
          <w:p w14:paraId="61D70F9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127D753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42155</w:t>
            </w:r>
          </w:p>
        </w:tc>
        <w:tc>
          <w:tcPr>
            <w:tcW w:w="960" w:type="dxa"/>
            <w:tcBorders>
              <w:top w:val="nil"/>
              <w:left w:val="nil"/>
              <w:bottom w:val="single" w:sz="4" w:space="0" w:color="auto"/>
              <w:right w:val="single" w:sz="4" w:space="0" w:color="auto"/>
            </w:tcBorders>
            <w:shd w:val="clear" w:color="auto" w:fill="auto"/>
            <w:vAlign w:val="center"/>
            <w:hideMark/>
          </w:tcPr>
          <w:p w14:paraId="7206674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40699</w:t>
            </w:r>
          </w:p>
        </w:tc>
        <w:tc>
          <w:tcPr>
            <w:tcW w:w="960" w:type="dxa"/>
            <w:tcBorders>
              <w:top w:val="nil"/>
              <w:left w:val="nil"/>
              <w:bottom w:val="single" w:sz="4" w:space="0" w:color="auto"/>
              <w:right w:val="single" w:sz="4" w:space="0" w:color="auto"/>
            </w:tcBorders>
            <w:shd w:val="clear" w:color="auto" w:fill="auto"/>
            <w:vAlign w:val="center"/>
            <w:hideMark/>
          </w:tcPr>
          <w:p w14:paraId="7AB5777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44132</w:t>
            </w:r>
          </w:p>
        </w:tc>
        <w:tc>
          <w:tcPr>
            <w:tcW w:w="960" w:type="dxa"/>
            <w:tcBorders>
              <w:top w:val="nil"/>
              <w:left w:val="nil"/>
              <w:bottom w:val="single" w:sz="4" w:space="0" w:color="auto"/>
              <w:right w:val="single" w:sz="4" w:space="0" w:color="auto"/>
            </w:tcBorders>
            <w:shd w:val="clear" w:color="auto" w:fill="auto"/>
            <w:vAlign w:val="center"/>
            <w:hideMark/>
          </w:tcPr>
          <w:p w14:paraId="1EB42A1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41958</w:t>
            </w:r>
          </w:p>
        </w:tc>
        <w:tc>
          <w:tcPr>
            <w:tcW w:w="960" w:type="dxa"/>
            <w:tcBorders>
              <w:top w:val="nil"/>
              <w:left w:val="nil"/>
              <w:bottom w:val="single" w:sz="4" w:space="0" w:color="auto"/>
              <w:right w:val="single" w:sz="4" w:space="0" w:color="auto"/>
            </w:tcBorders>
            <w:shd w:val="clear" w:color="auto" w:fill="auto"/>
            <w:vAlign w:val="center"/>
            <w:hideMark/>
          </w:tcPr>
          <w:p w14:paraId="00C0119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41267</w:t>
            </w:r>
          </w:p>
        </w:tc>
        <w:tc>
          <w:tcPr>
            <w:tcW w:w="960" w:type="dxa"/>
            <w:tcBorders>
              <w:top w:val="nil"/>
              <w:left w:val="nil"/>
              <w:bottom w:val="single" w:sz="4" w:space="0" w:color="auto"/>
              <w:right w:val="single" w:sz="4" w:space="0" w:color="auto"/>
            </w:tcBorders>
            <w:shd w:val="clear" w:color="auto" w:fill="auto"/>
            <w:vAlign w:val="center"/>
            <w:hideMark/>
          </w:tcPr>
          <w:p w14:paraId="6370C2F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27221</w:t>
            </w:r>
          </w:p>
        </w:tc>
        <w:tc>
          <w:tcPr>
            <w:tcW w:w="960" w:type="dxa"/>
            <w:tcBorders>
              <w:top w:val="nil"/>
              <w:left w:val="nil"/>
              <w:bottom w:val="single" w:sz="4" w:space="0" w:color="auto"/>
              <w:right w:val="single" w:sz="4" w:space="0" w:color="auto"/>
            </w:tcBorders>
            <w:shd w:val="clear" w:color="auto" w:fill="auto"/>
            <w:vAlign w:val="center"/>
            <w:hideMark/>
          </w:tcPr>
          <w:p w14:paraId="77F5A05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27221</w:t>
            </w:r>
          </w:p>
        </w:tc>
        <w:tc>
          <w:tcPr>
            <w:tcW w:w="960" w:type="dxa"/>
            <w:tcBorders>
              <w:top w:val="nil"/>
              <w:left w:val="nil"/>
              <w:bottom w:val="single" w:sz="4" w:space="0" w:color="auto"/>
              <w:right w:val="single" w:sz="4" w:space="0" w:color="auto"/>
            </w:tcBorders>
            <w:shd w:val="clear" w:color="auto" w:fill="auto"/>
            <w:vAlign w:val="center"/>
            <w:hideMark/>
          </w:tcPr>
          <w:p w14:paraId="2515A1B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27221</w:t>
            </w:r>
          </w:p>
        </w:tc>
        <w:tc>
          <w:tcPr>
            <w:tcW w:w="960" w:type="dxa"/>
            <w:tcBorders>
              <w:top w:val="nil"/>
              <w:left w:val="nil"/>
              <w:bottom w:val="single" w:sz="4" w:space="0" w:color="auto"/>
              <w:right w:val="single" w:sz="4" w:space="0" w:color="auto"/>
            </w:tcBorders>
            <w:shd w:val="clear" w:color="auto" w:fill="auto"/>
            <w:vAlign w:val="center"/>
            <w:hideMark/>
          </w:tcPr>
          <w:p w14:paraId="49E8ED0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27221</w:t>
            </w:r>
          </w:p>
        </w:tc>
        <w:tc>
          <w:tcPr>
            <w:tcW w:w="960" w:type="dxa"/>
            <w:tcBorders>
              <w:top w:val="nil"/>
              <w:left w:val="nil"/>
              <w:bottom w:val="single" w:sz="4" w:space="0" w:color="auto"/>
              <w:right w:val="single" w:sz="4" w:space="0" w:color="auto"/>
            </w:tcBorders>
            <w:shd w:val="clear" w:color="auto" w:fill="auto"/>
            <w:vAlign w:val="center"/>
            <w:hideMark/>
          </w:tcPr>
          <w:p w14:paraId="07D9E45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27221</w:t>
            </w:r>
          </w:p>
        </w:tc>
        <w:tc>
          <w:tcPr>
            <w:tcW w:w="960" w:type="dxa"/>
            <w:tcBorders>
              <w:top w:val="nil"/>
              <w:left w:val="nil"/>
              <w:bottom w:val="single" w:sz="4" w:space="0" w:color="auto"/>
              <w:right w:val="single" w:sz="4" w:space="0" w:color="auto"/>
            </w:tcBorders>
            <w:shd w:val="clear" w:color="auto" w:fill="auto"/>
            <w:vAlign w:val="center"/>
            <w:hideMark/>
          </w:tcPr>
          <w:p w14:paraId="4D1972F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27221</w:t>
            </w:r>
          </w:p>
        </w:tc>
        <w:tc>
          <w:tcPr>
            <w:tcW w:w="960" w:type="dxa"/>
            <w:tcBorders>
              <w:top w:val="nil"/>
              <w:left w:val="nil"/>
              <w:bottom w:val="single" w:sz="4" w:space="0" w:color="auto"/>
              <w:right w:val="single" w:sz="4" w:space="0" w:color="auto"/>
            </w:tcBorders>
            <w:shd w:val="clear" w:color="auto" w:fill="auto"/>
            <w:vAlign w:val="center"/>
            <w:hideMark/>
          </w:tcPr>
          <w:p w14:paraId="645C184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27221</w:t>
            </w:r>
          </w:p>
        </w:tc>
        <w:tc>
          <w:tcPr>
            <w:tcW w:w="960" w:type="dxa"/>
            <w:tcBorders>
              <w:top w:val="nil"/>
              <w:left w:val="nil"/>
              <w:bottom w:val="single" w:sz="4" w:space="0" w:color="auto"/>
              <w:right w:val="single" w:sz="4" w:space="0" w:color="auto"/>
            </w:tcBorders>
            <w:shd w:val="clear" w:color="auto" w:fill="auto"/>
            <w:vAlign w:val="center"/>
            <w:hideMark/>
          </w:tcPr>
          <w:p w14:paraId="3C1CAF5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27221</w:t>
            </w:r>
          </w:p>
        </w:tc>
        <w:tc>
          <w:tcPr>
            <w:tcW w:w="960" w:type="dxa"/>
            <w:tcBorders>
              <w:top w:val="nil"/>
              <w:left w:val="nil"/>
              <w:bottom w:val="single" w:sz="4" w:space="0" w:color="auto"/>
              <w:right w:val="single" w:sz="4" w:space="0" w:color="auto"/>
            </w:tcBorders>
            <w:shd w:val="clear" w:color="auto" w:fill="auto"/>
            <w:vAlign w:val="center"/>
            <w:hideMark/>
          </w:tcPr>
          <w:p w14:paraId="337E878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27221</w:t>
            </w:r>
          </w:p>
        </w:tc>
        <w:tc>
          <w:tcPr>
            <w:tcW w:w="960" w:type="dxa"/>
            <w:tcBorders>
              <w:top w:val="nil"/>
              <w:left w:val="nil"/>
              <w:bottom w:val="single" w:sz="4" w:space="0" w:color="auto"/>
              <w:right w:val="single" w:sz="4" w:space="0" w:color="auto"/>
            </w:tcBorders>
            <w:shd w:val="clear" w:color="auto" w:fill="auto"/>
            <w:vAlign w:val="center"/>
            <w:hideMark/>
          </w:tcPr>
          <w:p w14:paraId="1821018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27221</w:t>
            </w:r>
          </w:p>
        </w:tc>
        <w:tc>
          <w:tcPr>
            <w:tcW w:w="960" w:type="dxa"/>
            <w:tcBorders>
              <w:top w:val="nil"/>
              <w:left w:val="nil"/>
              <w:bottom w:val="single" w:sz="4" w:space="0" w:color="auto"/>
              <w:right w:val="single" w:sz="4" w:space="0" w:color="auto"/>
            </w:tcBorders>
            <w:shd w:val="clear" w:color="auto" w:fill="auto"/>
            <w:vAlign w:val="center"/>
            <w:hideMark/>
          </w:tcPr>
          <w:p w14:paraId="4543A10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27221</w:t>
            </w:r>
          </w:p>
        </w:tc>
        <w:tc>
          <w:tcPr>
            <w:tcW w:w="960" w:type="dxa"/>
            <w:tcBorders>
              <w:top w:val="nil"/>
              <w:left w:val="nil"/>
              <w:bottom w:val="single" w:sz="4" w:space="0" w:color="auto"/>
              <w:right w:val="single" w:sz="4" w:space="0" w:color="auto"/>
            </w:tcBorders>
            <w:shd w:val="clear" w:color="auto" w:fill="auto"/>
            <w:vAlign w:val="center"/>
            <w:hideMark/>
          </w:tcPr>
          <w:p w14:paraId="4E86853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27221</w:t>
            </w:r>
          </w:p>
        </w:tc>
        <w:tc>
          <w:tcPr>
            <w:tcW w:w="960" w:type="dxa"/>
            <w:tcBorders>
              <w:top w:val="nil"/>
              <w:left w:val="nil"/>
              <w:bottom w:val="single" w:sz="4" w:space="0" w:color="auto"/>
              <w:right w:val="single" w:sz="4" w:space="0" w:color="auto"/>
            </w:tcBorders>
            <w:shd w:val="clear" w:color="auto" w:fill="auto"/>
            <w:vAlign w:val="center"/>
            <w:hideMark/>
          </w:tcPr>
          <w:p w14:paraId="19B1040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27221</w:t>
            </w:r>
          </w:p>
        </w:tc>
        <w:tc>
          <w:tcPr>
            <w:tcW w:w="960" w:type="dxa"/>
            <w:tcBorders>
              <w:top w:val="nil"/>
              <w:left w:val="nil"/>
              <w:bottom w:val="single" w:sz="4" w:space="0" w:color="auto"/>
              <w:right w:val="single" w:sz="4" w:space="0" w:color="auto"/>
            </w:tcBorders>
            <w:shd w:val="clear" w:color="auto" w:fill="auto"/>
            <w:vAlign w:val="center"/>
            <w:hideMark/>
          </w:tcPr>
          <w:p w14:paraId="36F4DFE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27221</w:t>
            </w:r>
          </w:p>
        </w:tc>
      </w:tr>
      <w:tr w:rsidR="00344064" w:rsidRPr="00B57CB9" w14:paraId="7F1B4D67"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59ACF6FB"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1-1) в горячей воде промышленным потребителям (на коллекторах)</w:t>
            </w:r>
          </w:p>
        </w:tc>
        <w:tc>
          <w:tcPr>
            <w:tcW w:w="1240" w:type="dxa"/>
            <w:tcBorders>
              <w:top w:val="nil"/>
              <w:left w:val="nil"/>
              <w:bottom w:val="single" w:sz="4" w:space="0" w:color="auto"/>
              <w:right w:val="single" w:sz="4" w:space="0" w:color="auto"/>
            </w:tcBorders>
            <w:shd w:val="clear" w:color="auto" w:fill="auto"/>
            <w:vAlign w:val="center"/>
            <w:hideMark/>
          </w:tcPr>
          <w:p w14:paraId="5B8BD8E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1F0D922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6ABBEE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5C75F4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C9E61C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31A2AB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DE4BDD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B54A0E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8AD7AB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248715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030709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D5D33C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B98B6C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CA8EDC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7B78E7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7E13FA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7549E8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45249E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3E9165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00B5DD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r>
      <w:tr w:rsidR="00344064" w:rsidRPr="00B57CB9" w14:paraId="535FE97D"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55755C08"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1-2) в горячей воде на нужды городской застройки</w:t>
            </w:r>
          </w:p>
        </w:tc>
        <w:tc>
          <w:tcPr>
            <w:tcW w:w="1240" w:type="dxa"/>
            <w:tcBorders>
              <w:top w:val="nil"/>
              <w:left w:val="nil"/>
              <w:bottom w:val="single" w:sz="4" w:space="0" w:color="auto"/>
              <w:right w:val="single" w:sz="4" w:space="0" w:color="auto"/>
            </w:tcBorders>
            <w:shd w:val="clear" w:color="auto" w:fill="auto"/>
            <w:vAlign w:val="center"/>
            <w:hideMark/>
          </w:tcPr>
          <w:p w14:paraId="1258833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68AF76F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42155</w:t>
            </w:r>
          </w:p>
        </w:tc>
        <w:tc>
          <w:tcPr>
            <w:tcW w:w="960" w:type="dxa"/>
            <w:tcBorders>
              <w:top w:val="nil"/>
              <w:left w:val="nil"/>
              <w:bottom w:val="single" w:sz="4" w:space="0" w:color="auto"/>
              <w:right w:val="single" w:sz="4" w:space="0" w:color="auto"/>
            </w:tcBorders>
            <w:shd w:val="clear" w:color="auto" w:fill="auto"/>
            <w:vAlign w:val="center"/>
            <w:hideMark/>
          </w:tcPr>
          <w:p w14:paraId="2E73468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40699</w:t>
            </w:r>
          </w:p>
        </w:tc>
        <w:tc>
          <w:tcPr>
            <w:tcW w:w="960" w:type="dxa"/>
            <w:tcBorders>
              <w:top w:val="nil"/>
              <w:left w:val="nil"/>
              <w:bottom w:val="single" w:sz="4" w:space="0" w:color="auto"/>
              <w:right w:val="single" w:sz="4" w:space="0" w:color="auto"/>
            </w:tcBorders>
            <w:shd w:val="clear" w:color="auto" w:fill="auto"/>
            <w:vAlign w:val="center"/>
            <w:hideMark/>
          </w:tcPr>
          <w:p w14:paraId="1765ABB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44132</w:t>
            </w:r>
          </w:p>
        </w:tc>
        <w:tc>
          <w:tcPr>
            <w:tcW w:w="960" w:type="dxa"/>
            <w:tcBorders>
              <w:top w:val="nil"/>
              <w:left w:val="nil"/>
              <w:bottom w:val="single" w:sz="4" w:space="0" w:color="auto"/>
              <w:right w:val="single" w:sz="4" w:space="0" w:color="auto"/>
            </w:tcBorders>
            <w:shd w:val="clear" w:color="auto" w:fill="auto"/>
            <w:vAlign w:val="center"/>
            <w:hideMark/>
          </w:tcPr>
          <w:p w14:paraId="3279834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41958</w:t>
            </w:r>
          </w:p>
        </w:tc>
        <w:tc>
          <w:tcPr>
            <w:tcW w:w="960" w:type="dxa"/>
            <w:tcBorders>
              <w:top w:val="nil"/>
              <w:left w:val="nil"/>
              <w:bottom w:val="single" w:sz="4" w:space="0" w:color="auto"/>
              <w:right w:val="single" w:sz="4" w:space="0" w:color="auto"/>
            </w:tcBorders>
            <w:shd w:val="clear" w:color="auto" w:fill="auto"/>
            <w:vAlign w:val="center"/>
            <w:hideMark/>
          </w:tcPr>
          <w:p w14:paraId="7AAE98B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41267</w:t>
            </w:r>
          </w:p>
        </w:tc>
        <w:tc>
          <w:tcPr>
            <w:tcW w:w="960" w:type="dxa"/>
            <w:tcBorders>
              <w:top w:val="nil"/>
              <w:left w:val="nil"/>
              <w:bottom w:val="single" w:sz="4" w:space="0" w:color="auto"/>
              <w:right w:val="single" w:sz="4" w:space="0" w:color="auto"/>
            </w:tcBorders>
            <w:shd w:val="clear" w:color="auto" w:fill="auto"/>
            <w:vAlign w:val="center"/>
            <w:hideMark/>
          </w:tcPr>
          <w:p w14:paraId="1726188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27221</w:t>
            </w:r>
          </w:p>
        </w:tc>
        <w:tc>
          <w:tcPr>
            <w:tcW w:w="960" w:type="dxa"/>
            <w:tcBorders>
              <w:top w:val="nil"/>
              <w:left w:val="nil"/>
              <w:bottom w:val="single" w:sz="4" w:space="0" w:color="auto"/>
              <w:right w:val="single" w:sz="4" w:space="0" w:color="auto"/>
            </w:tcBorders>
            <w:shd w:val="clear" w:color="auto" w:fill="auto"/>
            <w:vAlign w:val="center"/>
            <w:hideMark/>
          </w:tcPr>
          <w:p w14:paraId="2B87976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27221</w:t>
            </w:r>
          </w:p>
        </w:tc>
        <w:tc>
          <w:tcPr>
            <w:tcW w:w="960" w:type="dxa"/>
            <w:tcBorders>
              <w:top w:val="nil"/>
              <w:left w:val="nil"/>
              <w:bottom w:val="single" w:sz="4" w:space="0" w:color="auto"/>
              <w:right w:val="single" w:sz="4" w:space="0" w:color="auto"/>
            </w:tcBorders>
            <w:shd w:val="clear" w:color="auto" w:fill="auto"/>
            <w:vAlign w:val="center"/>
            <w:hideMark/>
          </w:tcPr>
          <w:p w14:paraId="0BC7681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27221</w:t>
            </w:r>
          </w:p>
        </w:tc>
        <w:tc>
          <w:tcPr>
            <w:tcW w:w="960" w:type="dxa"/>
            <w:tcBorders>
              <w:top w:val="nil"/>
              <w:left w:val="nil"/>
              <w:bottom w:val="single" w:sz="4" w:space="0" w:color="auto"/>
              <w:right w:val="single" w:sz="4" w:space="0" w:color="auto"/>
            </w:tcBorders>
            <w:shd w:val="clear" w:color="auto" w:fill="auto"/>
            <w:vAlign w:val="center"/>
            <w:hideMark/>
          </w:tcPr>
          <w:p w14:paraId="7BF1EE6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27221</w:t>
            </w:r>
          </w:p>
        </w:tc>
        <w:tc>
          <w:tcPr>
            <w:tcW w:w="960" w:type="dxa"/>
            <w:tcBorders>
              <w:top w:val="nil"/>
              <w:left w:val="nil"/>
              <w:bottom w:val="single" w:sz="4" w:space="0" w:color="auto"/>
              <w:right w:val="single" w:sz="4" w:space="0" w:color="auto"/>
            </w:tcBorders>
            <w:shd w:val="clear" w:color="auto" w:fill="auto"/>
            <w:vAlign w:val="center"/>
            <w:hideMark/>
          </w:tcPr>
          <w:p w14:paraId="0B531B3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27221</w:t>
            </w:r>
          </w:p>
        </w:tc>
        <w:tc>
          <w:tcPr>
            <w:tcW w:w="960" w:type="dxa"/>
            <w:tcBorders>
              <w:top w:val="nil"/>
              <w:left w:val="nil"/>
              <w:bottom w:val="single" w:sz="4" w:space="0" w:color="auto"/>
              <w:right w:val="single" w:sz="4" w:space="0" w:color="auto"/>
            </w:tcBorders>
            <w:shd w:val="clear" w:color="auto" w:fill="auto"/>
            <w:vAlign w:val="center"/>
            <w:hideMark/>
          </w:tcPr>
          <w:p w14:paraId="0E48D3E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27221</w:t>
            </w:r>
          </w:p>
        </w:tc>
        <w:tc>
          <w:tcPr>
            <w:tcW w:w="960" w:type="dxa"/>
            <w:tcBorders>
              <w:top w:val="nil"/>
              <w:left w:val="nil"/>
              <w:bottom w:val="single" w:sz="4" w:space="0" w:color="auto"/>
              <w:right w:val="single" w:sz="4" w:space="0" w:color="auto"/>
            </w:tcBorders>
            <w:shd w:val="clear" w:color="auto" w:fill="auto"/>
            <w:vAlign w:val="center"/>
            <w:hideMark/>
          </w:tcPr>
          <w:p w14:paraId="1AF5BEC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27221</w:t>
            </w:r>
          </w:p>
        </w:tc>
        <w:tc>
          <w:tcPr>
            <w:tcW w:w="960" w:type="dxa"/>
            <w:tcBorders>
              <w:top w:val="nil"/>
              <w:left w:val="nil"/>
              <w:bottom w:val="single" w:sz="4" w:space="0" w:color="auto"/>
              <w:right w:val="single" w:sz="4" w:space="0" w:color="auto"/>
            </w:tcBorders>
            <w:shd w:val="clear" w:color="auto" w:fill="auto"/>
            <w:vAlign w:val="center"/>
            <w:hideMark/>
          </w:tcPr>
          <w:p w14:paraId="60A48FD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27221</w:t>
            </w:r>
          </w:p>
        </w:tc>
        <w:tc>
          <w:tcPr>
            <w:tcW w:w="960" w:type="dxa"/>
            <w:tcBorders>
              <w:top w:val="nil"/>
              <w:left w:val="nil"/>
              <w:bottom w:val="single" w:sz="4" w:space="0" w:color="auto"/>
              <w:right w:val="single" w:sz="4" w:space="0" w:color="auto"/>
            </w:tcBorders>
            <w:shd w:val="clear" w:color="auto" w:fill="auto"/>
            <w:vAlign w:val="center"/>
            <w:hideMark/>
          </w:tcPr>
          <w:p w14:paraId="242E0F4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27221</w:t>
            </w:r>
          </w:p>
        </w:tc>
        <w:tc>
          <w:tcPr>
            <w:tcW w:w="960" w:type="dxa"/>
            <w:tcBorders>
              <w:top w:val="nil"/>
              <w:left w:val="nil"/>
              <w:bottom w:val="single" w:sz="4" w:space="0" w:color="auto"/>
              <w:right w:val="single" w:sz="4" w:space="0" w:color="auto"/>
            </w:tcBorders>
            <w:shd w:val="clear" w:color="auto" w:fill="auto"/>
            <w:vAlign w:val="center"/>
            <w:hideMark/>
          </w:tcPr>
          <w:p w14:paraId="160C11A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27221</w:t>
            </w:r>
          </w:p>
        </w:tc>
        <w:tc>
          <w:tcPr>
            <w:tcW w:w="960" w:type="dxa"/>
            <w:tcBorders>
              <w:top w:val="nil"/>
              <w:left w:val="nil"/>
              <w:bottom w:val="single" w:sz="4" w:space="0" w:color="auto"/>
              <w:right w:val="single" w:sz="4" w:space="0" w:color="auto"/>
            </w:tcBorders>
            <w:shd w:val="clear" w:color="auto" w:fill="auto"/>
            <w:vAlign w:val="center"/>
            <w:hideMark/>
          </w:tcPr>
          <w:p w14:paraId="680DC96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27221</w:t>
            </w:r>
          </w:p>
        </w:tc>
        <w:tc>
          <w:tcPr>
            <w:tcW w:w="960" w:type="dxa"/>
            <w:tcBorders>
              <w:top w:val="nil"/>
              <w:left w:val="nil"/>
              <w:bottom w:val="single" w:sz="4" w:space="0" w:color="auto"/>
              <w:right w:val="single" w:sz="4" w:space="0" w:color="auto"/>
            </w:tcBorders>
            <w:shd w:val="clear" w:color="auto" w:fill="auto"/>
            <w:vAlign w:val="center"/>
            <w:hideMark/>
          </w:tcPr>
          <w:p w14:paraId="73F41B7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27221</w:t>
            </w:r>
          </w:p>
        </w:tc>
        <w:tc>
          <w:tcPr>
            <w:tcW w:w="960" w:type="dxa"/>
            <w:tcBorders>
              <w:top w:val="nil"/>
              <w:left w:val="nil"/>
              <w:bottom w:val="single" w:sz="4" w:space="0" w:color="auto"/>
              <w:right w:val="single" w:sz="4" w:space="0" w:color="auto"/>
            </w:tcBorders>
            <w:shd w:val="clear" w:color="auto" w:fill="auto"/>
            <w:vAlign w:val="center"/>
            <w:hideMark/>
          </w:tcPr>
          <w:p w14:paraId="76CE235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27221</w:t>
            </w:r>
          </w:p>
        </w:tc>
        <w:tc>
          <w:tcPr>
            <w:tcW w:w="960" w:type="dxa"/>
            <w:tcBorders>
              <w:top w:val="nil"/>
              <w:left w:val="nil"/>
              <w:bottom w:val="single" w:sz="4" w:space="0" w:color="auto"/>
              <w:right w:val="single" w:sz="4" w:space="0" w:color="auto"/>
            </w:tcBorders>
            <w:shd w:val="clear" w:color="auto" w:fill="auto"/>
            <w:vAlign w:val="center"/>
            <w:hideMark/>
          </w:tcPr>
          <w:p w14:paraId="5D2E46D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27221</w:t>
            </w:r>
          </w:p>
        </w:tc>
      </w:tr>
      <w:tr w:rsidR="00344064" w:rsidRPr="00B57CB9" w14:paraId="1F9C4E8D"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218D3C46"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2) в паре</w:t>
            </w:r>
          </w:p>
        </w:tc>
        <w:tc>
          <w:tcPr>
            <w:tcW w:w="1240" w:type="dxa"/>
            <w:tcBorders>
              <w:top w:val="nil"/>
              <w:left w:val="nil"/>
              <w:bottom w:val="single" w:sz="4" w:space="0" w:color="auto"/>
              <w:right w:val="single" w:sz="4" w:space="0" w:color="auto"/>
            </w:tcBorders>
            <w:shd w:val="clear" w:color="auto" w:fill="auto"/>
            <w:vAlign w:val="center"/>
            <w:hideMark/>
          </w:tcPr>
          <w:p w14:paraId="424E176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48E5B42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F3DD45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20753E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E2AF0B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061FCB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A29D17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1550D1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6E4A70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CE9097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31DFEF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0CB1B8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AECD78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B16193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9D1F02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5F5EEC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6D69C3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232D15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296437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9A6D09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r>
      <w:tr w:rsidR="00344064" w:rsidRPr="00B57CB9" w14:paraId="793B172F"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4A7E4513"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Хозяйственные нужды тепловых сетей</w:t>
            </w:r>
          </w:p>
        </w:tc>
        <w:tc>
          <w:tcPr>
            <w:tcW w:w="1240" w:type="dxa"/>
            <w:tcBorders>
              <w:top w:val="nil"/>
              <w:left w:val="nil"/>
              <w:bottom w:val="single" w:sz="4" w:space="0" w:color="auto"/>
              <w:right w:val="single" w:sz="4" w:space="0" w:color="auto"/>
            </w:tcBorders>
            <w:shd w:val="clear" w:color="auto" w:fill="auto"/>
            <w:vAlign w:val="center"/>
            <w:hideMark/>
          </w:tcPr>
          <w:p w14:paraId="692CB92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73C8D3E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A77307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98B51B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0CAEFD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460B9F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DCB19E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3ADFB8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49782F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387A1E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55C18C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92E702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591E31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8C279B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7C46BC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56856C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ED6498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DCF276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F270A6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7C6306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r>
      <w:tr w:rsidR="00344064" w:rsidRPr="00B57CB9" w14:paraId="23235989"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6AF56261"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1) в горячей воде</w:t>
            </w:r>
          </w:p>
        </w:tc>
        <w:tc>
          <w:tcPr>
            <w:tcW w:w="1240" w:type="dxa"/>
            <w:tcBorders>
              <w:top w:val="nil"/>
              <w:left w:val="nil"/>
              <w:bottom w:val="single" w:sz="4" w:space="0" w:color="auto"/>
              <w:right w:val="single" w:sz="4" w:space="0" w:color="auto"/>
            </w:tcBorders>
            <w:shd w:val="clear" w:color="auto" w:fill="auto"/>
            <w:vAlign w:val="center"/>
            <w:hideMark/>
          </w:tcPr>
          <w:p w14:paraId="62CC0A4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48B2A34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82DB23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C1A5A9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A11592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696C76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16D5D5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BA39E8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F05E13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F9E911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131E8F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2C3271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3BEA11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3381C5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AA34B9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5976C3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D1F790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B7410B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EB0FA6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683A37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r>
      <w:tr w:rsidR="00344064" w:rsidRPr="00B57CB9" w14:paraId="0B591427"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1E2EAAEC"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2) в паре</w:t>
            </w:r>
          </w:p>
        </w:tc>
        <w:tc>
          <w:tcPr>
            <w:tcW w:w="1240" w:type="dxa"/>
            <w:tcBorders>
              <w:top w:val="nil"/>
              <w:left w:val="nil"/>
              <w:bottom w:val="single" w:sz="4" w:space="0" w:color="auto"/>
              <w:right w:val="single" w:sz="4" w:space="0" w:color="auto"/>
            </w:tcBorders>
            <w:shd w:val="clear" w:color="auto" w:fill="auto"/>
            <w:vAlign w:val="center"/>
            <w:hideMark/>
          </w:tcPr>
          <w:p w14:paraId="7F5FE48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1CCE926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BD3CD1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76FCA5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6B337E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474D59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132C39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38576F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23244D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D87B4C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A2F643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723E8F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7AE4AC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47709A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5BA64A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AB4F0E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A89ABC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E8FA21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7496FE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756787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r>
      <w:tr w:rsidR="00344064" w:rsidRPr="00B57CB9" w14:paraId="0B9C1366"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7366CD3E"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Нормативные потери в тепловых сетях</w:t>
            </w:r>
          </w:p>
        </w:tc>
        <w:tc>
          <w:tcPr>
            <w:tcW w:w="1240" w:type="dxa"/>
            <w:tcBorders>
              <w:top w:val="nil"/>
              <w:left w:val="nil"/>
              <w:bottom w:val="single" w:sz="4" w:space="0" w:color="auto"/>
              <w:right w:val="single" w:sz="4" w:space="0" w:color="auto"/>
            </w:tcBorders>
            <w:shd w:val="clear" w:color="auto" w:fill="auto"/>
            <w:vAlign w:val="center"/>
            <w:hideMark/>
          </w:tcPr>
          <w:p w14:paraId="49DCC2C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35282A1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5549</w:t>
            </w:r>
          </w:p>
        </w:tc>
        <w:tc>
          <w:tcPr>
            <w:tcW w:w="960" w:type="dxa"/>
            <w:tcBorders>
              <w:top w:val="nil"/>
              <w:left w:val="nil"/>
              <w:bottom w:val="single" w:sz="4" w:space="0" w:color="auto"/>
              <w:right w:val="single" w:sz="4" w:space="0" w:color="auto"/>
            </w:tcBorders>
            <w:shd w:val="clear" w:color="auto" w:fill="auto"/>
            <w:vAlign w:val="center"/>
            <w:hideMark/>
          </w:tcPr>
          <w:p w14:paraId="60E2EB1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5549</w:t>
            </w:r>
          </w:p>
        </w:tc>
        <w:tc>
          <w:tcPr>
            <w:tcW w:w="960" w:type="dxa"/>
            <w:tcBorders>
              <w:top w:val="nil"/>
              <w:left w:val="nil"/>
              <w:bottom w:val="single" w:sz="4" w:space="0" w:color="auto"/>
              <w:right w:val="single" w:sz="4" w:space="0" w:color="auto"/>
            </w:tcBorders>
            <w:shd w:val="clear" w:color="auto" w:fill="auto"/>
            <w:vAlign w:val="center"/>
            <w:hideMark/>
          </w:tcPr>
          <w:p w14:paraId="7C611F6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5549</w:t>
            </w:r>
          </w:p>
        </w:tc>
        <w:tc>
          <w:tcPr>
            <w:tcW w:w="960" w:type="dxa"/>
            <w:tcBorders>
              <w:top w:val="nil"/>
              <w:left w:val="nil"/>
              <w:bottom w:val="single" w:sz="4" w:space="0" w:color="auto"/>
              <w:right w:val="single" w:sz="4" w:space="0" w:color="auto"/>
            </w:tcBorders>
            <w:shd w:val="clear" w:color="auto" w:fill="auto"/>
            <w:vAlign w:val="center"/>
            <w:hideMark/>
          </w:tcPr>
          <w:p w14:paraId="34FDA02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5549</w:t>
            </w:r>
          </w:p>
        </w:tc>
        <w:tc>
          <w:tcPr>
            <w:tcW w:w="960" w:type="dxa"/>
            <w:tcBorders>
              <w:top w:val="nil"/>
              <w:left w:val="nil"/>
              <w:bottom w:val="single" w:sz="4" w:space="0" w:color="auto"/>
              <w:right w:val="single" w:sz="4" w:space="0" w:color="auto"/>
            </w:tcBorders>
            <w:shd w:val="clear" w:color="auto" w:fill="auto"/>
            <w:vAlign w:val="center"/>
            <w:hideMark/>
          </w:tcPr>
          <w:p w14:paraId="00F6092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5549</w:t>
            </w:r>
          </w:p>
        </w:tc>
        <w:tc>
          <w:tcPr>
            <w:tcW w:w="960" w:type="dxa"/>
            <w:tcBorders>
              <w:top w:val="nil"/>
              <w:left w:val="nil"/>
              <w:bottom w:val="single" w:sz="4" w:space="0" w:color="auto"/>
              <w:right w:val="single" w:sz="4" w:space="0" w:color="auto"/>
            </w:tcBorders>
            <w:shd w:val="clear" w:color="auto" w:fill="auto"/>
            <w:vAlign w:val="center"/>
            <w:hideMark/>
          </w:tcPr>
          <w:p w14:paraId="79CA093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5549</w:t>
            </w:r>
          </w:p>
        </w:tc>
        <w:tc>
          <w:tcPr>
            <w:tcW w:w="960" w:type="dxa"/>
            <w:tcBorders>
              <w:top w:val="nil"/>
              <w:left w:val="nil"/>
              <w:bottom w:val="single" w:sz="4" w:space="0" w:color="auto"/>
              <w:right w:val="single" w:sz="4" w:space="0" w:color="auto"/>
            </w:tcBorders>
            <w:shd w:val="clear" w:color="auto" w:fill="auto"/>
            <w:vAlign w:val="center"/>
            <w:hideMark/>
          </w:tcPr>
          <w:p w14:paraId="56D059F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5549</w:t>
            </w:r>
          </w:p>
        </w:tc>
        <w:tc>
          <w:tcPr>
            <w:tcW w:w="960" w:type="dxa"/>
            <w:tcBorders>
              <w:top w:val="nil"/>
              <w:left w:val="nil"/>
              <w:bottom w:val="single" w:sz="4" w:space="0" w:color="auto"/>
              <w:right w:val="single" w:sz="4" w:space="0" w:color="auto"/>
            </w:tcBorders>
            <w:shd w:val="clear" w:color="auto" w:fill="auto"/>
            <w:vAlign w:val="center"/>
            <w:hideMark/>
          </w:tcPr>
          <w:p w14:paraId="1218867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5549</w:t>
            </w:r>
          </w:p>
        </w:tc>
        <w:tc>
          <w:tcPr>
            <w:tcW w:w="960" w:type="dxa"/>
            <w:tcBorders>
              <w:top w:val="nil"/>
              <w:left w:val="nil"/>
              <w:bottom w:val="single" w:sz="4" w:space="0" w:color="auto"/>
              <w:right w:val="single" w:sz="4" w:space="0" w:color="auto"/>
            </w:tcBorders>
            <w:shd w:val="clear" w:color="auto" w:fill="auto"/>
            <w:vAlign w:val="center"/>
            <w:hideMark/>
          </w:tcPr>
          <w:p w14:paraId="51EC4BD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5549</w:t>
            </w:r>
          </w:p>
        </w:tc>
        <w:tc>
          <w:tcPr>
            <w:tcW w:w="960" w:type="dxa"/>
            <w:tcBorders>
              <w:top w:val="nil"/>
              <w:left w:val="nil"/>
              <w:bottom w:val="single" w:sz="4" w:space="0" w:color="auto"/>
              <w:right w:val="single" w:sz="4" w:space="0" w:color="auto"/>
            </w:tcBorders>
            <w:shd w:val="clear" w:color="auto" w:fill="auto"/>
            <w:vAlign w:val="center"/>
            <w:hideMark/>
          </w:tcPr>
          <w:p w14:paraId="7127510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5549</w:t>
            </w:r>
          </w:p>
        </w:tc>
        <w:tc>
          <w:tcPr>
            <w:tcW w:w="960" w:type="dxa"/>
            <w:tcBorders>
              <w:top w:val="nil"/>
              <w:left w:val="nil"/>
              <w:bottom w:val="single" w:sz="4" w:space="0" w:color="auto"/>
              <w:right w:val="single" w:sz="4" w:space="0" w:color="auto"/>
            </w:tcBorders>
            <w:shd w:val="clear" w:color="auto" w:fill="auto"/>
            <w:vAlign w:val="center"/>
            <w:hideMark/>
          </w:tcPr>
          <w:p w14:paraId="0C5D2B8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5549</w:t>
            </w:r>
          </w:p>
        </w:tc>
        <w:tc>
          <w:tcPr>
            <w:tcW w:w="960" w:type="dxa"/>
            <w:tcBorders>
              <w:top w:val="nil"/>
              <w:left w:val="nil"/>
              <w:bottom w:val="single" w:sz="4" w:space="0" w:color="auto"/>
              <w:right w:val="single" w:sz="4" w:space="0" w:color="auto"/>
            </w:tcBorders>
            <w:shd w:val="clear" w:color="auto" w:fill="auto"/>
            <w:vAlign w:val="center"/>
            <w:hideMark/>
          </w:tcPr>
          <w:p w14:paraId="6D5C932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5549</w:t>
            </w:r>
          </w:p>
        </w:tc>
        <w:tc>
          <w:tcPr>
            <w:tcW w:w="960" w:type="dxa"/>
            <w:tcBorders>
              <w:top w:val="nil"/>
              <w:left w:val="nil"/>
              <w:bottom w:val="single" w:sz="4" w:space="0" w:color="auto"/>
              <w:right w:val="single" w:sz="4" w:space="0" w:color="auto"/>
            </w:tcBorders>
            <w:shd w:val="clear" w:color="auto" w:fill="auto"/>
            <w:vAlign w:val="center"/>
            <w:hideMark/>
          </w:tcPr>
          <w:p w14:paraId="1386B56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5549</w:t>
            </w:r>
          </w:p>
        </w:tc>
        <w:tc>
          <w:tcPr>
            <w:tcW w:w="960" w:type="dxa"/>
            <w:tcBorders>
              <w:top w:val="nil"/>
              <w:left w:val="nil"/>
              <w:bottom w:val="single" w:sz="4" w:space="0" w:color="auto"/>
              <w:right w:val="single" w:sz="4" w:space="0" w:color="auto"/>
            </w:tcBorders>
            <w:shd w:val="clear" w:color="auto" w:fill="auto"/>
            <w:vAlign w:val="center"/>
            <w:hideMark/>
          </w:tcPr>
          <w:p w14:paraId="31E945A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5549</w:t>
            </w:r>
          </w:p>
        </w:tc>
        <w:tc>
          <w:tcPr>
            <w:tcW w:w="960" w:type="dxa"/>
            <w:tcBorders>
              <w:top w:val="nil"/>
              <w:left w:val="nil"/>
              <w:bottom w:val="single" w:sz="4" w:space="0" w:color="auto"/>
              <w:right w:val="single" w:sz="4" w:space="0" w:color="auto"/>
            </w:tcBorders>
            <w:shd w:val="clear" w:color="auto" w:fill="auto"/>
            <w:vAlign w:val="center"/>
            <w:hideMark/>
          </w:tcPr>
          <w:p w14:paraId="5D21AAF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5549</w:t>
            </w:r>
          </w:p>
        </w:tc>
        <w:tc>
          <w:tcPr>
            <w:tcW w:w="960" w:type="dxa"/>
            <w:tcBorders>
              <w:top w:val="nil"/>
              <w:left w:val="nil"/>
              <w:bottom w:val="single" w:sz="4" w:space="0" w:color="auto"/>
              <w:right w:val="single" w:sz="4" w:space="0" w:color="auto"/>
            </w:tcBorders>
            <w:shd w:val="clear" w:color="auto" w:fill="auto"/>
            <w:vAlign w:val="center"/>
            <w:hideMark/>
          </w:tcPr>
          <w:p w14:paraId="6FA9F39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5549</w:t>
            </w:r>
          </w:p>
        </w:tc>
        <w:tc>
          <w:tcPr>
            <w:tcW w:w="960" w:type="dxa"/>
            <w:tcBorders>
              <w:top w:val="nil"/>
              <w:left w:val="nil"/>
              <w:bottom w:val="single" w:sz="4" w:space="0" w:color="auto"/>
              <w:right w:val="single" w:sz="4" w:space="0" w:color="auto"/>
            </w:tcBorders>
            <w:shd w:val="clear" w:color="auto" w:fill="auto"/>
            <w:vAlign w:val="center"/>
            <w:hideMark/>
          </w:tcPr>
          <w:p w14:paraId="65F2EAD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5549</w:t>
            </w:r>
          </w:p>
        </w:tc>
        <w:tc>
          <w:tcPr>
            <w:tcW w:w="960" w:type="dxa"/>
            <w:tcBorders>
              <w:top w:val="nil"/>
              <w:left w:val="nil"/>
              <w:bottom w:val="single" w:sz="4" w:space="0" w:color="auto"/>
              <w:right w:val="single" w:sz="4" w:space="0" w:color="auto"/>
            </w:tcBorders>
            <w:shd w:val="clear" w:color="auto" w:fill="auto"/>
            <w:vAlign w:val="center"/>
            <w:hideMark/>
          </w:tcPr>
          <w:p w14:paraId="3327B45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5549</w:t>
            </w:r>
          </w:p>
        </w:tc>
        <w:tc>
          <w:tcPr>
            <w:tcW w:w="960" w:type="dxa"/>
            <w:tcBorders>
              <w:top w:val="nil"/>
              <w:left w:val="nil"/>
              <w:bottom w:val="single" w:sz="4" w:space="0" w:color="auto"/>
              <w:right w:val="single" w:sz="4" w:space="0" w:color="auto"/>
            </w:tcBorders>
            <w:shd w:val="clear" w:color="auto" w:fill="auto"/>
            <w:vAlign w:val="center"/>
            <w:hideMark/>
          </w:tcPr>
          <w:p w14:paraId="153E219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5549</w:t>
            </w:r>
          </w:p>
        </w:tc>
      </w:tr>
      <w:tr w:rsidR="00344064" w:rsidRPr="00B57CB9" w14:paraId="197A75E8"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7DA0EC98"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1) в горячей воде</w:t>
            </w:r>
          </w:p>
        </w:tc>
        <w:tc>
          <w:tcPr>
            <w:tcW w:w="1240" w:type="dxa"/>
            <w:tcBorders>
              <w:top w:val="nil"/>
              <w:left w:val="nil"/>
              <w:bottom w:val="single" w:sz="4" w:space="0" w:color="auto"/>
              <w:right w:val="single" w:sz="4" w:space="0" w:color="auto"/>
            </w:tcBorders>
            <w:shd w:val="clear" w:color="auto" w:fill="auto"/>
            <w:vAlign w:val="center"/>
            <w:hideMark/>
          </w:tcPr>
          <w:p w14:paraId="21A17A6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4AE2A78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5549</w:t>
            </w:r>
          </w:p>
        </w:tc>
        <w:tc>
          <w:tcPr>
            <w:tcW w:w="960" w:type="dxa"/>
            <w:tcBorders>
              <w:top w:val="nil"/>
              <w:left w:val="nil"/>
              <w:bottom w:val="single" w:sz="4" w:space="0" w:color="auto"/>
              <w:right w:val="single" w:sz="4" w:space="0" w:color="auto"/>
            </w:tcBorders>
            <w:shd w:val="clear" w:color="auto" w:fill="auto"/>
            <w:vAlign w:val="center"/>
            <w:hideMark/>
          </w:tcPr>
          <w:p w14:paraId="7440B5A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5549</w:t>
            </w:r>
          </w:p>
        </w:tc>
        <w:tc>
          <w:tcPr>
            <w:tcW w:w="960" w:type="dxa"/>
            <w:tcBorders>
              <w:top w:val="nil"/>
              <w:left w:val="nil"/>
              <w:bottom w:val="single" w:sz="4" w:space="0" w:color="auto"/>
              <w:right w:val="single" w:sz="4" w:space="0" w:color="auto"/>
            </w:tcBorders>
            <w:shd w:val="clear" w:color="auto" w:fill="auto"/>
            <w:vAlign w:val="center"/>
            <w:hideMark/>
          </w:tcPr>
          <w:p w14:paraId="7185FE4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5549</w:t>
            </w:r>
          </w:p>
        </w:tc>
        <w:tc>
          <w:tcPr>
            <w:tcW w:w="960" w:type="dxa"/>
            <w:tcBorders>
              <w:top w:val="nil"/>
              <w:left w:val="nil"/>
              <w:bottom w:val="single" w:sz="4" w:space="0" w:color="auto"/>
              <w:right w:val="single" w:sz="4" w:space="0" w:color="auto"/>
            </w:tcBorders>
            <w:shd w:val="clear" w:color="auto" w:fill="auto"/>
            <w:vAlign w:val="center"/>
            <w:hideMark/>
          </w:tcPr>
          <w:p w14:paraId="3C7869D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5549</w:t>
            </w:r>
          </w:p>
        </w:tc>
        <w:tc>
          <w:tcPr>
            <w:tcW w:w="960" w:type="dxa"/>
            <w:tcBorders>
              <w:top w:val="nil"/>
              <w:left w:val="nil"/>
              <w:bottom w:val="single" w:sz="4" w:space="0" w:color="auto"/>
              <w:right w:val="single" w:sz="4" w:space="0" w:color="auto"/>
            </w:tcBorders>
            <w:shd w:val="clear" w:color="auto" w:fill="auto"/>
            <w:vAlign w:val="center"/>
            <w:hideMark/>
          </w:tcPr>
          <w:p w14:paraId="72824A8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5549</w:t>
            </w:r>
          </w:p>
        </w:tc>
        <w:tc>
          <w:tcPr>
            <w:tcW w:w="960" w:type="dxa"/>
            <w:tcBorders>
              <w:top w:val="nil"/>
              <w:left w:val="nil"/>
              <w:bottom w:val="single" w:sz="4" w:space="0" w:color="auto"/>
              <w:right w:val="single" w:sz="4" w:space="0" w:color="auto"/>
            </w:tcBorders>
            <w:shd w:val="clear" w:color="auto" w:fill="auto"/>
            <w:vAlign w:val="center"/>
            <w:hideMark/>
          </w:tcPr>
          <w:p w14:paraId="0B7217E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5549</w:t>
            </w:r>
          </w:p>
        </w:tc>
        <w:tc>
          <w:tcPr>
            <w:tcW w:w="960" w:type="dxa"/>
            <w:tcBorders>
              <w:top w:val="nil"/>
              <w:left w:val="nil"/>
              <w:bottom w:val="single" w:sz="4" w:space="0" w:color="auto"/>
              <w:right w:val="single" w:sz="4" w:space="0" w:color="auto"/>
            </w:tcBorders>
            <w:shd w:val="clear" w:color="auto" w:fill="auto"/>
            <w:vAlign w:val="center"/>
            <w:hideMark/>
          </w:tcPr>
          <w:p w14:paraId="330CB4B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5549</w:t>
            </w:r>
          </w:p>
        </w:tc>
        <w:tc>
          <w:tcPr>
            <w:tcW w:w="960" w:type="dxa"/>
            <w:tcBorders>
              <w:top w:val="nil"/>
              <w:left w:val="nil"/>
              <w:bottom w:val="single" w:sz="4" w:space="0" w:color="auto"/>
              <w:right w:val="single" w:sz="4" w:space="0" w:color="auto"/>
            </w:tcBorders>
            <w:shd w:val="clear" w:color="auto" w:fill="auto"/>
            <w:vAlign w:val="center"/>
            <w:hideMark/>
          </w:tcPr>
          <w:p w14:paraId="097EA81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5549</w:t>
            </w:r>
          </w:p>
        </w:tc>
        <w:tc>
          <w:tcPr>
            <w:tcW w:w="960" w:type="dxa"/>
            <w:tcBorders>
              <w:top w:val="nil"/>
              <w:left w:val="nil"/>
              <w:bottom w:val="single" w:sz="4" w:space="0" w:color="auto"/>
              <w:right w:val="single" w:sz="4" w:space="0" w:color="auto"/>
            </w:tcBorders>
            <w:shd w:val="clear" w:color="auto" w:fill="auto"/>
            <w:vAlign w:val="center"/>
            <w:hideMark/>
          </w:tcPr>
          <w:p w14:paraId="5B03C76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5549</w:t>
            </w:r>
          </w:p>
        </w:tc>
        <w:tc>
          <w:tcPr>
            <w:tcW w:w="960" w:type="dxa"/>
            <w:tcBorders>
              <w:top w:val="nil"/>
              <w:left w:val="nil"/>
              <w:bottom w:val="single" w:sz="4" w:space="0" w:color="auto"/>
              <w:right w:val="single" w:sz="4" w:space="0" w:color="auto"/>
            </w:tcBorders>
            <w:shd w:val="clear" w:color="auto" w:fill="auto"/>
            <w:vAlign w:val="center"/>
            <w:hideMark/>
          </w:tcPr>
          <w:p w14:paraId="3B06CCE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5549</w:t>
            </w:r>
          </w:p>
        </w:tc>
        <w:tc>
          <w:tcPr>
            <w:tcW w:w="960" w:type="dxa"/>
            <w:tcBorders>
              <w:top w:val="nil"/>
              <w:left w:val="nil"/>
              <w:bottom w:val="single" w:sz="4" w:space="0" w:color="auto"/>
              <w:right w:val="single" w:sz="4" w:space="0" w:color="auto"/>
            </w:tcBorders>
            <w:shd w:val="clear" w:color="auto" w:fill="auto"/>
            <w:vAlign w:val="center"/>
            <w:hideMark/>
          </w:tcPr>
          <w:p w14:paraId="0EF0BDF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5549</w:t>
            </w:r>
          </w:p>
        </w:tc>
        <w:tc>
          <w:tcPr>
            <w:tcW w:w="960" w:type="dxa"/>
            <w:tcBorders>
              <w:top w:val="nil"/>
              <w:left w:val="nil"/>
              <w:bottom w:val="single" w:sz="4" w:space="0" w:color="auto"/>
              <w:right w:val="single" w:sz="4" w:space="0" w:color="auto"/>
            </w:tcBorders>
            <w:shd w:val="clear" w:color="auto" w:fill="auto"/>
            <w:vAlign w:val="center"/>
            <w:hideMark/>
          </w:tcPr>
          <w:p w14:paraId="44B4C86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5549</w:t>
            </w:r>
          </w:p>
        </w:tc>
        <w:tc>
          <w:tcPr>
            <w:tcW w:w="960" w:type="dxa"/>
            <w:tcBorders>
              <w:top w:val="nil"/>
              <w:left w:val="nil"/>
              <w:bottom w:val="single" w:sz="4" w:space="0" w:color="auto"/>
              <w:right w:val="single" w:sz="4" w:space="0" w:color="auto"/>
            </w:tcBorders>
            <w:shd w:val="clear" w:color="auto" w:fill="auto"/>
            <w:vAlign w:val="center"/>
            <w:hideMark/>
          </w:tcPr>
          <w:p w14:paraId="667A0F0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5549</w:t>
            </w:r>
          </w:p>
        </w:tc>
        <w:tc>
          <w:tcPr>
            <w:tcW w:w="960" w:type="dxa"/>
            <w:tcBorders>
              <w:top w:val="nil"/>
              <w:left w:val="nil"/>
              <w:bottom w:val="single" w:sz="4" w:space="0" w:color="auto"/>
              <w:right w:val="single" w:sz="4" w:space="0" w:color="auto"/>
            </w:tcBorders>
            <w:shd w:val="clear" w:color="auto" w:fill="auto"/>
            <w:vAlign w:val="center"/>
            <w:hideMark/>
          </w:tcPr>
          <w:p w14:paraId="739F956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5549</w:t>
            </w:r>
          </w:p>
        </w:tc>
        <w:tc>
          <w:tcPr>
            <w:tcW w:w="960" w:type="dxa"/>
            <w:tcBorders>
              <w:top w:val="nil"/>
              <w:left w:val="nil"/>
              <w:bottom w:val="single" w:sz="4" w:space="0" w:color="auto"/>
              <w:right w:val="single" w:sz="4" w:space="0" w:color="auto"/>
            </w:tcBorders>
            <w:shd w:val="clear" w:color="auto" w:fill="auto"/>
            <w:vAlign w:val="center"/>
            <w:hideMark/>
          </w:tcPr>
          <w:p w14:paraId="4C334EA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5549</w:t>
            </w:r>
          </w:p>
        </w:tc>
        <w:tc>
          <w:tcPr>
            <w:tcW w:w="960" w:type="dxa"/>
            <w:tcBorders>
              <w:top w:val="nil"/>
              <w:left w:val="nil"/>
              <w:bottom w:val="single" w:sz="4" w:space="0" w:color="auto"/>
              <w:right w:val="single" w:sz="4" w:space="0" w:color="auto"/>
            </w:tcBorders>
            <w:shd w:val="clear" w:color="auto" w:fill="auto"/>
            <w:vAlign w:val="center"/>
            <w:hideMark/>
          </w:tcPr>
          <w:p w14:paraId="675E675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5549</w:t>
            </w:r>
          </w:p>
        </w:tc>
        <w:tc>
          <w:tcPr>
            <w:tcW w:w="960" w:type="dxa"/>
            <w:tcBorders>
              <w:top w:val="nil"/>
              <w:left w:val="nil"/>
              <w:bottom w:val="single" w:sz="4" w:space="0" w:color="auto"/>
              <w:right w:val="single" w:sz="4" w:space="0" w:color="auto"/>
            </w:tcBorders>
            <w:shd w:val="clear" w:color="auto" w:fill="auto"/>
            <w:vAlign w:val="center"/>
            <w:hideMark/>
          </w:tcPr>
          <w:p w14:paraId="2BAE5CC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5549</w:t>
            </w:r>
          </w:p>
        </w:tc>
        <w:tc>
          <w:tcPr>
            <w:tcW w:w="960" w:type="dxa"/>
            <w:tcBorders>
              <w:top w:val="nil"/>
              <w:left w:val="nil"/>
              <w:bottom w:val="single" w:sz="4" w:space="0" w:color="auto"/>
              <w:right w:val="single" w:sz="4" w:space="0" w:color="auto"/>
            </w:tcBorders>
            <w:shd w:val="clear" w:color="auto" w:fill="auto"/>
            <w:vAlign w:val="center"/>
            <w:hideMark/>
          </w:tcPr>
          <w:p w14:paraId="5B2AFE2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5549</w:t>
            </w:r>
          </w:p>
        </w:tc>
        <w:tc>
          <w:tcPr>
            <w:tcW w:w="960" w:type="dxa"/>
            <w:tcBorders>
              <w:top w:val="nil"/>
              <w:left w:val="nil"/>
              <w:bottom w:val="single" w:sz="4" w:space="0" w:color="auto"/>
              <w:right w:val="single" w:sz="4" w:space="0" w:color="auto"/>
            </w:tcBorders>
            <w:shd w:val="clear" w:color="auto" w:fill="auto"/>
            <w:vAlign w:val="center"/>
            <w:hideMark/>
          </w:tcPr>
          <w:p w14:paraId="1B6554F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5549</w:t>
            </w:r>
          </w:p>
        </w:tc>
      </w:tr>
      <w:tr w:rsidR="00344064" w:rsidRPr="00B57CB9" w14:paraId="3C79EA45"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0A0A12C3"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2) в паре</w:t>
            </w:r>
          </w:p>
        </w:tc>
        <w:tc>
          <w:tcPr>
            <w:tcW w:w="1240" w:type="dxa"/>
            <w:tcBorders>
              <w:top w:val="nil"/>
              <w:left w:val="nil"/>
              <w:bottom w:val="single" w:sz="4" w:space="0" w:color="auto"/>
              <w:right w:val="single" w:sz="4" w:space="0" w:color="auto"/>
            </w:tcBorders>
            <w:shd w:val="clear" w:color="auto" w:fill="auto"/>
            <w:vAlign w:val="center"/>
            <w:hideMark/>
          </w:tcPr>
          <w:p w14:paraId="3F7E6F4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707F9F4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B0D5DB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AD2603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3C1491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91DB29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35A71A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FC7D39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00DF8B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30C482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9398DD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0031A0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209EC0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1B0F44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C982DE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526805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115652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CD5D50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259EA7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E84ECB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r>
      <w:tr w:rsidR="00344064" w:rsidRPr="00B57CB9" w14:paraId="777484B1"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2C1D1EFA"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Полезный отпуск</w:t>
            </w:r>
          </w:p>
        </w:tc>
        <w:tc>
          <w:tcPr>
            <w:tcW w:w="1240" w:type="dxa"/>
            <w:tcBorders>
              <w:top w:val="nil"/>
              <w:left w:val="nil"/>
              <w:bottom w:val="single" w:sz="4" w:space="0" w:color="auto"/>
              <w:right w:val="single" w:sz="4" w:space="0" w:color="auto"/>
            </w:tcBorders>
            <w:shd w:val="clear" w:color="auto" w:fill="auto"/>
            <w:vAlign w:val="center"/>
            <w:hideMark/>
          </w:tcPr>
          <w:p w14:paraId="743A225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7544C61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23111</w:t>
            </w:r>
          </w:p>
        </w:tc>
        <w:tc>
          <w:tcPr>
            <w:tcW w:w="960" w:type="dxa"/>
            <w:tcBorders>
              <w:top w:val="nil"/>
              <w:left w:val="nil"/>
              <w:bottom w:val="single" w:sz="4" w:space="0" w:color="auto"/>
              <w:right w:val="single" w:sz="4" w:space="0" w:color="auto"/>
            </w:tcBorders>
            <w:shd w:val="clear" w:color="auto" w:fill="auto"/>
            <w:vAlign w:val="center"/>
            <w:hideMark/>
          </w:tcPr>
          <w:p w14:paraId="6A71244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21286</w:t>
            </w:r>
          </w:p>
        </w:tc>
        <w:tc>
          <w:tcPr>
            <w:tcW w:w="960" w:type="dxa"/>
            <w:tcBorders>
              <w:top w:val="nil"/>
              <w:left w:val="nil"/>
              <w:bottom w:val="single" w:sz="4" w:space="0" w:color="auto"/>
              <w:right w:val="single" w:sz="4" w:space="0" w:color="auto"/>
            </w:tcBorders>
            <w:shd w:val="clear" w:color="auto" w:fill="auto"/>
            <w:vAlign w:val="center"/>
            <w:hideMark/>
          </w:tcPr>
          <w:p w14:paraId="11894DE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21596</w:t>
            </w:r>
          </w:p>
        </w:tc>
        <w:tc>
          <w:tcPr>
            <w:tcW w:w="960" w:type="dxa"/>
            <w:tcBorders>
              <w:top w:val="nil"/>
              <w:left w:val="nil"/>
              <w:bottom w:val="single" w:sz="4" w:space="0" w:color="auto"/>
              <w:right w:val="single" w:sz="4" w:space="0" w:color="auto"/>
            </w:tcBorders>
            <w:shd w:val="clear" w:color="auto" w:fill="auto"/>
            <w:vAlign w:val="center"/>
            <w:hideMark/>
          </w:tcPr>
          <w:p w14:paraId="5B7E3A6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21532</w:t>
            </w:r>
          </w:p>
        </w:tc>
        <w:tc>
          <w:tcPr>
            <w:tcW w:w="960" w:type="dxa"/>
            <w:tcBorders>
              <w:top w:val="nil"/>
              <w:left w:val="nil"/>
              <w:bottom w:val="single" w:sz="4" w:space="0" w:color="auto"/>
              <w:right w:val="single" w:sz="4" w:space="0" w:color="auto"/>
            </w:tcBorders>
            <w:shd w:val="clear" w:color="auto" w:fill="auto"/>
            <w:vAlign w:val="center"/>
            <w:hideMark/>
          </w:tcPr>
          <w:p w14:paraId="149491E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21887</w:t>
            </w:r>
          </w:p>
        </w:tc>
        <w:tc>
          <w:tcPr>
            <w:tcW w:w="960" w:type="dxa"/>
            <w:tcBorders>
              <w:top w:val="nil"/>
              <w:left w:val="nil"/>
              <w:bottom w:val="single" w:sz="4" w:space="0" w:color="auto"/>
              <w:right w:val="single" w:sz="4" w:space="0" w:color="auto"/>
            </w:tcBorders>
            <w:shd w:val="clear" w:color="auto" w:fill="auto"/>
            <w:vAlign w:val="center"/>
            <w:hideMark/>
          </w:tcPr>
          <w:p w14:paraId="22AE6C7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21672</w:t>
            </w:r>
          </w:p>
        </w:tc>
        <w:tc>
          <w:tcPr>
            <w:tcW w:w="960" w:type="dxa"/>
            <w:tcBorders>
              <w:top w:val="nil"/>
              <w:left w:val="nil"/>
              <w:bottom w:val="single" w:sz="4" w:space="0" w:color="auto"/>
              <w:right w:val="single" w:sz="4" w:space="0" w:color="auto"/>
            </w:tcBorders>
            <w:shd w:val="clear" w:color="auto" w:fill="auto"/>
            <w:vAlign w:val="center"/>
            <w:hideMark/>
          </w:tcPr>
          <w:p w14:paraId="1883DC6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21672</w:t>
            </w:r>
          </w:p>
        </w:tc>
        <w:tc>
          <w:tcPr>
            <w:tcW w:w="960" w:type="dxa"/>
            <w:tcBorders>
              <w:top w:val="nil"/>
              <w:left w:val="nil"/>
              <w:bottom w:val="single" w:sz="4" w:space="0" w:color="auto"/>
              <w:right w:val="single" w:sz="4" w:space="0" w:color="auto"/>
            </w:tcBorders>
            <w:shd w:val="clear" w:color="auto" w:fill="auto"/>
            <w:vAlign w:val="center"/>
            <w:hideMark/>
          </w:tcPr>
          <w:p w14:paraId="15AA7C9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21672</w:t>
            </w:r>
          </w:p>
        </w:tc>
        <w:tc>
          <w:tcPr>
            <w:tcW w:w="960" w:type="dxa"/>
            <w:tcBorders>
              <w:top w:val="nil"/>
              <w:left w:val="nil"/>
              <w:bottom w:val="single" w:sz="4" w:space="0" w:color="auto"/>
              <w:right w:val="single" w:sz="4" w:space="0" w:color="auto"/>
            </w:tcBorders>
            <w:shd w:val="clear" w:color="auto" w:fill="auto"/>
            <w:vAlign w:val="center"/>
            <w:hideMark/>
          </w:tcPr>
          <w:p w14:paraId="4879557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21672</w:t>
            </w:r>
          </w:p>
        </w:tc>
        <w:tc>
          <w:tcPr>
            <w:tcW w:w="960" w:type="dxa"/>
            <w:tcBorders>
              <w:top w:val="nil"/>
              <w:left w:val="nil"/>
              <w:bottom w:val="single" w:sz="4" w:space="0" w:color="auto"/>
              <w:right w:val="single" w:sz="4" w:space="0" w:color="auto"/>
            </w:tcBorders>
            <w:shd w:val="clear" w:color="auto" w:fill="auto"/>
            <w:vAlign w:val="center"/>
            <w:hideMark/>
          </w:tcPr>
          <w:p w14:paraId="71CF7B3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21672</w:t>
            </w:r>
          </w:p>
        </w:tc>
        <w:tc>
          <w:tcPr>
            <w:tcW w:w="960" w:type="dxa"/>
            <w:tcBorders>
              <w:top w:val="nil"/>
              <w:left w:val="nil"/>
              <w:bottom w:val="single" w:sz="4" w:space="0" w:color="auto"/>
              <w:right w:val="single" w:sz="4" w:space="0" w:color="auto"/>
            </w:tcBorders>
            <w:shd w:val="clear" w:color="auto" w:fill="auto"/>
            <w:vAlign w:val="center"/>
            <w:hideMark/>
          </w:tcPr>
          <w:p w14:paraId="3FB6921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21672</w:t>
            </w:r>
          </w:p>
        </w:tc>
        <w:tc>
          <w:tcPr>
            <w:tcW w:w="960" w:type="dxa"/>
            <w:tcBorders>
              <w:top w:val="nil"/>
              <w:left w:val="nil"/>
              <w:bottom w:val="single" w:sz="4" w:space="0" w:color="auto"/>
              <w:right w:val="single" w:sz="4" w:space="0" w:color="auto"/>
            </w:tcBorders>
            <w:shd w:val="clear" w:color="auto" w:fill="auto"/>
            <w:vAlign w:val="center"/>
            <w:hideMark/>
          </w:tcPr>
          <w:p w14:paraId="5A0E931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21672</w:t>
            </w:r>
          </w:p>
        </w:tc>
        <w:tc>
          <w:tcPr>
            <w:tcW w:w="960" w:type="dxa"/>
            <w:tcBorders>
              <w:top w:val="nil"/>
              <w:left w:val="nil"/>
              <w:bottom w:val="single" w:sz="4" w:space="0" w:color="auto"/>
              <w:right w:val="single" w:sz="4" w:space="0" w:color="auto"/>
            </w:tcBorders>
            <w:shd w:val="clear" w:color="auto" w:fill="auto"/>
            <w:vAlign w:val="center"/>
            <w:hideMark/>
          </w:tcPr>
          <w:p w14:paraId="7C2D5E9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21672</w:t>
            </w:r>
          </w:p>
        </w:tc>
        <w:tc>
          <w:tcPr>
            <w:tcW w:w="960" w:type="dxa"/>
            <w:tcBorders>
              <w:top w:val="nil"/>
              <w:left w:val="nil"/>
              <w:bottom w:val="single" w:sz="4" w:space="0" w:color="auto"/>
              <w:right w:val="single" w:sz="4" w:space="0" w:color="auto"/>
            </w:tcBorders>
            <w:shd w:val="clear" w:color="auto" w:fill="auto"/>
            <w:vAlign w:val="center"/>
            <w:hideMark/>
          </w:tcPr>
          <w:p w14:paraId="739308D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21672</w:t>
            </w:r>
          </w:p>
        </w:tc>
        <w:tc>
          <w:tcPr>
            <w:tcW w:w="960" w:type="dxa"/>
            <w:tcBorders>
              <w:top w:val="nil"/>
              <w:left w:val="nil"/>
              <w:bottom w:val="single" w:sz="4" w:space="0" w:color="auto"/>
              <w:right w:val="single" w:sz="4" w:space="0" w:color="auto"/>
            </w:tcBorders>
            <w:shd w:val="clear" w:color="auto" w:fill="auto"/>
            <w:vAlign w:val="center"/>
            <w:hideMark/>
          </w:tcPr>
          <w:p w14:paraId="6AC72AA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21672</w:t>
            </w:r>
          </w:p>
        </w:tc>
        <w:tc>
          <w:tcPr>
            <w:tcW w:w="960" w:type="dxa"/>
            <w:tcBorders>
              <w:top w:val="nil"/>
              <w:left w:val="nil"/>
              <w:bottom w:val="single" w:sz="4" w:space="0" w:color="auto"/>
              <w:right w:val="single" w:sz="4" w:space="0" w:color="auto"/>
            </w:tcBorders>
            <w:shd w:val="clear" w:color="auto" w:fill="auto"/>
            <w:vAlign w:val="center"/>
            <w:hideMark/>
          </w:tcPr>
          <w:p w14:paraId="75BBF69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21672</w:t>
            </w:r>
          </w:p>
        </w:tc>
        <w:tc>
          <w:tcPr>
            <w:tcW w:w="960" w:type="dxa"/>
            <w:tcBorders>
              <w:top w:val="nil"/>
              <w:left w:val="nil"/>
              <w:bottom w:val="single" w:sz="4" w:space="0" w:color="auto"/>
              <w:right w:val="single" w:sz="4" w:space="0" w:color="auto"/>
            </w:tcBorders>
            <w:shd w:val="clear" w:color="auto" w:fill="auto"/>
            <w:vAlign w:val="center"/>
            <w:hideMark/>
          </w:tcPr>
          <w:p w14:paraId="46F032C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21672</w:t>
            </w:r>
          </w:p>
        </w:tc>
        <w:tc>
          <w:tcPr>
            <w:tcW w:w="960" w:type="dxa"/>
            <w:tcBorders>
              <w:top w:val="nil"/>
              <w:left w:val="nil"/>
              <w:bottom w:val="single" w:sz="4" w:space="0" w:color="auto"/>
              <w:right w:val="single" w:sz="4" w:space="0" w:color="auto"/>
            </w:tcBorders>
            <w:shd w:val="clear" w:color="auto" w:fill="auto"/>
            <w:vAlign w:val="center"/>
            <w:hideMark/>
          </w:tcPr>
          <w:p w14:paraId="07D81AF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21672</w:t>
            </w:r>
          </w:p>
        </w:tc>
        <w:tc>
          <w:tcPr>
            <w:tcW w:w="960" w:type="dxa"/>
            <w:tcBorders>
              <w:top w:val="nil"/>
              <w:left w:val="nil"/>
              <w:bottom w:val="single" w:sz="4" w:space="0" w:color="auto"/>
              <w:right w:val="single" w:sz="4" w:space="0" w:color="auto"/>
            </w:tcBorders>
            <w:shd w:val="clear" w:color="auto" w:fill="auto"/>
            <w:vAlign w:val="center"/>
            <w:hideMark/>
          </w:tcPr>
          <w:p w14:paraId="088F2B1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21672</w:t>
            </w:r>
          </w:p>
        </w:tc>
      </w:tr>
      <w:tr w:rsidR="00344064" w:rsidRPr="00B57CB9" w14:paraId="21B8543D"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4C135FC1"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1) в горячей воде</w:t>
            </w:r>
          </w:p>
        </w:tc>
        <w:tc>
          <w:tcPr>
            <w:tcW w:w="1240" w:type="dxa"/>
            <w:tcBorders>
              <w:top w:val="nil"/>
              <w:left w:val="nil"/>
              <w:bottom w:val="single" w:sz="4" w:space="0" w:color="auto"/>
              <w:right w:val="single" w:sz="4" w:space="0" w:color="auto"/>
            </w:tcBorders>
            <w:shd w:val="clear" w:color="auto" w:fill="auto"/>
            <w:vAlign w:val="center"/>
            <w:hideMark/>
          </w:tcPr>
          <w:p w14:paraId="1E4D46D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15A40DF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23111</w:t>
            </w:r>
          </w:p>
        </w:tc>
        <w:tc>
          <w:tcPr>
            <w:tcW w:w="960" w:type="dxa"/>
            <w:tcBorders>
              <w:top w:val="nil"/>
              <w:left w:val="nil"/>
              <w:bottom w:val="single" w:sz="4" w:space="0" w:color="auto"/>
              <w:right w:val="single" w:sz="4" w:space="0" w:color="auto"/>
            </w:tcBorders>
            <w:shd w:val="clear" w:color="auto" w:fill="auto"/>
            <w:vAlign w:val="center"/>
            <w:hideMark/>
          </w:tcPr>
          <w:p w14:paraId="51B7638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21286</w:t>
            </w:r>
          </w:p>
        </w:tc>
        <w:tc>
          <w:tcPr>
            <w:tcW w:w="960" w:type="dxa"/>
            <w:tcBorders>
              <w:top w:val="nil"/>
              <w:left w:val="nil"/>
              <w:bottom w:val="single" w:sz="4" w:space="0" w:color="auto"/>
              <w:right w:val="single" w:sz="4" w:space="0" w:color="auto"/>
            </w:tcBorders>
            <w:shd w:val="clear" w:color="auto" w:fill="auto"/>
            <w:vAlign w:val="center"/>
            <w:hideMark/>
          </w:tcPr>
          <w:p w14:paraId="037182B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21596</w:t>
            </w:r>
          </w:p>
        </w:tc>
        <w:tc>
          <w:tcPr>
            <w:tcW w:w="960" w:type="dxa"/>
            <w:tcBorders>
              <w:top w:val="nil"/>
              <w:left w:val="nil"/>
              <w:bottom w:val="single" w:sz="4" w:space="0" w:color="auto"/>
              <w:right w:val="single" w:sz="4" w:space="0" w:color="auto"/>
            </w:tcBorders>
            <w:shd w:val="clear" w:color="auto" w:fill="auto"/>
            <w:vAlign w:val="center"/>
            <w:hideMark/>
          </w:tcPr>
          <w:p w14:paraId="34AF7B9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21532</w:t>
            </w:r>
          </w:p>
        </w:tc>
        <w:tc>
          <w:tcPr>
            <w:tcW w:w="960" w:type="dxa"/>
            <w:tcBorders>
              <w:top w:val="nil"/>
              <w:left w:val="nil"/>
              <w:bottom w:val="single" w:sz="4" w:space="0" w:color="auto"/>
              <w:right w:val="single" w:sz="4" w:space="0" w:color="auto"/>
            </w:tcBorders>
            <w:shd w:val="clear" w:color="auto" w:fill="auto"/>
            <w:vAlign w:val="center"/>
            <w:hideMark/>
          </w:tcPr>
          <w:p w14:paraId="4B245D8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21887</w:t>
            </w:r>
          </w:p>
        </w:tc>
        <w:tc>
          <w:tcPr>
            <w:tcW w:w="960" w:type="dxa"/>
            <w:tcBorders>
              <w:top w:val="nil"/>
              <w:left w:val="nil"/>
              <w:bottom w:val="single" w:sz="4" w:space="0" w:color="auto"/>
              <w:right w:val="single" w:sz="4" w:space="0" w:color="auto"/>
            </w:tcBorders>
            <w:shd w:val="clear" w:color="auto" w:fill="auto"/>
            <w:vAlign w:val="center"/>
            <w:hideMark/>
          </w:tcPr>
          <w:p w14:paraId="4D2463C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21672</w:t>
            </w:r>
          </w:p>
        </w:tc>
        <w:tc>
          <w:tcPr>
            <w:tcW w:w="960" w:type="dxa"/>
            <w:tcBorders>
              <w:top w:val="nil"/>
              <w:left w:val="nil"/>
              <w:bottom w:val="single" w:sz="4" w:space="0" w:color="auto"/>
              <w:right w:val="single" w:sz="4" w:space="0" w:color="auto"/>
            </w:tcBorders>
            <w:shd w:val="clear" w:color="auto" w:fill="auto"/>
            <w:vAlign w:val="center"/>
            <w:hideMark/>
          </w:tcPr>
          <w:p w14:paraId="08138B9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21672</w:t>
            </w:r>
          </w:p>
        </w:tc>
        <w:tc>
          <w:tcPr>
            <w:tcW w:w="960" w:type="dxa"/>
            <w:tcBorders>
              <w:top w:val="nil"/>
              <w:left w:val="nil"/>
              <w:bottom w:val="single" w:sz="4" w:space="0" w:color="auto"/>
              <w:right w:val="single" w:sz="4" w:space="0" w:color="auto"/>
            </w:tcBorders>
            <w:shd w:val="clear" w:color="auto" w:fill="auto"/>
            <w:vAlign w:val="center"/>
            <w:hideMark/>
          </w:tcPr>
          <w:p w14:paraId="70DE638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21672</w:t>
            </w:r>
          </w:p>
        </w:tc>
        <w:tc>
          <w:tcPr>
            <w:tcW w:w="960" w:type="dxa"/>
            <w:tcBorders>
              <w:top w:val="nil"/>
              <w:left w:val="nil"/>
              <w:bottom w:val="single" w:sz="4" w:space="0" w:color="auto"/>
              <w:right w:val="single" w:sz="4" w:space="0" w:color="auto"/>
            </w:tcBorders>
            <w:shd w:val="clear" w:color="auto" w:fill="auto"/>
            <w:vAlign w:val="center"/>
            <w:hideMark/>
          </w:tcPr>
          <w:p w14:paraId="1E9D768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21672</w:t>
            </w:r>
          </w:p>
        </w:tc>
        <w:tc>
          <w:tcPr>
            <w:tcW w:w="960" w:type="dxa"/>
            <w:tcBorders>
              <w:top w:val="nil"/>
              <w:left w:val="nil"/>
              <w:bottom w:val="single" w:sz="4" w:space="0" w:color="auto"/>
              <w:right w:val="single" w:sz="4" w:space="0" w:color="auto"/>
            </w:tcBorders>
            <w:shd w:val="clear" w:color="auto" w:fill="auto"/>
            <w:vAlign w:val="center"/>
            <w:hideMark/>
          </w:tcPr>
          <w:p w14:paraId="19D816E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21672</w:t>
            </w:r>
          </w:p>
        </w:tc>
        <w:tc>
          <w:tcPr>
            <w:tcW w:w="960" w:type="dxa"/>
            <w:tcBorders>
              <w:top w:val="nil"/>
              <w:left w:val="nil"/>
              <w:bottom w:val="single" w:sz="4" w:space="0" w:color="auto"/>
              <w:right w:val="single" w:sz="4" w:space="0" w:color="auto"/>
            </w:tcBorders>
            <w:shd w:val="clear" w:color="auto" w:fill="auto"/>
            <w:vAlign w:val="center"/>
            <w:hideMark/>
          </w:tcPr>
          <w:p w14:paraId="11F3157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21672</w:t>
            </w:r>
          </w:p>
        </w:tc>
        <w:tc>
          <w:tcPr>
            <w:tcW w:w="960" w:type="dxa"/>
            <w:tcBorders>
              <w:top w:val="nil"/>
              <w:left w:val="nil"/>
              <w:bottom w:val="single" w:sz="4" w:space="0" w:color="auto"/>
              <w:right w:val="single" w:sz="4" w:space="0" w:color="auto"/>
            </w:tcBorders>
            <w:shd w:val="clear" w:color="auto" w:fill="auto"/>
            <w:vAlign w:val="center"/>
            <w:hideMark/>
          </w:tcPr>
          <w:p w14:paraId="358BAB5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21672</w:t>
            </w:r>
          </w:p>
        </w:tc>
        <w:tc>
          <w:tcPr>
            <w:tcW w:w="960" w:type="dxa"/>
            <w:tcBorders>
              <w:top w:val="nil"/>
              <w:left w:val="nil"/>
              <w:bottom w:val="single" w:sz="4" w:space="0" w:color="auto"/>
              <w:right w:val="single" w:sz="4" w:space="0" w:color="auto"/>
            </w:tcBorders>
            <w:shd w:val="clear" w:color="auto" w:fill="auto"/>
            <w:vAlign w:val="center"/>
            <w:hideMark/>
          </w:tcPr>
          <w:p w14:paraId="4A38B6B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21672</w:t>
            </w:r>
          </w:p>
        </w:tc>
        <w:tc>
          <w:tcPr>
            <w:tcW w:w="960" w:type="dxa"/>
            <w:tcBorders>
              <w:top w:val="nil"/>
              <w:left w:val="nil"/>
              <w:bottom w:val="single" w:sz="4" w:space="0" w:color="auto"/>
              <w:right w:val="single" w:sz="4" w:space="0" w:color="auto"/>
            </w:tcBorders>
            <w:shd w:val="clear" w:color="auto" w:fill="auto"/>
            <w:vAlign w:val="center"/>
            <w:hideMark/>
          </w:tcPr>
          <w:p w14:paraId="7CC583D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21672</w:t>
            </w:r>
          </w:p>
        </w:tc>
        <w:tc>
          <w:tcPr>
            <w:tcW w:w="960" w:type="dxa"/>
            <w:tcBorders>
              <w:top w:val="nil"/>
              <w:left w:val="nil"/>
              <w:bottom w:val="single" w:sz="4" w:space="0" w:color="auto"/>
              <w:right w:val="single" w:sz="4" w:space="0" w:color="auto"/>
            </w:tcBorders>
            <w:shd w:val="clear" w:color="auto" w:fill="auto"/>
            <w:vAlign w:val="center"/>
            <w:hideMark/>
          </w:tcPr>
          <w:p w14:paraId="405F72E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21672</w:t>
            </w:r>
          </w:p>
        </w:tc>
        <w:tc>
          <w:tcPr>
            <w:tcW w:w="960" w:type="dxa"/>
            <w:tcBorders>
              <w:top w:val="nil"/>
              <w:left w:val="nil"/>
              <w:bottom w:val="single" w:sz="4" w:space="0" w:color="auto"/>
              <w:right w:val="single" w:sz="4" w:space="0" w:color="auto"/>
            </w:tcBorders>
            <w:shd w:val="clear" w:color="auto" w:fill="auto"/>
            <w:vAlign w:val="center"/>
            <w:hideMark/>
          </w:tcPr>
          <w:p w14:paraId="28C89AF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21672</w:t>
            </w:r>
          </w:p>
        </w:tc>
        <w:tc>
          <w:tcPr>
            <w:tcW w:w="960" w:type="dxa"/>
            <w:tcBorders>
              <w:top w:val="nil"/>
              <w:left w:val="nil"/>
              <w:bottom w:val="single" w:sz="4" w:space="0" w:color="auto"/>
              <w:right w:val="single" w:sz="4" w:space="0" w:color="auto"/>
            </w:tcBorders>
            <w:shd w:val="clear" w:color="auto" w:fill="auto"/>
            <w:vAlign w:val="center"/>
            <w:hideMark/>
          </w:tcPr>
          <w:p w14:paraId="32EE617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21672</w:t>
            </w:r>
          </w:p>
        </w:tc>
        <w:tc>
          <w:tcPr>
            <w:tcW w:w="960" w:type="dxa"/>
            <w:tcBorders>
              <w:top w:val="nil"/>
              <w:left w:val="nil"/>
              <w:bottom w:val="single" w:sz="4" w:space="0" w:color="auto"/>
              <w:right w:val="single" w:sz="4" w:space="0" w:color="auto"/>
            </w:tcBorders>
            <w:shd w:val="clear" w:color="auto" w:fill="auto"/>
            <w:vAlign w:val="center"/>
            <w:hideMark/>
          </w:tcPr>
          <w:p w14:paraId="7E1D89E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21672</w:t>
            </w:r>
          </w:p>
        </w:tc>
        <w:tc>
          <w:tcPr>
            <w:tcW w:w="960" w:type="dxa"/>
            <w:tcBorders>
              <w:top w:val="nil"/>
              <w:left w:val="nil"/>
              <w:bottom w:val="single" w:sz="4" w:space="0" w:color="auto"/>
              <w:right w:val="single" w:sz="4" w:space="0" w:color="auto"/>
            </w:tcBorders>
            <w:shd w:val="clear" w:color="auto" w:fill="auto"/>
            <w:vAlign w:val="center"/>
            <w:hideMark/>
          </w:tcPr>
          <w:p w14:paraId="4E40A9A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21672</w:t>
            </w:r>
          </w:p>
        </w:tc>
      </w:tr>
      <w:tr w:rsidR="00344064" w:rsidRPr="00B57CB9" w14:paraId="5223E31E"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37847E54"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1-1) в горячей воде промышленным потребителям (на коллекторах)</w:t>
            </w:r>
          </w:p>
        </w:tc>
        <w:tc>
          <w:tcPr>
            <w:tcW w:w="1240" w:type="dxa"/>
            <w:tcBorders>
              <w:top w:val="nil"/>
              <w:left w:val="nil"/>
              <w:bottom w:val="single" w:sz="4" w:space="0" w:color="auto"/>
              <w:right w:val="single" w:sz="4" w:space="0" w:color="auto"/>
            </w:tcBorders>
            <w:shd w:val="clear" w:color="auto" w:fill="auto"/>
            <w:vAlign w:val="center"/>
            <w:hideMark/>
          </w:tcPr>
          <w:p w14:paraId="70EF320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235E5A3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5B86BA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F07379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2ED80B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C70B26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A7991F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4E12AB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D315A1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95B195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6E84D1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8E32CF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E4030D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F9E2AF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1E2A8E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1F75C2A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03B8CDA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3B5F20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612F47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03A92F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r>
      <w:tr w:rsidR="00344064" w:rsidRPr="00B57CB9" w14:paraId="6136832D"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45CCDF3F"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1-2) в горячей воде на нужды городской застройки</w:t>
            </w:r>
          </w:p>
        </w:tc>
        <w:tc>
          <w:tcPr>
            <w:tcW w:w="1240" w:type="dxa"/>
            <w:tcBorders>
              <w:top w:val="nil"/>
              <w:left w:val="nil"/>
              <w:bottom w:val="single" w:sz="4" w:space="0" w:color="auto"/>
              <w:right w:val="single" w:sz="4" w:space="0" w:color="auto"/>
            </w:tcBorders>
            <w:shd w:val="clear" w:color="auto" w:fill="auto"/>
            <w:vAlign w:val="center"/>
            <w:hideMark/>
          </w:tcPr>
          <w:p w14:paraId="5F9D5C8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32F4D0A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23111</w:t>
            </w:r>
          </w:p>
        </w:tc>
        <w:tc>
          <w:tcPr>
            <w:tcW w:w="960" w:type="dxa"/>
            <w:tcBorders>
              <w:top w:val="nil"/>
              <w:left w:val="nil"/>
              <w:bottom w:val="single" w:sz="4" w:space="0" w:color="auto"/>
              <w:right w:val="single" w:sz="4" w:space="0" w:color="auto"/>
            </w:tcBorders>
            <w:shd w:val="clear" w:color="auto" w:fill="auto"/>
            <w:vAlign w:val="center"/>
            <w:hideMark/>
          </w:tcPr>
          <w:p w14:paraId="74F4CC4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21286</w:t>
            </w:r>
          </w:p>
        </w:tc>
        <w:tc>
          <w:tcPr>
            <w:tcW w:w="960" w:type="dxa"/>
            <w:tcBorders>
              <w:top w:val="nil"/>
              <w:left w:val="nil"/>
              <w:bottom w:val="single" w:sz="4" w:space="0" w:color="auto"/>
              <w:right w:val="single" w:sz="4" w:space="0" w:color="auto"/>
            </w:tcBorders>
            <w:shd w:val="clear" w:color="auto" w:fill="auto"/>
            <w:vAlign w:val="center"/>
            <w:hideMark/>
          </w:tcPr>
          <w:p w14:paraId="6E4D186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21596</w:t>
            </w:r>
          </w:p>
        </w:tc>
        <w:tc>
          <w:tcPr>
            <w:tcW w:w="960" w:type="dxa"/>
            <w:tcBorders>
              <w:top w:val="nil"/>
              <w:left w:val="nil"/>
              <w:bottom w:val="single" w:sz="4" w:space="0" w:color="auto"/>
              <w:right w:val="single" w:sz="4" w:space="0" w:color="auto"/>
            </w:tcBorders>
            <w:shd w:val="clear" w:color="auto" w:fill="auto"/>
            <w:vAlign w:val="center"/>
            <w:hideMark/>
          </w:tcPr>
          <w:p w14:paraId="1EAD2CC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21532</w:t>
            </w:r>
          </w:p>
        </w:tc>
        <w:tc>
          <w:tcPr>
            <w:tcW w:w="960" w:type="dxa"/>
            <w:tcBorders>
              <w:top w:val="nil"/>
              <w:left w:val="nil"/>
              <w:bottom w:val="single" w:sz="4" w:space="0" w:color="auto"/>
              <w:right w:val="single" w:sz="4" w:space="0" w:color="auto"/>
            </w:tcBorders>
            <w:shd w:val="clear" w:color="auto" w:fill="auto"/>
            <w:vAlign w:val="center"/>
            <w:hideMark/>
          </w:tcPr>
          <w:p w14:paraId="749B017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21887</w:t>
            </w:r>
          </w:p>
        </w:tc>
        <w:tc>
          <w:tcPr>
            <w:tcW w:w="960" w:type="dxa"/>
            <w:tcBorders>
              <w:top w:val="nil"/>
              <w:left w:val="nil"/>
              <w:bottom w:val="single" w:sz="4" w:space="0" w:color="auto"/>
              <w:right w:val="single" w:sz="4" w:space="0" w:color="auto"/>
            </w:tcBorders>
            <w:shd w:val="clear" w:color="auto" w:fill="auto"/>
            <w:vAlign w:val="center"/>
            <w:hideMark/>
          </w:tcPr>
          <w:p w14:paraId="799511A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21672</w:t>
            </w:r>
          </w:p>
        </w:tc>
        <w:tc>
          <w:tcPr>
            <w:tcW w:w="960" w:type="dxa"/>
            <w:tcBorders>
              <w:top w:val="nil"/>
              <w:left w:val="nil"/>
              <w:bottom w:val="single" w:sz="4" w:space="0" w:color="auto"/>
              <w:right w:val="single" w:sz="4" w:space="0" w:color="auto"/>
            </w:tcBorders>
            <w:shd w:val="clear" w:color="auto" w:fill="auto"/>
            <w:vAlign w:val="center"/>
            <w:hideMark/>
          </w:tcPr>
          <w:p w14:paraId="66D2BCE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21672</w:t>
            </w:r>
          </w:p>
        </w:tc>
        <w:tc>
          <w:tcPr>
            <w:tcW w:w="960" w:type="dxa"/>
            <w:tcBorders>
              <w:top w:val="nil"/>
              <w:left w:val="nil"/>
              <w:bottom w:val="single" w:sz="4" w:space="0" w:color="auto"/>
              <w:right w:val="single" w:sz="4" w:space="0" w:color="auto"/>
            </w:tcBorders>
            <w:shd w:val="clear" w:color="auto" w:fill="auto"/>
            <w:vAlign w:val="center"/>
            <w:hideMark/>
          </w:tcPr>
          <w:p w14:paraId="3DA5112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21672</w:t>
            </w:r>
          </w:p>
        </w:tc>
        <w:tc>
          <w:tcPr>
            <w:tcW w:w="960" w:type="dxa"/>
            <w:tcBorders>
              <w:top w:val="nil"/>
              <w:left w:val="nil"/>
              <w:bottom w:val="single" w:sz="4" w:space="0" w:color="auto"/>
              <w:right w:val="single" w:sz="4" w:space="0" w:color="auto"/>
            </w:tcBorders>
            <w:shd w:val="clear" w:color="auto" w:fill="auto"/>
            <w:vAlign w:val="center"/>
            <w:hideMark/>
          </w:tcPr>
          <w:p w14:paraId="008EEF7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21672</w:t>
            </w:r>
          </w:p>
        </w:tc>
        <w:tc>
          <w:tcPr>
            <w:tcW w:w="960" w:type="dxa"/>
            <w:tcBorders>
              <w:top w:val="nil"/>
              <w:left w:val="nil"/>
              <w:bottom w:val="single" w:sz="4" w:space="0" w:color="auto"/>
              <w:right w:val="single" w:sz="4" w:space="0" w:color="auto"/>
            </w:tcBorders>
            <w:shd w:val="clear" w:color="auto" w:fill="auto"/>
            <w:vAlign w:val="center"/>
            <w:hideMark/>
          </w:tcPr>
          <w:p w14:paraId="06855ED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21672</w:t>
            </w:r>
          </w:p>
        </w:tc>
        <w:tc>
          <w:tcPr>
            <w:tcW w:w="960" w:type="dxa"/>
            <w:tcBorders>
              <w:top w:val="nil"/>
              <w:left w:val="nil"/>
              <w:bottom w:val="single" w:sz="4" w:space="0" w:color="auto"/>
              <w:right w:val="single" w:sz="4" w:space="0" w:color="auto"/>
            </w:tcBorders>
            <w:shd w:val="clear" w:color="auto" w:fill="auto"/>
            <w:vAlign w:val="center"/>
            <w:hideMark/>
          </w:tcPr>
          <w:p w14:paraId="4594BAF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21672</w:t>
            </w:r>
          </w:p>
        </w:tc>
        <w:tc>
          <w:tcPr>
            <w:tcW w:w="960" w:type="dxa"/>
            <w:tcBorders>
              <w:top w:val="nil"/>
              <w:left w:val="nil"/>
              <w:bottom w:val="single" w:sz="4" w:space="0" w:color="auto"/>
              <w:right w:val="single" w:sz="4" w:space="0" w:color="auto"/>
            </w:tcBorders>
            <w:shd w:val="clear" w:color="auto" w:fill="auto"/>
            <w:vAlign w:val="center"/>
            <w:hideMark/>
          </w:tcPr>
          <w:p w14:paraId="75D699E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21672</w:t>
            </w:r>
          </w:p>
        </w:tc>
        <w:tc>
          <w:tcPr>
            <w:tcW w:w="960" w:type="dxa"/>
            <w:tcBorders>
              <w:top w:val="nil"/>
              <w:left w:val="nil"/>
              <w:bottom w:val="single" w:sz="4" w:space="0" w:color="auto"/>
              <w:right w:val="single" w:sz="4" w:space="0" w:color="auto"/>
            </w:tcBorders>
            <w:shd w:val="clear" w:color="auto" w:fill="auto"/>
            <w:vAlign w:val="center"/>
            <w:hideMark/>
          </w:tcPr>
          <w:p w14:paraId="44DAA4D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21672</w:t>
            </w:r>
          </w:p>
        </w:tc>
        <w:tc>
          <w:tcPr>
            <w:tcW w:w="960" w:type="dxa"/>
            <w:tcBorders>
              <w:top w:val="nil"/>
              <w:left w:val="nil"/>
              <w:bottom w:val="single" w:sz="4" w:space="0" w:color="auto"/>
              <w:right w:val="single" w:sz="4" w:space="0" w:color="auto"/>
            </w:tcBorders>
            <w:shd w:val="clear" w:color="auto" w:fill="auto"/>
            <w:vAlign w:val="center"/>
            <w:hideMark/>
          </w:tcPr>
          <w:p w14:paraId="12F2538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21672</w:t>
            </w:r>
          </w:p>
        </w:tc>
        <w:tc>
          <w:tcPr>
            <w:tcW w:w="960" w:type="dxa"/>
            <w:tcBorders>
              <w:top w:val="nil"/>
              <w:left w:val="nil"/>
              <w:bottom w:val="single" w:sz="4" w:space="0" w:color="auto"/>
              <w:right w:val="single" w:sz="4" w:space="0" w:color="auto"/>
            </w:tcBorders>
            <w:shd w:val="clear" w:color="auto" w:fill="auto"/>
            <w:vAlign w:val="center"/>
            <w:hideMark/>
          </w:tcPr>
          <w:p w14:paraId="757B14D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21672</w:t>
            </w:r>
          </w:p>
        </w:tc>
        <w:tc>
          <w:tcPr>
            <w:tcW w:w="960" w:type="dxa"/>
            <w:tcBorders>
              <w:top w:val="nil"/>
              <w:left w:val="nil"/>
              <w:bottom w:val="single" w:sz="4" w:space="0" w:color="auto"/>
              <w:right w:val="single" w:sz="4" w:space="0" w:color="auto"/>
            </w:tcBorders>
            <w:shd w:val="clear" w:color="auto" w:fill="auto"/>
            <w:vAlign w:val="center"/>
            <w:hideMark/>
          </w:tcPr>
          <w:p w14:paraId="0DDB822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21672</w:t>
            </w:r>
          </w:p>
        </w:tc>
        <w:tc>
          <w:tcPr>
            <w:tcW w:w="960" w:type="dxa"/>
            <w:tcBorders>
              <w:top w:val="nil"/>
              <w:left w:val="nil"/>
              <w:bottom w:val="single" w:sz="4" w:space="0" w:color="auto"/>
              <w:right w:val="single" w:sz="4" w:space="0" w:color="auto"/>
            </w:tcBorders>
            <w:shd w:val="clear" w:color="auto" w:fill="auto"/>
            <w:vAlign w:val="center"/>
            <w:hideMark/>
          </w:tcPr>
          <w:p w14:paraId="391CEA5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21672</w:t>
            </w:r>
          </w:p>
        </w:tc>
        <w:tc>
          <w:tcPr>
            <w:tcW w:w="960" w:type="dxa"/>
            <w:tcBorders>
              <w:top w:val="nil"/>
              <w:left w:val="nil"/>
              <w:bottom w:val="single" w:sz="4" w:space="0" w:color="auto"/>
              <w:right w:val="single" w:sz="4" w:space="0" w:color="auto"/>
            </w:tcBorders>
            <w:shd w:val="clear" w:color="auto" w:fill="auto"/>
            <w:vAlign w:val="center"/>
            <w:hideMark/>
          </w:tcPr>
          <w:p w14:paraId="25579D3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21672</w:t>
            </w:r>
          </w:p>
        </w:tc>
        <w:tc>
          <w:tcPr>
            <w:tcW w:w="960" w:type="dxa"/>
            <w:tcBorders>
              <w:top w:val="nil"/>
              <w:left w:val="nil"/>
              <w:bottom w:val="single" w:sz="4" w:space="0" w:color="auto"/>
              <w:right w:val="single" w:sz="4" w:space="0" w:color="auto"/>
            </w:tcBorders>
            <w:shd w:val="clear" w:color="auto" w:fill="auto"/>
            <w:vAlign w:val="center"/>
            <w:hideMark/>
          </w:tcPr>
          <w:p w14:paraId="2D383AD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21672</w:t>
            </w:r>
          </w:p>
        </w:tc>
      </w:tr>
      <w:tr w:rsidR="00344064" w:rsidRPr="00B57CB9" w14:paraId="4CDDB32A"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03534837"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 xml:space="preserve">    2) в паре</w:t>
            </w:r>
          </w:p>
        </w:tc>
        <w:tc>
          <w:tcPr>
            <w:tcW w:w="1240" w:type="dxa"/>
            <w:tcBorders>
              <w:top w:val="nil"/>
              <w:left w:val="nil"/>
              <w:bottom w:val="single" w:sz="4" w:space="0" w:color="auto"/>
              <w:right w:val="single" w:sz="4" w:space="0" w:color="auto"/>
            </w:tcBorders>
            <w:shd w:val="clear" w:color="auto" w:fill="auto"/>
            <w:vAlign w:val="center"/>
            <w:hideMark/>
          </w:tcPr>
          <w:p w14:paraId="2D062AE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Гкал</w:t>
            </w:r>
          </w:p>
        </w:tc>
        <w:tc>
          <w:tcPr>
            <w:tcW w:w="960" w:type="dxa"/>
            <w:tcBorders>
              <w:top w:val="nil"/>
              <w:left w:val="nil"/>
              <w:bottom w:val="single" w:sz="4" w:space="0" w:color="auto"/>
              <w:right w:val="single" w:sz="4" w:space="0" w:color="auto"/>
            </w:tcBorders>
            <w:shd w:val="clear" w:color="auto" w:fill="auto"/>
            <w:vAlign w:val="center"/>
            <w:hideMark/>
          </w:tcPr>
          <w:p w14:paraId="60A9310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55CB624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6859A6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E822BA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2D085D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4AB9EE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6FB481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10ACF9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6C99C5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F802F1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39C667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214CC7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32F498C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C9679F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63D2BB5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266B0B0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393958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7FDCA23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vAlign w:val="center"/>
            <w:hideMark/>
          </w:tcPr>
          <w:p w14:paraId="4E4875D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0</w:t>
            </w:r>
          </w:p>
        </w:tc>
      </w:tr>
      <w:tr w:rsidR="00344064" w:rsidRPr="00B57CB9" w14:paraId="162FD2C4"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702F27F9"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УРУТ на выработку тепловой энергии</w:t>
            </w:r>
          </w:p>
        </w:tc>
        <w:tc>
          <w:tcPr>
            <w:tcW w:w="1240" w:type="dxa"/>
            <w:tcBorders>
              <w:top w:val="nil"/>
              <w:left w:val="nil"/>
              <w:bottom w:val="single" w:sz="4" w:space="0" w:color="auto"/>
              <w:right w:val="single" w:sz="4" w:space="0" w:color="auto"/>
            </w:tcBorders>
            <w:shd w:val="clear" w:color="auto" w:fill="auto"/>
            <w:vAlign w:val="center"/>
            <w:hideMark/>
          </w:tcPr>
          <w:p w14:paraId="5C1D73D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кг у.т./Гкал</w:t>
            </w:r>
          </w:p>
        </w:tc>
        <w:tc>
          <w:tcPr>
            <w:tcW w:w="960" w:type="dxa"/>
            <w:tcBorders>
              <w:top w:val="nil"/>
              <w:left w:val="nil"/>
              <w:bottom w:val="single" w:sz="4" w:space="0" w:color="auto"/>
              <w:right w:val="single" w:sz="4" w:space="0" w:color="auto"/>
            </w:tcBorders>
            <w:shd w:val="clear" w:color="auto" w:fill="auto"/>
            <w:vAlign w:val="center"/>
            <w:hideMark/>
          </w:tcPr>
          <w:p w14:paraId="70F2E19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107,1</w:t>
            </w:r>
          </w:p>
        </w:tc>
        <w:tc>
          <w:tcPr>
            <w:tcW w:w="960" w:type="dxa"/>
            <w:tcBorders>
              <w:top w:val="nil"/>
              <w:left w:val="nil"/>
              <w:bottom w:val="single" w:sz="4" w:space="0" w:color="auto"/>
              <w:right w:val="single" w:sz="4" w:space="0" w:color="auto"/>
            </w:tcBorders>
            <w:shd w:val="clear" w:color="auto" w:fill="auto"/>
            <w:vAlign w:val="center"/>
            <w:hideMark/>
          </w:tcPr>
          <w:p w14:paraId="30C544C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105,3</w:t>
            </w:r>
          </w:p>
        </w:tc>
        <w:tc>
          <w:tcPr>
            <w:tcW w:w="960" w:type="dxa"/>
            <w:tcBorders>
              <w:top w:val="nil"/>
              <w:left w:val="nil"/>
              <w:bottom w:val="single" w:sz="4" w:space="0" w:color="auto"/>
              <w:right w:val="single" w:sz="4" w:space="0" w:color="auto"/>
            </w:tcBorders>
            <w:shd w:val="clear" w:color="auto" w:fill="auto"/>
            <w:vAlign w:val="center"/>
            <w:hideMark/>
          </w:tcPr>
          <w:p w14:paraId="1AED82D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103,0</w:t>
            </w:r>
          </w:p>
        </w:tc>
        <w:tc>
          <w:tcPr>
            <w:tcW w:w="960" w:type="dxa"/>
            <w:tcBorders>
              <w:top w:val="nil"/>
              <w:left w:val="nil"/>
              <w:bottom w:val="single" w:sz="4" w:space="0" w:color="auto"/>
              <w:right w:val="single" w:sz="4" w:space="0" w:color="auto"/>
            </w:tcBorders>
            <w:shd w:val="clear" w:color="auto" w:fill="auto"/>
            <w:vAlign w:val="center"/>
            <w:hideMark/>
          </w:tcPr>
          <w:p w14:paraId="24C1D43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104,6</w:t>
            </w:r>
          </w:p>
        </w:tc>
        <w:tc>
          <w:tcPr>
            <w:tcW w:w="960" w:type="dxa"/>
            <w:tcBorders>
              <w:top w:val="nil"/>
              <w:left w:val="nil"/>
              <w:bottom w:val="single" w:sz="4" w:space="0" w:color="auto"/>
              <w:right w:val="single" w:sz="4" w:space="0" w:color="auto"/>
            </w:tcBorders>
            <w:shd w:val="clear" w:color="auto" w:fill="auto"/>
            <w:vAlign w:val="center"/>
            <w:hideMark/>
          </w:tcPr>
          <w:p w14:paraId="3AF8095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105,8</w:t>
            </w:r>
          </w:p>
        </w:tc>
        <w:tc>
          <w:tcPr>
            <w:tcW w:w="960" w:type="dxa"/>
            <w:tcBorders>
              <w:top w:val="nil"/>
              <w:left w:val="nil"/>
              <w:bottom w:val="single" w:sz="4" w:space="0" w:color="auto"/>
              <w:right w:val="single" w:sz="4" w:space="0" w:color="auto"/>
            </w:tcBorders>
            <w:shd w:val="clear" w:color="auto" w:fill="auto"/>
            <w:vAlign w:val="center"/>
            <w:hideMark/>
          </w:tcPr>
          <w:p w14:paraId="588B3EF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104,3</w:t>
            </w:r>
          </w:p>
        </w:tc>
        <w:tc>
          <w:tcPr>
            <w:tcW w:w="960" w:type="dxa"/>
            <w:tcBorders>
              <w:top w:val="nil"/>
              <w:left w:val="nil"/>
              <w:bottom w:val="single" w:sz="4" w:space="0" w:color="auto"/>
              <w:right w:val="single" w:sz="4" w:space="0" w:color="auto"/>
            </w:tcBorders>
            <w:shd w:val="clear" w:color="auto" w:fill="auto"/>
            <w:vAlign w:val="center"/>
            <w:hideMark/>
          </w:tcPr>
          <w:p w14:paraId="70FCA82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104,2</w:t>
            </w:r>
          </w:p>
        </w:tc>
        <w:tc>
          <w:tcPr>
            <w:tcW w:w="960" w:type="dxa"/>
            <w:tcBorders>
              <w:top w:val="nil"/>
              <w:left w:val="nil"/>
              <w:bottom w:val="single" w:sz="4" w:space="0" w:color="auto"/>
              <w:right w:val="single" w:sz="4" w:space="0" w:color="auto"/>
            </w:tcBorders>
            <w:shd w:val="clear" w:color="auto" w:fill="auto"/>
            <w:vAlign w:val="center"/>
            <w:hideMark/>
          </w:tcPr>
          <w:p w14:paraId="27CBF97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104,1</w:t>
            </w:r>
          </w:p>
        </w:tc>
        <w:tc>
          <w:tcPr>
            <w:tcW w:w="960" w:type="dxa"/>
            <w:tcBorders>
              <w:top w:val="nil"/>
              <w:left w:val="nil"/>
              <w:bottom w:val="single" w:sz="4" w:space="0" w:color="auto"/>
              <w:right w:val="single" w:sz="4" w:space="0" w:color="auto"/>
            </w:tcBorders>
            <w:shd w:val="clear" w:color="auto" w:fill="auto"/>
            <w:vAlign w:val="center"/>
            <w:hideMark/>
          </w:tcPr>
          <w:p w14:paraId="572E630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104,0</w:t>
            </w:r>
          </w:p>
        </w:tc>
        <w:tc>
          <w:tcPr>
            <w:tcW w:w="960" w:type="dxa"/>
            <w:tcBorders>
              <w:top w:val="nil"/>
              <w:left w:val="nil"/>
              <w:bottom w:val="single" w:sz="4" w:space="0" w:color="auto"/>
              <w:right w:val="single" w:sz="4" w:space="0" w:color="auto"/>
            </w:tcBorders>
            <w:shd w:val="clear" w:color="auto" w:fill="auto"/>
            <w:vAlign w:val="center"/>
            <w:hideMark/>
          </w:tcPr>
          <w:p w14:paraId="29992B9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103,9</w:t>
            </w:r>
          </w:p>
        </w:tc>
        <w:tc>
          <w:tcPr>
            <w:tcW w:w="960" w:type="dxa"/>
            <w:tcBorders>
              <w:top w:val="nil"/>
              <w:left w:val="nil"/>
              <w:bottom w:val="single" w:sz="4" w:space="0" w:color="auto"/>
              <w:right w:val="single" w:sz="4" w:space="0" w:color="auto"/>
            </w:tcBorders>
            <w:shd w:val="clear" w:color="auto" w:fill="auto"/>
            <w:vAlign w:val="center"/>
            <w:hideMark/>
          </w:tcPr>
          <w:p w14:paraId="74299D2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103,8</w:t>
            </w:r>
          </w:p>
        </w:tc>
        <w:tc>
          <w:tcPr>
            <w:tcW w:w="960" w:type="dxa"/>
            <w:tcBorders>
              <w:top w:val="nil"/>
              <w:left w:val="nil"/>
              <w:bottom w:val="single" w:sz="4" w:space="0" w:color="auto"/>
              <w:right w:val="single" w:sz="4" w:space="0" w:color="auto"/>
            </w:tcBorders>
            <w:shd w:val="clear" w:color="auto" w:fill="auto"/>
            <w:vAlign w:val="center"/>
            <w:hideMark/>
          </w:tcPr>
          <w:p w14:paraId="7B7F2A4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103,7</w:t>
            </w:r>
          </w:p>
        </w:tc>
        <w:tc>
          <w:tcPr>
            <w:tcW w:w="960" w:type="dxa"/>
            <w:tcBorders>
              <w:top w:val="nil"/>
              <w:left w:val="nil"/>
              <w:bottom w:val="single" w:sz="4" w:space="0" w:color="auto"/>
              <w:right w:val="single" w:sz="4" w:space="0" w:color="auto"/>
            </w:tcBorders>
            <w:shd w:val="clear" w:color="auto" w:fill="auto"/>
            <w:vAlign w:val="center"/>
            <w:hideMark/>
          </w:tcPr>
          <w:p w14:paraId="5885AD5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103,6</w:t>
            </w:r>
          </w:p>
        </w:tc>
        <w:tc>
          <w:tcPr>
            <w:tcW w:w="960" w:type="dxa"/>
            <w:tcBorders>
              <w:top w:val="nil"/>
              <w:left w:val="nil"/>
              <w:bottom w:val="single" w:sz="4" w:space="0" w:color="auto"/>
              <w:right w:val="single" w:sz="4" w:space="0" w:color="auto"/>
            </w:tcBorders>
            <w:shd w:val="clear" w:color="auto" w:fill="auto"/>
            <w:vAlign w:val="center"/>
            <w:hideMark/>
          </w:tcPr>
          <w:p w14:paraId="1B581B2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103,5</w:t>
            </w:r>
          </w:p>
        </w:tc>
        <w:tc>
          <w:tcPr>
            <w:tcW w:w="960" w:type="dxa"/>
            <w:tcBorders>
              <w:top w:val="nil"/>
              <w:left w:val="nil"/>
              <w:bottom w:val="single" w:sz="4" w:space="0" w:color="auto"/>
              <w:right w:val="single" w:sz="4" w:space="0" w:color="auto"/>
            </w:tcBorders>
            <w:shd w:val="clear" w:color="auto" w:fill="auto"/>
            <w:vAlign w:val="center"/>
            <w:hideMark/>
          </w:tcPr>
          <w:p w14:paraId="1E168F9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103,4</w:t>
            </w:r>
          </w:p>
        </w:tc>
        <w:tc>
          <w:tcPr>
            <w:tcW w:w="960" w:type="dxa"/>
            <w:tcBorders>
              <w:top w:val="nil"/>
              <w:left w:val="nil"/>
              <w:bottom w:val="single" w:sz="4" w:space="0" w:color="auto"/>
              <w:right w:val="single" w:sz="4" w:space="0" w:color="auto"/>
            </w:tcBorders>
            <w:shd w:val="clear" w:color="auto" w:fill="auto"/>
            <w:vAlign w:val="center"/>
            <w:hideMark/>
          </w:tcPr>
          <w:p w14:paraId="6290822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103,3</w:t>
            </w:r>
          </w:p>
        </w:tc>
        <w:tc>
          <w:tcPr>
            <w:tcW w:w="960" w:type="dxa"/>
            <w:tcBorders>
              <w:top w:val="nil"/>
              <w:left w:val="nil"/>
              <w:bottom w:val="single" w:sz="4" w:space="0" w:color="auto"/>
              <w:right w:val="single" w:sz="4" w:space="0" w:color="auto"/>
            </w:tcBorders>
            <w:shd w:val="clear" w:color="auto" w:fill="auto"/>
            <w:vAlign w:val="center"/>
            <w:hideMark/>
          </w:tcPr>
          <w:p w14:paraId="5CDEFA1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103,2</w:t>
            </w:r>
          </w:p>
        </w:tc>
        <w:tc>
          <w:tcPr>
            <w:tcW w:w="960" w:type="dxa"/>
            <w:tcBorders>
              <w:top w:val="nil"/>
              <w:left w:val="nil"/>
              <w:bottom w:val="single" w:sz="4" w:space="0" w:color="auto"/>
              <w:right w:val="single" w:sz="4" w:space="0" w:color="auto"/>
            </w:tcBorders>
            <w:shd w:val="clear" w:color="auto" w:fill="auto"/>
            <w:vAlign w:val="center"/>
            <w:hideMark/>
          </w:tcPr>
          <w:p w14:paraId="712E682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103,1</w:t>
            </w:r>
          </w:p>
        </w:tc>
        <w:tc>
          <w:tcPr>
            <w:tcW w:w="960" w:type="dxa"/>
            <w:tcBorders>
              <w:top w:val="nil"/>
              <w:left w:val="nil"/>
              <w:bottom w:val="single" w:sz="4" w:space="0" w:color="auto"/>
              <w:right w:val="single" w:sz="4" w:space="0" w:color="auto"/>
            </w:tcBorders>
            <w:shd w:val="clear" w:color="auto" w:fill="auto"/>
            <w:vAlign w:val="center"/>
            <w:hideMark/>
          </w:tcPr>
          <w:p w14:paraId="1C5F7C4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103,0</w:t>
            </w:r>
          </w:p>
        </w:tc>
      </w:tr>
      <w:tr w:rsidR="00344064" w:rsidRPr="00B57CB9" w14:paraId="19579534"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43B55F4D"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УРУТ на отпуск тепловой энергии с коллекторов</w:t>
            </w:r>
          </w:p>
        </w:tc>
        <w:tc>
          <w:tcPr>
            <w:tcW w:w="1240" w:type="dxa"/>
            <w:tcBorders>
              <w:top w:val="nil"/>
              <w:left w:val="nil"/>
              <w:bottom w:val="single" w:sz="4" w:space="0" w:color="auto"/>
              <w:right w:val="single" w:sz="4" w:space="0" w:color="auto"/>
            </w:tcBorders>
            <w:shd w:val="clear" w:color="auto" w:fill="auto"/>
            <w:vAlign w:val="center"/>
            <w:hideMark/>
          </w:tcPr>
          <w:p w14:paraId="2015EC5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кг у.т./Гкал</w:t>
            </w:r>
          </w:p>
        </w:tc>
        <w:tc>
          <w:tcPr>
            <w:tcW w:w="960" w:type="dxa"/>
            <w:tcBorders>
              <w:top w:val="nil"/>
              <w:left w:val="nil"/>
              <w:bottom w:val="single" w:sz="4" w:space="0" w:color="auto"/>
              <w:right w:val="single" w:sz="4" w:space="0" w:color="auto"/>
            </w:tcBorders>
            <w:shd w:val="clear" w:color="auto" w:fill="auto"/>
            <w:vAlign w:val="center"/>
            <w:hideMark/>
          </w:tcPr>
          <w:p w14:paraId="041941A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158,0</w:t>
            </w:r>
          </w:p>
        </w:tc>
        <w:tc>
          <w:tcPr>
            <w:tcW w:w="960" w:type="dxa"/>
            <w:tcBorders>
              <w:top w:val="nil"/>
              <w:left w:val="nil"/>
              <w:bottom w:val="single" w:sz="4" w:space="0" w:color="auto"/>
              <w:right w:val="single" w:sz="4" w:space="0" w:color="auto"/>
            </w:tcBorders>
            <w:shd w:val="clear" w:color="auto" w:fill="auto"/>
            <w:vAlign w:val="center"/>
            <w:hideMark/>
          </w:tcPr>
          <w:p w14:paraId="57F8F21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158,0</w:t>
            </w:r>
          </w:p>
        </w:tc>
        <w:tc>
          <w:tcPr>
            <w:tcW w:w="960" w:type="dxa"/>
            <w:tcBorders>
              <w:top w:val="nil"/>
              <w:left w:val="nil"/>
              <w:bottom w:val="single" w:sz="4" w:space="0" w:color="auto"/>
              <w:right w:val="single" w:sz="4" w:space="0" w:color="auto"/>
            </w:tcBorders>
            <w:shd w:val="clear" w:color="auto" w:fill="auto"/>
            <w:vAlign w:val="center"/>
            <w:hideMark/>
          </w:tcPr>
          <w:p w14:paraId="046C6CA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158,0</w:t>
            </w:r>
          </w:p>
        </w:tc>
        <w:tc>
          <w:tcPr>
            <w:tcW w:w="960" w:type="dxa"/>
            <w:tcBorders>
              <w:top w:val="nil"/>
              <w:left w:val="nil"/>
              <w:bottom w:val="single" w:sz="4" w:space="0" w:color="auto"/>
              <w:right w:val="single" w:sz="4" w:space="0" w:color="auto"/>
            </w:tcBorders>
            <w:shd w:val="clear" w:color="auto" w:fill="auto"/>
            <w:vAlign w:val="center"/>
            <w:hideMark/>
          </w:tcPr>
          <w:p w14:paraId="4E91AFD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158,0</w:t>
            </w:r>
          </w:p>
        </w:tc>
        <w:tc>
          <w:tcPr>
            <w:tcW w:w="960" w:type="dxa"/>
            <w:tcBorders>
              <w:top w:val="nil"/>
              <w:left w:val="nil"/>
              <w:bottom w:val="single" w:sz="4" w:space="0" w:color="auto"/>
              <w:right w:val="single" w:sz="4" w:space="0" w:color="auto"/>
            </w:tcBorders>
            <w:shd w:val="clear" w:color="auto" w:fill="auto"/>
            <w:vAlign w:val="center"/>
            <w:hideMark/>
          </w:tcPr>
          <w:p w14:paraId="4612BAA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158,0</w:t>
            </w:r>
          </w:p>
        </w:tc>
        <w:tc>
          <w:tcPr>
            <w:tcW w:w="960" w:type="dxa"/>
            <w:tcBorders>
              <w:top w:val="nil"/>
              <w:left w:val="nil"/>
              <w:bottom w:val="single" w:sz="4" w:space="0" w:color="auto"/>
              <w:right w:val="single" w:sz="4" w:space="0" w:color="auto"/>
            </w:tcBorders>
            <w:shd w:val="clear" w:color="auto" w:fill="auto"/>
            <w:vAlign w:val="center"/>
            <w:hideMark/>
          </w:tcPr>
          <w:p w14:paraId="578F1DF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157,8</w:t>
            </w:r>
          </w:p>
        </w:tc>
        <w:tc>
          <w:tcPr>
            <w:tcW w:w="960" w:type="dxa"/>
            <w:tcBorders>
              <w:top w:val="nil"/>
              <w:left w:val="nil"/>
              <w:bottom w:val="single" w:sz="4" w:space="0" w:color="auto"/>
              <w:right w:val="single" w:sz="4" w:space="0" w:color="auto"/>
            </w:tcBorders>
            <w:shd w:val="clear" w:color="auto" w:fill="auto"/>
            <w:vAlign w:val="center"/>
            <w:hideMark/>
          </w:tcPr>
          <w:p w14:paraId="287E48C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157,7</w:t>
            </w:r>
          </w:p>
        </w:tc>
        <w:tc>
          <w:tcPr>
            <w:tcW w:w="960" w:type="dxa"/>
            <w:tcBorders>
              <w:top w:val="nil"/>
              <w:left w:val="nil"/>
              <w:bottom w:val="single" w:sz="4" w:space="0" w:color="auto"/>
              <w:right w:val="single" w:sz="4" w:space="0" w:color="auto"/>
            </w:tcBorders>
            <w:shd w:val="clear" w:color="auto" w:fill="auto"/>
            <w:vAlign w:val="center"/>
            <w:hideMark/>
          </w:tcPr>
          <w:p w14:paraId="0FBADA4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157,5</w:t>
            </w:r>
          </w:p>
        </w:tc>
        <w:tc>
          <w:tcPr>
            <w:tcW w:w="960" w:type="dxa"/>
            <w:tcBorders>
              <w:top w:val="nil"/>
              <w:left w:val="nil"/>
              <w:bottom w:val="single" w:sz="4" w:space="0" w:color="auto"/>
              <w:right w:val="single" w:sz="4" w:space="0" w:color="auto"/>
            </w:tcBorders>
            <w:shd w:val="clear" w:color="auto" w:fill="auto"/>
            <w:vAlign w:val="center"/>
            <w:hideMark/>
          </w:tcPr>
          <w:p w14:paraId="0E54A36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157,4</w:t>
            </w:r>
          </w:p>
        </w:tc>
        <w:tc>
          <w:tcPr>
            <w:tcW w:w="960" w:type="dxa"/>
            <w:tcBorders>
              <w:top w:val="nil"/>
              <w:left w:val="nil"/>
              <w:bottom w:val="single" w:sz="4" w:space="0" w:color="auto"/>
              <w:right w:val="single" w:sz="4" w:space="0" w:color="auto"/>
            </w:tcBorders>
            <w:shd w:val="clear" w:color="auto" w:fill="auto"/>
            <w:vAlign w:val="center"/>
            <w:hideMark/>
          </w:tcPr>
          <w:p w14:paraId="600E209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157,2</w:t>
            </w:r>
          </w:p>
        </w:tc>
        <w:tc>
          <w:tcPr>
            <w:tcW w:w="960" w:type="dxa"/>
            <w:tcBorders>
              <w:top w:val="nil"/>
              <w:left w:val="nil"/>
              <w:bottom w:val="single" w:sz="4" w:space="0" w:color="auto"/>
              <w:right w:val="single" w:sz="4" w:space="0" w:color="auto"/>
            </w:tcBorders>
            <w:shd w:val="clear" w:color="auto" w:fill="auto"/>
            <w:vAlign w:val="center"/>
            <w:hideMark/>
          </w:tcPr>
          <w:p w14:paraId="1905A0E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157,1</w:t>
            </w:r>
          </w:p>
        </w:tc>
        <w:tc>
          <w:tcPr>
            <w:tcW w:w="960" w:type="dxa"/>
            <w:tcBorders>
              <w:top w:val="nil"/>
              <w:left w:val="nil"/>
              <w:bottom w:val="single" w:sz="4" w:space="0" w:color="auto"/>
              <w:right w:val="single" w:sz="4" w:space="0" w:color="auto"/>
            </w:tcBorders>
            <w:shd w:val="clear" w:color="auto" w:fill="auto"/>
            <w:vAlign w:val="center"/>
            <w:hideMark/>
          </w:tcPr>
          <w:p w14:paraId="07FA28B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156,9</w:t>
            </w:r>
          </w:p>
        </w:tc>
        <w:tc>
          <w:tcPr>
            <w:tcW w:w="960" w:type="dxa"/>
            <w:tcBorders>
              <w:top w:val="nil"/>
              <w:left w:val="nil"/>
              <w:bottom w:val="single" w:sz="4" w:space="0" w:color="auto"/>
              <w:right w:val="single" w:sz="4" w:space="0" w:color="auto"/>
            </w:tcBorders>
            <w:shd w:val="clear" w:color="auto" w:fill="auto"/>
            <w:vAlign w:val="center"/>
            <w:hideMark/>
          </w:tcPr>
          <w:p w14:paraId="22F8BED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156,7</w:t>
            </w:r>
          </w:p>
        </w:tc>
        <w:tc>
          <w:tcPr>
            <w:tcW w:w="960" w:type="dxa"/>
            <w:tcBorders>
              <w:top w:val="nil"/>
              <w:left w:val="nil"/>
              <w:bottom w:val="single" w:sz="4" w:space="0" w:color="auto"/>
              <w:right w:val="single" w:sz="4" w:space="0" w:color="auto"/>
            </w:tcBorders>
            <w:shd w:val="clear" w:color="auto" w:fill="auto"/>
            <w:vAlign w:val="center"/>
            <w:hideMark/>
          </w:tcPr>
          <w:p w14:paraId="3BBCEC3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156,6</w:t>
            </w:r>
          </w:p>
        </w:tc>
        <w:tc>
          <w:tcPr>
            <w:tcW w:w="960" w:type="dxa"/>
            <w:tcBorders>
              <w:top w:val="nil"/>
              <w:left w:val="nil"/>
              <w:bottom w:val="single" w:sz="4" w:space="0" w:color="auto"/>
              <w:right w:val="single" w:sz="4" w:space="0" w:color="auto"/>
            </w:tcBorders>
            <w:shd w:val="clear" w:color="auto" w:fill="auto"/>
            <w:vAlign w:val="center"/>
            <w:hideMark/>
          </w:tcPr>
          <w:p w14:paraId="59BF75E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156,4</w:t>
            </w:r>
          </w:p>
        </w:tc>
        <w:tc>
          <w:tcPr>
            <w:tcW w:w="960" w:type="dxa"/>
            <w:tcBorders>
              <w:top w:val="nil"/>
              <w:left w:val="nil"/>
              <w:bottom w:val="single" w:sz="4" w:space="0" w:color="auto"/>
              <w:right w:val="single" w:sz="4" w:space="0" w:color="auto"/>
            </w:tcBorders>
            <w:shd w:val="clear" w:color="auto" w:fill="auto"/>
            <w:vAlign w:val="center"/>
            <w:hideMark/>
          </w:tcPr>
          <w:p w14:paraId="211A793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156,3</w:t>
            </w:r>
          </w:p>
        </w:tc>
        <w:tc>
          <w:tcPr>
            <w:tcW w:w="960" w:type="dxa"/>
            <w:tcBorders>
              <w:top w:val="nil"/>
              <w:left w:val="nil"/>
              <w:bottom w:val="single" w:sz="4" w:space="0" w:color="auto"/>
              <w:right w:val="single" w:sz="4" w:space="0" w:color="auto"/>
            </w:tcBorders>
            <w:shd w:val="clear" w:color="auto" w:fill="auto"/>
            <w:vAlign w:val="center"/>
            <w:hideMark/>
          </w:tcPr>
          <w:p w14:paraId="0FA9984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156,1</w:t>
            </w:r>
          </w:p>
        </w:tc>
        <w:tc>
          <w:tcPr>
            <w:tcW w:w="960" w:type="dxa"/>
            <w:tcBorders>
              <w:top w:val="nil"/>
              <w:left w:val="nil"/>
              <w:bottom w:val="single" w:sz="4" w:space="0" w:color="auto"/>
              <w:right w:val="single" w:sz="4" w:space="0" w:color="auto"/>
            </w:tcBorders>
            <w:shd w:val="clear" w:color="auto" w:fill="auto"/>
            <w:vAlign w:val="center"/>
            <w:hideMark/>
          </w:tcPr>
          <w:p w14:paraId="7843154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156,0</w:t>
            </w:r>
          </w:p>
        </w:tc>
        <w:tc>
          <w:tcPr>
            <w:tcW w:w="960" w:type="dxa"/>
            <w:tcBorders>
              <w:top w:val="nil"/>
              <w:left w:val="nil"/>
              <w:bottom w:val="single" w:sz="4" w:space="0" w:color="auto"/>
              <w:right w:val="single" w:sz="4" w:space="0" w:color="auto"/>
            </w:tcBorders>
            <w:shd w:val="clear" w:color="auto" w:fill="auto"/>
            <w:vAlign w:val="center"/>
            <w:hideMark/>
          </w:tcPr>
          <w:p w14:paraId="40946E4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155,8</w:t>
            </w:r>
          </w:p>
        </w:tc>
      </w:tr>
      <w:tr w:rsidR="00344064" w:rsidRPr="00B57CB9" w14:paraId="503D0EFA"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5003A596"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Расход условного топлива на выработку тепловой энергии</w:t>
            </w:r>
          </w:p>
        </w:tc>
        <w:tc>
          <w:tcPr>
            <w:tcW w:w="1240" w:type="dxa"/>
            <w:tcBorders>
              <w:top w:val="nil"/>
              <w:left w:val="nil"/>
              <w:bottom w:val="single" w:sz="4" w:space="0" w:color="auto"/>
              <w:right w:val="single" w:sz="4" w:space="0" w:color="auto"/>
            </w:tcBorders>
            <w:shd w:val="clear" w:color="auto" w:fill="auto"/>
            <w:vAlign w:val="center"/>
            <w:hideMark/>
          </w:tcPr>
          <w:p w14:paraId="36F4401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т у.т.</w:t>
            </w:r>
          </w:p>
        </w:tc>
        <w:tc>
          <w:tcPr>
            <w:tcW w:w="960" w:type="dxa"/>
            <w:tcBorders>
              <w:top w:val="nil"/>
              <w:left w:val="nil"/>
              <w:bottom w:val="single" w:sz="4" w:space="0" w:color="auto"/>
              <w:right w:val="single" w:sz="4" w:space="0" w:color="auto"/>
            </w:tcBorders>
            <w:shd w:val="clear" w:color="auto" w:fill="auto"/>
            <w:vAlign w:val="center"/>
            <w:hideMark/>
          </w:tcPr>
          <w:p w14:paraId="534B689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6660</w:t>
            </w:r>
          </w:p>
        </w:tc>
        <w:tc>
          <w:tcPr>
            <w:tcW w:w="960" w:type="dxa"/>
            <w:tcBorders>
              <w:top w:val="nil"/>
              <w:left w:val="nil"/>
              <w:bottom w:val="single" w:sz="4" w:space="0" w:color="auto"/>
              <w:right w:val="single" w:sz="4" w:space="0" w:color="auto"/>
            </w:tcBorders>
            <w:shd w:val="clear" w:color="auto" w:fill="auto"/>
            <w:vAlign w:val="center"/>
            <w:hideMark/>
          </w:tcPr>
          <w:p w14:paraId="0EF8C94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6430</w:t>
            </w:r>
          </w:p>
        </w:tc>
        <w:tc>
          <w:tcPr>
            <w:tcW w:w="960" w:type="dxa"/>
            <w:tcBorders>
              <w:top w:val="nil"/>
              <w:left w:val="nil"/>
              <w:bottom w:val="single" w:sz="4" w:space="0" w:color="auto"/>
              <w:right w:val="single" w:sz="4" w:space="0" w:color="auto"/>
            </w:tcBorders>
            <w:shd w:val="clear" w:color="auto" w:fill="auto"/>
            <w:vAlign w:val="center"/>
            <w:hideMark/>
          </w:tcPr>
          <w:p w14:paraId="794E101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6973</w:t>
            </w:r>
          </w:p>
        </w:tc>
        <w:tc>
          <w:tcPr>
            <w:tcW w:w="960" w:type="dxa"/>
            <w:tcBorders>
              <w:top w:val="nil"/>
              <w:left w:val="nil"/>
              <w:bottom w:val="single" w:sz="4" w:space="0" w:color="auto"/>
              <w:right w:val="single" w:sz="4" w:space="0" w:color="auto"/>
            </w:tcBorders>
            <w:shd w:val="clear" w:color="auto" w:fill="auto"/>
            <w:vAlign w:val="center"/>
            <w:hideMark/>
          </w:tcPr>
          <w:p w14:paraId="42CB384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6629</w:t>
            </w:r>
          </w:p>
        </w:tc>
        <w:tc>
          <w:tcPr>
            <w:tcW w:w="960" w:type="dxa"/>
            <w:tcBorders>
              <w:top w:val="nil"/>
              <w:left w:val="nil"/>
              <w:bottom w:val="single" w:sz="4" w:space="0" w:color="auto"/>
              <w:right w:val="single" w:sz="4" w:space="0" w:color="auto"/>
            </w:tcBorders>
            <w:shd w:val="clear" w:color="auto" w:fill="auto"/>
            <w:vAlign w:val="center"/>
            <w:hideMark/>
          </w:tcPr>
          <w:p w14:paraId="093A455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6520</w:t>
            </w:r>
          </w:p>
        </w:tc>
        <w:tc>
          <w:tcPr>
            <w:tcW w:w="960" w:type="dxa"/>
            <w:tcBorders>
              <w:top w:val="nil"/>
              <w:left w:val="nil"/>
              <w:bottom w:val="single" w:sz="4" w:space="0" w:color="auto"/>
              <w:right w:val="single" w:sz="4" w:space="0" w:color="auto"/>
            </w:tcBorders>
            <w:shd w:val="clear" w:color="auto" w:fill="auto"/>
            <w:vAlign w:val="center"/>
            <w:hideMark/>
          </w:tcPr>
          <w:p w14:paraId="1B82329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4297</w:t>
            </w:r>
          </w:p>
        </w:tc>
        <w:tc>
          <w:tcPr>
            <w:tcW w:w="960" w:type="dxa"/>
            <w:tcBorders>
              <w:top w:val="nil"/>
              <w:left w:val="nil"/>
              <w:bottom w:val="single" w:sz="4" w:space="0" w:color="auto"/>
              <w:right w:val="single" w:sz="4" w:space="0" w:color="auto"/>
            </w:tcBorders>
            <w:shd w:val="clear" w:color="auto" w:fill="auto"/>
            <w:vAlign w:val="center"/>
            <w:hideMark/>
          </w:tcPr>
          <w:p w14:paraId="6CDC39A6"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4292</w:t>
            </w:r>
          </w:p>
        </w:tc>
        <w:tc>
          <w:tcPr>
            <w:tcW w:w="960" w:type="dxa"/>
            <w:tcBorders>
              <w:top w:val="nil"/>
              <w:left w:val="nil"/>
              <w:bottom w:val="single" w:sz="4" w:space="0" w:color="auto"/>
              <w:right w:val="single" w:sz="4" w:space="0" w:color="auto"/>
            </w:tcBorders>
            <w:shd w:val="clear" w:color="auto" w:fill="auto"/>
            <w:vAlign w:val="center"/>
            <w:hideMark/>
          </w:tcPr>
          <w:p w14:paraId="579C913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4288</w:t>
            </w:r>
          </w:p>
        </w:tc>
        <w:tc>
          <w:tcPr>
            <w:tcW w:w="960" w:type="dxa"/>
            <w:tcBorders>
              <w:top w:val="nil"/>
              <w:left w:val="nil"/>
              <w:bottom w:val="single" w:sz="4" w:space="0" w:color="auto"/>
              <w:right w:val="single" w:sz="4" w:space="0" w:color="auto"/>
            </w:tcBorders>
            <w:shd w:val="clear" w:color="auto" w:fill="auto"/>
            <w:vAlign w:val="center"/>
            <w:hideMark/>
          </w:tcPr>
          <w:p w14:paraId="2C7C956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4284</w:t>
            </w:r>
          </w:p>
        </w:tc>
        <w:tc>
          <w:tcPr>
            <w:tcW w:w="960" w:type="dxa"/>
            <w:tcBorders>
              <w:top w:val="nil"/>
              <w:left w:val="nil"/>
              <w:bottom w:val="single" w:sz="4" w:space="0" w:color="auto"/>
              <w:right w:val="single" w:sz="4" w:space="0" w:color="auto"/>
            </w:tcBorders>
            <w:shd w:val="clear" w:color="auto" w:fill="auto"/>
            <w:vAlign w:val="center"/>
            <w:hideMark/>
          </w:tcPr>
          <w:p w14:paraId="427D15E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4279</w:t>
            </w:r>
          </w:p>
        </w:tc>
        <w:tc>
          <w:tcPr>
            <w:tcW w:w="960" w:type="dxa"/>
            <w:tcBorders>
              <w:top w:val="nil"/>
              <w:left w:val="nil"/>
              <w:bottom w:val="single" w:sz="4" w:space="0" w:color="auto"/>
              <w:right w:val="single" w:sz="4" w:space="0" w:color="auto"/>
            </w:tcBorders>
            <w:shd w:val="clear" w:color="auto" w:fill="auto"/>
            <w:vAlign w:val="center"/>
            <w:hideMark/>
          </w:tcPr>
          <w:p w14:paraId="53BEAF5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4275</w:t>
            </w:r>
          </w:p>
        </w:tc>
        <w:tc>
          <w:tcPr>
            <w:tcW w:w="960" w:type="dxa"/>
            <w:tcBorders>
              <w:top w:val="nil"/>
              <w:left w:val="nil"/>
              <w:bottom w:val="single" w:sz="4" w:space="0" w:color="auto"/>
              <w:right w:val="single" w:sz="4" w:space="0" w:color="auto"/>
            </w:tcBorders>
            <w:shd w:val="clear" w:color="auto" w:fill="auto"/>
            <w:vAlign w:val="center"/>
            <w:hideMark/>
          </w:tcPr>
          <w:p w14:paraId="555A583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4271</w:t>
            </w:r>
          </w:p>
        </w:tc>
        <w:tc>
          <w:tcPr>
            <w:tcW w:w="960" w:type="dxa"/>
            <w:tcBorders>
              <w:top w:val="nil"/>
              <w:left w:val="nil"/>
              <w:bottom w:val="single" w:sz="4" w:space="0" w:color="auto"/>
              <w:right w:val="single" w:sz="4" w:space="0" w:color="auto"/>
            </w:tcBorders>
            <w:shd w:val="clear" w:color="auto" w:fill="auto"/>
            <w:vAlign w:val="center"/>
            <w:hideMark/>
          </w:tcPr>
          <w:p w14:paraId="05F69F6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4267</w:t>
            </w:r>
          </w:p>
        </w:tc>
        <w:tc>
          <w:tcPr>
            <w:tcW w:w="960" w:type="dxa"/>
            <w:tcBorders>
              <w:top w:val="nil"/>
              <w:left w:val="nil"/>
              <w:bottom w:val="single" w:sz="4" w:space="0" w:color="auto"/>
              <w:right w:val="single" w:sz="4" w:space="0" w:color="auto"/>
            </w:tcBorders>
            <w:shd w:val="clear" w:color="auto" w:fill="auto"/>
            <w:vAlign w:val="center"/>
            <w:hideMark/>
          </w:tcPr>
          <w:p w14:paraId="614EFEF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4262</w:t>
            </w:r>
          </w:p>
        </w:tc>
        <w:tc>
          <w:tcPr>
            <w:tcW w:w="960" w:type="dxa"/>
            <w:tcBorders>
              <w:top w:val="nil"/>
              <w:left w:val="nil"/>
              <w:bottom w:val="single" w:sz="4" w:space="0" w:color="auto"/>
              <w:right w:val="single" w:sz="4" w:space="0" w:color="auto"/>
            </w:tcBorders>
            <w:shd w:val="clear" w:color="auto" w:fill="auto"/>
            <w:vAlign w:val="center"/>
            <w:hideMark/>
          </w:tcPr>
          <w:p w14:paraId="2E978EC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4258</w:t>
            </w:r>
          </w:p>
        </w:tc>
        <w:tc>
          <w:tcPr>
            <w:tcW w:w="960" w:type="dxa"/>
            <w:tcBorders>
              <w:top w:val="nil"/>
              <w:left w:val="nil"/>
              <w:bottom w:val="single" w:sz="4" w:space="0" w:color="auto"/>
              <w:right w:val="single" w:sz="4" w:space="0" w:color="auto"/>
            </w:tcBorders>
            <w:shd w:val="clear" w:color="auto" w:fill="auto"/>
            <w:vAlign w:val="center"/>
            <w:hideMark/>
          </w:tcPr>
          <w:p w14:paraId="074CAA8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4254</w:t>
            </w:r>
          </w:p>
        </w:tc>
        <w:tc>
          <w:tcPr>
            <w:tcW w:w="960" w:type="dxa"/>
            <w:tcBorders>
              <w:top w:val="nil"/>
              <w:left w:val="nil"/>
              <w:bottom w:val="single" w:sz="4" w:space="0" w:color="auto"/>
              <w:right w:val="single" w:sz="4" w:space="0" w:color="auto"/>
            </w:tcBorders>
            <w:shd w:val="clear" w:color="auto" w:fill="auto"/>
            <w:vAlign w:val="center"/>
            <w:hideMark/>
          </w:tcPr>
          <w:p w14:paraId="2337C9A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4250</w:t>
            </w:r>
          </w:p>
        </w:tc>
        <w:tc>
          <w:tcPr>
            <w:tcW w:w="960" w:type="dxa"/>
            <w:tcBorders>
              <w:top w:val="nil"/>
              <w:left w:val="nil"/>
              <w:bottom w:val="single" w:sz="4" w:space="0" w:color="auto"/>
              <w:right w:val="single" w:sz="4" w:space="0" w:color="auto"/>
            </w:tcBorders>
            <w:shd w:val="clear" w:color="auto" w:fill="auto"/>
            <w:vAlign w:val="center"/>
            <w:hideMark/>
          </w:tcPr>
          <w:p w14:paraId="2E3FCAC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4245</w:t>
            </w:r>
          </w:p>
        </w:tc>
        <w:tc>
          <w:tcPr>
            <w:tcW w:w="960" w:type="dxa"/>
            <w:tcBorders>
              <w:top w:val="nil"/>
              <w:left w:val="nil"/>
              <w:bottom w:val="single" w:sz="4" w:space="0" w:color="auto"/>
              <w:right w:val="single" w:sz="4" w:space="0" w:color="auto"/>
            </w:tcBorders>
            <w:shd w:val="clear" w:color="auto" w:fill="auto"/>
            <w:vAlign w:val="center"/>
            <w:hideMark/>
          </w:tcPr>
          <w:p w14:paraId="60524C11"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4241</w:t>
            </w:r>
          </w:p>
        </w:tc>
      </w:tr>
      <w:tr w:rsidR="00344064" w:rsidRPr="00B57CB9" w14:paraId="3E5C80D7"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51746EC0"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Удельный расход электроэнергии на передачу тепловой энергии</w:t>
            </w:r>
          </w:p>
        </w:tc>
        <w:tc>
          <w:tcPr>
            <w:tcW w:w="1240" w:type="dxa"/>
            <w:tcBorders>
              <w:top w:val="nil"/>
              <w:left w:val="nil"/>
              <w:bottom w:val="single" w:sz="4" w:space="0" w:color="auto"/>
              <w:right w:val="single" w:sz="4" w:space="0" w:color="auto"/>
            </w:tcBorders>
            <w:shd w:val="clear" w:color="auto" w:fill="auto"/>
            <w:vAlign w:val="center"/>
            <w:hideMark/>
          </w:tcPr>
          <w:p w14:paraId="7AC9A51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кВт·ч/Гкал</w:t>
            </w:r>
          </w:p>
        </w:tc>
        <w:tc>
          <w:tcPr>
            <w:tcW w:w="960" w:type="dxa"/>
            <w:tcBorders>
              <w:top w:val="nil"/>
              <w:left w:val="nil"/>
              <w:bottom w:val="single" w:sz="4" w:space="0" w:color="auto"/>
              <w:right w:val="single" w:sz="4" w:space="0" w:color="auto"/>
            </w:tcBorders>
            <w:shd w:val="clear" w:color="auto" w:fill="auto"/>
            <w:vAlign w:val="center"/>
            <w:hideMark/>
          </w:tcPr>
          <w:p w14:paraId="24CF98C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18,00</w:t>
            </w:r>
          </w:p>
        </w:tc>
        <w:tc>
          <w:tcPr>
            <w:tcW w:w="960" w:type="dxa"/>
            <w:tcBorders>
              <w:top w:val="nil"/>
              <w:left w:val="nil"/>
              <w:bottom w:val="single" w:sz="4" w:space="0" w:color="auto"/>
              <w:right w:val="single" w:sz="4" w:space="0" w:color="auto"/>
            </w:tcBorders>
            <w:shd w:val="clear" w:color="auto" w:fill="auto"/>
            <w:vAlign w:val="center"/>
            <w:hideMark/>
          </w:tcPr>
          <w:p w14:paraId="4B241AE0"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18,00</w:t>
            </w:r>
          </w:p>
        </w:tc>
        <w:tc>
          <w:tcPr>
            <w:tcW w:w="960" w:type="dxa"/>
            <w:tcBorders>
              <w:top w:val="nil"/>
              <w:left w:val="nil"/>
              <w:bottom w:val="single" w:sz="4" w:space="0" w:color="auto"/>
              <w:right w:val="single" w:sz="4" w:space="0" w:color="auto"/>
            </w:tcBorders>
            <w:shd w:val="clear" w:color="auto" w:fill="auto"/>
            <w:vAlign w:val="center"/>
            <w:hideMark/>
          </w:tcPr>
          <w:p w14:paraId="4327D96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18,00</w:t>
            </w:r>
          </w:p>
        </w:tc>
        <w:tc>
          <w:tcPr>
            <w:tcW w:w="960" w:type="dxa"/>
            <w:tcBorders>
              <w:top w:val="nil"/>
              <w:left w:val="nil"/>
              <w:bottom w:val="single" w:sz="4" w:space="0" w:color="auto"/>
              <w:right w:val="single" w:sz="4" w:space="0" w:color="auto"/>
            </w:tcBorders>
            <w:shd w:val="clear" w:color="auto" w:fill="auto"/>
            <w:vAlign w:val="center"/>
            <w:hideMark/>
          </w:tcPr>
          <w:p w14:paraId="6ACBBF3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18,00</w:t>
            </w:r>
          </w:p>
        </w:tc>
        <w:tc>
          <w:tcPr>
            <w:tcW w:w="960" w:type="dxa"/>
            <w:tcBorders>
              <w:top w:val="nil"/>
              <w:left w:val="nil"/>
              <w:bottom w:val="single" w:sz="4" w:space="0" w:color="auto"/>
              <w:right w:val="single" w:sz="4" w:space="0" w:color="auto"/>
            </w:tcBorders>
            <w:shd w:val="clear" w:color="auto" w:fill="auto"/>
            <w:vAlign w:val="center"/>
            <w:hideMark/>
          </w:tcPr>
          <w:p w14:paraId="2574BFA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18,00</w:t>
            </w:r>
          </w:p>
        </w:tc>
        <w:tc>
          <w:tcPr>
            <w:tcW w:w="960" w:type="dxa"/>
            <w:tcBorders>
              <w:top w:val="nil"/>
              <w:left w:val="nil"/>
              <w:bottom w:val="single" w:sz="4" w:space="0" w:color="auto"/>
              <w:right w:val="single" w:sz="4" w:space="0" w:color="auto"/>
            </w:tcBorders>
            <w:shd w:val="clear" w:color="auto" w:fill="auto"/>
            <w:vAlign w:val="center"/>
            <w:hideMark/>
          </w:tcPr>
          <w:p w14:paraId="0AE88B7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18,0</w:t>
            </w:r>
          </w:p>
        </w:tc>
        <w:tc>
          <w:tcPr>
            <w:tcW w:w="960" w:type="dxa"/>
            <w:tcBorders>
              <w:top w:val="nil"/>
              <w:left w:val="nil"/>
              <w:bottom w:val="single" w:sz="4" w:space="0" w:color="auto"/>
              <w:right w:val="single" w:sz="4" w:space="0" w:color="auto"/>
            </w:tcBorders>
            <w:shd w:val="clear" w:color="auto" w:fill="auto"/>
            <w:vAlign w:val="center"/>
            <w:hideMark/>
          </w:tcPr>
          <w:p w14:paraId="163BE18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18,0</w:t>
            </w:r>
          </w:p>
        </w:tc>
        <w:tc>
          <w:tcPr>
            <w:tcW w:w="960" w:type="dxa"/>
            <w:tcBorders>
              <w:top w:val="nil"/>
              <w:left w:val="nil"/>
              <w:bottom w:val="single" w:sz="4" w:space="0" w:color="auto"/>
              <w:right w:val="single" w:sz="4" w:space="0" w:color="auto"/>
            </w:tcBorders>
            <w:shd w:val="clear" w:color="auto" w:fill="auto"/>
            <w:vAlign w:val="center"/>
            <w:hideMark/>
          </w:tcPr>
          <w:p w14:paraId="1247A47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17,9</w:t>
            </w:r>
          </w:p>
        </w:tc>
        <w:tc>
          <w:tcPr>
            <w:tcW w:w="960" w:type="dxa"/>
            <w:tcBorders>
              <w:top w:val="nil"/>
              <w:left w:val="nil"/>
              <w:bottom w:val="single" w:sz="4" w:space="0" w:color="auto"/>
              <w:right w:val="single" w:sz="4" w:space="0" w:color="auto"/>
            </w:tcBorders>
            <w:shd w:val="clear" w:color="auto" w:fill="auto"/>
            <w:vAlign w:val="center"/>
            <w:hideMark/>
          </w:tcPr>
          <w:p w14:paraId="617DAB2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17,9</w:t>
            </w:r>
          </w:p>
        </w:tc>
        <w:tc>
          <w:tcPr>
            <w:tcW w:w="960" w:type="dxa"/>
            <w:tcBorders>
              <w:top w:val="nil"/>
              <w:left w:val="nil"/>
              <w:bottom w:val="single" w:sz="4" w:space="0" w:color="auto"/>
              <w:right w:val="single" w:sz="4" w:space="0" w:color="auto"/>
            </w:tcBorders>
            <w:shd w:val="clear" w:color="auto" w:fill="auto"/>
            <w:vAlign w:val="center"/>
            <w:hideMark/>
          </w:tcPr>
          <w:p w14:paraId="2D1B879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17,9</w:t>
            </w:r>
          </w:p>
        </w:tc>
        <w:tc>
          <w:tcPr>
            <w:tcW w:w="960" w:type="dxa"/>
            <w:tcBorders>
              <w:top w:val="nil"/>
              <w:left w:val="nil"/>
              <w:bottom w:val="single" w:sz="4" w:space="0" w:color="auto"/>
              <w:right w:val="single" w:sz="4" w:space="0" w:color="auto"/>
            </w:tcBorders>
            <w:shd w:val="clear" w:color="auto" w:fill="auto"/>
            <w:vAlign w:val="center"/>
            <w:hideMark/>
          </w:tcPr>
          <w:p w14:paraId="142D0A2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17,9</w:t>
            </w:r>
          </w:p>
        </w:tc>
        <w:tc>
          <w:tcPr>
            <w:tcW w:w="960" w:type="dxa"/>
            <w:tcBorders>
              <w:top w:val="nil"/>
              <w:left w:val="nil"/>
              <w:bottom w:val="single" w:sz="4" w:space="0" w:color="auto"/>
              <w:right w:val="single" w:sz="4" w:space="0" w:color="auto"/>
            </w:tcBorders>
            <w:shd w:val="clear" w:color="auto" w:fill="auto"/>
            <w:vAlign w:val="center"/>
            <w:hideMark/>
          </w:tcPr>
          <w:p w14:paraId="1EEAC49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17,9</w:t>
            </w:r>
          </w:p>
        </w:tc>
        <w:tc>
          <w:tcPr>
            <w:tcW w:w="960" w:type="dxa"/>
            <w:tcBorders>
              <w:top w:val="nil"/>
              <w:left w:val="nil"/>
              <w:bottom w:val="single" w:sz="4" w:space="0" w:color="auto"/>
              <w:right w:val="single" w:sz="4" w:space="0" w:color="auto"/>
            </w:tcBorders>
            <w:shd w:val="clear" w:color="auto" w:fill="auto"/>
            <w:vAlign w:val="center"/>
            <w:hideMark/>
          </w:tcPr>
          <w:p w14:paraId="2F84D9E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17,9</w:t>
            </w:r>
          </w:p>
        </w:tc>
        <w:tc>
          <w:tcPr>
            <w:tcW w:w="960" w:type="dxa"/>
            <w:tcBorders>
              <w:top w:val="nil"/>
              <w:left w:val="nil"/>
              <w:bottom w:val="single" w:sz="4" w:space="0" w:color="auto"/>
              <w:right w:val="single" w:sz="4" w:space="0" w:color="auto"/>
            </w:tcBorders>
            <w:shd w:val="clear" w:color="auto" w:fill="auto"/>
            <w:vAlign w:val="center"/>
            <w:hideMark/>
          </w:tcPr>
          <w:p w14:paraId="16A949B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17,8</w:t>
            </w:r>
          </w:p>
        </w:tc>
        <w:tc>
          <w:tcPr>
            <w:tcW w:w="960" w:type="dxa"/>
            <w:tcBorders>
              <w:top w:val="nil"/>
              <w:left w:val="nil"/>
              <w:bottom w:val="single" w:sz="4" w:space="0" w:color="auto"/>
              <w:right w:val="single" w:sz="4" w:space="0" w:color="auto"/>
            </w:tcBorders>
            <w:shd w:val="clear" w:color="auto" w:fill="auto"/>
            <w:vAlign w:val="center"/>
            <w:hideMark/>
          </w:tcPr>
          <w:p w14:paraId="777DCB8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17,8</w:t>
            </w:r>
          </w:p>
        </w:tc>
        <w:tc>
          <w:tcPr>
            <w:tcW w:w="960" w:type="dxa"/>
            <w:tcBorders>
              <w:top w:val="nil"/>
              <w:left w:val="nil"/>
              <w:bottom w:val="single" w:sz="4" w:space="0" w:color="auto"/>
              <w:right w:val="single" w:sz="4" w:space="0" w:color="auto"/>
            </w:tcBorders>
            <w:shd w:val="clear" w:color="auto" w:fill="auto"/>
            <w:vAlign w:val="center"/>
            <w:hideMark/>
          </w:tcPr>
          <w:p w14:paraId="2FF67A1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17,8</w:t>
            </w:r>
          </w:p>
        </w:tc>
        <w:tc>
          <w:tcPr>
            <w:tcW w:w="960" w:type="dxa"/>
            <w:tcBorders>
              <w:top w:val="nil"/>
              <w:left w:val="nil"/>
              <w:bottom w:val="single" w:sz="4" w:space="0" w:color="auto"/>
              <w:right w:val="single" w:sz="4" w:space="0" w:color="auto"/>
            </w:tcBorders>
            <w:shd w:val="clear" w:color="auto" w:fill="auto"/>
            <w:vAlign w:val="center"/>
            <w:hideMark/>
          </w:tcPr>
          <w:p w14:paraId="1DB5F802"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17,8</w:t>
            </w:r>
          </w:p>
        </w:tc>
        <w:tc>
          <w:tcPr>
            <w:tcW w:w="960" w:type="dxa"/>
            <w:tcBorders>
              <w:top w:val="nil"/>
              <w:left w:val="nil"/>
              <w:bottom w:val="single" w:sz="4" w:space="0" w:color="auto"/>
              <w:right w:val="single" w:sz="4" w:space="0" w:color="auto"/>
            </w:tcBorders>
            <w:shd w:val="clear" w:color="auto" w:fill="auto"/>
            <w:vAlign w:val="center"/>
            <w:hideMark/>
          </w:tcPr>
          <w:p w14:paraId="68F814A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17,8</w:t>
            </w:r>
          </w:p>
        </w:tc>
        <w:tc>
          <w:tcPr>
            <w:tcW w:w="960" w:type="dxa"/>
            <w:tcBorders>
              <w:top w:val="nil"/>
              <w:left w:val="nil"/>
              <w:bottom w:val="single" w:sz="4" w:space="0" w:color="auto"/>
              <w:right w:val="single" w:sz="4" w:space="0" w:color="auto"/>
            </w:tcBorders>
            <w:shd w:val="clear" w:color="auto" w:fill="auto"/>
            <w:vAlign w:val="center"/>
            <w:hideMark/>
          </w:tcPr>
          <w:p w14:paraId="103E3AA5"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17,7</w:t>
            </w:r>
          </w:p>
        </w:tc>
      </w:tr>
      <w:tr w:rsidR="00344064" w:rsidRPr="00B57CB9" w14:paraId="156D2D38" w14:textId="77777777" w:rsidTr="00344064">
        <w:trPr>
          <w:trHeight w:val="255"/>
          <w:jc w:val="center"/>
        </w:trPr>
        <w:tc>
          <w:tcPr>
            <w:tcW w:w="7560" w:type="dxa"/>
            <w:tcBorders>
              <w:top w:val="nil"/>
              <w:left w:val="single" w:sz="4" w:space="0" w:color="auto"/>
              <w:bottom w:val="single" w:sz="4" w:space="0" w:color="auto"/>
              <w:right w:val="single" w:sz="4" w:space="0" w:color="auto"/>
            </w:tcBorders>
            <w:shd w:val="clear" w:color="auto" w:fill="auto"/>
            <w:vAlign w:val="center"/>
            <w:hideMark/>
          </w:tcPr>
          <w:p w14:paraId="7DC79B15" w14:textId="77777777" w:rsidR="00344064" w:rsidRPr="00B57CB9" w:rsidRDefault="00344064" w:rsidP="00344064">
            <w:pPr>
              <w:widowControl/>
              <w:spacing w:line="240" w:lineRule="auto"/>
              <w:ind w:firstLine="0"/>
              <w:jc w:val="left"/>
              <w:rPr>
                <w:rFonts w:eastAsia="Times New Roman"/>
                <w:color w:val="000000"/>
                <w:sz w:val="20"/>
                <w:szCs w:val="20"/>
                <w:lang w:eastAsia="ru-RU"/>
              </w:rPr>
            </w:pPr>
            <w:r w:rsidRPr="00B57CB9">
              <w:rPr>
                <w:rFonts w:eastAsia="Times New Roman"/>
                <w:color w:val="000000"/>
                <w:sz w:val="20"/>
                <w:szCs w:val="20"/>
                <w:lang w:eastAsia="ru-RU"/>
              </w:rPr>
              <w:t>Расход электроэнергии на передачу тепловой энергии</w:t>
            </w:r>
          </w:p>
        </w:tc>
        <w:tc>
          <w:tcPr>
            <w:tcW w:w="1240" w:type="dxa"/>
            <w:tcBorders>
              <w:top w:val="nil"/>
              <w:left w:val="nil"/>
              <w:bottom w:val="single" w:sz="4" w:space="0" w:color="auto"/>
              <w:right w:val="single" w:sz="4" w:space="0" w:color="auto"/>
            </w:tcBorders>
            <w:shd w:val="clear" w:color="auto" w:fill="auto"/>
            <w:vAlign w:val="center"/>
            <w:hideMark/>
          </w:tcPr>
          <w:p w14:paraId="6D9572C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тыс. кВт·ч</w:t>
            </w:r>
          </w:p>
        </w:tc>
        <w:tc>
          <w:tcPr>
            <w:tcW w:w="960" w:type="dxa"/>
            <w:tcBorders>
              <w:top w:val="nil"/>
              <w:left w:val="nil"/>
              <w:bottom w:val="single" w:sz="4" w:space="0" w:color="auto"/>
              <w:right w:val="single" w:sz="4" w:space="0" w:color="auto"/>
            </w:tcBorders>
            <w:shd w:val="clear" w:color="auto" w:fill="auto"/>
            <w:vAlign w:val="center"/>
            <w:hideMark/>
          </w:tcPr>
          <w:p w14:paraId="1962448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759</w:t>
            </w:r>
          </w:p>
        </w:tc>
        <w:tc>
          <w:tcPr>
            <w:tcW w:w="960" w:type="dxa"/>
            <w:tcBorders>
              <w:top w:val="nil"/>
              <w:left w:val="nil"/>
              <w:bottom w:val="single" w:sz="4" w:space="0" w:color="auto"/>
              <w:right w:val="single" w:sz="4" w:space="0" w:color="auto"/>
            </w:tcBorders>
            <w:shd w:val="clear" w:color="auto" w:fill="auto"/>
            <w:vAlign w:val="center"/>
            <w:hideMark/>
          </w:tcPr>
          <w:p w14:paraId="69EC5E23"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733</w:t>
            </w:r>
          </w:p>
        </w:tc>
        <w:tc>
          <w:tcPr>
            <w:tcW w:w="960" w:type="dxa"/>
            <w:tcBorders>
              <w:top w:val="nil"/>
              <w:left w:val="nil"/>
              <w:bottom w:val="single" w:sz="4" w:space="0" w:color="auto"/>
              <w:right w:val="single" w:sz="4" w:space="0" w:color="auto"/>
            </w:tcBorders>
            <w:shd w:val="clear" w:color="auto" w:fill="auto"/>
            <w:vAlign w:val="center"/>
            <w:hideMark/>
          </w:tcPr>
          <w:p w14:paraId="2BE4562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794</w:t>
            </w:r>
          </w:p>
        </w:tc>
        <w:tc>
          <w:tcPr>
            <w:tcW w:w="960" w:type="dxa"/>
            <w:tcBorders>
              <w:top w:val="nil"/>
              <w:left w:val="nil"/>
              <w:bottom w:val="single" w:sz="4" w:space="0" w:color="auto"/>
              <w:right w:val="single" w:sz="4" w:space="0" w:color="auto"/>
            </w:tcBorders>
            <w:shd w:val="clear" w:color="auto" w:fill="auto"/>
            <w:vAlign w:val="center"/>
            <w:hideMark/>
          </w:tcPr>
          <w:p w14:paraId="71CA168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755</w:t>
            </w:r>
          </w:p>
        </w:tc>
        <w:tc>
          <w:tcPr>
            <w:tcW w:w="960" w:type="dxa"/>
            <w:tcBorders>
              <w:top w:val="nil"/>
              <w:left w:val="nil"/>
              <w:bottom w:val="single" w:sz="4" w:space="0" w:color="auto"/>
              <w:right w:val="single" w:sz="4" w:space="0" w:color="auto"/>
            </w:tcBorders>
            <w:shd w:val="clear" w:color="auto" w:fill="auto"/>
            <w:vAlign w:val="center"/>
            <w:hideMark/>
          </w:tcPr>
          <w:p w14:paraId="70CECBE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743</w:t>
            </w:r>
          </w:p>
        </w:tc>
        <w:tc>
          <w:tcPr>
            <w:tcW w:w="960" w:type="dxa"/>
            <w:tcBorders>
              <w:top w:val="nil"/>
              <w:left w:val="nil"/>
              <w:bottom w:val="single" w:sz="4" w:space="0" w:color="auto"/>
              <w:right w:val="single" w:sz="4" w:space="0" w:color="auto"/>
            </w:tcBorders>
            <w:shd w:val="clear" w:color="auto" w:fill="auto"/>
            <w:vAlign w:val="center"/>
            <w:hideMark/>
          </w:tcPr>
          <w:p w14:paraId="4872143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489</w:t>
            </w:r>
          </w:p>
        </w:tc>
        <w:tc>
          <w:tcPr>
            <w:tcW w:w="960" w:type="dxa"/>
            <w:tcBorders>
              <w:top w:val="nil"/>
              <w:left w:val="nil"/>
              <w:bottom w:val="single" w:sz="4" w:space="0" w:color="auto"/>
              <w:right w:val="single" w:sz="4" w:space="0" w:color="auto"/>
            </w:tcBorders>
            <w:shd w:val="clear" w:color="auto" w:fill="auto"/>
            <w:vAlign w:val="center"/>
            <w:hideMark/>
          </w:tcPr>
          <w:p w14:paraId="5B7F83EF"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489</w:t>
            </w:r>
          </w:p>
        </w:tc>
        <w:tc>
          <w:tcPr>
            <w:tcW w:w="960" w:type="dxa"/>
            <w:tcBorders>
              <w:top w:val="nil"/>
              <w:left w:val="nil"/>
              <w:bottom w:val="single" w:sz="4" w:space="0" w:color="auto"/>
              <w:right w:val="single" w:sz="4" w:space="0" w:color="auto"/>
            </w:tcBorders>
            <w:shd w:val="clear" w:color="auto" w:fill="auto"/>
            <w:vAlign w:val="center"/>
            <w:hideMark/>
          </w:tcPr>
          <w:p w14:paraId="45F559D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489</w:t>
            </w:r>
          </w:p>
        </w:tc>
        <w:tc>
          <w:tcPr>
            <w:tcW w:w="960" w:type="dxa"/>
            <w:tcBorders>
              <w:top w:val="nil"/>
              <w:left w:val="nil"/>
              <w:bottom w:val="single" w:sz="4" w:space="0" w:color="auto"/>
              <w:right w:val="single" w:sz="4" w:space="0" w:color="auto"/>
            </w:tcBorders>
            <w:shd w:val="clear" w:color="auto" w:fill="auto"/>
            <w:vAlign w:val="center"/>
            <w:hideMark/>
          </w:tcPr>
          <w:p w14:paraId="70855EA8"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488</w:t>
            </w:r>
          </w:p>
        </w:tc>
        <w:tc>
          <w:tcPr>
            <w:tcW w:w="960" w:type="dxa"/>
            <w:tcBorders>
              <w:top w:val="nil"/>
              <w:left w:val="nil"/>
              <w:bottom w:val="single" w:sz="4" w:space="0" w:color="auto"/>
              <w:right w:val="single" w:sz="4" w:space="0" w:color="auto"/>
            </w:tcBorders>
            <w:shd w:val="clear" w:color="auto" w:fill="auto"/>
            <w:vAlign w:val="center"/>
            <w:hideMark/>
          </w:tcPr>
          <w:p w14:paraId="478D3809"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488</w:t>
            </w:r>
          </w:p>
        </w:tc>
        <w:tc>
          <w:tcPr>
            <w:tcW w:w="960" w:type="dxa"/>
            <w:tcBorders>
              <w:top w:val="nil"/>
              <w:left w:val="nil"/>
              <w:bottom w:val="single" w:sz="4" w:space="0" w:color="auto"/>
              <w:right w:val="single" w:sz="4" w:space="0" w:color="auto"/>
            </w:tcBorders>
            <w:shd w:val="clear" w:color="auto" w:fill="auto"/>
            <w:vAlign w:val="center"/>
            <w:hideMark/>
          </w:tcPr>
          <w:p w14:paraId="0FAB856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487</w:t>
            </w:r>
          </w:p>
        </w:tc>
        <w:tc>
          <w:tcPr>
            <w:tcW w:w="960" w:type="dxa"/>
            <w:tcBorders>
              <w:top w:val="nil"/>
              <w:left w:val="nil"/>
              <w:bottom w:val="single" w:sz="4" w:space="0" w:color="auto"/>
              <w:right w:val="single" w:sz="4" w:space="0" w:color="auto"/>
            </w:tcBorders>
            <w:shd w:val="clear" w:color="auto" w:fill="auto"/>
            <w:vAlign w:val="center"/>
            <w:hideMark/>
          </w:tcPr>
          <w:p w14:paraId="422A0CA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487</w:t>
            </w:r>
          </w:p>
        </w:tc>
        <w:tc>
          <w:tcPr>
            <w:tcW w:w="960" w:type="dxa"/>
            <w:tcBorders>
              <w:top w:val="nil"/>
              <w:left w:val="nil"/>
              <w:bottom w:val="single" w:sz="4" w:space="0" w:color="auto"/>
              <w:right w:val="single" w:sz="4" w:space="0" w:color="auto"/>
            </w:tcBorders>
            <w:shd w:val="clear" w:color="auto" w:fill="auto"/>
            <w:vAlign w:val="center"/>
            <w:hideMark/>
          </w:tcPr>
          <w:p w14:paraId="6235022B"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486</w:t>
            </w:r>
          </w:p>
        </w:tc>
        <w:tc>
          <w:tcPr>
            <w:tcW w:w="960" w:type="dxa"/>
            <w:tcBorders>
              <w:top w:val="nil"/>
              <w:left w:val="nil"/>
              <w:bottom w:val="single" w:sz="4" w:space="0" w:color="auto"/>
              <w:right w:val="single" w:sz="4" w:space="0" w:color="auto"/>
            </w:tcBorders>
            <w:shd w:val="clear" w:color="auto" w:fill="auto"/>
            <w:vAlign w:val="center"/>
            <w:hideMark/>
          </w:tcPr>
          <w:p w14:paraId="26A103BD"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486</w:t>
            </w:r>
          </w:p>
        </w:tc>
        <w:tc>
          <w:tcPr>
            <w:tcW w:w="960" w:type="dxa"/>
            <w:tcBorders>
              <w:top w:val="nil"/>
              <w:left w:val="nil"/>
              <w:bottom w:val="single" w:sz="4" w:space="0" w:color="auto"/>
              <w:right w:val="single" w:sz="4" w:space="0" w:color="auto"/>
            </w:tcBorders>
            <w:shd w:val="clear" w:color="auto" w:fill="auto"/>
            <w:vAlign w:val="center"/>
            <w:hideMark/>
          </w:tcPr>
          <w:p w14:paraId="0A193484"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485</w:t>
            </w:r>
          </w:p>
        </w:tc>
        <w:tc>
          <w:tcPr>
            <w:tcW w:w="960" w:type="dxa"/>
            <w:tcBorders>
              <w:top w:val="nil"/>
              <w:left w:val="nil"/>
              <w:bottom w:val="single" w:sz="4" w:space="0" w:color="auto"/>
              <w:right w:val="single" w:sz="4" w:space="0" w:color="auto"/>
            </w:tcBorders>
            <w:shd w:val="clear" w:color="auto" w:fill="auto"/>
            <w:vAlign w:val="center"/>
            <w:hideMark/>
          </w:tcPr>
          <w:p w14:paraId="0400710A"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485</w:t>
            </w:r>
          </w:p>
        </w:tc>
        <w:tc>
          <w:tcPr>
            <w:tcW w:w="960" w:type="dxa"/>
            <w:tcBorders>
              <w:top w:val="nil"/>
              <w:left w:val="nil"/>
              <w:bottom w:val="single" w:sz="4" w:space="0" w:color="auto"/>
              <w:right w:val="single" w:sz="4" w:space="0" w:color="auto"/>
            </w:tcBorders>
            <w:shd w:val="clear" w:color="auto" w:fill="auto"/>
            <w:vAlign w:val="center"/>
            <w:hideMark/>
          </w:tcPr>
          <w:p w14:paraId="1FFD523E"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484</w:t>
            </w:r>
          </w:p>
        </w:tc>
        <w:tc>
          <w:tcPr>
            <w:tcW w:w="960" w:type="dxa"/>
            <w:tcBorders>
              <w:top w:val="nil"/>
              <w:left w:val="nil"/>
              <w:bottom w:val="single" w:sz="4" w:space="0" w:color="auto"/>
              <w:right w:val="single" w:sz="4" w:space="0" w:color="auto"/>
            </w:tcBorders>
            <w:shd w:val="clear" w:color="auto" w:fill="auto"/>
            <w:vAlign w:val="center"/>
            <w:hideMark/>
          </w:tcPr>
          <w:p w14:paraId="5448E48C"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484</w:t>
            </w:r>
          </w:p>
        </w:tc>
        <w:tc>
          <w:tcPr>
            <w:tcW w:w="960" w:type="dxa"/>
            <w:tcBorders>
              <w:top w:val="nil"/>
              <w:left w:val="nil"/>
              <w:bottom w:val="single" w:sz="4" w:space="0" w:color="auto"/>
              <w:right w:val="single" w:sz="4" w:space="0" w:color="auto"/>
            </w:tcBorders>
            <w:shd w:val="clear" w:color="auto" w:fill="auto"/>
            <w:vAlign w:val="center"/>
            <w:hideMark/>
          </w:tcPr>
          <w:p w14:paraId="0B74A867" w14:textId="77777777" w:rsidR="00344064" w:rsidRPr="00B57CB9" w:rsidRDefault="00344064" w:rsidP="00344064">
            <w:pPr>
              <w:widowControl/>
              <w:spacing w:line="240" w:lineRule="auto"/>
              <w:ind w:firstLine="0"/>
              <w:jc w:val="center"/>
              <w:rPr>
                <w:rFonts w:eastAsia="Times New Roman"/>
                <w:color w:val="000000"/>
                <w:sz w:val="20"/>
                <w:szCs w:val="20"/>
                <w:lang w:eastAsia="ru-RU"/>
              </w:rPr>
            </w:pPr>
            <w:r w:rsidRPr="00B57CB9">
              <w:rPr>
                <w:rFonts w:eastAsia="Times New Roman"/>
                <w:color w:val="000000"/>
                <w:sz w:val="20"/>
                <w:szCs w:val="20"/>
                <w:lang w:eastAsia="ru-RU"/>
              </w:rPr>
              <w:t>483</w:t>
            </w:r>
          </w:p>
        </w:tc>
      </w:tr>
    </w:tbl>
    <w:p w14:paraId="3A5FBD0D" w14:textId="01949FE0" w:rsidR="00093117" w:rsidRPr="00B57CB9" w:rsidRDefault="00344064" w:rsidP="009F2CD7">
      <w:pPr>
        <w:ind w:firstLine="0"/>
      </w:pPr>
      <w:r w:rsidRPr="00B57CB9">
        <w:t>* – потери в зоне ЕТО № 001 (Аргаяшская ТЭЦ – Пиковая водогрейная котельная) условно отнесены к последней</w:t>
      </w:r>
    </w:p>
    <w:p w14:paraId="3E2E6670" w14:textId="151CB301" w:rsidR="009F2CD7" w:rsidRPr="00B57CB9" w:rsidRDefault="009F2CD7" w:rsidP="009F2CD7">
      <w:pPr>
        <w:ind w:firstLine="0"/>
      </w:pPr>
    </w:p>
    <w:p w14:paraId="090BD873" w14:textId="267B7844" w:rsidR="009F2CD7" w:rsidRPr="00B57CB9" w:rsidRDefault="009F2CD7" w:rsidP="009F2CD7">
      <w:pPr>
        <w:ind w:firstLine="0"/>
      </w:pPr>
    </w:p>
    <w:p w14:paraId="2F530A49" w14:textId="77777777" w:rsidR="009F2CD7" w:rsidRPr="00B57CB9" w:rsidRDefault="009F2CD7" w:rsidP="009F2CD7">
      <w:pPr>
        <w:ind w:firstLine="0"/>
      </w:pPr>
    </w:p>
    <w:p w14:paraId="25B33E31" w14:textId="77777777" w:rsidR="00093117" w:rsidRPr="00B57CB9" w:rsidRDefault="00093117" w:rsidP="00BA7B04"/>
    <w:p w14:paraId="1E63015C" w14:textId="77777777" w:rsidR="00093117" w:rsidRPr="00B57CB9" w:rsidRDefault="00093117" w:rsidP="00BA7B04"/>
    <w:p w14:paraId="30235343" w14:textId="6865A475" w:rsidR="00093117" w:rsidRPr="00B57CB9" w:rsidRDefault="00093117" w:rsidP="00BA7B04">
      <w:pPr>
        <w:sectPr w:rsidR="00093117" w:rsidRPr="00B57CB9" w:rsidSect="009F2CD7">
          <w:pgSz w:w="23814" w:h="16840" w:orient="landscape" w:code="9"/>
          <w:pgMar w:top="1134" w:right="851" w:bottom="1134" w:left="1701" w:header="567" w:footer="567" w:gutter="0"/>
          <w:cols w:space="708"/>
          <w:docGrid w:linePitch="360"/>
        </w:sectPr>
      </w:pPr>
    </w:p>
    <w:p w14:paraId="39668099" w14:textId="68E707A2" w:rsidR="00BA7B04" w:rsidRPr="00B57CB9" w:rsidRDefault="00BA7B04" w:rsidP="00BB0376">
      <w:pPr>
        <w:pStyle w:val="14"/>
      </w:pPr>
      <w:bookmarkStart w:id="22" w:name="_Toc73325844"/>
      <w:r w:rsidRPr="00B57CB9">
        <w:lastRenderedPageBreak/>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22"/>
    </w:p>
    <w:p w14:paraId="5345AEB3" w14:textId="09710319" w:rsidR="00640F93" w:rsidRPr="00B57CB9" w:rsidRDefault="00640F93" w:rsidP="00640F93">
      <w:bookmarkStart w:id="23" w:name="_Hlk58199254"/>
      <w:r w:rsidRPr="00B57CB9">
        <w:t>Настоящая актуализация схемы теплоснабжения не предусматривает использование возобновляемых источников энергии.</w:t>
      </w:r>
    </w:p>
    <w:bookmarkEnd w:id="23"/>
    <w:p w14:paraId="1EAA1D7F" w14:textId="7F3A5E62" w:rsidR="003A71B3" w:rsidRPr="00B57CB9" w:rsidRDefault="003A71B3" w:rsidP="00311654"/>
    <w:p w14:paraId="7D43E037" w14:textId="2FFD9FAF" w:rsidR="003A71B3" w:rsidRPr="00B57CB9" w:rsidRDefault="003A71B3" w:rsidP="00311654"/>
    <w:p w14:paraId="73AF8690" w14:textId="31978A66" w:rsidR="002D2A5D" w:rsidRPr="00B57CB9" w:rsidRDefault="002D2A5D" w:rsidP="00BB0376">
      <w:pPr>
        <w:pStyle w:val="14"/>
      </w:pPr>
      <w:bookmarkStart w:id="24" w:name="_Toc73325845"/>
      <w:r w:rsidRPr="00B57CB9">
        <w:lastRenderedPageBreak/>
        <w:t>Обоснование организации теплоснабжения в производственных зонах на территории городского округа</w:t>
      </w:r>
      <w:bookmarkEnd w:id="24"/>
    </w:p>
    <w:p w14:paraId="41D83CFC" w14:textId="77777777" w:rsidR="007C1906" w:rsidRPr="00B57CB9" w:rsidRDefault="007C1906" w:rsidP="007C1906">
      <w:r w:rsidRPr="00B57CB9">
        <w:t xml:space="preserve">Согласно Методическим рекомендациям по разработке схем теплоснабжения, предложения по организации теплоснабжения в производственных зонах выполняются в случае участия источника теплоснабжения, расположенного на территории производственной зоны, в теплоснабжении жилищной сферы. </w:t>
      </w:r>
    </w:p>
    <w:p w14:paraId="1FA876F3" w14:textId="25A4A062" w:rsidR="007C1906" w:rsidRPr="00B57CB9" w:rsidRDefault="007C1906" w:rsidP="007C1906">
      <w:r w:rsidRPr="00B57CB9">
        <w:t>По положению на 20</w:t>
      </w:r>
      <w:r w:rsidR="00E21592" w:rsidRPr="00B57CB9">
        <w:t>2</w:t>
      </w:r>
      <w:r w:rsidR="00293380">
        <w:t>1</w:t>
      </w:r>
      <w:r w:rsidRPr="00B57CB9">
        <w:t xml:space="preserve"> г. в Администрации города отсутствуют сведения о проектах модернизации производственных котельных с целью выхода на рынок теплоснабжения. В последние годы стала устойчивой тенденция замещения теплоснабжения жилищной сферы от производственных котельных – новыми источниками тепла. </w:t>
      </w:r>
    </w:p>
    <w:p w14:paraId="243720DE" w14:textId="11F93F4B" w:rsidR="00C84362" w:rsidRPr="00B57CB9" w:rsidRDefault="00C84362" w:rsidP="00C84362">
      <w:r w:rsidRPr="00B57CB9">
        <w:t>Существующие производственные зоны, расположенные вне зон существующих источников теплоснабжения и имеющих собственные тепловые источники, сохраняются.</w:t>
      </w:r>
    </w:p>
    <w:p w14:paraId="72F2E205" w14:textId="34989968" w:rsidR="00C84362" w:rsidRPr="00B57CB9" w:rsidRDefault="00C84362" w:rsidP="00C84362">
      <w:r w:rsidRPr="00B57CB9">
        <w:t>Планируемые к строительству производства, расположенные вне зон действия существующих источников, а также производства технологическим процессом которых, предусмотрено потребление газа, должны обеспечиваться тепловой энергией от собственных источников.</w:t>
      </w:r>
    </w:p>
    <w:p w14:paraId="2CE1FC04" w14:textId="748DF0D4" w:rsidR="003A71B3" w:rsidRPr="00B57CB9" w:rsidRDefault="003A71B3" w:rsidP="00311654"/>
    <w:p w14:paraId="045CEAE2" w14:textId="7BAB88EF" w:rsidR="003A71B3" w:rsidRPr="00B57CB9" w:rsidRDefault="003A71B3" w:rsidP="00311654"/>
    <w:p w14:paraId="672BA40D" w14:textId="19887B70" w:rsidR="002D2A5D" w:rsidRPr="00B57CB9" w:rsidRDefault="002D2A5D" w:rsidP="00BB0376">
      <w:pPr>
        <w:pStyle w:val="14"/>
      </w:pPr>
      <w:bookmarkStart w:id="25" w:name="_Toc73325846"/>
      <w:r w:rsidRPr="00B57CB9">
        <w:lastRenderedPageBreak/>
        <w:t>Результаты расчетов радиуса эффективного теплоснабжения</w:t>
      </w:r>
      <w:bookmarkEnd w:id="25"/>
    </w:p>
    <w:p w14:paraId="5F1EA645" w14:textId="77777777" w:rsidR="007C1906" w:rsidRPr="00B57CB9" w:rsidRDefault="007C1906" w:rsidP="007C1906">
      <w:r w:rsidRPr="00B57CB9">
        <w:t>В соответствии с пп. а) п.6 Требований к схемам теплоснабжения, радиус эффективного теплоснабжения, определяемый для зоны действия каждого источника тепловой энергии, должен позволять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w:t>
      </w:r>
    </w:p>
    <w:p w14:paraId="35DD8E0B" w14:textId="4C9AC3E3" w:rsidR="007C1906" w:rsidRPr="00B57CB9" w:rsidRDefault="007C1906" w:rsidP="007C1906">
      <w:r w:rsidRPr="00B57CB9">
        <w:t>С целью решения указанной задачи была рассмотрена методика определения радиуса эффективного теплоснабжения в соответствии с Методическими указаниями по разработке схем теплоснабжения утвержденными приказом Минэнерго России №212 от 05.03.2019</w:t>
      </w:r>
      <w:r w:rsidR="00BE0F60" w:rsidRPr="00B57CB9">
        <w:t> </w:t>
      </w:r>
      <w:r w:rsidRPr="00B57CB9">
        <w:t>г.</w:t>
      </w:r>
      <w:r w:rsidR="00532F76" w:rsidRPr="00B57CB9">
        <w:t xml:space="preserve"> (далее – МУ).</w:t>
      </w:r>
    </w:p>
    <w:p w14:paraId="0F9F01D5" w14:textId="77777777" w:rsidR="007C1906" w:rsidRPr="00B57CB9" w:rsidRDefault="007C1906" w:rsidP="007C1906">
      <w:r w:rsidRPr="00B57CB9">
        <w:t>В соответствии с одним из основных положений указанной методики, вывод о попадании объекта возможного перспективного присоединения в радиус эффективного теплоснабжения принимается исходя из следующего условия: отношение совокупных затрат на строительство и эксплуатацию тепломагистрали к выручке от реализации тепловой энергии должно быть менее или равно 100%. В противном случае рассматриваемый объект не попадает в границы радиуса эффективного теплоснабжения и присоединение объекта к системе централизованного теплоснабжения является нецелесообразным.</w:t>
      </w:r>
    </w:p>
    <w:p w14:paraId="621606F1" w14:textId="77777777" w:rsidR="007C1906" w:rsidRPr="00B57CB9" w:rsidRDefault="007C1906" w:rsidP="007C1906">
      <w:r w:rsidRPr="00B57CB9">
        <w:t>Изложенный принцип, в соответствии с Требованиями к схемам теплоснабжения, был использован при определении целесообразности переключения потребителей котельных на обслуживание от ТЭЦ, а также при оценке эффективности подключения перспективных потребителей к СЦТ от существующих источников тепловой энергии (мощности). Все решения по развитию СЦТ города, принятые в рекомендованном сценарии, разработаны с учетом указанного принципа. В перспективе для определения попадания объекта, рассматриваемого для подключения к СЦТ, в границы радиуса эффективного теплоснабжения, необходимо использовать вышеописанный метод, т.е. выполнять сравнительную оценку совокупных затрат на подключение и эффекта от подключения объекта; при этом в качестве расчетного периода используется полезный срок службы тепловых сетей и теплосетевых объектов.</w:t>
      </w:r>
    </w:p>
    <w:bookmarkEnd w:id="1"/>
    <w:p w14:paraId="5E76C33E" w14:textId="46A85B1A" w:rsidR="00532F76" w:rsidRPr="00B57CB9" w:rsidRDefault="00532F76" w:rsidP="00532F76">
      <w:r w:rsidRPr="00B57CB9">
        <w:t>Определение радиуса эффективного теплоснабжения, определяется согласно приложению № 40 к МУ по следующему алгоритму:</w:t>
      </w:r>
    </w:p>
    <w:p w14:paraId="1351DDD6" w14:textId="574BFD1C" w:rsidR="00532F76" w:rsidRPr="00B57CB9" w:rsidRDefault="00532F76" w:rsidP="00532F76">
      <w:r w:rsidRPr="00B57CB9">
        <w:t>Для определения радиуса эффективного теплоснабжения должно быть рассчитано максимальное расстояние от теплопотребляющей установки до ближайшего источника теп</w:t>
      </w:r>
      <w:r w:rsidRPr="00B57CB9">
        <w:lastRenderedPageBreak/>
        <w:t>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46B82226" w14:textId="4A475A6B" w:rsidR="00532F76" w:rsidRPr="00B57CB9" w:rsidRDefault="00532F76" w:rsidP="00532F76">
      <w:r w:rsidRPr="00B57CB9">
        <w:t>2. 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w:t>
      </w:r>
    </w:p>
    <w:p w14:paraId="2102E99E" w14:textId="77777777" w:rsidR="00532F76" w:rsidRPr="00B57CB9" w:rsidRDefault="00532F76" w:rsidP="00532F76">
      <w:r w:rsidRPr="00B57CB9">
        <w:t>а) стоимости единицы тепловой энергии (мощности) в горячей воде;</w:t>
      </w:r>
    </w:p>
    <w:p w14:paraId="07C915C3" w14:textId="77777777" w:rsidR="00532F76" w:rsidRPr="00B57CB9" w:rsidRDefault="00532F76" w:rsidP="00532F76">
      <w:r w:rsidRPr="00B57CB9">
        <w:t>б) удельной стоимости оказываемых услуг по передаче единицы тепловой энергии в горячей воде.</w:t>
      </w:r>
    </w:p>
    <w:p w14:paraId="4A70DB7E" w14:textId="7A48B2A6" w:rsidR="003A71B3" w:rsidRPr="00B57CB9" w:rsidRDefault="00532F76" w:rsidP="00532F76">
      <w:r w:rsidRPr="00B57CB9">
        <w:t>3. Стоимость единицы тепловой энергии (мощности) в горячей воде</w:t>
      </w:r>
      <w:r w:rsidR="00017CD6" w:rsidRPr="00B57CB9">
        <w:t xml:space="preserve"> (</w:t>
      </w:r>
      <m:oMath>
        <m:sSubSup>
          <m:sSubSupPr>
            <m:ctrlPr>
              <w:rPr>
                <w:rFonts w:ascii="Cambria Math" w:hAnsi="Cambria Math"/>
                <w:i/>
              </w:rPr>
            </m:ctrlPr>
          </m:sSubSupPr>
          <m:e>
            <m:r>
              <w:rPr>
                <w:rFonts w:ascii="Cambria Math" w:hAnsi="Cambria Math"/>
                <w:lang w:val="en-US"/>
              </w:rPr>
              <m:t>T</m:t>
            </m:r>
          </m:e>
          <m:sub>
            <m:r>
              <w:rPr>
                <w:rFonts w:ascii="Cambria Math" w:hAnsi="Cambria Math"/>
                <w:lang w:val="en-US"/>
              </w:rPr>
              <m:t>i</m:t>
            </m:r>
          </m:sub>
          <m:sup>
            <m:r>
              <w:rPr>
                <w:rFonts w:ascii="Cambria Math" w:hAnsi="Cambria Math"/>
              </w:rPr>
              <m:t>ОТЭ</m:t>
            </m:r>
          </m:sup>
        </m:sSubSup>
      </m:oMath>
      <w:r w:rsidRPr="00B57CB9">
        <w:t>,</w:t>
      </w:r>
      <w:r w:rsidR="00017CD6" w:rsidRPr="00B57CB9">
        <w:t xml:space="preserve"> руб./Гкал) </w:t>
      </w:r>
      <w:r w:rsidRPr="00B57CB9">
        <w:t>отпущенной от единственного источника в системе теплоснабжения, должна вычисляться по формуле:</w:t>
      </w:r>
    </w:p>
    <w:tbl>
      <w:tblPr>
        <w:tblW w:w="0" w:type="auto"/>
        <w:jc w:val="center"/>
        <w:tblLook w:val="04A0" w:firstRow="1" w:lastRow="0" w:firstColumn="1" w:lastColumn="0" w:noHBand="0" w:noVBand="1"/>
      </w:tblPr>
      <w:tblGrid>
        <w:gridCol w:w="8342"/>
        <w:gridCol w:w="969"/>
      </w:tblGrid>
      <w:tr w:rsidR="00532F76" w:rsidRPr="00B57CB9" w14:paraId="392DFA21" w14:textId="77777777" w:rsidTr="00A60BA1">
        <w:trPr>
          <w:jc w:val="center"/>
        </w:trPr>
        <w:tc>
          <w:tcPr>
            <w:tcW w:w="8342" w:type="dxa"/>
            <w:vAlign w:val="center"/>
            <w:hideMark/>
          </w:tcPr>
          <w:p w14:paraId="4F166D81" w14:textId="0F8703E3" w:rsidR="00532F76" w:rsidRPr="00B57CB9" w:rsidRDefault="003E555C" w:rsidP="00A60BA1">
            <w:pPr>
              <w:ind w:firstLine="425"/>
              <w:jc w:val="center"/>
              <w:rPr>
                <w:rFonts w:eastAsiaTheme="minorEastAsia"/>
                <w:i/>
              </w:rPr>
            </w:pPr>
            <m:oMathPara>
              <m:oMath>
                <m:sSubSup>
                  <m:sSubSupPr>
                    <m:ctrlPr>
                      <w:rPr>
                        <w:rFonts w:ascii="Cambria Math" w:hAnsi="Cambria Math"/>
                        <w:i/>
                      </w:rPr>
                    </m:ctrlPr>
                  </m:sSubSupPr>
                  <m:e>
                    <m:r>
                      <w:rPr>
                        <w:rFonts w:ascii="Cambria Math" w:hAnsi="Cambria Math"/>
                        <w:lang w:val="en-US"/>
                      </w:rPr>
                      <m:t>T</m:t>
                    </m:r>
                  </m:e>
                  <m:sub>
                    <m:r>
                      <w:rPr>
                        <w:rFonts w:ascii="Cambria Math" w:hAnsi="Cambria Math"/>
                        <w:lang w:val="en-US"/>
                      </w:rPr>
                      <m:t>i</m:t>
                    </m:r>
                  </m:sub>
                  <m:sup>
                    <m:r>
                      <w:rPr>
                        <w:rFonts w:ascii="Cambria Math" w:hAnsi="Cambria Math"/>
                      </w:rPr>
                      <m:t>ОТЭ</m:t>
                    </m:r>
                  </m:sup>
                </m:sSubSup>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НВВ</m:t>
                        </m:r>
                      </m:e>
                      <m:sub>
                        <m:r>
                          <w:rPr>
                            <w:rFonts w:ascii="Cambria Math" w:hAnsi="Cambria Math"/>
                            <w:lang w:val="en-US"/>
                          </w:rPr>
                          <m:t>i</m:t>
                        </m:r>
                      </m:sub>
                      <m:sup>
                        <m:r>
                          <w:rPr>
                            <w:rFonts w:ascii="Cambria Math" w:hAnsi="Cambria Math"/>
                          </w:rPr>
                          <m:t>ОТЭ</m:t>
                        </m:r>
                      </m:sup>
                    </m:sSubSup>
                  </m:num>
                  <m:den>
                    <m:sSub>
                      <m:sSubPr>
                        <m:ctrlPr>
                          <w:rPr>
                            <w:rFonts w:ascii="Cambria Math" w:hAnsi="Cambria Math"/>
                            <w:i/>
                          </w:rPr>
                        </m:ctrlPr>
                      </m:sSubPr>
                      <m:e>
                        <m:r>
                          <w:rPr>
                            <w:rFonts w:ascii="Cambria Math" w:hAnsi="Cambria Math"/>
                          </w:rPr>
                          <m:t>Q</m:t>
                        </m:r>
                      </m:e>
                      <m:sub>
                        <m:r>
                          <w:rPr>
                            <w:rFonts w:ascii="Cambria Math" w:hAnsi="Cambria Math"/>
                          </w:rPr>
                          <m:t>i</m:t>
                        </m:r>
                      </m:sub>
                    </m:sSub>
                  </m:den>
                </m:f>
                <m:r>
                  <w:rPr>
                    <w:rFonts w:ascii="Cambria Math" w:hAnsi="Cambria Math"/>
                  </w:rPr>
                  <m:t>,</m:t>
                </m:r>
              </m:oMath>
            </m:oMathPara>
          </w:p>
        </w:tc>
        <w:tc>
          <w:tcPr>
            <w:tcW w:w="969" w:type="dxa"/>
            <w:vAlign w:val="center"/>
            <w:hideMark/>
          </w:tcPr>
          <w:p w14:paraId="2A73D7E3" w14:textId="491AEF1C" w:rsidR="00532F76" w:rsidRPr="00B57CB9" w:rsidRDefault="00532F76" w:rsidP="00A60BA1">
            <w:pPr>
              <w:pStyle w:val="Style1"/>
              <w:widowControl/>
              <w:spacing w:line="360" w:lineRule="auto"/>
              <w:jc w:val="center"/>
              <w:rPr>
                <w:rStyle w:val="FontStyle11"/>
                <w:rFonts w:ascii="Times New Roman" w:eastAsiaTheme="majorEastAsia" w:hAnsi="Times New Roman" w:cs="Times New Roman"/>
                <w:sz w:val="24"/>
                <w:szCs w:val="24"/>
              </w:rPr>
            </w:pPr>
            <w:r w:rsidRPr="00B57CB9">
              <w:rPr>
                <w:rStyle w:val="FontStyle11"/>
                <w:rFonts w:ascii="Times New Roman" w:eastAsiaTheme="majorEastAsia" w:hAnsi="Times New Roman" w:cs="Times New Roman"/>
                <w:color w:val="000000" w:themeColor="text1"/>
                <w:sz w:val="24"/>
                <w:szCs w:val="24"/>
                <w:lang w:eastAsia="en-US"/>
              </w:rPr>
              <w:t>(17</w:t>
            </w:r>
            <w:r w:rsidRPr="00B57CB9">
              <w:rPr>
                <w:rStyle w:val="FontStyle11"/>
                <w:rFonts w:ascii="Times New Roman" w:eastAsiaTheme="majorEastAsia" w:hAnsi="Times New Roman" w:cs="Times New Roman"/>
                <w:color w:val="000000" w:themeColor="text1"/>
                <w:sz w:val="24"/>
                <w:szCs w:val="24"/>
              </w:rPr>
              <w:t>.1</w:t>
            </w:r>
            <w:r w:rsidRPr="00B57CB9">
              <w:rPr>
                <w:rStyle w:val="FontStyle11"/>
                <w:rFonts w:ascii="Times New Roman" w:eastAsiaTheme="majorEastAsia" w:hAnsi="Times New Roman" w:cs="Times New Roman"/>
                <w:color w:val="000000" w:themeColor="text1"/>
                <w:sz w:val="24"/>
                <w:szCs w:val="24"/>
                <w:lang w:eastAsia="en-US"/>
              </w:rPr>
              <w:t>)</w:t>
            </w:r>
          </w:p>
        </w:tc>
      </w:tr>
    </w:tbl>
    <w:p w14:paraId="2C9D00E5" w14:textId="7698B511" w:rsidR="00532F76" w:rsidRPr="00B57CB9" w:rsidRDefault="00017CD6" w:rsidP="00532F76">
      <w:pPr>
        <w:ind w:firstLine="0"/>
      </w:pPr>
      <w:r w:rsidRPr="00B57CB9">
        <w:t xml:space="preserve">где </w:t>
      </w:r>
      <m:oMath>
        <m:sSubSup>
          <m:sSubSupPr>
            <m:ctrlPr>
              <w:rPr>
                <w:rFonts w:ascii="Cambria Math" w:hAnsi="Cambria Math"/>
                <w:i/>
              </w:rPr>
            </m:ctrlPr>
          </m:sSubSupPr>
          <m:e>
            <m:r>
              <w:rPr>
                <w:rFonts w:ascii="Cambria Math" w:hAnsi="Cambria Math"/>
              </w:rPr>
              <m:t>НВВ</m:t>
            </m:r>
          </m:e>
          <m:sub>
            <m:r>
              <w:rPr>
                <w:rFonts w:ascii="Cambria Math" w:hAnsi="Cambria Math"/>
                <w:lang w:val="en-US"/>
              </w:rPr>
              <m:t>i</m:t>
            </m:r>
          </m:sub>
          <m:sup>
            <m:r>
              <w:rPr>
                <w:rFonts w:ascii="Cambria Math" w:hAnsi="Cambria Math"/>
              </w:rPr>
              <m:t>ОТЭ</m:t>
            </m:r>
          </m:sup>
        </m:sSubSup>
      </m:oMath>
      <w:r w:rsidRPr="00B57CB9">
        <w:t xml:space="preserve"> –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тыс. руб.; </w:t>
      </w:r>
      <m:oMath>
        <m:sSub>
          <m:sSubPr>
            <m:ctrlPr>
              <w:rPr>
                <w:rFonts w:ascii="Cambria Math" w:hAnsi="Cambria Math"/>
                <w:i/>
              </w:rPr>
            </m:ctrlPr>
          </m:sSubPr>
          <m:e>
            <m:r>
              <w:rPr>
                <w:rFonts w:ascii="Cambria Math" w:hAnsi="Cambria Math"/>
              </w:rPr>
              <m:t>Q</m:t>
            </m:r>
          </m:e>
          <m:sub>
            <m:r>
              <w:rPr>
                <w:rFonts w:ascii="Cambria Math" w:hAnsi="Cambria Math"/>
              </w:rPr>
              <m:t>i</m:t>
            </m:r>
          </m:sub>
        </m:sSub>
      </m:oMath>
      <w:r w:rsidRPr="00B57CB9">
        <w:t xml:space="preserve"> – объем отпуска тепловой энергии в виде горячей воды с коллекторов источника тепловой энергии в i-м расчетном периоде регулирования, тыс. Гкал.</w:t>
      </w:r>
    </w:p>
    <w:p w14:paraId="6B33CAF3" w14:textId="26DF43F4" w:rsidR="00532F76" w:rsidRPr="00B57CB9" w:rsidRDefault="00017CD6" w:rsidP="00532F76">
      <w:r w:rsidRPr="00B57CB9">
        <w:t>4. Удельная стоимость оказываемых услуг по передаче единицы тепловой энергии в горячей воде в системе теплоснабжения должна рассчитываться по формуле</w:t>
      </w:r>
      <w:r w:rsidR="004D05D4" w:rsidRPr="00B57CB9">
        <w:t xml:space="preserve"> (</w:t>
      </w:r>
      <m:oMath>
        <m:sSubSup>
          <m:sSubSupPr>
            <m:ctrlPr>
              <w:rPr>
                <w:rFonts w:ascii="Cambria Math" w:hAnsi="Cambria Math"/>
                <w:i/>
              </w:rPr>
            </m:ctrlPr>
          </m:sSubSupPr>
          <m:e>
            <m:r>
              <w:rPr>
                <w:rFonts w:ascii="Cambria Math" w:hAnsi="Cambria Math"/>
                <w:lang w:val="en-US"/>
              </w:rPr>
              <m:t>T</m:t>
            </m:r>
          </m:e>
          <m:sub>
            <m:r>
              <w:rPr>
                <w:rFonts w:ascii="Cambria Math" w:hAnsi="Cambria Math"/>
                <w:lang w:val="en-US"/>
              </w:rPr>
              <m:t>i</m:t>
            </m:r>
          </m:sub>
          <m:sup>
            <m:r>
              <w:rPr>
                <w:rFonts w:ascii="Cambria Math" w:hAnsi="Cambria Math"/>
              </w:rPr>
              <m:t>пер</m:t>
            </m:r>
          </m:sup>
        </m:sSubSup>
      </m:oMath>
      <w:r w:rsidR="004D05D4" w:rsidRPr="00B57CB9">
        <w:t>, руб./Гкал)</w:t>
      </w:r>
      <w:r w:rsidRPr="00B57CB9">
        <w:t>:</w:t>
      </w:r>
    </w:p>
    <w:tbl>
      <w:tblPr>
        <w:tblW w:w="0" w:type="auto"/>
        <w:jc w:val="center"/>
        <w:tblLook w:val="04A0" w:firstRow="1" w:lastRow="0" w:firstColumn="1" w:lastColumn="0" w:noHBand="0" w:noVBand="1"/>
      </w:tblPr>
      <w:tblGrid>
        <w:gridCol w:w="8342"/>
        <w:gridCol w:w="969"/>
      </w:tblGrid>
      <w:tr w:rsidR="00017CD6" w:rsidRPr="00B57CB9" w14:paraId="0356DC56" w14:textId="77777777" w:rsidTr="00A60BA1">
        <w:trPr>
          <w:jc w:val="center"/>
        </w:trPr>
        <w:tc>
          <w:tcPr>
            <w:tcW w:w="8342" w:type="dxa"/>
            <w:vAlign w:val="center"/>
            <w:hideMark/>
          </w:tcPr>
          <w:p w14:paraId="0339C344" w14:textId="3660B953" w:rsidR="00017CD6" w:rsidRPr="00B57CB9" w:rsidRDefault="003E555C" w:rsidP="00A60BA1">
            <w:pPr>
              <w:ind w:firstLine="425"/>
              <w:jc w:val="center"/>
              <w:rPr>
                <w:rFonts w:eastAsiaTheme="minorEastAsia"/>
                <w:i/>
              </w:rPr>
            </w:pPr>
            <m:oMathPara>
              <m:oMath>
                <m:sSubSup>
                  <m:sSubSupPr>
                    <m:ctrlPr>
                      <w:rPr>
                        <w:rFonts w:ascii="Cambria Math" w:hAnsi="Cambria Math"/>
                        <w:i/>
                      </w:rPr>
                    </m:ctrlPr>
                  </m:sSubSupPr>
                  <m:e>
                    <m:r>
                      <w:rPr>
                        <w:rFonts w:ascii="Cambria Math" w:hAnsi="Cambria Math"/>
                        <w:lang w:val="en-US"/>
                      </w:rPr>
                      <m:t>T</m:t>
                    </m:r>
                  </m:e>
                  <m:sub>
                    <m:r>
                      <w:rPr>
                        <w:rFonts w:ascii="Cambria Math" w:hAnsi="Cambria Math"/>
                        <w:lang w:val="en-US"/>
                      </w:rPr>
                      <m:t>i</m:t>
                    </m:r>
                  </m:sub>
                  <m:sup>
                    <m:r>
                      <w:rPr>
                        <w:rFonts w:ascii="Cambria Math" w:hAnsi="Cambria Math"/>
                      </w:rPr>
                      <m:t>пер</m:t>
                    </m:r>
                  </m:sup>
                </m:sSubSup>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НВВ</m:t>
                        </m:r>
                      </m:e>
                      <m:sub>
                        <m:r>
                          <w:rPr>
                            <w:rFonts w:ascii="Cambria Math" w:hAnsi="Cambria Math"/>
                            <w:lang w:val="en-US"/>
                          </w:rPr>
                          <m:t>i</m:t>
                        </m:r>
                      </m:sub>
                      <m:sup>
                        <m:r>
                          <w:rPr>
                            <w:rFonts w:ascii="Cambria Math" w:hAnsi="Cambria Math"/>
                          </w:rPr>
                          <m:t>пер</m:t>
                        </m:r>
                      </m:sup>
                    </m:sSubSup>
                  </m:num>
                  <m:den>
                    <m:sSubSup>
                      <m:sSubSupPr>
                        <m:ctrlPr>
                          <w:rPr>
                            <w:rFonts w:ascii="Cambria Math" w:hAnsi="Cambria Math"/>
                            <w:i/>
                          </w:rPr>
                        </m:ctrlPr>
                      </m:sSubSupPr>
                      <m:e>
                        <m:r>
                          <w:rPr>
                            <w:rFonts w:ascii="Cambria Math" w:hAnsi="Cambria Math"/>
                            <w:lang w:val="en-US"/>
                          </w:rPr>
                          <m:t>Q</m:t>
                        </m:r>
                      </m:e>
                      <m:sub>
                        <m:r>
                          <w:rPr>
                            <w:rFonts w:ascii="Cambria Math" w:hAnsi="Cambria Math"/>
                            <w:lang w:val="en-US"/>
                          </w:rPr>
                          <m:t>i</m:t>
                        </m:r>
                      </m:sub>
                      <m:sup>
                        <m:r>
                          <w:rPr>
                            <w:rFonts w:ascii="Cambria Math" w:hAnsi="Cambria Math"/>
                          </w:rPr>
                          <m:t>с</m:t>
                        </m:r>
                      </m:sup>
                    </m:sSubSup>
                  </m:den>
                </m:f>
                <m:r>
                  <w:rPr>
                    <w:rFonts w:ascii="Cambria Math" w:hAnsi="Cambria Math"/>
                  </w:rPr>
                  <m:t>,</m:t>
                </m:r>
              </m:oMath>
            </m:oMathPara>
          </w:p>
        </w:tc>
        <w:tc>
          <w:tcPr>
            <w:tcW w:w="969" w:type="dxa"/>
            <w:vAlign w:val="center"/>
            <w:hideMark/>
          </w:tcPr>
          <w:p w14:paraId="5A04C06C" w14:textId="23BB39FE" w:rsidR="00017CD6" w:rsidRPr="00B57CB9" w:rsidRDefault="00017CD6" w:rsidP="00A60BA1">
            <w:pPr>
              <w:pStyle w:val="Style1"/>
              <w:widowControl/>
              <w:spacing w:line="360" w:lineRule="auto"/>
              <w:jc w:val="center"/>
              <w:rPr>
                <w:rStyle w:val="FontStyle11"/>
                <w:rFonts w:ascii="Times New Roman" w:eastAsiaTheme="majorEastAsia" w:hAnsi="Times New Roman" w:cs="Times New Roman"/>
                <w:sz w:val="24"/>
                <w:szCs w:val="24"/>
              </w:rPr>
            </w:pPr>
            <w:r w:rsidRPr="00B57CB9">
              <w:rPr>
                <w:rStyle w:val="FontStyle11"/>
                <w:rFonts w:ascii="Times New Roman" w:eastAsiaTheme="majorEastAsia" w:hAnsi="Times New Roman" w:cs="Times New Roman"/>
                <w:color w:val="000000" w:themeColor="text1"/>
                <w:sz w:val="24"/>
                <w:szCs w:val="24"/>
                <w:lang w:eastAsia="en-US"/>
              </w:rPr>
              <w:t>(17</w:t>
            </w:r>
            <w:r w:rsidRPr="00B57CB9">
              <w:rPr>
                <w:rStyle w:val="FontStyle11"/>
                <w:rFonts w:ascii="Times New Roman" w:eastAsiaTheme="majorEastAsia" w:hAnsi="Times New Roman" w:cs="Times New Roman"/>
                <w:color w:val="000000" w:themeColor="text1"/>
                <w:sz w:val="24"/>
                <w:szCs w:val="24"/>
              </w:rPr>
              <w:t>.2</w:t>
            </w:r>
            <w:r w:rsidRPr="00B57CB9">
              <w:rPr>
                <w:rStyle w:val="FontStyle11"/>
                <w:rFonts w:ascii="Times New Roman" w:eastAsiaTheme="majorEastAsia" w:hAnsi="Times New Roman" w:cs="Times New Roman"/>
                <w:color w:val="000000" w:themeColor="text1"/>
                <w:sz w:val="24"/>
                <w:szCs w:val="24"/>
                <w:lang w:eastAsia="en-US"/>
              </w:rPr>
              <w:t>)</w:t>
            </w:r>
          </w:p>
        </w:tc>
      </w:tr>
    </w:tbl>
    <w:p w14:paraId="56E0FAE2" w14:textId="25F8947A" w:rsidR="00017CD6" w:rsidRPr="00B57CB9" w:rsidRDefault="00017CD6" w:rsidP="00017CD6">
      <w:pPr>
        <w:ind w:firstLine="0"/>
      </w:pPr>
      <w:r w:rsidRPr="00B57CB9">
        <w:t xml:space="preserve">где </w:t>
      </w:r>
      <m:oMath>
        <m:sSubSup>
          <m:sSubSupPr>
            <m:ctrlPr>
              <w:rPr>
                <w:rFonts w:ascii="Cambria Math" w:hAnsi="Cambria Math"/>
                <w:i/>
              </w:rPr>
            </m:ctrlPr>
          </m:sSubSupPr>
          <m:e>
            <m:r>
              <w:rPr>
                <w:rFonts w:ascii="Cambria Math" w:hAnsi="Cambria Math"/>
              </w:rPr>
              <m:t>НВВ</m:t>
            </m:r>
          </m:e>
          <m:sub>
            <m:r>
              <w:rPr>
                <w:rFonts w:ascii="Cambria Math" w:hAnsi="Cambria Math"/>
                <w:lang w:val="en-US"/>
              </w:rPr>
              <m:t>i</m:t>
            </m:r>
          </m:sub>
          <m:sup>
            <m:r>
              <w:rPr>
                <w:rFonts w:ascii="Cambria Math" w:hAnsi="Cambria Math"/>
              </w:rPr>
              <m:t>пер</m:t>
            </m:r>
          </m:sup>
        </m:sSubSup>
      </m:oMath>
      <w:r w:rsidRPr="00B57CB9">
        <w:t xml:space="preserve"> – необходимая валовая выручка по передаче тепловой энергии в виде горячей воды на i-й расчетный период регулирования, тыс. руб.; </w:t>
      </w:r>
      <m:oMath>
        <m:sSubSup>
          <m:sSubSupPr>
            <m:ctrlPr>
              <w:rPr>
                <w:rFonts w:ascii="Cambria Math" w:hAnsi="Cambria Math"/>
                <w:i/>
              </w:rPr>
            </m:ctrlPr>
          </m:sSubSupPr>
          <m:e>
            <m:r>
              <w:rPr>
                <w:rFonts w:ascii="Cambria Math" w:hAnsi="Cambria Math"/>
                <w:lang w:val="en-US"/>
              </w:rPr>
              <m:t>Q</m:t>
            </m:r>
          </m:e>
          <m:sub>
            <m:r>
              <w:rPr>
                <w:rFonts w:ascii="Cambria Math" w:hAnsi="Cambria Math"/>
                <w:lang w:val="en-US"/>
              </w:rPr>
              <m:t>i</m:t>
            </m:r>
          </m:sub>
          <m:sup>
            <m:r>
              <w:rPr>
                <w:rFonts w:ascii="Cambria Math" w:hAnsi="Cambria Math"/>
              </w:rPr>
              <m:t>с</m:t>
            </m:r>
          </m:sup>
        </m:sSubSup>
      </m:oMath>
      <w:r w:rsidRPr="00B57CB9">
        <w:t xml:space="preserve"> – объем отпуска тепловой энергии в виде горячей воды из тепловых сетей системы теплоснабжения на i-й расчетный период регулирования, тыс. Гкал.</w:t>
      </w:r>
    </w:p>
    <w:p w14:paraId="3ABD1775" w14:textId="4331B821" w:rsidR="00017CD6" w:rsidRPr="00B57CB9" w:rsidRDefault="00017CD6" w:rsidP="00532F76">
      <w:r w:rsidRPr="00B57CB9">
        <w:t>5. Стоимость тепловой энергии в виде горячей воды, поставляемой потребителям в системе теплоснабжения, должна рассчитываться по формуле</w:t>
      </w:r>
      <w:r w:rsidR="004D05D4" w:rsidRPr="00B57CB9">
        <w:t xml:space="preserve"> (</w:t>
      </w:r>
      <m:oMath>
        <m:sSubSup>
          <m:sSubSupPr>
            <m:ctrlPr>
              <w:rPr>
                <w:rFonts w:ascii="Cambria Math" w:hAnsi="Cambria Math"/>
                <w:i/>
              </w:rPr>
            </m:ctrlPr>
          </m:sSubSupPr>
          <m:e>
            <m:r>
              <w:rPr>
                <w:rFonts w:ascii="Cambria Math" w:hAnsi="Cambria Math"/>
                <w:lang w:val="en-US"/>
              </w:rPr>
              <m:t>T</m:t>
            </m:r>
          </m:e>
          <m:sub>
            <m:r>
              <w:rPr>
                <w:rFonts w:ascii="Cambria Math" w:hAnsi="Cambria Math"/>
                <w:lang w:val="en-US"/>
              </w:rPr>
              <m:t>i</m:t>
            </m:r>
          </m:sub>
          <m:sup>
            <m:r>
              <w:rPr>
                <w:rFonts w:ascii="Cambria Math" w:hAnsi="Cambria Math"/>
              </w:rPr>
              <m:t>КП</m:t>
            </m:r>
          </m:sup>
        </m:sSubSup>
      </m:oMath>
      <w:r w:rsidR="004D05D4" w:rsidRPr="00B57CB9">
        <w:t>, руб./Гкал):</w:t>
      </w:r>
    </w:p>
    <w:tbl>
      <w:tblPr>
        <w:tblW w:w="0" w:type="auto"/>
        <w:jc w:val="center"/>
        <w:tblLook w:val="04A0" w:firstRow="1" w:lastRow="0" w:firstColumn="1" w:lastColumn="0" w:noHBand="0" w:noVBand="1"/>
      </w:tblPr>
      <w:tblGrid>
        <w:gridCol w:w="8342"/>
        <w:gridCol w:w="969"/>
      </w:tblGrid>
      <w:tr w:rsidR="00017CD6" w:rsidRPr="00B57CB9" w14:paraId="37A8F293" w14:textId="77777777" w:rsidTr="00A60BA1">
        <w:trPr>
          <w:jc w:val="center"/>
        </w:trPr>
        <w:tc>
          <w:tcPr>
            <w:tcW w:w="8342" w:type="dxa"/>
            <w:vAlign w:val="center"/>
            <w:hideMark/>
          </w:tcPr>
          <w:p w14:paraId="1B0C9814" w14:textId="7AEF87FE" w:rsidR="00017CD6" w:rsidRPr="00B57CB9" w:rsidRDefault="003E555C" w:rsidP="00A60BA1">
            <w:pPr>
              <w:ind w:firstLine="425"/>
              <w:jc w:val="center"/>
              <w:rPr>
                <w:rFonts w:eastAsiaTheme="minorEastAsia"/>
                <w:i/>
              </w:rPr>
            </w:pPr>
            <m:oMathPara>
              <m:oMath>
                <m:sSubSup>
                  <m:sSubSupPr>
                    <m:ctrlPr>
                      <w:rPr>
                        <w:rFonts w:ascii="Cambria Math" w:hAnsi="Cambria Math"/>
                        <w:i/>
                      </w:rPr>
                    </m:ctrlPr>
                  </m:sSubSupPr>
                  <m:e>
                    <m:r>
                      <w:rPr>
                        <w:rFonts w:ascii="Cambria Math" w:hAnsi="Cambria Math"/>
                        <w:lang w:val="en-US"/>
                      </w:rPr>
                      <m:t>T</m:t>
                    </m:r>
                  </m:e>
                  <m:sub>
                    <m:r>
                      <w:rPr>
                        <w:rFonts w:ascii="Cambria Math" w:hAnsi="Cambria Math"/>
                        <w:lang w:val="en-US"/>
                      </w:rPr>
                      <m:t>i</m:t>
                    </m:r>
                  </m:sub>
                  <m:sup>
                    <m:r>
                      <w:rPr>
                        <w:rFonts w:ascii="Cambria Math" w:hAnsi="Cambria Math"/>
                      </w:rPr>
                      <m:t>КП</m:t>
                    </m:r>
                  </m:sup>
                </m:sSubSup>
                <m:r>
                  <w:rPr>
                    <w:rFonts w:ascii="Cambria Math" w:hAnsi="Cambria Math"/>
                  </w:rPr>
                  <m:t>=</m:t>
                </m:r>
                <m:sSubSup>
                  <m:sSubSupPr>
                    <m:ctrlPr>
                      <w:rPr>
                        <w:rFonts w:ascii="Cambria Math" w:hAnsi="Cambria Math"/>
                        <w:i/>
                      </w:rPr>
                    </m:ctrlPr>
                  </m:sSubSupPr>
                  <m:e>
                    <m:r>
                      <w:rPr>
                        <w:rFonts w:ascii="Cambria Math" w:hAnsi="Cambria Math"/>
                        <w:lang w:val="en-US"/>
                      </w:rPr>
                      <m:t>T</m:t>
                    </m:r>
                  </m:e>
                  <m:sub>
                    <m:r>
                      <w:rPr>
                        <w:rFonts w:ascii="Cambria Math" w:hAnsi="Cambria Math"/>
                        <w:lang w:val="en-US"/>
                      </w:rPr>
                      <m:t>i</m:t>
                    </m:r>
                  </m:sub>
                  <m:sup>
                    <m:r>
                      <w:rPr>
                        <w:rFonts w:ascii="Cambria Math" w:hAnsi="Cambria Math"/>
                      </w:rPr>
                      <m:t>ОТЭ</m:t>
                    </m:r>
                  </m:sup>
                </m:sSubSup>
                <m:r>
                  <w:rPr>
                    <w:rFonts w:ascii="Cambria Math" w:hAnsi="Cambria Math"/>
                  </w:rPr>
                  <m:t>-</m:t>
                </m:r>
                <m:sSubSup>
                  <m:sSubSupPr>
                    <m:ctrlPr>
                      <w:rPr>
                        <w:rFonts w:ascii="Cambria Math" w:hAnsi="Cambria Math"/>
                        <w:i/>
                      </w:rPr>
                    </m:ctrlPr>
                  </m:sSubSupPr>
                  <m:e>
                    <m:r>
                      <w:rPr>
                        <w:rFonts w:ascii="Cambria Math" w:hAnsi="Cambria Math"/>
                        <w:lang w:val="en-US"/>
                      </w:rPr>
                      <m:t>T</m:t>
                    </m:r>
                  </m:e>
                  <m:sub>
                    <m:r>
                      <w:rPr>
                        <w:rFonts w:ascii="Cambria Math" w:hAnsi="Cambria Math"/>
                        <w:lang w:val="en-US"/>
                      </w:rPr>
                      <m:t>i</m:t>
                    </m:r>
                  </m:sub>
                  <m:sup>
                    <m:r>
                      <w:rPr>
                        <w:rFonts w:ascii="Cambria Math" w:hAnsi="Cambria Math"/>
                      </w:rPr>
                      <m:t>пер</m:t>
                    </m:r>
                  </m:sup>
                </m:sSubSup>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НВВ</m:t>
                        </m:r>
                      </m:e>
                      <m:sub>
                        <m:r>
                          <w:rPr>
                            <w:rFonts w:ascii="Cambria Math" w:hAnsi="Cambria Math"/>
                            <w:lang w:val="en-US"/>
                          </w:rPr>
                          <m:t>i</m:t>
                        </m:r>
                      </m:sub>
                      <m:sup>
                        <m:r>
                          <w:rPr>
                            <w:rFonts w:ascii="Cambria Math" w:hAnsi="Cambria Math"/>
                          </w:rPr>
                          <m:t>ОТЭ</m:t>
                        </m:r>
                      </m:sup>
                    </m:sSubSup>
                  </m:num>
                  <m:den>
                    <m:sSub>
                      <m:sSubPr>
                        <m:ctrlPr>
                          <w:rPr>
                            <w:rFonts w:ascii="Cambria Math" w:hAnsi="Cambria Math"/>
                            <w:i/>
                          </w:rPr>
                        </m:ctrlPr>
                      </m:sSubPr>
                      <m:e>
                        <m:r>
                          <w:rPr>
                            <w:rFonts w:ascii="Cambria Math" w:hAnsi="Cambria Math"/>
                          </w:rPr>
                          <m:t>Q</m:t>
                        </m:r>
                      </m:e>
                      <m:sub>
                        <m:r>
                          <w:rPr>
                            <w:rFonts w:ascii="Cambria Math" w:hAnsi="Cambria Math"/>
                          </w:rPr>
                          <m:t>i</m:t>
                        </m:r>
                      </m:sub>
                    </m:sSub>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НВВ</m:t>
                        </m:r>
                      </m:e>
                      <m:sub>
                        <m:r>
                          <w:rPr>
                            <w:rFonts w:ascii="Cambria Math" w:hAnsi="Cambria Math"/>
                            <w:lang w:val="en-US"/>
                          </w:rPr>
                          <m:t>i</m:t>
                        </m:r>
                      </m:sub>
                      <m:sup>
                        <m:r>
                          <w:rPr>
                            <w:rFonts w:ascii="Cambria Math" w:hAnsi="Cambria Math"/>
                          </w:rPr>
                          <m:t>пер</m:t>
                        </m:r>
                      </m:sup>
                    </m:sSubSup>
                  </m:num>
                  <m:den>
                    <m:sSubSup>
                      <m:sSubSupPr>
                        <m:ctrlPr>
                          <w:rPr>
                            <w:rFonts w:ascii="Cambria Math" w:hAnsi="Cambria Math"/>
                            <w:i/>
                          </w:rPr>
                        </m:ctrlPr>
                      </m:sSubSupPr>
                      <m:e>
                        <m:r>
                          <w:rPr>
                            <w:rFonts w:ascii="Cambria Math" w:hAnsi="Cambria Math"/>
                            <w:lang w:val="en-US"/>
                          </w:rPr>
                          <m:t>Q</m:t>
                        </m:r>
                      </m:e>
                      <m:sub>
                        <m:r>
                          <w:rPr>
                            <w:rFonts w:ascii="Cambria Math" w:hAnsi="Cambria Math"/>
                            <w:lang w:val="en-US"/>
                          </w:rPr>
                          <m:t>i</m:t>
                        </m:r>
                      </m:sub>
                      <m:sup>
                        <m:r>
                          <w:rPr>
                            <w:rFonts w:ascii="Cambria Math" w:hAnsi="Cambria Math"/>
                          </w:rPr>
                          <m:t>с</m:t>
                        </m:r>
                      </m:sup>
                    </m:sSubSup>
                  </m:den>
                </m:f>
                <m:r>
                  <w:rPr>
                    <w:rFonts w:ascii="Cambria Math" w:hAnsi="Cambria Math"/>
                  </w:rPr>
                  <m:t>,</m:t>
                </m:r>
              </m:oMath>
            </m:oMathPara>
          </w:p>
        </w:tc>
        <w:tc>
          <w:tcPr>
            <w:tcW w:w="969" w:type="dxa"/>
            <w:vAlign w:val="center"/>
            <w:hideMark/>
          </w:tcPr>
          <w:p w14:paraId="4D32F9E0" w14:textId="1C618A46" w:rsidR="00017CD6" w:rsidRPr="00B57CB9" w:rsidRDefault="00017CD6" w:rsidP="00A60BA1">
            <w:pPr>
              <w:pStyle w:val="Style1"/>
              <w:widowControl/>
              <w:spacing w:line="360" w:lineRule="auto"/>
              <w:jc w:val="center"/>
              <w:rPr>
                <w:rStyle w:val="FontStyle11"/>
                <w:rFonts w:ascii="Times New Roman" w:eastAsiaTheme="majorEastAsia" w:hAnsi="Times New Roman" w:cs="Times New Roman"/>
                <w:sz w:val="24"/>
                <w:szCs w:val="24"/>
              </w:rPr>
            </w:pPr>
            <w:r w:rsidRPr="00B57CB9">
              <w:rPr>
                <w:rStyle w:val="FontStyle11"/>
                <w:rFonts w:ascii="Times New Roman" w:eastAsiaTheme="majorEastAsia" w:hAnsi="Times New Roman" w:cs="Times New Roman"/>
                <w:color w:val="000000" w:themeColor="text1"/>
                <w:sz w:val="24"/>
                <w:szCs w:val="24"/>
                <w:lang w:eastAsia="en-US"/>
              </w:rPr>
              <w:t>(17</w:t>
            </w:r>
            <w:r w:rsidRPr="00B57CB9">
              <w:rPr>
                <w:rStyle w:val="FontStyle11"/>
                <w:rFonts w:ascii="Times New Roman" w:eastAsiaTheme="majorEastAsia" w:hAnsi="Times New Roman" w:cs="Times New Roman"/>
                <w:color w:val="000000" w:themeColor="text1"/>
                <w:sz w:val="24"/>
                <w:szCs w:val="24"/>
              </w:rPr>
              <w:t>.3</w:t>
            </w:r>
            <w:r w:rsidRPr="00B57CB9">
              <w:rPr>
                <w:rStyle w:val="FontStyle11"/>
                <w:rFonts w:ascii="Times New Roman" w:eastAsiaTheme="majorEastAsia" w:hAnsi="Times New Roman" w:cs="Times New Roman"/>
                <w:color w:val="000000" w:themeColor="text1"/>
                <w:sz w:val="24"/>
                <w:szCs w:val="24"/>
                <w:lang w:eastAsia="en-US"/>
              </w:rPr>
              <w:t>)</w:t>
            </w:r>
          </w:p>
        </w:tc>
      </w:tr>
    </w:tbl>
    <w:p w14:paraId="6C3FE8DC" w14:textId="7F77DC08" w:rsidR="00017CD6" w:rsidRPr="00B57CB9" w:rsidRDefault="004D05D4" w:rsidP="00532F76">
      <w:r w:rsidRPr="00B57CB9">
        <w:t>6. При подключении нового объекта заявителя к тепловой сети системы теплоснабжения исполнителя стоимость тепловой энергии в виде горячей воды, поставляемой потребителям в системе теплоснабжения, должна рассчитываться по формуле (</w:t>
      </w:r>
      <m:oMath>
        <m:sSubSup>
          <m:sSubSupPr>
            <m:ctrlPr>
              <w:rPr>
                <w:rFonts w:ascii="Cambria Math" w:hAnsi="Cambria Math"/>
                <w:i/>
              </w:rPr>
            </m:ctrlPr>
          </m:sSubSupPr>
          <m:e>
            <m:r>
              <w:rPr>
                <w:rFonts w:ascii="Cambria Math" w:hAnsi="Cambria Math"/>
                <w:lang w:val="en-US"/>
              </w:rPr>
              <m:t>T</m:t>
            </m:r>
          </m:e>
          <m:sub>
            <m:r>
              <w:rPr>
                <w:rFonts w:ascii="Cambria Math" w:hAnsi="Cambria Math"/>
                <w:lang w:val="en-US"/>
              </w:rPr>
              <m:t>i</m:t>
            </m:r>
          </m:sub>
          <m:sup>
            <m:r>
              <w:rPr>
                <w:rFonts w:ascii="Cambria Math" w:hAnsi="Cambria Math"/>
              </w:rPr>
              <m:t>КП,НП</m:t>
            </m:r>
          </m:sup>
        </m:sSubSup>
      </m:oMath>
      <w:r w:rsidRPr="00B57CB9">
        <w:t>, руб./Гкал):</w:t>
      </w:r>
    </w:p>
    <w:tbl>
      <w:tblPr>
        <w:tblW w:w="0" w:type="auto"/>
        <w:jc w:val="center"/>
        <w:tblLook w:val="04A0" w:firstRow="1" w:lastRow="0" w:firstColumn="1" w:lastColumn="0" w:noHBand="0" w:noVBand="1"/>
      </w:tblPr>
      <w:tblGrid>
        <w:gridCol w:w="8342"/>
        <w:gridCol w:w="969"/>
      </w:tblGrid>
      <w:tr w:rsidR="004D05D4" w:rsidRPr="00B57CB9" w14:paraId="61D67C0F" w14:textId="77777777" w:rsidTr="00A60BA1">
        <w:trPr>
          <w:jc w:val="center"/>
        </w:trPr>
        <w:tc>
          <w:tcPr>
            <w:tcW w:w="8342" w:type="dxa"/>
            <w:vAlign w:val="center"/>
            <w:hideMark/>
          </w:tcPr>
          <w:p w14:paraId="4B0406E7" w14:textId="074636FB" w:rsidR="004D05D4" w:rsidRPr="00B57CB9" w:rsidRDefault="003E555C" w:rsidP="00A60BA1">
            <w:pPr>
              <w:ind w:firstLine="425"/>
              <w:jc w:val="center"/>
              <w:rPr>
                <w:rFonts w:eastAsiaTheme="minorEastAsia"/>
                <w:i/>
              </w:rPr>
            </w:pPr>
            <m:oMathPara>
              <m:oMath>
                <m:sSubSup>
                  <m:sSubSupPr>
                    <m:ctrlPr>
                      <w:rPr>
                        <w:rFonts w:ascii="Cambria Math" w:hAnsi="Cambria Math"/>
                        <w:i/>
                      </w:rPr>
                    </m:ctrlPr>
                  </m:sSubSupPr>
                  <m:e>
                    <m:r>
                      <w:rPr>
                        <w:rFonts w:ascii="Cambria Math" w:hAnsi="Cambria Math"/>
                        <w:lang w:val="en-US"/>
                      </w:rPr>
                      <m:t>T</m:t>
                    </m:r>
                  </m:e>
                  <m:sub>
                    <m:r>
                      <w:rPr>
                        <w:rFonts w:ascii="Cambria Math" w:hAnsi="Cambria Math"/>
                        <w:lang w:val="en-US"/>
                      </w:rPr>
                      <m:t>i</m:t>
                    </m:r>
                  </m:sub>
                  <m:sup>
                    <m:r>
                      <w:rPr>
                        <w:rFonts w:ascii="Cambria Math" w:hAnsi="Cambria Math"/>
                      </w:rPr>
                      <m:t>КП,НП</m:t>
                    </m:r>
                  </m:sup>
                </m:sSubSup>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НВВ</m:t>
                        </m:r>
                      </m:e>
                      <m:sub>
                        <m:r>
                          <w:rPr>
                            <w:rFonts w:ascii="Cambria Math" w:hAnsi="Cambria Math"/>
                            <w:lang w:val="en-US"/>
                          </w:rPr>
                          <m:t>i</m:t>
                        </m:r>
                      </m:sub>
                      <m:sup>
                        <m:r>
                          <w:rPr>
                            <w:rFonts w:ascii="Cambria Math" w:hAnsi="Cambria Math"/>
                          </w:rPr>
                          <m:t>ОТЭ</m:t>
                        </m:r>
                      </m:sup>
                    </m:sSubSup>
                    <m:r>
                      <w:rPr>
                        <w:rFonts w:ascii="Cambria Math" w:hAnsi="Cambria Math"/>
                      </w:rPr>
                      <m:t>+</m:t>
                    </m:r>
                    <m:sSubSup>
                      <m:sSubSupPr>
                        <m:ctrlPr>
                          <w:rPr>
                            <w:rFonts w:ascii="Cambria Math" w:hAnsi="Cambria Math"/>
                            <w:i/>
                          </w:rPr>
                        </m:ctrlPr>
                      </m:sSubSupPr>
                      <m:e>
                        <m:r>
                          <w:rPr>
                            <w:rFonts w:ascii="Cambria Math" w:hAnsi="Cambria Math"/>
                          </w:rPr>
                          <m:t>∆НВВ</m:t>
                        </m:r>
                      </m:e>
                      <m:sub>
                        <m:r>
                          <w:rPr>
                            <w:rFonts w:ascii="Cambria Math" w:hAnsi="Cambria Math"/>
                            <w:lang w:val="en-US"/>
                          </w:rPr>
                          <m:t>i</m:t>
                        </m:r>
                      </m:sub>
                      <m:sup>
                        <m:r>
                          <w:rPr>
                            <w:rFonts w:ascii="Cambria Math" w:hAnsi="Cambria Math"/>
                          </w:rPr>
                          <m:t>ОТЭ</m:t>
                        </m:r>
                      </m:sup>
                    </m:sSubSup>
                  </m:num>
                  <m:den>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lang w:val="en-US"/>
                          </w:rPr>
                          <m:t>∆Q</m:t>
                        </m:r>
                      </m:e>
                      <m:sub>
                        <m:r>
                          <w:rPr>
                            <w:rFonts w:ascii="Cambria Math" w:hAnsi="Cambria Math"/>
                            <w:lang w:val="en-US"/>
                          </w:rPr>
                          <m:t>i</m:t>
                        </m:r>
                      </m:sub>
                      <m:sup>
                        <m:r>
                          <w:rPr>
                            <w:rFonts w:ascii="Cambria Math" w:hAnsi="Cambria Math"/>
                          </w:rPr>
                          <m:t>НП</m:t>
                        </m:r>
                      </m:sup>
                    </m:sSubSup>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НВВ</m:t>
                        </m:r>
                      </m:e>
                      <m:sub>
                        <m:r>
                          <w:rPr>
                            <w:rFonts w:ascii="Cambria Math" w:hAnsi="Cambria Math"/>
                            <w:lang w:val="en-US"/>
                          </w:rPr>
                          <m:t>i</m:t>
                        </m:r>
                      </m:sub>
                      <m:sup>
                        <m:r>
                          <w:rPr>
                            <w:rFonts w:ascii="Cambria Math" w:hAnsi="Cambria Math"/>
                          </w:rPr>
                          <m:t>пер</m:t>
                        </m:r>
                      </m:sup>
                    </m:sSubSup>
                    <m:r>
                      <w:rPr>
                        <w:rFonts w:ascii="Cambria Math" w:hAnsi="Cambria Math"/>
                      </w:rPr>
                      <m:t>+∆</m:t>
                    </m:r>
                    <m:sSubSup>
                      <m:sSubSupPr>
                        <m:ctrlPr>
                          <w:rPr>
                            <w:rFonts w:ascii="Cambria Math" w:hAnsi="Cambria Math"/>
                            <w:i/>
                          </w:rPr>
                        </m:ctrlPr>
                      </m:sSubSupPr>
                      <m:e>
                        <m:r>
                          <w:rPr>
                            <w:rFonts w:ascii="Cambria Math" w:hAnsi="Cambria Math"/>
                          </w:rPr>
                          <m:t>НВВ</m:t>
                        </m:r>
                      </m:e>
                      <m:sub>
                        <m:r>
                          <w:rPr>
                            <w:rFonts w:ascii="Cambria Math" w:hAnsi="Cambria Math"/>
                            <w:lang w:val="en-US"/>
                          </w:rPr>
                          <m:t>i</m:t>
                        </m:r>
                      </m:sub>
                      <m:sup>
                        <m:r>
                          <w:rPr>
                            <w:rFonts w:ascii="Cambria Math" w:hAnsi="Cambria Math"/>
                          </w:rPr>
                          <m:t>пер</m:t>
                        </m:r>
                      </m:sup>
                    </m:sSubSup>
                  </m:num>
                  <m:den>
                    <m:sSubSup>
                      <m:sSubSupPr>
                        <m:ctrlPr>
                          <w:rPr>
                            <w:rFonts w:ascii="Cambria Math" w:hAnsi="Cambria Math"/>
                            <w:i/>
                          </w:rPr>
                        </m:ctrlPr>
                      </m:sSubSupPr>
                      <m:e>
                        <m:r>
                          <w:rPr>
                            <w:rFonts w:ascii="Cambria Math" w:hAnsi="Cambria Math"/>
                            <w:lang w:val="en-US"/>
                          </w:rPr>
                          <m:t>Q</m:t>
                        </m:r>
                      </m:e>
                      <m:sub>
                        <m:r>
                          <w:rPr>
                            <w:rFonts w:ascii="Cambria Math" w:hAnsi="Cambria Math"/>
                            <w:lang w:val="en-US"/>
                          </w:rPr>
                          <m:t>i</m:t>
                        </m:r>
                      </m:sub>
                      <m:sup>
                        <m:r>
                          <w:rPr>
                            <w:rFonts w:ascii="Cambria Math" w:hAnsi="Cambria Math"/>
                          </w:rPr>
                          <m:t>с</m:t>
                        </m:r>
                      </m:sup>
                    </m:sSubSup>
                    <m:r>
                      <w:rPr>
                        <w:rFonts w:ascii="Cambria Math" w:hAnsi="Cambria Math"/>
                      </w:rPr>
                      <m:t>+∆</m:t>
                    </m:r>
                    <m:sSubSup>
                      <m:sSubSupPr>
                        <m:ctrlPr>
                          <w:rPr>
                            <w:rFonts w:ascii="Cambria Math" w:hAnsi="Cambria Math"/>
                            <w:i/>
                          </w:rPr>
                        </m:ctrlPr>
                      </m:sSubSupPr>
                      <m:e>
                        <m:r>
                          <w:rPr>
                            <w:rFonts w:ascii="Cambria Math" w:hAnsi="Cambria Math"/>
                            <w:lang w:val="en-US"/>
                          </w:rPr>
                          <m:t>Q</m:t>
                        </m:r>
                      </m:e>
                      <m:sub>
                        <m:r>
                          <w:rPr>
                            <w:rFonts w:ascii="Cambria Math" w:hAnsi="Cambria Math"/>
                            <w:lang w:val="en-US"/>
                          </w:rPr>
                          <m:t>i</m:t>
                        </m:r>
                      </m:sub>
                      <m:sup>
                        <m:r>
                          <w:rPr>
                            <w:rFonts w:ascii="Cambria Math" w:hAnsi="Cambria Math"/>
                          </w:rPr>
                          <m:t>снп</m:t>
                        </m:r>
                      </m:sup>
                    </m:sSubSup>
                  </m:den>
                </m:f>
                <m:r>
                  <w:rPr>
                    <w:rFonts w:ascii="Cambria Math" w:hAnsi="Cambria Math"/>
                  </w:rPr>
                  <m:t>,</m:t>
                </m:r>
              </m:oMath>
            </m:oMathPara>
          </w:p>
        </w:tc>
        <w:tc>
          <w:tcPr>
            <w:tcW w:w="969" w:type="dxa"/>
            <w:vAlign w:val="center"/>
            <w:hideMark/>
          </w:tcPr>
          <w:p w14:paraId="7489B44A" w14:textId="5D17CFB9" w:rsidR="004D05D4" w:rsidRPr="00B57CB9" w:rsidRDefault="004D05D4" w:rsidP="00A60BA1">
            <w:pPr>
              <w:pStyle w:val="Style1"/>
              <w:widowControl/>
              <w:spacing w:line="360" w:lineRule="auto"/>
              <w:jc w:val="center"/>
              <w:rPr>
                <w:rStyle w:val="FontStyle11"/>
                <w:rFonts w:ascii="Times New Roman" w:eastAsiaTheme="majorEastAsia" w:hAnsi="Times New Roman" w:cs="Times New Roman"/>
                <w:sz w:val="24"/>
                <w:szCs w:val="24"/>
              </w:rPr>
            </w:pPr>
            <w:r w:rsidRPr="00B57CB9">
              <w:rPr>
                <w:rStyle w:val="FontStyle11"/>
                <w:rFonts w:ascii="Times New Roman" w:eastAsiaTheme="majorEastAsia" w:hAnsi="Times New Roman" w:cs="Times New Roman"/>
                <w:color w:val="000000" w:themeColor="text1"/>
                <w:sz w:val="24"/>
                <w:szCs w:val="24"/>
                <w:lang w:eastAsia="en-US"/>
              </w:rPr>
              <w:t>(17</w:t>
            </w:r>
            <w:r w:rsidRPr="00B57CB9">
              <w:rPr>
                <w:rStyle w:val="FontStyle11"/>
                <w:rFonts w:ascii="Times New Roman" w:eastAsiaTheme="majorEastAsia" w:hAnsi="Times New Roman" w:cs="Times New Roman"/>
                <w:color w:val="000000" w:themeColor="text1"/>
                <w:sz w:val="24"/>
                <w:szCs w:val="24"/>
              </w:rPr>
              <w:t>.4</w:t>
            </w:r>
            <w:r w:rsidRPr="00B57CB9">
              <w:rPr>
                <w:rStyle w:val="FontStyle11"/>
                <w:rFonts w:ascii="Times New Roman" w:eastAsiaTheme="majorEastAsia" w:hAnsi="Times New Roman" w:cs="Times New Roman"/>
                <w:color w:val="000000" w:themeColor="text1"/>
                <w:sz w:val="24"/>
                <w:szCs w:val="24"/>
                <w:lang w:eastAsia="en-US"/>
              </w:rPr>
              <w:t>)</w:t>
            </w:r>
          </w:p>
        </w:tc>
      </w:tr>
    </w:tbl>
    <w:p w14:paraId="0E4CA884" w14:textId="47E17439" w:rsidR="00017CD6" w:rsidRPr="00B57CB9" w:rsidRDefault="004D05D4" w:rsidP="004D05D4">
      <w:pPr>
        <w:ind w:firstLine="0"/>
      </w:pPr>
      <w:r w:rsidRPr="00B57CB9">
        <w:t xml:space="preserve">где </w:t>
      </w:r>
      <m:oMath>
        <m:sSubSup>
          <m:sSubSupPr>
            <m:ctrlPr>
              <w:rPr>
                <w:rFonts w:ascii="Cambria Math" w:hAnsi="Cambria Math"/>
                <w:i/>
              </w:rPr>
            </m:ctrlPr>
          </m:sSubSupPr>
          <m:e>
            <m:r>
              <w:rPr>
                <w:rFonts w:ascii="Cambria Math" w:hAnsi="Cambria Math"/>
              </w:rPr>
              <m:t>НВВ</m:t>
            </m:r>
          </m:e>
          <m:sub>
            <m:r>
              <w:rPr>
                <w:rFonts w:ascii="Cambria Math" w:hAnsi="Cambria Math"/>
                <w:lang w:val="en-US"/>
              </w:rPr>
              <m:t>i</m:t>
            </m:r>
          </m:sub>
          <m:sup>
            <m:r>
              <w:rPr>
                <w:rFonts w:ascii="Cambria Math" w:hAnsi="Cambria Math"/>
              </w:rPr>
              <m:t>ОТЭ</m:t>
            </m:r>
          </m:sup>
        </m:sSubSup>
      </m:oMath>
      <w:r w:rsidRPr="00B57CB9">
        <w:t xml:space="preserve"> –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которая должна определяться дополнительными расходами на отпуск тепловой энергии с коллекторов источника тепловой энергии для обеспечения теплоснабжения нового объекта заявителя, присоединяемого к тепловой сети системы теплоснабжения исполнителя, тыс. руб.; </w:t>
      </w:r>
      <m:oMath>
        <m:sSubSup>
          <m:sSubSupPr>
            <m:ctrlPr>
              <w:rPr>
                <w:rFonts w:ascii="Cambria Math" w:hAnsi="Cambria Math"/>
                <w:i/>
              </w:rPr>
            </m:ctrlPr>
          </m:sSubSupPr>
          <m:e>
            <m:r>
              <w:rPr>
                <w:rFonts w:ascii="Cambria Math" w:hAnsi="Cambria Math"/>
              </w:rPr>
              <m:t>∆</m:t>
            </m:r>
            <m:r>
              <w:rPr>
                <w:rFonts w:ascii="Cambria Math" w:hAnsi="Cambria Math"/>
                <w:lang w:val="en-US"/>
              </w:rPr>
              <m:t>Q</m:t>
            </m:r>
          </m:e>
          <m:sub>
            <m:r>
              <w:rPr>
                <w:rFonts w:ascii="Cambria Math" w:hAnsi="Cambria Math"/>
                <w:lang w:val="en-US"/>
              </w:rPr>
              <m:t>i</m:t>
            </m:r>
          </m:sub>
          <m:sup>
            <m:r>
              <w:rPr>
                <w:rFonts w:ascii="Cambria Math" w:hAnsi="Cambria Math"/>
              </w:rPr>
              <m:t>НП</m:t>
            </m:r>
          </m:sup>
        </m:sSubSup>
      </m:oMath>
      <w:r w:rsidRPr="00B57CB9">
        <w:t xml:space="preserve"> – объем отпуска тепловой энергии в виде горячей воды с коллекторов источника тепловой энергии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 </w:t>
      </w:r>
      <m:oMath>
        <m:sSubSup>
          <m:sSubSupPr>
            <m:ctrlPr>
              <w:rPr>
                <w:rFonts w:ascii="Cambria Math" w:hAnsi="Cambria Math"/>
                <w:i/>
              </w:rPr>
            </m:ctrlPr>
          </m:sSubSupPr>
          <m:e>
            <m:r>
              <w:rPr>
                <w:rFonts w:ascii="Cambria Math" w:hAnsi="Cambria Math"/>
              </w:rPr>
              <m:t>НВВ</m:t>
            </m:r>
          </m:e>
          <m:sub>
            <m:r>
              <w:rPr>
                <w:rFonts w:ascii="Cambria Math" w:hAnsi="Cambria Math"/>
                <w:lang w:val="en-US"/>
              </w:rPr>
              <m:t>i</m:t>
            </m:r>
          </m:sub>
          <m:sup>
            <m:r>
              <w:rPr>
                <w:rFonts w:ascii="Cambria Math" w:hAnsi="Cambria Math"/>
              </w:rPr>
              <m:t>пер</m:t>
            </m:r>
          </m:sup>
        </m:sSubSup>
      </m:oMath>
      <w:r w:rsidRPr="00B57CB9">
        <w:t xml:space="preserve"> – дополнительная необходимая валовая выручка по передаче тепловой энергии в виде горячей воды в системе теплоснабжения,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руб.; </w:t>
      </w:r>
      <m:oMath>
        <m:sSubSup>
          <m:sSubSupPr>
            <m:ctrlPr>
              <w:rPr>
                <w:rFonts w:ascii="Cambria Math" w:hAnsi="Cambria Math"/>
                <w:i/>
              </w:rPr>
            </m:ctrlPr>
          </m:sSubSupPr>
          <m:e>
            <m:r>
              <w:rPr>
                <w:rFonts w:ascii="Cambria Math" w:hAnsi="Cambria Math"/>
                <w:lang w:val="en-US"/>
              </w:rPr>
              <m:t>Q</m:t>
            </m:r>
          </m:e>
          <m:sub>
            <m:r>
              <w:rPr>
                <w:rFonts w:ascii="Cambria Math" w:hAnsi="Cambria Math"/>
                <w:lang w:val="en-US"/>
              </w:rPr>
              <m:t>i</m:t>
            </m:r>
          </m:sub>
          <m:sup>
            <m:r>
              <w:rPr>
                <w:rFonts w:ascii="Cambria Math" w:hAnsi="Cambria Math"/>
              </w:rPr>
              <m:t>снп</m:t>
            </m:r>
          </m:sup>
        </m:sSubSup>
      </m:oMath>
      <w:r w:rsidRPr="00B57CB9">
        <w:t xml:space="preserve"> – объем отпуска тепловой энергии в виде горячей воды из тепловых сетей 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14:paraId="731BDC5A" w14:textId="4553D736" w:rsidR="00017CD6" w:rsidRPr="00B57CB9" w:rsidRDefault="004D05D4" w:rsidP="00532F76">
      <w:r w:rsidRPr="00B57CB9">
        <w:t xml:space="preserve">7. 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 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m:oMath>
        <m:sSubSup>
          <m:sSubSupPr>
            <m:ctrlPr>
              <w:rPr>
                <w:rFonts w:ascii="Cambria Math" w:hAnsi="Cambria Math"/>
                <w:i/>
              </w:rPr>
            </m:ctrlPr>
          </m:sSubSupPr>
          <m:e>
            <m:r>
              <w:rPr>
                <w:rFonts w:ascii="Cambria Math" w:hAnsi="Cambria Math"/>
                <w:lang w:val="en-US"/>
              </w:rPr>
              <m:t>T</m:t>
            </m:r>
          </m:e>
          <m:sub>
            <m:r>
              <w:rPr>
                <w:rFonts w:ascii="Cambria Math" w:hAnsi="Cambria Math"/>
                <w:lang w:val="en-US"/>
              </w:rPr>
              <m:t>i</m:t>
            </m:r>
          </m:sub>
          <m:sup>
            <m:r>
              <w:rPr>
                <w:rFonts w:ascii="Cambria Math" w:hAnsi="Cambria Math"/>
              </w:rPr>
              <m:t>КП</m:t>
            </m:r>
          </m:sup>
        </m:sSubSup>
      </m:oMath>
      <w:r w:rsidRPr="00B57CB9">
        <w:t xml:space="preserve">, то присоединение объекта заявителя к тепловым сетям системы теплоснабжения исполнителя должно считаться нецелесообразным. 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m:oMath>
        <m:sSubSup>
          <m:sSubSupPr>
            <m:ctrlPr>
              <w:rPr>
                <w:rFonts w:ascii="Cambria Math" w:hAnsi="Cambria Math"/>
                <w:i/>
              </w:rPr>
            </m:ctrlPr>
          </m:sSubSupPr>
          <m:e>
            <m:r>
              <w:rPr>
                <w:rFonts w:ascii="Cambria Math" w:hAnsi="Cambria Math"/>
                <w:lang w:val="en-US"/>
              </w:rPr>
              <m:t>T</m:t>
            </m:r>
          </m:e>
          <m:sub>
            <m:r>
              <w:rPr>
                <w:rFonts w:ascii="Cambria Math" w:hAnsi="Cambria Math"/>
                <w:lang w:val="en-US"/>
              </w:rPr>
              <m:t>i</m:t>
            </m:r>
          </m:sub>
          <m:sup>
            <m:r>
              <w:rPr>
                <w:rFonts w:ascii="Cambria Math" w:hAnsi="Cambria Math"/>
              </w:rPr>
              <m:t>КП,НП</m:t>
            </m:r>
          </m:sup>
        </m:sSubSup>
      </m:oMath>
      <w:r w:rsidRPr="00B57CB9">
        <w:t xml:space="preserve"> меньше или равна стоимости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m:oMath>
        <m:sSubSup>
          <m:sSubSupPr>
            <m:ctrlPr>
              <w:rPr>
                <w:rFonts w:ascii="Cambria Math" w:hAnsi="Cambria Math"/>
                <w:i/>
              </w:rPr>
            </m:ctrlPr>
          </m:sSubSupPr>
          <m:e>
            <m:r>
              <w:rPr>
                <w:rFonts w:ascii="Cambria Math" w:hAnsi="Cambria Math"/>
                <w:lang w:val="en-US"/>
              </w:rPr>
              <m:t>T</m:t>
            </m:r>
          </m:e>
          <m:sub>
            <m:r>
              <w:rPr>
                <w:rFonts w:ascii="Cambria Math" w:hAnsi="Cambria Math"/>
                <w:lang w:val="en-US"/>
              </w:rPr>
              <m:t>i</m:t>
            </m:r>
          </m:sub>
          <m:sup>
            <m:r>
              <w:rPr>
                <w:rFonts w:ascii="Cambria Math" w:hAnsi="Cambria Math"/>
              </w:rPr>
              <m:t>КП</m:t>
            </m:r>
          </m:sup>
        </m:sSubSup>
      </m:oMath>
      <w:r w:rsidRPr="00B57CB9">
        <w:t>, то присоединение объекта заявителя к тепловым сетям системы теплоснабжения исполнителя – целесообразно.</w:t>
      </w:r>
    </w:p>
    <w:p w14:paraId="0B33994A" w14:textId="484C400C" w:rsidR="004D05D4" w:rsidRPr="00B57CB9" w:rsidRDefault="004D05D4" w:rsidP="00532F76">
      <w:r w:rsidRPr="00B57CB9">
        <w:t xml:space="preserve">8. Если при тепловой нагрузке заявителя </w:t>
      </w:r>
      <m:oMath>
        <m:sSubSup>
          <m:sSubSupPr>
            <m:ctrlPr>
              <w:rPr>
                <w:rFonts w:ascii="Cambria Math" w:hAnsi="Cambria Math"/>
                <w:i/>
              </w:rPr>
            </m:ctrlPr>
          </m:sSubSupPr>
          <m:e>
            <m:r>
              <w:rPr>
                <w:rFonts w:ascii="Cambria Math" w:hAnsi="Cambria Math"/>
                <w:lang w:val="en-US"/>
              </w:rPr>
              <m:t>Q</m:t>
            </m:r>
          </m:e>
          <m:sub>
            <m:r>
              <w:rPr>
                <w:rFonts w:ascii="Cambria Math" w:hAnsi="Cambria Math"/>
              </w:rPr>
              <m:t>сумм</m:t>
            </m:r>
          </m:sub>
          <m:sup>
            <m:r>
              <w:rPr>
                <w:rFonts w:ascii="Cambria Math" w:hAnsi="Cambria Math"/>
              </w:rPr>
              <m:t>м.ч</m:t>
            </m:r>
          </m:sup>
        </m:sSubSup>
      </m:oMath>
      <w:r w:rsidRPr="00B57CB9">
        <w:t xml:space="preserve"> &lt;0,1 Гкал/ч, дисконтированный срок </w:t>
      </w:r>
      <w:r w:rsidRPr="00B57CB9">
        <w:lastRenderedPageBreak/>
        <w:t>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(ОК 013-94), то подключение объекта является нецелесообразным и объект заявителя находится за пределами радиуса эффективного теплоснабжения.</w:t>
      </w:r>
    </w:p>
    <w:p w14:paraId="4B6AB209" w14:textId="043F5A71" w:rsidR="004D05D4" w:rsidRPr="00B57CB9" w:rsidRDefault="004D05D4" w:rsidP="00532F76">
      <w:r w:rsidRPr="00B57CB9">
        <w:t>9. Дисконтированный срок окупаемости капитальных затрат в строительство тепловой сети</w:t>
      </w:r>
      <w:r w:rsidR="005B380B" w:rsidRPr="00B57CB9">
        <w:t xml:space="preserve"> (в годах)</w:t>
      </w:r>
      <w:r w:rsidRPr="00B57CB9">
        <w:t>, необходимой для подключения объекта капитального строительства заявителя к существующим тепловым сетям исполнителя, должен определяться в соответствии с формулой:</w:t>
      </w:r>
    </w:p>
    <w:tbl>
      <w:tblPr>
        <w:tblW w:w="0" w:type="auto"/>
        <w:jc w:val="center"/>
        <w:tblLook w:val="04A0" w:firstRow="1" w:lastRow="0" w:firstColumn="1" w:lastColumn="0" w:noHBand="0" w:noVBand="1"/>
      </w:tblPr>
      <w:tblGrid>
        <w:gridCol w:w="8342"/>
        <w:gridCol w:w="969"/>
      </w:tblGrid>
      <w:tr w:rsidR="004D05D4" w:rsidRPr="00B57CB9" w14:paraId="316A2FEF" w14:textId="77777777" w:rsidTr="00A60BA1">
        <w:trPr>
          <w:jc w:val="center"/>
        </w:trPr>
        <w:tc>
          <w:tcPr>
            <w:tcW w:w="8342" w:type="dxa"/>
            <w:vAlign w:val="center"/>
            <w:hideMark/>
          </w:tcPr>
          <w:p w14:paraId="44200090" w14:textId="40F82CEC" w:rsidR="004D05D4" w:rsidRPr="00B57CB9" w:rsidRDefault="003E555C" w:rsidP="00A60BA1">
            <w:pPr>
              <w:ind w:firstLine="425"/>
              <w:jc w:val="center"/>
              <w:rPr>
                <w:rFonts w:eastAsiaTheme="minorEastAsia"/>
                <w:i/>
              </w:rPr>
            </w:pPr>
            <m:oMathPara>
              <m:oMath>
                <m:nary>
                  <m:naryPr>
                    <m:chr m:val="∑"/>
                    <m:limLoc m:val="undOvr"/>
                    <m:ctrlPr>
                      <w:rPr>
                        <w:rFonts w:ascii="Cambria Math" w:hAnsi="Cambria Math"/>
                        <w:i/>
                        <w:lang w:val="en-US"/>
                      </w:rPr>
                    </m:ctrlPr>
                  </m:naryPr>
                  <m:sub>
                    <m:r>
                      <w:rPr>
                        <w:rFonts w:ascii="Cambria Math" w:hAnsi="Cambria Math"/>
                        <w:lang w:val="en-US"/>
                      </w:rPr>
                      <m:t>t=1</m:t>
                    </m:r>
                  </m:sub>
                  <m:sup>
                    <m:r>
                      <w:rPr>
                        <w:rFonts w:ascii="Cambria Math" w:hAnsi="Cambria Math"/>
                        <w:lang w:val="en-US"/>
                      </w:rPr>
                      <m:t>n</m:t>
                    </m:r>
                  </m:sup>
                  <m:e>
                    <m:f>
                      <m:fPr>
                        <m:ctrlPr>
                          <w:rPr>
                            <w:rFonts w:ascii="Cambria Math" w:hAnsi="Cambria Math"/>
                            <w:i/>
                          </w:rPr>
                        </m:ctrlPr>
                      </m:fPr>
                      <m:num>
                        <m:sSub>
                          <m:sSubPr>
                            <m:ctrlPr>
                              <w:rPr>
                                <w:rFonts w:ascii="Cambria Math" w:hAnsi="Cambria Math"/>
                                <w:i/>
                              </w:rPr>
                            </m:ctrlPr>
                          </m:sSubPr>
                          <m:e>
                            <m:r>
                              <w:rPr>
                                <w:rFonts w:ascii="Cambria Math" w:hAnsi="Cambria Math"/>
                              </w:rPr>
                              <m:t>ПДС</m:t>
                            </m:r>
                          </m:e>
                          <m:sub>
                            <m:r>
                              <w:rPr>
                                <w:rFonts w:ascii="Cambria Math" w:hAnsi="Cambria Math"/>
                                <w:lang w:val="en-US"/>
                              </w:rPr>
                              <m:t>t</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1+НД</m:t>
                                    </m:r>
                                  </m:den>
                                </m:f>
                              </m:e>
                            </m:d>
                          </m:e>
                          <m:sup>
                            <m:r>
                              <w:rPr>
                                <w:rFonts w:ascii="Cambria Math" w:hAnsi="Cambria Math"/>
                                <w:lang w:val="en-US"/>
                              </w:rPr>
                              <m:t>t</m:t>
                            </m:r>
                          </m:sup>
                        </m:sSup>
                      </m:den>
                    </m:f>
                  </m:e>
                </m:nary>
                <m:r>
                  <w:rPr>
                    <w:rFonts w:ascii="Cambria Math" w:hAnsi="Cambria Math"/>
                    <w:lang w:val="en-US"/>
                  </w:rPr>
                  <m:t xml:space="preserve"> ≥</m:t>
                </m:r>
                <m:sSub>
                  <m:sSubPr>
                    <m:ctrlPr>
                      <w:rPr>
                        <w:rFonts w:ascii="Cambria Math" w:hAnsi="Cambria Math"/>
                        <w:i/>
                      </w:rPr>
                    </m:ctrlPr>
                  </m:sSubPr>
                  <m:e>
                    <m:r>
                      <w:rPr>
                        <w:rFonts w:ascii="Cambria Math" w:hAnsi="Cambria Math"/>
                      </w:rPr>
                      <m:t>K</m:t>
                    </m:r>
                  </m:e>
                  <m:sub>
                    <m:r>
                      <w:rPr>
                        <w:rFonts w:ascii="Cambria Math" w:hAnsi="Cambria Math"/>
                      </w:rPr>
                      <m:t>ТС</m:t>
                    </m:r>
                  </m:sub>
                </m:sSub>
                <m:r>
                  <w:rPr>
                    <w:rFonts w:ascii="Cambria Math" w:hAnsi="Cambria Math"/>
                  </w:rPr>
                  <m:t>,</m:t>
                </m:r>
              </m:oMath>
            </m:oMathPara>
          </w:p>
        </w:tc>
        <w:tc>
          <w:tcPr>
            <w:tcW w:w="969" w:type="dxa"/>
            <w:vAlign w:val="center"/>
            <w:hideMark/>
          </w:tcPr>
          <w:p w14:paraId="1AC2775F" w14:textId="75D7634D" w:rsidR="004D05D4" w:rsidRPr="00B57CB9" w:rsidRDefault="004D05D4" w:rsidP="00A60BA1">
            <w:pPr>
              <w:pStyle w:val="Style1"/>
              <w:widowControl/>
              <w:spacing w:line="360" w:lineRule="auto"/>
              <w:jc w:val="center"/>
              <w:rPr>
                <w:rStyle w:val="FontStyle11"/>
                <w:rFonts w:ascii="Times New Roman" w:eastAsiaTheme="majorEastAsia" w:hAnsi="Times New Roman" w:cs="Times New Roman"/>
                <w:sz w:val="24"/>
                <w:szCs w:val="24"/>
              </w:rPr>
            </w:pPr>
            <w:r w:rsidRPr="00B57CB9">
              <w:rPr>
                <w:rStyle w:val="FontStyle11"/>
                <w:rFonts w:ascii="Times New Roman" w:eastAsiaTheme="majorEastAsia" w:hAnsi="Times New Roman" w:cs="Times New Roman"/>
                <w:color w:val="000000" w:themeColor="text1"/>
                <w:sz w:val="24"/>
                <w:szCs w:val="24"/>
                <w:lang w:eastAsia="en-US"/>
              </w:rPr>
              <w:t>(17</w:t>
            </w:r>
            <w:r w:rsidRPr="00B57CB9">
              <w:rPr>
                <w:rStyle w:val="FontStyle11"/>
                <w:rFonts w:ascii="Times New Roman" w:eastAsiaTheme="majorEastAsia" w:hAnsi="Times New Roman" w:cs="Times New Roman"/>
                <w:color w:val="000000" w:themeColor="text1"/>
                <w:sz w:val="24"/>
                <w:szCs w:val="24"/>
              </w:rPr>
              <w:t>.5</w:t>
            </w:r>
            <w:r w:rsidRPr="00B57CB9">
              <w:rPr>
                <w:rStyle w:val="FontStyle11"/>
                <w:rFonts w:ascii="Times New Roman" w:eastAsiaTheme="majorEastAsia" w:hAnsi="Times New Roman" w:cs="Times New Roman"/>
                <w:color w:val="000000" w:themeColor="text1"/>
                <w:sz w:val="24"/>
                <w:szCs w:val="24"/>
                <w:lang w:eastAsia="en-US"/>
              </w:rPr>
              <w:t>)</w:t>
            </w:r>
          </w:p>
        </w:tc>
      </w:tr>
    </w:tbl>
    <w:p w14:paraId="5825E85F" w14:textId="47F21C67" w:rsidR="004D05D4" w:rsidRPr="00B57CB9" w:rsidRDefault="005B380B" w:rsidP="004D05D4">
      <w:pPr>
        <w:ind w:firstLine="0"/>
      </w:pPr>
      <w:r w:rsidRPr="00B57CB9">
        <w:t xml:space="preserve">где </w:t>
      </w:r>
      <m:oMath>
        <m:sSub>
          <m:sSubPr>
            <m:ctrlPr>
              <w:rPr>
                <w:rFonts w:ascii="Cambria Math" w:hAnsi="Cambria Math"/>
                <w:i/>
              </w:rPr>
            </m:ctrlPr>
          </m:sSubPr>
          <m:e>
            <m:r>
              <w:rPr>
                <w:rFonts w:ascii="Cambria Math" w:hAnsi="Cambria Math"/>
              </w:rPr>
              <m:t>ПДС</m:t>
            </m:r>
          </m:e>
          <m:sub>
            <m:r>
              <w:rPr>
                <w:rFonts w:ascii="Cambria Math" w:hAnsi="Cambria Math"/>
              </w:rPr>
              <m:t>0</m:t>
            </m:r>
          </m:sub>
        </m:sSub>
      </m:oMath>
      <w:r w:rsidRPr="00B57CB9">
        <w:t xml:space="preserve"> – </w:t>
      </w:r>
      <w:r w:rsidR="009F4C74" w:rsidRPr="00B57CB9">
        <w:t xml:space="preserve">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 НД – норма доходности инвестированного капитала, устанавливаемая в соответствии с пунктом 6 Правил установления долгосрочных параметров регулирования деятельности организаций в отнесенной законодательством Российской Федерации к сферам деятельности субъектов естественных монополий сфере теплоснабжения и (или) цен (тарифов) в сфере теплоснабжения, которые подлежат регулированию в соответствии с перечнем определенным статьей 8 Федерального закона "О теплоснабжении", утвержденных постановлением Правительства Российской Федерации от 22 октября 2012 г. </w:t>
      </w:r>
      <w:r w:rsidR="00D22CA2" w:rsidRPr="00B57CB9">
        <w:t>№ </w:t>
      </w:r>
      <w:r w:rsidR="009F4C74" w:rsidRPr="00B57CB9">
        <w:t xml:space="preserve">1075 (Собрание законодательства Российской Федерации, 2012, </w:t>
      </w:r>
      <w:r w:rsidR="00D22CA2" w:rsidRPr="00B57CB9">
        <w:t>№ </w:t>
      </w:r>
      <w:r w:rsidR="009F4C74" w:rsidRPr="00B57CB9">
        <w:t xml:space="preserve">44, ст. 6022; 2014, </w:t>
      </w:r>
      <w:r w:rsidR="00D22CA2" w:rsidRPr="00B57CB9">
        <w:t>№ </w:t>
      </w:r>
      <w:r w:rsidR="009F4C74" w:rsidRPr="00B57CB9">
        <w:t xml:space="preserve">14, ст. 1627; </w:t>
      </w:r>
      <w:r w:rsidR="00D22CA2" w:rsidRPr="00B57CB9">
        <w:t>№ </w:t>
      </w:r>
      <w:r w:rsidR="009F4C74" w:rsidRPr="00B57CB9">
        <w:t xml:space="preserve">23, ст. 2996; 2017, </w:t>
      </w:r>
      <w:r w:rsidR="00D22CA2" w:rsidRPr="00B57CB9">
        <w:t>№ </w:t>
      </w:r>
      <w:r w:rsidR="009F4C74" w:rsidRPr="00B57CB9">
        <w:t xml:space="preserve">18, ст. 2780); </w:t>
      </w:r>
      <m:oMath>
        <m:sSub>
          <m:sSubPr>
            <m:ctrlPr>
              <w:rPr>
                <w:rFonts w:ascii="Cambria Math" w:hAnsi="Cambria Math"/>
                <w:i/>
              </w:rPr>
            </m:ctrlPr>
          </m:sSubPr>
          <m:e>
            <m:r>
              <w:rPr>
                <w:rFonts w:ascii="Cambria Math" w:hAnsi="Cambria Math"/>
              </w:rPr>
              <m:t>K</m:t>
            </m:r>
          </m:e>
          <m:sub>
            <m:r>
              <w:rPr>
                <w:rFonts w:ascii="Cambria Math" w:hAnsi="Cambria Math"/>
              </w:rPr>
              <m:t>ТС</m:t>
            </m:r>
          </m:sub>
        </m:sSub>
      </m:oMath>
      <w:r w:rsidR="009F4C74" w:rsidRPr="00B57CB9">
        <w:t xml:space="preserve"> – величина капитальных затрат в строительство тепловой сети от точки подключения к тепловым сетям системы теплоснабжения (без НДС).</w:t>
      </w:r>
    </w:p>
    <w:p w14:paraId="473FC654" w14:textId="5E8C5682" w:rsidR="004D05D4" w:rsidRPr="00B57CB9" w:rsidRDefault="009F4C74" w:rsidP="00532F76">
      <w:r w:rsidRPr="00B57CB9">
        <w:t>10. Для определения капитальных затрат в строительство тепловой сети от точки присоединения к тепловой сети исполнителя до объекта заявителя должны быть выполнены следующие действия:</w:t>
      </w:r>
    </w:p>
    <w:p w14:paraId="1F894A64" w14:textId="2F5CA624" w:rsidR="009F4C74" w:rsidRPr="00B57CB9" w:rsidRDefault="009F4C74" w:rsidP="009F4C74">
      <w:r w:rsidRPr="00B57CB9">
        <w:t>10.1. В электронной модели системы теплоснабжения исполнителя должна быть установлена адресная привязка объекта заявителя, выходящая за существующую зону действия системы теплоснабжения заявителя и увеличивающая радиус теплоснабжения (рисунок 17-1).</w:t>
      </w:r>
    </w:p>
    <w:p w14:paraId="70F7B29F" w14:textId="642D3018" w:rsidR="009F4C74" w:rsidRPr="00B57CB9" w:rsidRDefault="009F4C74" w:rsidP="009F4C74">
      <w:r w:rsidRPr="00B57CB9">
        <w:t xml:space="preserve">10.2. На топооснове поселения, городского округа, города федерального значения должна быть осуществлена привязка объекта заявителя к точке подключение тепловой сети </w:t>
      </w:r>
      <w:r w:rsidRPr="00B57CB9">
        <w:lastRenderedPageBreak/>
        <w:t>(формируется объект - тепловая камера для подключения и рассчитываются протяженность и диаметр теплопровода, соединяющего объект заявителя с тепловой камерой тепловой сети).</w:t>
      </w:r>
    </w:p>
    <w:p w14:paraId="349AFBE2" w14:textId="3FC13425" w:rsidR="009F4C74" w:rsidRPr="00B57CB9" w:rsidRDefault="009F4C74" w:rsidP="009F4C74">
      <w:pPr>
        <w:ind w:firstLine="0"/>
      </w:pPr>
      <w:r w:rsidRPr="00B57CB9">
        <w:rPr>
          <w:noProof/>
        </w:rPr>
        <w:drawing>
          <wp:inline distT="0" distB="0" distL="0" distR="0" wp14:anchorId="71FA5005" wp14:editId="2ADCD531">
            <wp:extent cx="5905500" cy="5143500"/>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05500" cy="5143500"/>
                    </a:xfrm>
                    <a:prstGeom prst="rect">
                      <a:avLst/>
                    </a:prstGeom>
                    <a:noFill/>
                    <a:ln>
                      <a:noFill/>
                    </a:ln>
                  </pic:spPr>
                </pic:pic>
              </a:graphicData>
            </a:graphic>
          </wp:inline>
        </w:drawing>
      </w:r>
    </w:p>
    <w:p w14:paraId="4797B328" w14:textId="173443A4" w:rsidR="009F4C74" w:rsidRPr="00B57CB9" w:rsidRDefault="009F4C74" w:rsidP="009F4C74">
      <w:pPr>
        <w:pStyle w:val="affffffffff8"/>
      </w:pPr>
      <w:r w:rsidRPr="00B57CB9">
        <w:t xml:space="preserve">Рисунок </w:t>
      </w:r>
      <w:r w:rsidRPr="00B57CB9">
        <w:fldChar w:fldCharType="begin"/>
      </w:r>
      <w:r w:rsidRPr="00B57CB9">
        <w:instrText xml:space="preserve"> STYLEREF 1 \s </w:instrText>
      </w:r>
      <w:r w:rsidRPr="00B57CB9">
        <w:fldChar w:fldCharType="separate"/>
      </w:r>
      <w:r w:rsidR="007D262E">
        <w:t>17</w:t>
      </w:r>
      <w:r w:rsidRPr="00B57CB9">
        <w:fldChar w:fldCharType="end"/>
      </w:r>
      <w:r w:rsidRPr="00B57CB9">
        <w:noBreakHyphen/>
      </w:r>
      <w:r w:rsidRPr="00B57CB9">
        <w:fldChar w:fldCharType="begin"/>
      </w:r>
      <w:r w:rsidRPr="00B57CB9">
        <w:instrText xml:space="preserve"> SEQ Рисунок \* ARABIC \s 1 </w:instrText>
      </w:r>
      <w:r w:rsidRPr="00B57CB9">
        <w:fldChar w:fldCharType="separate"/>
      </w:r>
      <w:r w:rsidR="007D262E">
        <w:t>1</w:t>
      </w:r>
      <w:r w:rsidRPr="00B57CB9">
        <w:fldChar w:fldCharType="end"/>
      </w:r>
      <w:r w:rsidRPr="00B57CB9">
        <w:t xml:space="preserve"> – Расширение зоны действия существующего источника тепловой энергии</w:t>
      </w:r>
    </w:p>
    <w:p w14:paraId="698C64DC" w14:textId="25CF4B51" w:rsidR="009F4C74" w:rsidRPr="00B57CB9" w:rsidRDefault="009F4C74" w:rsidP="009F4C74">
      <w:r w:rsidRPr="00B57CB9">
        <w:t>10.3. В электронной модели системы теплоснабжения должен быть сформирован путь теплоносителя от источника тепловой энергии до абонентского ввода в теплопотребляющую установку объекта заявителя (рисунок 17-1 – красная пунктирная линия).</w:t>
      </w:r>
    </w:p>
    <w:p w14:paraId="78C2EB8A" w14:textId="1E024C3E" w:rsidR="004D05D4" w:rsidRPr="00B57CB9" w:rsidRDefault="009F4C74" w:rsidP="009F4C74">
      <w:r w:rsidRPr="00B57CB9">
        <w:t>10.4. В электронной модели системы теплоснабжения должен быть рассчитан пьезометрический график (график давлений и расходов) по пути движения теплоносителя (рисунок 17-2).</w:t>
      </w:r>
    </w:p>
    <w:p w14:paraId="69B8934D" w14:textId="52C29BBD" w:rsidR="004D05D4" w:rsidRPr="00B57CB9" w:rsidRDefault="009F4C74" w:rsidP="00532F76">
      <w:r w:rsidRPr="00B57CB9">
        <w:t>10.5. Если в результате анализа пьезометрического графика установлено, что условие технической возможности подключения объекта заявителя по причине отсутствия резерва пропускной способности тепловых сетей исполнителя не выполняется (то есть в точке под</w:t>
      </w:r>
      <w:r w:rsidRPr="00B57CB9">
        <w:lastRenderedPageBreak/>
        <w:t>ключения к внутридомовым системам отопления заявителя не может быть достигнуто расчетного расхода теплоносителя), то теплоснабжающей организацией должны быть предложены мероприятия капитального характера (реконструкция участков тепловой сети с увеличением диаметра, строительство насосной подстанции), позволяющие обеспечить эту пропускную способность.</w:t>
      </w:r>
    </w:p>
    <w:p w14:paraId="0A09073D" w14:textId="5CFB3403" w:rsidR="004D05D4" w:rsidRPr="00B57CB9" w:rsidRDefault="009F4C74" w:rsidP="009F4C74">
      <w:pPr>
        <w:ind w:firstLine="0"/>
      </w:pPr>
      <w:r w:rsidRPr="00B57CB9">
        <w:rPr>
          <w:noProof/>
        </w:rPr>
        <w:drawing>
          <wp:inline distT="0" distB="0" distL="0" distR="0" wp14:anchorId="2C07319B" wp14:editId="2B06CAF8">
            <wp:extent cx="5838825" cy="1943100"/>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38825" cy="1943100"/>
                    </a:xfrm>
                    <a:prstGeom prst="rect">
                      <a:avLst/>
                    </a:prstGeom>
                    <a:noFill/>
                    <a:ln>
                      <a:noFill/>
                    </a:ln>
                  </pic:spPr>
                </pic:pic>
              </a:graphicData>
            </a:graphic>
          </wp:inline>
        </w:drawing>
      </w:r>
    </w:p>
    <w:p w14:paraId="0F5DCB9C" w14:textId="5EC83242" w:rsidR="009F4C74" w:rsidRPr="00B57CB9" w:rsidRDefault="009F4C74" w:rsidP="009F4C74">
      <w:pPr>
        <w:pStyle w:val="affffffffff8"/>
      </w:pPr>
      <w:r w:rsidRPr="00B57CB9">
        <w:t xml:space="preserve">Рисунок </w:t>
      </w:r>
      <w:r w:rsidRPr="00B57CB9">
        <w:fldChar w:fldCharType="begin"/>
      </w:r>
      <w:r w:rsidRPr="00B57CB9">
        <w:instrText xml:space="preserve"> STYLEREF 1 \s </w:instrText>
      </w:r>
      <w:r w:rsidRPr="00B57CB9">
        <w:fldChar w:fldCharType="separate"/>
      </w:r>
      <w:r w:rsidR="007D262E">
        <w:t>17</w:t>
      </w:r>
      <w:r w:rsidRPr="00B57CB9">
        <w:fldChar w:fldCharType="end"/>
      </w:r>
      <w:r w:rsidRPr="00B57CB9">
        <w:noBreakHyphen/>
      </w:r>
      <w:r w:rsidRPr="00B57CB9">
        <w:fldChar w:fldCharType="begin"/>
      </w:r>
      <w:r w:rsidRPr="00B57CB9">
        <w:instrText xml:space="preserve"> SEQ Рисунок \* ARABIC \s 1 </w:instrText>
      </w:r>
      <w:r w:rsidRPr="00B57CB9">
        <w:fldChar w:fldCharType="separate"/>
      </w:r>
      <w:r w:rsidR="007D262E">
        <w:t>2</w:t>
      </w:r>
      <w:r w:rsidRPr="00B57CB9">
        <w:fldChar w:fldCharType="end"/>
      </w:r>
      <w:r w:rsidRPr="00B57CB9">
        <w:t xml:space="preserve"> – Пьезометрический график пути движения теплоносителя</w:t>
      </w:r>
    </w:p>
    <w:p w14:paraId="0313D68A" w14:textId="50090D47" w:rsidR="004D05D4" w:rsidRPr="00B57CB9" w:rsidRDefault="009F4C74" w:rsidP="00532F76">
      <w:r w:rsidRPr="00B57CB9">
        <w:t xml:space="preserve">6. Капитальные затраты в строительство тепловой сети </w:t>
      </w:r>
      <m:oMath>
        <m:sSub>
          <m:sSubPr>
            <m:ctrlPr>
              <w:rPr>
                <w:rFonts w:ascii="Cambria Math" w:hAnsi="Cambria Math"/>
                <w:i/>
              </w:rPr>
            </m:ctrlPr>
          </m:sSubPr>
          <m:e>
            <m:r>
              <w:rPr>
                <w:rFonts w:ascii="Cambria Math" w:hAnsi="Cambria Math"/>
              </w:rPr>
              <m:t>K</m:t>
            </m:r>
          </m:e>
          <m:sub>
            <m:r>
              <w:rPr>
                <w:rFonts w:ascii="Cambria Math" w:hAnsi="Cambria Math"/>
              </w:rPr>
              <m:t>ТС</m:t>
            </m:r>
          </m:sub>
        </m:sSub>
      </m:oMath>
      <w:r w:rsidRPr="00B57CB9">
        <w:t xml:space="preserve"> (</w:t>
      </w:r>
      <w:r w:rsidR="00A60BA1" w:rsidRPr="00B57CB9">
        <w:t xml:space="preserve">тыс. руб., </w:t>
      </w:r>
      <w:r w:rsidRPr="00B57CB9">
        <w:t>без НДС) должны рассчитываться по формуле:</w:t>
      </w:r>
    </w:p>
    <w:tbl>
      <w:tblPr>
        <w:tblW w:w="0" w:type="auto"/>
        <w:jc w:val="center"/>
        <w:tblLook w:val="04A0" w:firstRow="1" w:lastRow="0" w:firstColumn="1" w:lastColumn="0" w:noHBand="0" w:noVBand="1"/>
      </w:tblPr>
      <w:tblGrid>
        <w:gridCol w:w="8342"/>
        <w:gridCol w:w="969"/>
      </w:tblGrid>
      <w:tr w:rsidR="009F4C74" w:rsidRPr="00B57CB9" w14:paraId="7F76DB09" w14:textId="77777777" w:rsidTr="00A60BA1">
        <w:trPr>
          <w:jc w:val="center"/>
        </w:trPr>
        <w:tc>
          <w:tcPr>
            <w:tcW w:w="8342" w:type="dxa"/>
            <w:vAlign w:val="center"/>
            <w:hideMark/>
          </w:tcPr>
          <w:p w14:paraId="6688BA56" w14:textId="1447E7C7" w:rsidR="009F4C74" w:rsidRPr="00B57CB9" w:rsidRDefault="003E555C" w:rsidP="00A60BA1">
            <w:pPr>
              <w:ind w:firstLine="425"/>
              <w:jc w:val="center"/>
              <w:rPr>
                <w:rFonts w:eastAsiaTheme="minorEastAsia"/>
                <w:i/>
              </w:rPr>
            </w:pPr>
            <m:oMathPara>
              <m:oMath>
                <m:sSub>
                  <m:sSubPr>
                    <m:ctrlPr>
                      <w:rPr>
                        <w:rFonts w:ascii="Cambria Math" w:hAnsi="Cambria Math"/>
                        <w:i/>
                      </w:rPr>
                    </m:ctrlPr>
                  </m:sSubPr>
                  <m:e>
                    <m:r>
                      <w:rPr>
                        <w:rFonts w:ascii="Cambria Math" w:hAnsi="Cambria Math"/>
                      </w:rPr>
                      <m:t>K</m:t>
                    </m:r>
                  </m:e>
                  <m:sub>
                    <m:r>
                      <w:rPr>
                        <w:rFonts w:ascii="Cambria Math" w:hAnsi="Cambria Math"/>
                      </w:rPr>
                      <m:t>ТС,t</m:t>
                    </m:r>
                  </m:sub>
                </m:sSub>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i=N</m:t>
                        </m:r>
                      </m:sup>
                      <m:e>
                        <m:sSub>
                          <m:sSubPr>
                            <m:ctrlPr>
                              <w:rPr>
                                <w:rFonts w:ascii="Cambria Math" w:hAnsi="Cambria Math"/>
                                <w:i/>
                              </w:rPr>
                            </m:ctrlPr>
                          </m:sSubPr>
                          <m:e>
                            <m:d>
                              <m:dPr>
                                <m:ctrlPr>
                                  <w:rPr>
                                    <w:rFonts w:ascii="Cambria Math" w:hAnsi="Cambria Math"/>
                                    <w:i/>
                                  </w:rPr>
                                </m:ctrlPr>
                              </m:dPr>
                              <m:e>
                                <m:r>
                                  <w:rPr>
                                    <w:rFonts w:ascii="Cambria Math" w:hAnsi="Cambria Math"/>
                                  </w:rPr>
                                  <m:t>l×</m:t>
                                </m:r>
                                <m:sSub>
                                  <m:sSubPr>
                                    <m:ctrlPr>
                                      <w:rPr>
                                        <w:rFonts w:ascii="Cambria Math" w:hAnsi="Cambria Math"/>
                                        <w:i/>
                                      </w:rPr>
                                    </m:ctrlPr>
                                  </m:sSubPr>
                                  <m:e>
                                    <m:r>
                                      <w:rPr>
                                        <w:rFonts w:ascii="Cambria Math" w:hAnsi="Cambria Math"/>
                                      </w:rPr>
                                      <m:t>k</m:t>
                                    </m:r>
                                  </m:e>
                                  <m:sub>
                                    <m:r>
                                      <w:rPr>
                                        <w:rFonts w:ascii="Cambria Math" w:hAnsi="Cambria Math"/>
                                      </w:rPr>
                                      <m:t>Dу</m:t>
                                    </m:r>
                                  </m:sub>
                                </m:sSub>
                              </m:e>
                            </m:d>
                          </m:e>
                          <m:sub>
                            <m:r>
                              <w:rPr>
                                <w:rFonts w:ascii="Cambria Math" w:hAnsi="Cambria Math"/>
                                <w:lang w:val="en-US"/>
                              </w:rPr>
                              <m:t>i</m:t>
                            </m:r>
                          </m:sub>
                        </m:sSub>
                      </m:e>
                    </m:nary>
                    <m:r>
                      <w:rPr>
                        <w:rFonts w:ascii="Cambria Math" w:hAnsi="Cambria Math"/>
                      </w:rPr>
                      <m:t>+</m:t>
                    </m:r>
                    <m:nary>
                      <m:naryPr>
                        <m:chr m:val="∑"/>
                        <m:limLoc m:val="undOvr"/>
                        <m:ctrlPr>
                          <w:rPr>
                            <w:rFonts w:ascii="Cambria Math" w:hAnsi="Cambria Math"/>
                            <w:i/>
                            <w:lang w:val="en-US"/>
                          </w:rPr>
                        </m:ctrlPr>
                      </m:naryPr>
                      <m:sub>
                        <m:r>
                          <w:rPr>
                            <w:rFonts w:ascii="Cambria Math" w:hAnsi="Cambria Math"/>
                            <w:lang w:val="en-US"/>
                          </w:rPr>
                          <m:t>j=1</m:t>
                        </m:r>
                      </m:sub>
                      <m:sup>
                        <m:r>
                          <w:rPr>
                            <w:rFonts w:ascii="Cambria Math" w:hAnsi="Cambria Math"/>
                            <w:lang w:val="en-US"/>
                          </w:rPr>
                          <m:t>j=M</m:t>
                        </m:r>
                      </m:sup>
                      <m:e>
                        <m:sSub>
                          <m:sSubPr>
                            <m:ctrlPr>
                              <w:rPr>
                                <w:rFonts w:ascii="Cambria Math" w:hAnsi="Cambria Math"/>
                                <w:i/>
                              </w:rPr>
                            </m:ctrlPr>
                          </m:sSubPr>
                          <m:e>
                            <m:d>
                              <m:dPr>
                                <m:ctrlPr>
                                  <w:rPr>
                                    <w:rFonts w:ascii="Cambria Math" w:hAnsi="Cambria Math"/>
                                    <w:i/>
                                  </w:rPr>
                                </m:ctrlPr>
                              </m:dPr>
                              <m:e>
                                <m:r>
                                  <w:rPr>
                                    <w:rFonts w:ascii="Cambria Math" w:hAnsi="Cambria Math"/>
                                  </w:rPr>
                                  <m:t>l×</m:t>
                                </m:r>
                                <m:sSub>
                                  <m:sSubPr>
                                    <m:ctrlPr>
                                      <w:rPr>
                                        <w:rFonts w:ascii="Cambria Math" w:hAnsi="Cambria Math"/>
                                        <w:i/>
                                      </w:rPr>
                                    </m:ctrlPr>
                                  </m:sSubPr>
                                  <m:e>
                                    <m:r>
                                      <w:rPr>
                                        <w:rFonts w:ascii="Cambria Math" w:hAnsi="Cambria Math"/>
                                      </w:rPr>
                                      <m:t>k</m:t>
                                    </m:r>
                                  </m:e>
                                  <m:sub>
                                    <m:r>
                                      <w:rPr>
                                        <w:rFonts w:ascii="Cambria Math" w:hAnsi="Cambria Math"/>
                                      </w:rPr>
                                      <m:t>Dу</m:t>
                                    </m:r>
                                  </m:sub>
                                </m:sSub>
                              </m:e>
                            </m:d>
                          </m:e>
                          <m:sub>
                            <m:r>
                              <w:rPr>
                                <w:rFonts w:ascii="Cambria Math" w:hAnsi="Cambria Math"/>
                                <w:lang w:val="en-US"/>
                              </w:rPr>
                              <m:t>j</m:t>
                            </m:r>
                          </m:sub>
                        </m:sSub>
                      </m:e>
                    </m:nary>
                  </m:e>
                </m:d>
                <m:r>
                  <w:rPr>
                    <w:rFonts w:ascii="Cambria Math" w:hAnsi="Cambria Math"/>
                  </w:rPr>
                  <m:t>×</m:t>
                </m:r>
                <m:sSub>
                  <m:sSubPr>
                    <m:ctrlPr>
                      <w:rPr>
                        <w:rFonts w:ascii="Cambria Math" w:hAnsi="Cambria Math"/>
                        <w:i/>
                      </w:rPr>
                    </m:ctrlPr>
                  </m:sSubPr>
                  <m:e>
                    <m:r>
                      <w:rPr>
                        <w:rFonts w:ascii="Cambria Math" w:hAnsi="Cambria Math"/>
                      </w:rPr>
                      <m:t>ИЦП</m:t>
                    </m:r>
                  </m:e>
                  <m:sub>
                    <m:r>
                      <w:rPr>
                        <w:rFonts w:ascii="Cambria Math" w:hAnsi="Cambria Math"/>
                        <w:lang w:val="en-US"/>
                      </w:rPr>
                      <m:t>t</m:t>
                    </m:r>
                  </m:sub>
                </m:sSub>
                <m:r>
                  <w:rPr>
                    <w:rFonts w:ascii="Cambria Math" w:hAnsi="Cambria Math"/>
                  </w:rPr>
                  <m:t>-</m:t>
                </m:r>
                <m:sSub>
                  <m:sSubPr>
                    <m:ctrlPr>
                      <w:rPr>
                        <w:rFonts w:ascii="Cambria Math" w:hAnsi="Cambria Math"/>
                        <w:i/>
                      </w:rPr>
                    </m:ctrlPr>
                  </m:sSubPr>
                  <m:e>
                    <m:r>
                      <w:rPr>
                        <w:rFonts w:ascii="Cambria Math" w:hAnsi="Cambria Math"/>
                      </w:rPr>
                      <m:t>ПЗП</m:t>
                    </m:r>
                  </m:e>
                  <m:sub>
                    <m:r>
                      <w:rPr>
                        <w:rFonts w:ascii="Cambria Math" w:hAnsi="Cambria Math"/>
                        <w:lang w:val="en-US"/>
                      </w:rPr>
                      <m:t>t</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НДС</m:t>
                        </m:r>
                      </m:e>
                      <m:sub>
                        <m:r>
                          <w:rPr>
                            <w:rFonts w:ascii="Cambria Math" w:hAnsi="Cambria Math"/>
                            <w:lang w:val="en-US"/>
                          </w:rPr>
                          <m:t>t</m:t>
                        </m:r>
                      </m:sub>
                    </m:sSub>
                  </m:e>
                </m:d>
                <m:r>
                  <w:rPr>
                    <w:rFonts w:ascii="Cambria Math" w:hAnsi="Cambria Math"/>
                  </w:rPr>
                  <m:t>,</m:t>
                </m:r>
              </m:oMath>
            </m:oMathPara>
          </w:p>
        </w:tc>
        <w:tc>
          <w:tcPr>
            <w:tcW w:w="969" w:type="dxa"/>
            <w:vAlign w:val="center"/>
            <w:hideMark/>
          </w:tcPr>
          <w:p w14:paraId="266157ED" w14:textId="4B582703" w:rsidR="009F4C74" w:rsidRPr="00B57CB9" w:rsidRDefault="009F4C74" w:rsidP="00A60BA1">
            <w:pPr>
              <w:pStyle w:val="Style1"/>
              <w:widowControl/>
              <w:spacing w:line="360" w:lineRule="auto"/>
              <w:jc w:val="center"/>
              <w:rPr>
                <w:rStyle w:val="FontStyle11"/>
                <w:rFonts w:ascii="Times New Roman" w:eastAsiaTheme="majorEastAsia" w:hAnsi="Times New Roman" w:cs="Times New Roman"/>
                <w:sz w:val="24"/>
                <w:szCs w:val="24"/>
              </w:rPr>
            </w:pPr>
            <w:r w:rsidRPr="00B57CB9">
              <w:rPr>
                <w:rStyle w:val="FontStyle11"/>
                <w:rFonts w:ascii="Times New Roman" w:eastAsiaTheme="majorEastAsia" w:hAnsi="Times New Roman" w:cs="Times New Roman"/>
                <w:color w:val="000000" w:themeColor="text1"/>
                <w:sz w:val="24"/>
                <w:szCs w:val="24"/>
                <w:lang w:eastAsia="en-US"/>
              </w:rPr>
              <w:t>(17</w:t>
            </w:r>
            <w:r w:rsidRPr="00B57CB9">
              <w:rPr>
                <w:rStyle w:val="FontStyle11"/>
                <w:rFonts w:ascii="Times New Roman" w:eastAsiaTheme="majorEastAsia" w:hAnsi="Times New Roman" w:cs="Times New Roman"/>
                <w:color w:val="000000" w:themeColor="text1"/>
                <w:sz w:val="24"/>
                <w:szCs w:val="24"/>
              </w:rPr>
              <w:t>.6</w:t>
            </w:r>
            <w:r w:rsidRPr="00B57CB9">
              <w:rPr>
                <w:rStyle w:val="FontStyle11"/>
                <w:rFonts w:ascii="Times New Roman" w:eastAsiaTheme="majorEastAsia" w:hAnsi="Times New Roman" w:cs="Times New Roman"/>
                <w:color w:val="000000" w:themeColor="text1"/>
                <w:sz w:val="24"/>
                <w:szCs w:val="24"/>
                <w:lang w:eastAsia="en-US"/>
              </w:rPr>
              <w:t>)</w:t>
            </w:r>
          </w:p>
        </w:tc>
      </w:tr>
    </w:tbl>
    <w:p w14:paraId="6862E67B" w14:textId="03EA9170" w:rsidR="009F4C74" w:rsidRPr="00B57CB9" w:rsidRDefault="00A60BA1" w:rsidP="009F4C74">
      <w:pPr>
        <w:ind w:firstLine="0"/>
      </w:pPr>
      <w:r w:rsidRPr="00B57CB9">
        <w:t xml:space="preserve">где </w:t>
      </w:r>
      <m:oMath>
        <m:sSub>
          <m:sSubPr>
            <m:ctrlPr>
              <w:rPr>
                <w:rFonts w:ascii="Cambria Math" w:hAnsi="Cambria Math"/>
                <w:i/>
              </w:rPr>
            </m:ctrlPr>
          </m:sSubPr>
          <m:e>
            <m:r>
              <w:rPr>
                <w:rFonts w:ascii="Cambria Math" w:hAnsi="Cambria Math"/>
                <w:lang w:val="en-US"/>
              </w:rPr>
              <m:t>l</m:t>
            </m:r>
          </m:e>
          <m:sub>
            <m:r>
              <w:rPr>
                <w:rFonts w:ascii="Cambria Math" w:hAnsi="Cambria Math"/>
                <w:lang w:val="en-US"/>
              </w:rPr>
              <m:t>i</m:t>
            </m:r>
          </m:sub>
        </m:sSub>
      </m:oMath>
      <w:r w:rsidRPr="00B57CB9">
        <w:t xml:space="preserve"> – протяженность </w:t>
      </w:r>
      <w:r w:rsidRPr="00B57CB9">
        <w:rPr>
          <w:lang w:val="en-US"/>
        </w:rPr>
        <w:t>i</w:t>
      </w:r>
      <w:r w:rsidRPr="00B57CB9">
        <w:t xml:space="preserve">-того участка проектируемой тепловой сети от объекта заявителя до точки подключения к тепловым сетям системы теплоснабжения исполнителя с условным диаметром </w:t>
      </w:r>
      <m:oMath>
        <m:sSub>
          <m:sSubPr>
            <m:ctrlPr>
              <w:rPr>
                <w:rFonts w:ascii="Cambria Math" w:hAnsi="Cambria Math"/>
                <w:i/>
              </w:rPr>
            </m:ctrlPr>
          </m:sSubPr>
          <m:e>
            <m:r>
              <w:rPr>
                <w:rFonts w:ascii="Cambria Math" w:hAnsi="Cambria Math"/>
              </w:rPr>
              <m:t>Dу</m:t>
            </m:r>
          </m:e>
          <m:sub>
            <m:r>
              <w:rPr>
                <w:rFonts w:ascii="Cambria Math" w:hAnsi="Cambria Math"/>
                <w:lang w:val="en-US"/>
              </w:rPr>
              <m:t>i</m:t>
            </m:r>
          </m:sub>
        </m:sSub>
      </m:oMath>
      <w:r w:rsidRPr="00B57CB9">
        <w:t xml:space="preserve"> (мм), необходимой для теплоснабжения объекта заявителя, км; </w:t>
      </w:r>
      <m:oMath>
        <m:sSub>
          <m:sSubPr>
            <m:ctrlPr>
              <w:rPr>
                <w:rFonts w:ascii="Cambria Math" w:hAnsi="Cambria Math"/>
                <w:i/>
              </w:rPr>
            </m:ctrlPr>
          </m:sSubPr>
          <m:e>
            <m:r>
              <w:rPr>
                <w:rFonts w:ascii="Cambria Math" w:hAnsi="Cambria Math"/>
                <w:lang w:val="en-US"/>
              </w:rPr>
              <m:t>l</m:t>
            </m:r>
          </m:e>
          <m:sub>
            <m:r>
              <w:rPr>
                <w:rFonts w:ascii="Cambria Math" w:hAnsi="Cambria Math"/>
                <w:lang w:val="en-US"/>
              </w:rPr>
              <m:t>j</m:t>
            </m:r>
          </m:sub>
        </m:sSub>
      </m:oMath>
      <w:r w:rsidRPr="00B57CB9">
        <w:t xml:space="preserve"> – протяженность j-того участка реконструируемой тепловой сети системы теплоснабжения исполнителя с увеличением диаметра </w:t>
      </w:r>
      <m:oMath>
        <m:sSub>
          <m:sSubPr>
            <m:ctrlPr>
              <w:rPr>
                <w:rFonts w:ascii="Cambria Math" w:hAnsi="Cambria Math"/>
                <w:i/>
              </w:rPr>
            </m:ctrlPr>
          </m:sSubPr>
          <m:e>
            <m:r>
              <w:rPr>
                <w:rFonts w:ascii="Cambria Math" w:hAnsi="Cambria Math"/>
              </w:rPr>
              <m:t>Dу</m:t>
            </m:r>
          </m:e>
          <m:sub>
            <m:r>
              <w:rPr>
                <w:rFonts w:ascii="Cambria Math" w:hAnsi="Cambria Math"/>
                <w:lang w:val="en-US"/>
              </w:rPr>
              <m:t>j</m:t>
            </m:r>
          </m:sub>
        </m:sSub>
      </m:oMath>
      <w:r w:rsidRPr="00B57CB9">
        <w:t xml:space="preserve"> (мм), необходимой для обеспечения пропускной способности тепловой сети исполнителя в точке подключения к ней объекта заявителя, км; </w:t>
      </w:r>
      <m:oMath>
        <m:sSub>
          <m:sSubPr>
            <m:ctrlPr>
              <w:rPr>
                <w:rFonts w:ascii="Cambria Math" w:hAnsi="Cambria Math"/>
                <w:i/>
              </w:rPr>
            </m:ctrlPr>
          </m:sSubPr>
          <m:e>
            <m:r>
              <w:rPr>
                <w:rFonts w:ascii="Cambria Math" w:hAnsi="Cambria Math"/>
              </w:rPr>
              <m:t>k</m:t>
            </m:r>
          </m:e>
          <m:sub>
            <m:r>
              <w:rPr>
                <w:rFonts w:ascii="Cambria Math" w:hAnsi="Cambria Math"/>
              </w:rPr>
              <m:t>Dу,</m:t>
            </m:r>
            <m:r>
              <w:rPr>
                <w:rFonts w:ascii="Cambria Math" w:hAnsi="Cambria Math"/>
                <w:lang w:val="en-US"/>
              </w:rPr>
              <m:t>i</m:t>
            </m:r>
          </m:sub>
        </m:sSub>
      </m:oMath>
      <w:r w:rsidRPr="00B57CB9">
        <w:t xml:space="preserve">, </w:t>
      </w:r>
      <m:oMath>
        <m:sSub>
          <m:sSubPr>
            <m:ctrlPr>
              <w:rPr>
                <w:rFonts w:ascii="Cambria Math" w:hAnsi="Cambria Math"/>
                <w:i/>
              </w:rPr>
            </m:ctrlPr>
          </m:sSubPr>
          <m:e>
            <m:r>
              <w:rPr>
                <w:rFonts w:ascii="Cambria Math" w:hAnsi="Cambria Math"/>
              </w:rPr>
              <m:t>k</m:t>
            </m:r>
          </m:e>
          <m:sub>
            <m:r>
              <w:rPr>
                <w:rFonts w:ascii="Cambria Math" w:hAnsi="Cambria Math"/>
              </w:rPr>
              <m:t>Dу,</m:t>
            </m:r>
            <m:r>
              <w:rPr>
                <w:rFonts w:ascii="Cambria Math" w:hAnsi="Cambria Math"/>
                <w:lang w:val="en-US"/>
              </w:rPr>
              <m:t>j</m:t>
            </m:r>
          </m:sub>
        </m:sSub>
      </m:oMath>
      <w:r w:rsidRPr="00B57CB9">
        <w:t xml:space="preserve"> – нормативы цены строительства тепловой сети с условным диаметром </w:t>
      </w:r>
      <m:oMath>
        <m:sSub>
          <m:sSubPr>
            <m:ctrlPr>
              <w:rPr>
                <w:rFonts w:ascii="Cambria Math" w:hAnsi="Cambria Math"/>
                <w:i/>
              </w:rPr>
            </m:ctrlPr>
          </m:sSubPr>
          <m:e>
            <m:r>
              <w:rPr>
                <w:rFonts w:ascii="Cambria Math" w:hAnsi="Cambria Math"/>
              </w:rPr>
              <m:t>Dу</m:t>
            </m:r>
          </m:e>
          <m:sub>
            <m:r>
              <w:rPr>
                <w:rFonts w:ascii="Cambria Math" w:hAnsi="Cambria Math"/>
                <w:lang w:val="en-US"/>
              </w:rPr>
              <m:t>i</m:t>
            </m:r>
          </m:sub>
        </m:sSub>
      </m:oMath>
      <w:r w:rsidRPr="00B57CB9">
        <w:t>(</w:t>
      </w:r>
      <m:oMath>
        <m:sSub>
          <m:sSubPr>
            <m:ctrlPr>
              <w:rPr>
                <w:rFonts w:ascii="Cambria Math" w:hAnsi="Cambria Math"/>
                <w:i/>
              </w:rPr>
            </m:ctrlPr>
          </m:sSubPr>
          <m:e>
            <m:r>
              <w:rPr>
                <w:rFonts w:ascii="Cambria Math" w:hAnsi="Cambria Math"/>
              </w:rPr>
              <m:t>Dу</m:t>
            </m:r>
          </m:e>
          <m:sub>
            <m:r>
              <w:rPr>
                <w:rFonts w:ascii="Cambria Math" w:hAnsi="Cambria Math"/>
                <w:lang w:val="en-US"/>
              </w:rPr>
              <m:t>j</m:t>
            </m:r>
          </m:sub>
        </m:sSub>
      </m:oMath>
      <w:r w:rsidRPr="00B57CB9">
        <w:t xml:space="preserve">) (мм), определяемые на основании укрупненных нормативов цены строительства для объектов капитального строительства непроизводственного назначения (далее – НЦС), тыс. руб./км. В случае отсутствия в НЦС необходимых сведений (например, при отсутствии удельных показателей для необходимого диаметра трубопровода) стоимость строительства принимается путем линейной интерполяции на основе данных, приведенных в соответствующих разделах НЦС либо по проектам-аналогам. При определении нормативной цены строительства учитываются также затраты на восстановление благоустройства и озеленения и дорожного покрытия; </w:t>
      </w:r>
      <w:r w:rsidRPr="00B57CB9">
        <w:rPr>
          <w:lang w:val="en-US"/>
        </w:rPr>
        <w:t>N</w:t>
      </w:r>
      <w:r w:rsidRPr="00B57CB9">
        <w:t xml:space="preserve"> – число участков проектируемой тепловой сети с различными </w:t>
      </w:r>
      <w:r w:rsidRPr="00B57CB9">
        <w:lastRenderedPageBreak/>
        <w:t xml:space="preserve">условными диаметрами </w:t>
      </w:r>
      <m:oMath>
        <m:sSub>
          <m:sSubPr>
            <m:ctrlPr>
              <w:rPr>
                <w:rFonts w:ascii="Cambria Math" w:hAnsi="Cambria Math"/>
                <w:i/>
              </w:rPr>
            </m:ctrlPr>
          </m:sSubPr>
          <m:e>
            <m:r>
              <w:rPr>
                <w:rFonts w:ascii="Cambria Math" w:hAnsi="Cambria Math"/>
              </w:rPr>
              <m:t>Dу</m:t>
            </m:r>
          </m:e>
          <m:sub>
            <m:r>
              <w:rPr>
                <w:rFonts w:ascii="Cambria Math" w:hAnsi="Cambria Math"/>
                <w:lang w:val="en-US"/>
              </w:rPr>
              <m:t>i</m:t>
            </m:r>
          </m:sub>
        </m:sSub>
      </m:oMath>
      <w:r w:rsidRPr="00B57CB9">
        <w:t xml:space="preserve">; </w:t>
      </w:r>
      <w:r w:rsidRPr="00B57CB9">
        <w:rPr>
          <w:lang w:val="en-US"/>
        </w:rPr>
        <w:t>M</w:t>
      </w:r>
      <w:r w:rsidRPr="00B57CB9">
        <w:t xml:space="preserve"> – число участков реконструируемой тепловой сети исполнителя с увеличением диаметра участков тепловой сети до </w:t>
      </w:r>
      <m:oMath>
        <m:sSub>
          <m:sSubPr>
            <m:ctrlPr>
              <w:rPr>
                <w:rFonts w:ascii="Cambria Math" w:hAnsi="Cambria Math"/>
                <w:i/>
              </w:rPr>
            </m:ctrlPr>
          </m:sSubPr>
          <m:e>
            <m:r>
              <w:rPr>
                <w:rFonts w:ascii="Cambria Math" w:hAnsi="Cambria Math"/>
              </w:rPr>
              <m:t>Dу</m:t>
            </m:r>
          </m:e>
          <m:sub>
            <m:r>
              <w:rPr>
                <w:rFonts w:ascii="Cambria Math" w:hAnsi="Cambria Math"/>
                <w:lang w:val="en-US"/>
              </w:rPr>
              <m:t>j</m:t>
            </m:r>
          </m:sub>
        </m:sSub>
      </m:oMath>
      <w:r w:rsidRPr="00B57CB9">
        <w:t xml:space="preserve"> (мм) для обеспечения пропускной способности, выявленными в результате гидравлических расчетов; </w:t>
      </w:r>
      <m:oMath>
        <m:sSub>
          <m:sSubPr>
            <m:ctrlPr>
              <w:rPr>
                <w:rFonts w:ascii="Cambria Math" w:hAnsi="Cambria Math"/>
                <w:i/>
              </w:rPr>
            </m:ctrlPr>
          </m:sSubPr>
          <m:e>
            <m:r>
              <w:rPr>
                <w:rFonts w:ascii="Cambria Math" w:hAnsi="Cambria Math"/>
              </w:rPr>
              <m:t>ИЦП</m:t>
            </m:r>
          </m:e>
          <m:sub>
            <m:r>
              <w:rPr>
                <w:rFonts w:ascii="Cambria Math" w:hAnsi="Cambria Math"/>
                <w:lang w:val="en-US"/>
              </w:rPr>
              <m:t>t</m:t>
            </m:r>
          </m:sub>
        </m:sSub>
      </m:oMath>
      <w:r w:rsidRPr="00B57CB9">
        <w:t xml:space="preserve"> прогнозный индекс цен производителей промышленной продукции в t-м расчетном периоде, который должен определяться в соответствии с пунктом 6 данного раздела; </w:t>
      </w:r>
      <m:oMath>
        <m:sSub>
          <m:sSubPr>
            <m:ctrlPr>
              <w:rPr>
                <w:rFonts w:ascii="Cambria Math" w:hAnsi="Cambria Math"/>
                <w:i/>
              </w:rPr>
            </m:ctrlPr>
          </m:sSubPr>
          <m:e>
            <m:r>
              <w:rPr>
                <w:rFonts w:ascii="Cambria Math" w:hAnsi="Cambria Math"/>
              </w:rPr>
              <m:t>ПЗП</m:t>
            </m:r>
          </m:e>
          <m:sub>
            <m:r>
              <w:rPr>
                <w:rFonts w:ascii="Cambria Math" w:hAnsi="Cambria Math"/>
                <w:lang w:val="en-US"/>
              </w:rPr>
              <m:t>t</m:t>
            </m:r>
          </m:sub>
        </m:sSub>
      </m:oMath>
      <w:r w:rsidRPr="00B57CB9">
        <w:t xml:space="preserve"> – плата за подключение объекта заявителя с тепловой нагрузкой </w:t>
      </w:r>
      <m:oMath>
        <m:sSubSup>
          <m:sSubSupPr>
            <m:ctrlPr>
              <w:rPr>
                <w:rFonts w:ascii="Cambria Math" w:hAnsi="Cambria Math"/>
                <w:i/>
              </w:rPr>
            </m:ctrlPr>
          </m:sSubSupPr>
          <m:e>
            <m:r>
              <w:rPr>
                <w:rFonts w:ascii="Cambria Math" w:hAnsi="Cambria Math"/>
                <w:lang w:val="en-US"/>
              </w:rPr>
              <m:t>Q</m:t>
            </m:r>
          </m:e>
          <m:sub>
            <m:r>
              <w:rPr>
                <w:rFonts w:ascii="Cambria Math" w:hAnsi="Cambria Math"/>
              </w:rPr>
              <m:t>сумм</m:t>
            </m:r>
          </m:sub>
          <m:sup>
            <m:r>
              <w:rPr>
                <w:rFonts w:ascii="Cambria Math" w:hAnsi="Cambria Math"/>
              </w:rPr>
              <m:t>м.ч</m:t>
            </m:r>
          </m:sup>
        </m:sSubSup>
      </m:oMath>
      <w:r w:rsidRPr="00B57CB9">
        <w:t xml:space="preserve"> &lt;0,1 Гкал/ч к тепловым сетям системы теплоснабжения исполнителя, устанавливается в соответствии с подпунктом 1 пункта 163 Методических указаний по расчету регулируемых цен (тарифов) в сфере теплоснабжения, утвержденных приказом Федеральной службы по тарифам от 13 июня 2013 г. № 760-э «Об утверждении Методических указаний по расчету регулируемых цен (тарифов) в сфере теплоснабжения» (зарегистрирован Министерством юстиции Российской Федерации 16 июля 2013 г., регистрационный </w:t>
      </w:r>
      <w:r w:rsidR="00777258" w:rsidRPr="00B57CB9">
        <w:t>№ </w:t>
      </w:r>
      <w:r w:rsidRPr="00B57CB9">
        <w:t xml:space="preserve">29078), с изменениями, внесенными приказом Федеральной службы по тарифам от 27 мая 2015 г. </w:t>
      </w:r>
      <w:r w:rsidR="00777258" w:rsidRPr="00B57CB9">
        <w:t>№ </w:t>
      </w:r>
      <w:r w:rsidRPr="00B57CB9">
        <w:t xml:space="preserve">1080-э «О внесении изменений в Методические указания по расчету регулируемых цен (тарифов) в сфере теплоснабжения, утвержденные приказом ФСТ России от 13.06.2013 </w:t>
      </w:r>
      <w:r w:rsidR="00777258" w:rsidRPr="00B57CB9">
        <w:t>№ </w:t>
      </w:r>
      <w:r w:rsidRPr="00B57CB9">
        <w:t xml:space="preserve">760-э и в Методические указания по расчету регулируемых тарифов в сфере водоснабжения и водоотведения, утвержденные приказом ФСТ России от 27.12.2013 </w:t>
      </w:r>
      <w:r w:rsidR="00777258" w:rsidRPr="00B57CB9">
        <w:t>№ </w:t>
      </w:r>
      <w:r w:rsidRPr="00B57CB9">
        <w:t>1746-э</w:t>
      </w:r>
      <w:r w:rsidR="00777258" w:rsidRPr="00B57CB9">
        <w:t>»</w:t>
      </w:r>
      <w:r w:rsidRPr="00B57CB9">
        <w:t xml:space="preserve"> (зарегистрирован Министерством юстиции Российской Федерации 10 июля 2015 г., регистрационный </w:t>
      </w:r>
      <w:r w:rsidR="00777258" w:rsidRPr="00B57CB9">
        <w:t>№ </w:t>
      </w:r>
      <w:r w:rsidRPr="00B57CB9">
        <w:t xml:space="preserve">37985), приказами Федеральной антимонопольной службы от 4 июля 2016 г. </w:t>
      </w:r>
      <w:r w:rsidR="00777258" w:rsidRPr="00B57CB9">
        <w:t>№ </w:t>
      </w:r>
      <w:r w:rsidRPr="00B57CB9">
        <w:t xml:space="preserve">888/16 </w:t>
      </w:r>
      <w:r w:rsidR="00777258" w:rsidRPr="00B57CB9">
        <w:t>«</w:t>
      </w:r>
      <w:r w:rsidRPr="00B57CB9">
        <w:t xml:space="preserve">О внесении изменений и дополнений в Методические указания по расчету регулируемых цен (тарифов) в сфере теплоснабжения, утвержденные приказом ФСТ России от 13 июня 2013 года </w:t>
      </w:r>
      <w:r w:rsidR="00777258" w:rsidRPr="00B57CB9">
        <w:t>№ </w:t>
      </w:r>
      <w:r w:rsidRPr="00B57CB9">
        <w:t>760-э</w:t>
      </w:r>
      <w:r w:rsidR="00777258" w:rsidRPr="00B57CB9">
        <w:t>»</w:t>
      </w:r>
      <w:r w:rsidRPr="00B57CB9">
        <w:t xml:space="preserve"> (зарегистрирован Министерством юстиции Российской Федерации 29 июля 2016 г., регистрационный </w:t>
      </w:r>
      <w:r w:rsidR="00777258" w:rsidRPr="00B57CB9">
        <w:t>№ </w:t>
      </w:r>
      <w:r w:rsidRPr="00B57CB9">
        <w:t xml:space="preserve">43031), от 30 июня 2017 г. </w:t>
      </w:r>
      <w:r w:rsidR="00777258" w:rsidRPr="00B57CB9">
        <w:t>№ </w:t>
      </w:r>
      <w:r w:rsidRPr="00B57CB9">
        <w:t xml:space="preserve">868/17 </w:t>
      </w:r>
      <w:r w:rsidR="00777258" w:rsidRPr="00B57CB9">
        <w:t>«</w:t>
      </w:r>
      <w:r w:rsidRPr="00B57CB9">
        <w:t xml:space="preserve">О внесении изменений в Методические указания по расчету регулируемых цен (тарифов) в сфере теплоснабжения, утвержденные приказом ФСТ России от 13.06.2013 </w:t>
      </w:r>
      <w:r w:rsidR="00777258" w:rsidRPr="00B57CB9">
        <w:t>№ </w:t>
      </w:r>
      <w:r w:rsidRPr="00B57CB9">
        <w:t xml:space="preserve">760-э, и Методические указания по расчету регулируемых тарифов в сфере водоснабжения и водоотведения, утвержденные приказом ФСТ России от 27.12.2013 </w:t>
      </w:r>
      <w:r w:rsidR="00777258" w:rsidRPr="00B57CB9">
        <w:t>№ </w:t>
      </w:r>
      <w:r w:rsidRPr="00B57CB9">
        <w:t>1746-э</w:t>
      </w:r>
      <w:r w:rsidR="00777258" w:rsidRPr="00B57CB9">
        <w:t>»</w:t>
      </w:r>
      <w:r w:rsidRPr="00B57CB9">
        <w:t xml:space="preserve"> (зарегистрирован Министерством юстиции Российской Федерации 26 июля 2017 г., регистрационный </w:t>
      </w:r>
      <w:r w:rsidR="00777258" w:rsidRPr="00B57CB9">
        <w:t>№ </w:t>
      </w:r>
      <w:r w:rsidRPr="00B57CB9">
        <w:t xml:space="preserve">47530), от 4 октября 2017 г. </w:t>
      </w:r>
      <w:r w:rsidR="00777258" w:rsidRPr="00B57CB9">
        <w:t>№ </w:t>
      </w:r>
      <w:r w:rsidRPr="00B57CB9">
        <w:t xml:space="preserve">1292/17 </w:t>
      </w:r>
      <w:r w:rsidR="00777258" w:rsidRPr="00B57CB9">
        <w:t>«</w:t>
      </w:r>
      <w:r w:rsidRPr="00B57CB9">
        <w:t xml:space="preserve">О внесении изменений в Методические указания по расчету регулируемых цен (тарифов) в сфере теплоснабжения, утвержденные приказом ФСТ России от 13.06.2013 </w:t>
      </w:r>
      <w:r w:rsidR="00777258" w:rsidRPr="00B57CB9">
        <w:t>№ </w:t>
      </w:r>
      <w:r w:rsidRPr="00B57CB9">
        <w:t>760-э</w:t>
      </w:r>
      <w:r w:rsidR="00777258" w:rsidRPr="00B57CB9">
        <w:t>»</w:t>
      </w:r>
      <w:r w:rsidRPr="00B57CB9">
        <w:t xml:space="preserve"> (зарегистрирован Министерством юстиции Российской Федерации 18 октября 2017 г., регистрационный </w:t>
      </w:r>
      <w:r w:rsidR="00777258" w:rsidRPr="00B57CB9">
        <w:t>№ </w:t>
      </w:r>
      <w:r w:rsidRPr="00B57CB9">
        <w:t xml:space="preserve">48588) и от 18 июля 2018 г. </w:t>
      </w:r>
      <w:r w:rsidR="00777258" w:rsidRPr="00B57CB9">
        <w:t>№ </w:t>
      </w:r>
      <w:r w:rsidRPr="00B57CB9">
        <w:t xml:space="preserve">1005/18 </w:t>
      </w:r>
      <w:r w:rsidR="00777258" w:rsidRPr="00B57CB9">
        <w:t>«</w:t>
      </w:r>
      <w:r w:rsidRPr="00B57CB9">
        <w:t xml:space="preserve">О внесении изменений в Методические указания по расчету регулируемых цен (тарифов) в сфере теплоснабжения, утвержденные приказом ФСТ России от 13.06.2013 </w:t>
      </w:r>
      <w:r w:rsidR="00777258" w:rsidRPr="00B57CB9">
        <w:t>№ </w:t>
      </w:r>
      <w:r w:rsidRPr="00B57CB9">
        <w:t>760-э</w:t>
      </w:r>
      <w:r w:rsidR="00777258" w:rsidRPr="00B57CB9">
        <w:t>»</w:t>
      </w:r>
      <w:r w:rsidRPr="00B57CB9">
        <w:t xml:space="preserve"> (зарегистрирован Министерством юстиции Российской Федерации 14 сентября 2018 г., регистрационный </w:t>
      </w:r>
      <w:r w:rsidR="00777258" w:rsidRPr="00B57CB9">
        <w:t>№ </w:t>
      </w:r>
      <w:r w:rsidRPr="00B57CB9">
        <w:t>5215), в размере 550 рублей (с НДС);</w:t>
      </w:r>
    </w:p>
    <w:p w14:paraId="26E5D12B" w14:textId="364CB11E" w:rsidR="009F4C74" w:rsidRPr="00B57CB9" w:rsidRDefault="003E555C" w:rsidP="009F4C74">
      <w:pPr>
        <w:ind w:firstLine="0"/>
      </w:pPr>
      <m:oMath>
        <m:sSub>
          <m:sSubPr>
            <m:ctrlPr>
              <w:rPr>
                <w:rFonts w:ascii="Cambria Math" w:hAnsi="Cambria Math"/>
                <w:i/>
              </w:rPr>
            </m:ctrlPr>
          </m:sSubPr>
          <m:e>
            <m:r>
              <w:rPr>
                <w:rFonts w:ascii="Cambria Math" w:hAnsi="Cambria Math"/>
              </w:rPr>
              <m:t>НДС</m:t>
            </m:r>
          </m:e>
          <m:sub>
            <m:r>
              <w:rPr>
                <w:rFonts w:ascii="Cambria Math" w:hAnsi="Cambria Math"/>
                <w:lang w:val="en-US"/>
              </w:rPr>
              <m:t>t</m:t>
            </m:r>
          </m:sub>
        </m:sSub>
      </m:oMath>
      <w:r w:rsidR="00777258" w:rsidRPr="00B57CB9">
        <w:t xml:space="preserve"> – ставка налога на добавленную стоимость в t-м расчетном периоде.</w:t>
      </w:r>
    </w:p>
    <w:p w14:paraId="302F26FF" w14:textId="4DDFF8D1" w:rsidR="009F4C74" w:rsidRPr="00B57CB9" w:rsidRDefault="00FC7780" w:rsidP="00532F76">
      <w:r w:rsidRPr="00B57CB9">
        <w:t xml:space="preserve">11. Прогнозный индекс цен производителей промышленной продукции в t-м расчетном периоде </w:t>
      </w:r>
      <m:oMath>
        <m:sSub>
          <m:sSubPr>
            <m:ctrlPr>
              <w:rPr>
                <w:rFonts w:ascii="Cambria Math" w:hAnsi="Cambria Math"/>
                <w:i/>
              </w:rPr>
            </m:ctrlPr>
          </m:sSubPr>
          <m:e>
            <m:r>
              <w:rPr>
                <w:rFonts w:ascii="Cambria Math" w:hAnsi="Cambria Math"/>
              </w:rPr>
              <m:t>ИЦП</m:t>
            </m:r>
          </m:e>
          <m:sub>
            <m:r>
              <w:rPr>
                <w:rFonts w:ascii="Cambria Math" w:hAnsi="Cambria Math"/>
                <w:lang w:val="en-US"/>
              </w:rPr>
              <m:t>t</m:t>
            </m:r>
          </m:sub>
        </m:sSub>
      </m:oMath>
      <w:r w:rsidRPr="00B57CB9">
        <w:t xml:space="preserve"> должен определяться по формуле:</w:t>
      </w:r>
    </w:p>
    <w:tbl>
      <w:tblPr>
        <w:tblW w:w="0" w:type="auto"/>
        <w:jc w:val="center"/>
        <w:tblLook w:val="04A0" w:firstRow="1" w:lastRow="0" w:firstColumn="1" w:lastColumn="0" w:noHBand="0" w:noVBand="1"/>
      </w:tblPr>
      <w:tblGrid>
        <w:gridCol w:w="8342"/>
        <w:gridCol w:w="969"/>
      </w:tblGrid>
      <w:tr w:rsidR="00FC7780" w:rsidRPr="00B57CB9" w14:paraId="1A0DD29E" w14:textId="77777777" w:rsidTr="006844FD">
        <w:trPr>
          <w:jc w:val="center"/>
        </w:trPr>
        <w:tc>
          <w:tcPr>
            <w:tcW w:w="8342" w:type="dxa"/>
            <w:vAlign w:val="center"/>
            <w:hideMark/>
          </w:tcPr>
          <w:p w14:paraId="218CCE7C" w14:textId="1A0C0BD9" w:rsidR="00FC7780" w:rsidRPr="00B57CB9" w:rsidRDefault="003E555C" w:rsidP="006844FD">
            <w:pPr>
              <w:ind w:firstLine="425"/>
              <w:jc w:val="center"/>
              <w:rPr>
                <w:rFonts w:eastAsiaTheme="minorEastAsia"/>
                <w:i/>
              </w:rPr>
            </w:pPr>
            <m:oMathPara>
              <m:oMath>
                <m:sSub>
                  <m:sSubPr>
                    <m:ctrlPr>
                      <w:rPr>
                        <w:rFonts w:ascii="Cambria Math" w:hAnsi="Cambria Math"/>
                        <w:i/>
                      </w:rPr>
                    </m:ctrlPr>
                  </m:sSubPr>
                  <m:e>
                    <m:r>
                      <w:rPr>
                        <w:rFonts w:ascii="Cambria Math" w:hAnsi="Cambria Math"/>
                      </w:rPr>
                      <m:t>ИЦП</m:t>
                    </m:r>
                  </m:e>
                  <m:sub>
                    <m:r>
                      <w:rPr>
                        <w:rFonts w:ascii="Cambria Math" w:hAnsi="Cambria Math"/>
                        <w:lang w:val="en-US"/>
                      </w:rPr>
                      <m:t>t</m:t>
                    </m:r>
                  </m:sub>
                </m:sSub>
                <m:r>
                  <w:rPr>
                    <w:rFonts w:ascii="Cambria Math" w:hAnsi="Cambria Math"/>
                  </w:rPr>
                  <m:t>=</m:t>
                </m:r>
                <m:d>
                  <m:dPr>
                    <m:ctrlPr>
                      <w:rPr>
                        <w:rFonts w:ascii="Cambria Math" w:hAnsi="Cambria Math"/>
                        <w:i/>
                      </w:rPr>
                    </m:ctrlPr>
                  </m:dPr>
                  <m:e>
                    <m:r>
                      <w:rPr>
                        <w:rFonts w:ascii="Cambria Math" w:hAnsi="Cambria Math"/>
                      </w:rPr>
                      <m:t>1+</m:t>
                    </m:r>
                    <m:sSubSup>
                      <m:sSubSupPr>
                        <m:ctrlPr>
                          <w:rPr>
                            <w:rFonts w:ascii="Cambria Math" w:hAnsi="Cambria Math"/>
                            <w:i/>
                          </w:rPr>
                        </m:ctrlPr>
                      </m:sSubSupPr>
                      <m:e>
                        <m:r>
                          <w:rPr>
                            <w:rFonts w:ascii="Cambria Math" w:hAnsi="Cambria Math"/>
                          </w:rPr>
                          <m:t>ИЦП</m:t>
                        </m:r>
                      </m:e>
                      <m:sub>
                        <m:r>
                          <w:rPr>
                            <w:rFonts w:ascii="Cambria Math" w:hAnsi="Cambria Math"/>
                          </w:rPr>
                          <m:t>б+1</m:t>
                        </m:r>
                      </m:sub>
                      <m:sup>
                        <m:r>
                          <w:rPr>
                            <w:rFonts w:ascii="Cambria Math" w:hAnsi="Cambria Math"/>
                          </w:rPr>
                          <m:t>п</m:t>
                        </m:r>
                      </m:sup>
                    </m:sSubSup>
                  </m:e>
                </m:d>
                <m:r>
                  <w:rPr>
                    <w:rFonts w:ascii="Cambria Math" w:hAnsi="Cambria Math"/>
                  </w:rPr>
                  <m:t>×</m:t>
                </m:r>
                <m:d>
                  <m:dPr>
                    <m:ctrlPr>
                      <w:rPr>
                        <w:rFonts w:ascii="Cambria Math" w:hAnsi="Cambria Math"/>
                        <w:i/>
                      </w:rPr>
                    </m:ctrlPr>
                  </m:dPr>
                  <m:e>
                    <m:r>
                      <w:rPr>
                        <w:rFonts w:ascii="Cambria Math" w:hAnsi="Cambria Math"/>
                      </w:rPr>
                      <m:t>1+</m:t>
                    </m:r>
                    <m:sSubSup>
                      <m:sSubSupPr>
                        <m:ctrlPr>
                          <w:rPr>
                            <w:rFonts w:ascii="Cambria Math" w:hAnsi="Cambria Math"/>
                            <w:i/>
                          </w:rPr>
                        </m:ctrlPr>
                      </m:sSubSupPr>
                      <m:e>
                        <m:r>
                          <w:rPr>
                            <w:rFonts w:ascii="Cambria Math" w:hAnsi="Cambria Math"/>
                          </w:rPr>
                          <m:t>ИЦП</m:t>
                        </m:r>
                      </m:e>
                      <m:sub>
                        <m:r>
                          <w:rPr>
                            <w:rFonts w:ascii="Cambria Math" w:hAnsi="Cambria Math"/>
                          </w:rPr>
                          <m:t>б+2</m:t>
                        </m:r>
                      </m:sub>
                      <m:sup>
                        <m:r>
                          <w:rPr>
                            <w:rFonts w:ascii="Cambria Math" w:hAnsi="Cambria Math"/>
                          </w:rPr>
                          <m:t>п</m:t>
                        </m:r>
                      </m:sup>
                    </m:sSubSup>
                  </m:e>
                </m:d>
                <m:r>
                  <w:rPr>
                    <w:rFonts w:ascii="Cambria Math" w:hAnsi="Cambria Math"/>
                  </w:rPr>
                  <m:t>×</m:t>
                </m:r>
                <m:r>
                  <w:rPr>
                    <w:rFonts w:ascii="Cambria Math" w:hAnsi="Cambria Math"/>
                    <w:lang w:val="en-US"/>
                  </w:rPr>
                  <m:t>K</m:t>
                </m:r>
                <m:r>
                  <w:rPr>
                    <w:rFonts w:ascii="Cambria Math" w:hAnsi="Cambria Math"/>
                  </w:rPr>
                  <m:t>×</m:t>
                </m:r>
                <m:d>
                  <m:dPr>
                    <m:ctrlPr>
                      <w:rPr>
                        <w:rFonts w:ascii="Cambria Math" w:hAnsi="Cambria Math"/>
                        <w:i/>
                      </w:rPr>
                    </m:ctrlPr>
                  </m:dPr>
                  <m:e>
                    <m:r>
                      <w:rPr>
                        <w:rFonts w:ascii="Cambria Math" w:hAnsi="Cambria Math"/>
                      </w:rPr>
                      <m:t>1+</m:t>
                    </m:r>
                    <m:sSubSup>
                      <m:sSubSupPr>
                        <m:ctrlPr>
                          <w:rPr>
                            <w:rFonts w:ascii="Cambria Math" w:hAnsi="Cambria Math"/>
                            <w:i/>
                          </w:rPr>
                        </m:ctrlPr>
                      </m:sSubSupPr>
                      <m:e>
                        <m:r>
                          <w:rPr>
                            <w:rFonts w:ascii="Cambria Math" w:hAnsi="Cambria Math"/>
                          </w:rPr>
                          <m:t>ИЦП</m:t>
                        </m:r>
                      </m:e>
                      <m:sub>
                        <m:r>
                          <w:rPr>
                            <w:rFonts w:ascii="Cambria Math" w:hAnsi="Cambria Math"/>
                          </w:rPr>
                          <m:t>t</m:t>
                        </m:r>
                      </m:sub>
                      <m:sup>
                        <m:r>
                          <w:rPr>
                            <w:rFonts w:ascii="Cambria Math" w:hAnsi="Cambria Math"/>
                          </w:rPr>
                          <m:t>п</m:t>
                        </m:r>
                      </m:sup>
                    </m:sSubSup>
                  </m:e>
                </m:d>
                <m:r>
                  <w:rPr>
                    <w:rFonts w:ascii="Cambria Math" w:hAnsi="Cambria Math"/>
                  </w:rPr>
                  <m:t>,</m:t>
                </m:r>
              </m:oMath>
            </m:oMathPara>
          </w:p>
        </w:tc>
        <w:tc>
          <w:tcPr>
            <w:tcW w:w="969" w:type="dxa"/>
            <w:vAlign w:val="center"/>
            <w:hideMark/>
          </w:tcPr>
          <w:p w14:paraId="31DA2D6F" w14:textId="380CDC92" w:rsidR="00FC7780" w:rsidRPr="00B57CB9" w:rsidRDefault="00FC7780" w:rsidP="006844FD">
            <w:pPr>
              <w:pStyle w:val="Style1"/>
              <w:widowControl/>
              <w:spacing w:line="360" w:lineRule="auto"/>
              <w:jc w:val="center"/>
              <w:rPr>
                <w:rStyle w:val="FontStyle11"/>
                <w:rFonts w:ascii="Times New Roman" w:eastAsiaTheme="majorEastAsia" w:hAnsi="Times New Roman" w:cs="Times New Roman"/>
                <w:sz w:val="24"/>
                <w:szCs w:val="24"/>
              </w:rPr>
            </w:pPr>
            <w:r w:rsidRPr="00B57CB9">
              <w:rPr>
                <w:rStyle w:val="FontStyle11"/>
                <w:rFonts w:ascii="Times New Roman" w:eastAsiaTheme="majorEastAsia" w:hAnsi="Times New Roman" w:cs="Times New Roman"/>
                <w:color w:val="000000" w:themeColor="text1"/>
                <w:sz w:val="24"/>
                <w:szCs w:val="24"/>
                <w:lang w:eastAsia="en-US"/>
              </w:rPr>
              <w:t>(17</w:t>
            </w:r>
            <w:r w:rsidRPr="00B57CB9">
              <w:rPr>
                <w:rStyle w:val="FontStyle11"/>
                <w:rFonts w:ascii="Times New Roman" w:eastAsiaTheme="majorEastAsia" w:hAnsi="Times New Roman" w:cs="Times New Roman"/>
                <w:color w:val="000000" w:themeColor="text1"/>
                <w:sz w:val="24"/>
                <w:szCs w:val="24"/>
              </w:rPr>
              <w:t>.7</w:t>
            </w:r>
            <w:r w:rsidRPr="00B57CB9">
              <w:rPr>
                <w:rStyle w:val="FontStyle11"/>
                <w:rFonts w:ascii="Times New Roman" w:eastAsiaTheme="majorEastAsia" w:hAnsi="Times New Roman" w:cs="Times New Roman"/>
                <w:color w:val="000000" w:themeColor="text1"/>
                <w:sz w:val="24"/>
                <w:szCs w:val="24"/>
                <w:lang w:eastAsia="en-US"/>
              </w:rPr>
              <w:t>)</w:t>
            </w:r>
          </w:p>
        </w:tc>
      </w:tr>
    </w:tbl>
    <w:p w14:paraId="0380DB29" w14:textId="42353313" w:rsidR="00FC7780" w:rsidRPr="00B57CB9" w:rsidRDefault="00FC7780" w:rsidP="00FC7780">
      <w:pPr>
        <w:ind w:firstLine="0"/>
      </w:pPr>
      <w:r w:rsidRPr="00B57CB9">
        <w:t xml:space="preserve">где </w:t>
      </w:r>
      <m:oMath>
        <m:sSubSup>
          <m:sSubSupPr>
            <m:ctrlPr>
              <w:rPr>
                <w:rFonts w:ascii="Cambria Math" w:hAnsi="Cambria Math"/>
                <w:i/>
              </w:rPr>
            </m:ctrlPr>
          </m:sSubSupPr>
          <m:e>
            <m:r>
              <w:rPr>
                <w:rFonts w:ascii="Cambria Math" w:hAnsi="Cambria Math"/>
              </w:rPr>
              <m:t>ИЦП</m:t>
            </m:r>
          </m:e>
          <m:sub>
            <m:r>
              <w:rPr>
                <w:rFonts w:ascii="Cambria Math" w:hAnsi="Cambria Math"/>
              </w:rPr>
              <m:t>б+1</m:t>
            </m:r>
          </m:sub>
          <m:sup>
            <m:r>
              <w:rPr>
                <w:rFonts w:ascii="Cambria Math" w:hAnsi="Cambria Math"/>
              </w:rPr>
              <m:t>п</m:t>
            </m:r>
          </m:sup>
        </m:sSubSup>
      </m:oMath>
      <w:r w:rsidRPr="00B57CB9">
        <w:t xml:space="preserve">, </w:t>
      </w:r>
      <m:oMath>
        <m:sSubSup>
          <m:sSubSupPr>
            <m:ctrlPr>
              <w:rPr>
                <w:rFonts w:ascii="Cambria Math" w:hAnsi="Cambria Math"/>
                <w:i/>
              </w:rPr>
            </m:ctrlPr>
          </m:sSubSupPr>
          <m:e>
            <m:r>
              <w:rPr>
                <w:rFonts w:ascii="Cambria Math" w:hAnsi="Cambria Math"/>
              </w:rPr>
              <m:t>ИЦП</m:t>
            </m:r>
          </m:e>
          <m:sub>
            <m:r>
              <w:rPr>
                <w:rFonts w:ascii="Cambria Math" w:hAnsi="Cambria Math"/>
              </w:rPr>
              <m:t>б+2</m:t>
            </m:r>
          </m:sub>
          <m:sup>
            <m:r>
              <w:rPr>
                <w:rFonts w:ascii="Cambria Math" w:hAnsi="Cambria Math"/>
              </w:rPr>
              <m:t>п</m:t>
            </m:r>
          </m:sup>
        </m:sSubSup>
      </m:oMath>
      <w:r w:rsidRPr="00B57CB9">
        <w:t xml:space="preserve">, …, </w:t>
      </w:r>
      <m:oMath>
        <m:sSubSup>
          <m:sSubSupPr>
            <m:ctrlPr>
              <w:rPr>
                <w:rFonts w:ascii="Cambria Math" w:hAnsi="Cambria Math"/>
                <w:i/>
              </w:rPr>
            </m:ctrlPr>
          </m:sSubSupPr>
          <m:e>
            <m:r>
              <w:rPr>
                <w:rFonts w:ascii="Cambria Math" w:hAnsi="Cambria Math"/>
              </w:rPr>
              <m:t>ИЦП</m:t>
            </m:r>
          </m:e>
          <m:sub>
            <m:r>
              <w:rPr>
                <w:rFonts w:ascii="Cambria Math" w:hAnsi="Cambria Math"/>
              </w:rPr>
              <m:t>t</m:t>
            </m:r>
          </m:sub>
          <m:sup>
            <m:r>
              <w:rPr>
                <w:rFonts w:ascii="Cambria Math" w:hAnsi="Cambria Math"/>
              </w:rPr>
              <m:t>п</m:t>
            </m:r>
          </m:sup>
        </m:sSubSup>
      </m:oMath>
      <w:r w:rsidRPr="00B57CB9">
        <w:t xml:space="preserve"> – индексы цен производителей промышленной продукции (в среднем за год к предыдущему году) в (2017+1)-й, (2017+2)-й, ... t-й расчетные периоды, указанные на соответствующие годы в прогнозе социально-экономического развития Российской Федерации, разработанном в соответствии с постановлением Правительства Российской Федерации от 14 ноября 2015 г. № 1234 «О порядке разработки, корректировки, осуществления мониторинга и контроля реализации прогноза социально-экономического развития Российской Федерации на среднесрочный период и признании утратившими силу некоторых актов Правительства Российской Федерации» (Собрание законодательства Российской Федерации, 2015, № 47, ст. 6598; 2017, № 38, ст. 5627; 2018, № 19, ст. 2737; № 50, ст. 7755) (далее – прогноз социально-экономического развития Российской Федерации), на t-й расчетный период регулирования (базовый вариант).</w:t>
      </w:r>
    </w:p>
    <w:p w14:paraId="00DE4AD3" w14:textId="38B580B5" w:rsidR="009F4C74" w:rsidRPr="00B57CB9" w:rsidRDefault="00FC7780" w:rsidP="00532F76">
      <w:r w:rsidRPr="00B57CB9">
        <w:t>12. Приток денежных средств от операционной деятельности</w:t>
      </w:r>
      <w:r w:rsidR="000359C9" w:rsidRPr="00B57CB9">
        <w:t xml:space="preserve"> (тыс. руб./год)</w:t>
      </w:r>
      <w:r w:rsidRPr="00B57CB9">
        <w:t>, полученный исполнителем в период времени t, за счет продажи тепловой энергии заявителю на цели теплоснабжения, присоединенному к тепловой сети исполнителя должен определяться по формуле:</w:t>
      </w:r>
    </w:p>
    <w:tbl>
      <w:tblPr>
        <w:tblW w:w="0" w:type="auto"/>
        <w:jc w:val="center"/>
        <w:tblLook w:val="04A0" w:firstRow="1" w:lastRow="0" w:firstColumn="1" w:lastColumn="0" w:noHBand="0" w:noVBand="1"/>
      </w:tblPr>
      <w:tblGrid>
        <w:gridCol w:w="8342"/>
        <w:gridCol w:w="969"/>
      </w:tblGrid>
      <w:tr w:rsidR="000359C9" w:rsidRPr="00B57CB9" w14:paraId="50948617" w14:textId="77777777" w:rsidTr="006844FD">
        <w:trPr>
          <w:jc w:val="center"/>
        </w:trPr>
        <w:tc>
          <w:tcPr>
            <w:tcW w:w="8342" w:type="dxa"/>
            <w:vAlign w:val="center"/>
            <w:hideMark/>
          </w:tcPr>
          <w:p w14:paraId="2D834926" w14:textId="3EADE49A" w:rsidR="000359C9" w:rsidRPr="00B57CB9" w:rsidRDefault="003E555C" w:rsidP="006844FD">
            <w:pPr>
              <w:ind w:firstLine="425"/>
              <w:jc w:val="center"/>
              <w:rPr>
                <w:rFonts w:eastAsiaTheme="minorEastAsia"/>
                <w:i/>
              </w:rPr>
            </w:pPr>
            <m:oMathPara>
              <m:oMath>
                <m:sSub>
                  <m:sSubPr>
                    <m:ctrlPr>
                      <w:rPr>
                        <w:rFonts w:ascii="Cambria Math" w:hAnsi="Cambria Math"/>
                        <w:i/>
                      </w:rPr>
                    </m:ctrlPr>
                  </m:sSubPr>
                  <m:e>
                    <m:r>
                      <w:rPr>
                        <w:rFonts w:ascii="Cambria Math" w:hAnsi="Cambria Math"/>
                      </w:rPr>
                      <m:t>ПДС</m:t>
                    </m:r>
                  </m:e>
                  <m:sub>
                    <m:r>
                      <w:rPr>
                        <w:rFonts w:ascii="Cambria Math" w:hAnsi="Cambria Math"/>
                        <w:lang w:val="en-US"/>
                      </w:rPr>
                      <m:t>t</m:t>
                    </m:r>
                  </m:sub>
                </m:sSub>
                <m:r>
                  <w:rPr>
                    <w:rFonts w:ascii="Cambria Math" w:hAnsi="Cambria Math"/>
                  </w:rPr>
                  <m:t>=</m:t>
                </m:r>
                <m:sSub>
                  <m:sSubPr>
                    <m:ctrlPr>
                      <w:rPr>
                        <w:rFonts w:ascii="Cambria Math" w:hAnsi="Cambria Math"/>
                        <w:i/>
                      </w:rPr>
                    </m:ctrlPr>
                  </m:sSubPr>
                  <m:e>
                    <m:r>
                      <w:rPr>
                        <w:rFonts w:ascii="Cambria Math" w:hAnsi="Cambria Math"/>
                        <w:lang w:val="en-US"/>
                      </w:rPr>
                      <m:t>B</m:t>
                    </m:r>
                  </m:e>
                  <m:sub>
                    <m:r>
                      <w:rPr>
                        <w:rFonts w:ascii="Cambria Math" w:hAnsi="Cambria Math"/>
                        <w:lang w:val="en-US"/>
                      </w:rPr>
                      <m:t>t</m:t>
                    </m:r>
                  </m:sub>
                </m:sSub>
                <m:r>
                  <w:rPr>
                    <w:rFonts w:ascii="Cambria Math" w:hAnsi="Cambria Math"/>
                  </w:rPr>
                  <m:t>-</m:t>
                </m:r>
                <m:sSub>
                  <m:sSubPr>
                    <m:ctrlPr>
                      <w:rPr>
                        <w:rFonts w:ascii="Cambria Math" w:hAnsi="Cambria Math"/>
                        <w:i/>
                      </w:rPr>
                    </m:ctrlPr>
                  </m:sSubPr>
                  <m:e>
                    <m:r>
                      <w:rPr>
                        <w:rFonts w:ascii="Cambria Math" w:hAnsi="Cambria Math"/>
                      </w:rPr>
                      <m:t>З</m:t>
                    </m:r>
                  </m:e>
                  <m:sub>
                    <m:r>
                      <w:rPr>
                        <w:rFonts w:ascii="Cambria Math" w:hAnsi="Cambria Math"/>
                        <w:lang w:val="en-US"/>
                      </w:rPr>
                      <m:t>t</m:t>
                    </m:r>
                  </m:sub>
                </m:sSub>
                <m:r>
                  <w:rPr>
                    <w:rFonts w:ascii="Cambria Math" w:hAnsi="Cambria Math"/>
                  </w:rPr>
                  <m:t>,</m:t>
                </m:r>
              </m:oMath>
            </m:oMathPara>
          </w:p>
        </w:tc>
        <w:tc>
          <w:tcPr>
            <w:tcW w:w="969" w:type="dxa"/>
            <w:vAlign w:val="center"/>
            <w:hideMark/>
          </w:tcPr>
          <w:p w14:paraId="209A0A94" w14:textId="3F0A1666" w:rsidR="000359C9" w:rsidRPr="00B57CB9" w:rsidRDefault="000359C9" w:rsidP="006844FD">
            <w:pPr>
              <w:pStyle w:val="Style1"/>
              <w:widowControl/>
              <w:spacing w:line="360" w:lineRule="auto"/>
              <w:jc w:val="center"/>
              <w:rPr>
                <w:rStyle w:val="FontStyle11"/>
                <w:rFonts w:ascii="Times New Roman" w:eastAsiaTheme="majorEastAsia" w:hAnsi="Times New Roman" w:cs="Times New Roman"/>
                <w:sz w:val="24"/>
                <w:szCs w:val="24"/>
              </w:rPr>
            </w:pPr>
            <w:r w:rsidRPr="00B57CB9">
              <w:rPr>
                <w:rStyle w:val="FontStyle11"/>
                <w:rFonts w:ascii="Times New Roman" w:eastAsiaTheme="majorEastAsia" w:hAnsi="Times New Roman" w:cs="Times New Roman"/>
                <w:color w:val="000000" w:themeColor="text1"/>
                <w:sz w:val="24"/>
                <w:szCs w:val="24"/>
                <w:lang w:eastAsia="en-US"/>
              </w:rPr>
              <w:t>(17</w:t>
            </w:r>
            <w:r w:rsidRPr="00B57CB9">
              <w:rPr>
                <w:rStyle w:val="FontStyle11"/>
                <w:rFonts w:ascii="Times New Roman" w:eastAsiaTheme="majorEastAsia" w:hAnsi="Times New Roman" w:cs="Times New Roman"/>
                <w:color w:val="000000" w:themeColor="text1"/>
                <w:sz w:val="24"/>
                <w:szCs w:val="24"/>
              </w:rPr>
              <w:t>.8</w:t>
            </w:r>
            <w:r w:rsidRPr="00B57CB9">
              <w:rPr>
                <w:rStyle w:val="FontStyle11"/>
                <w:rFonts w:ascii="Times New Roman" w:eastAsiaTheme="majorEastAsia" w:hAnsi="Times New Roman" w:cs="Times New Roman"/>
                <w:color w:val="000000" w:themeColor="text1"/>
                <w:sz w:val="24"/>
                <w:szCs w:val="24"/>
                <w:lang w:eastAsia="en-US"/>
              </w:rPr>
              <w:t>)</w:t>
            </w:r>
          </w:p>
        </w:tc>
      </w:tr>
    </w:tbl>
    <w:p w14:paraId="223C1BB0" w14:textId="020882AD" w:rsidR="00FC7780" w:rsidRPr="00B57CB9" w:rsidRDefault="000359C9" w:rsidP="000359C9">
      <w:pPr>
        <w:ind w:firstLine="0"/>
      </w:pPr>
      <w:r w:rsidRPr="00B57CB9">
        <w:t xml:space="preserve">где </w:t>
      </w:r>
      <m:oMath>
        <m:sSub>
          <m:sSubPr>
            <m:ctrlPr>
              <w:rPr>
                <w:rFonts w:ascii="Cambria Math" w:hAnsi="Cambria Math"/>
                <w:i/>
              </w:rPr>
            </m:ctrlPr>
          </m:sSubPr>
          <m:e>
            <m:r>
              <w:rPr>
                <w:rFonts w:ascii="Cambria Math" w:hAnsi="Cambria Math"/>
                <w:lang w:val="en-US"/>
              </w:rPr>
              <m:t>B</m:t>
            </m:r>
          </m:e>
          <m:sub>
            <m:r>
              <w:rPr>
                <w:rFonts w:ascii="Cambria Math" w:hAnsi="Cambria Math"/>
                <w:lang w:val="en-US"/>
              </w:rPr>
              <m:t>t</m:t>
            </m:r>
          </m:sub>
        </m:sSub>
      </m:oMath>
      <w:r w:rsidRPr="00B57CB9">
        <w:t xml:space="preserve"> – выручка, полученная исполнителем за счет продажи тепловой энергии заявителю, подключенному к тепловой сети исполнителя, за период t, тыс. руб. в год; </w:t>
      </w:r>
      <m:oMath>
        <m:sSub>
          <m:sSubPr>
            <m:ctrlPr>
              <w:rPr>
                <w:rFonts w:ascii="Cambria Math" w:hAnsi="Cambria Math"/>
                <w:i/>
              </w:rPr>
            </m:ctrlPr>
          </m:sSubPr>
          <m:e>
            <m:r>
              <w:rPr>
                <w:rFonts w:ascii="Cambria Math" w:hAnsi="Cambria Math"/>
              </w:rPr>
              <m:t>З</m:t>
            </m:r>
          </m:e>
          <m:sub>
            <m:r>
              <w:rPr>
                <w:rFonts w:ascii="Cambria Math" w:hAnsi="Cambria Math"/>
                <w:lang w:val="en-US"/>
              </w:rPr>
              <m:t>t</m:t>
            </m:r>
          </m:sub>
        </m:sSub>
      </m:oMath>
      <w:r w:rsidRPr="00B57CB9">
        <w:t xml:space="preserve"> – затраты, понесенные исполнителем на выработку тепловой энергии и ее передачу по тепловым сетям исполнителя до объекта заявителя, за период t, тыс. руб. в год.</w:t>
      </w:r>
    </w:p>
    <w:p w14:paraId="2C2C8394" w14:textId="05F45040" w:rsidR="00FC7780" w:rsidRPr="00B57CB9" w:rsidRDefault="000359C9" w:rsidP="00532F76">
      <w:r w:rsidRPr="00B57CB9">
        <w:t>13. Выручка, полученная исполнителем за счет продажи заявителю, подключенному к тепловой сети исполнителя через индивидуальный тепловой пункт, тепловой энергии, необходимой для теплоснабжения потребителя, должна рассчитываться по формуле:</w:t>
      </w:r>
    </w:p>
    <w:tbl>
      <w:tblPr>
        <w:tblW w:w="0" w:type="auto"/>
        <w:jc w:val="center"/>
        <w:tblLook w:val="04A0" w:firstRow="1" w:lastRow="0" w:firstColumn="1" w:lastColumn="0" w:noHBand="0" w:noVBand="1"/>
      </w:tblPr>
      <w:tblGrid>
        <w:gridCol w:w="8342"/>
        <w:gridCol w:w="969"/>
      </w:tblGrid>
      <w:tr w:rsidR="000359C9" w:rsidRPr="00B57CB9" w14:paraId="7A96C31D" w14:textId="77777777" w:rsidTr="006844FD">
        <w:trPr>
          <w:jc w:val="center"/>
        </w:trPr>
        <w:tc>
          <w:tcPr>
            <w:tcW w:w="8342" w:type="dxa"/>
            <w:vAlign w:val="center"/>
            <w:hideMark/>
          </w:tcPr>
          <w:p w14:paraId="51345C04" w14:textId="6F3B75D5" w:rsidR="000359C9" w:rsidRPr="00B57CB9" w:rsidRDefault="003E555C" w:rsidP="006844FD">
            <w:pPr>
              <w:ind w:firstLine="425"/>
              <w:jc w:val="center"/>
              <w:rPr>
                <w:rFonts w:eastAsiaTheme="minorEastAsia"/>
                <w:i/>
              </w:rPr>
            </w:pPr>
            <m:oMathPara>
              <m:oMath>
                <m:sSub>
                  <m:sSubPr>
                    <m:ctrlPr>
                      <w:rPr>
                        <w:rFonts w:ascii="Cambria Math" w:hAnsi="Cambria Math"/>
                        <w:i/>
                      </w:rPr>
                    </m:ctrlPr>
                  </m:sSubPr>
                  <m:e>
                    <m:r>
                      <w:rPr>
                        <w:rFonts w:ascii="Cambria Math" w:hAnsi="Cambria Math"/>
                        <w:lang w:val="en-US"/>
                      </w:rPr>
                      <m:t>B</m:t>
                    </m:r>
                  </m:e>
                  <m:sub>
                    <m:r>
                      <w:rPr>
                        <w:rFonts w:ascii="Cambria Math" w:hAnsi="Cambria Math"/>
                        <w:lang w:val="en-US"/>
                      </w:rPr>
                      <m:t>t</m:t>
                    </m:r>
                  </m:sub>
                </m:sSub>
                <m:r>
                  <w:rPr>
                    <w:rFonts w:ascii="Cambria Math" w:hAnsi="Cambria Math"/>
                  </w:rPr>
                  <m:t>=</m:t>
                </m:r>
                <m:sSub>
                  <m:sSubPr>
                    <m:ctrlPr>
                      <w:rPr>
                        <w:rFonts w:ascii="Cambria Math" w:hAnsi="Cambria Math"/>
                        <w:i/>
                      </w:rPr>
                    </m:ctrlPr>
                  </m:sSubPr>
                  <m:e>
                    <m:sSubSup>
                      <m:sSubSupPr>
                        <m:ctrlPr>
                          <w:rPr>
                            <w:rFonts w:ascii="Cambria Math" w:hAnsi="Cambria Math"/>
                            <w:i/>
                            <w:lang w:val="en-US"/>
                          </w:rPr>
                        </m:ctrlPr>
                      </m:sSubSupPr>
                      <m:e>
                        <m:r>
                          <w:rPr>
                            <w:rFonts w:ascii="Cambria Math" w:hAnsi="Cambria Math"/>
                            <w:lang w:val="en-US"/>
                          </w:rPr>
                          <m:t>Q</m:t>
                        </m:r>
                      </m:e>
                      <m:sub>
                        <m:r>
                          <w:rPr>
                            <w:rFonts w:ascii="Cambria Math" w:hAnsi="Cambria Math"/>
                          </w:rPr>
                          <m:t>з</m:t>
                        </m:r>
                      </m:sub>
                      <m:sup>
                        <m:r>
                          <w:rPr>
                            <w:rFonts w:ascii="Cambria Math" w:hAnsi="Cambria Math"/>
                            <w:lang w:val="en-US"/>
                          </w:rPr>
                          <m:t>пл</m:t>
                        </m:r>
                      </m:sup>
                    </m:sSubSup>
                    <m:r>
                      <w:rPr>
                        <w:rFonts w:ascii="Cambria Math" w:hAnsi="Cambria Math"/>
                        <w:lang w:val="en-US"/>
                      </w:rPr>
                      <m:t>×</m:t>
                    </m:r>
                    <m:r>
                      <w:rPr>
                        <w:rFonts w:ascii="Cambria Math" w:hAnsi="Cambria Math"/>
                      </w:rPr>
                      <m:t>Ц</m:t>
                    </m:r>
                  </m:e>
                  <m:sub>
                    <m:r>
                      <w:rPr>
                        <w:rFonts w:ascii="Cambria Math" w:hAnsi="Cambria Math"/>
                        <w:lang w:val="en-US"/>
                      </w:rPr>
                      <m:t>тэ,t</m:t>
                    </m:r>
                  </m:sub>
                </m:sSub>
                <m:r>
                  <w:rPr>
                    <w:rFonts w:ascii="Cambria Math" w:hAnsi="Cambria Math"/>
                  </w:rPr>
                  <m:t>×</m:t>
                </m:r>
                <m:sSub>
                  <m:sSubPr>
                    <m:ctrlPr>
                      <w:rPr>
                        <w:rFonts w:ascii="Cambria Math" w:hAnsi="Cambria Math"/>
                        <w:i/>
                      </w:rPr>
                    </m:ctrlPr>
                  </m:sSubPr>
                  <m:e>
                    <m:r>
                      <w:rPr>
                        <w:rFonts w:ascii="Cambria Math" w:hAnsi="Cambria Math"/>
                      </w:rPr>
                      <m:t>ИСПГ</m:t>
                    </m:r>
                  </m:e>
                  <m:sub>
                    <m:r>
                      <w:rPr>
                        <w:rFonts w:ascii="Cambria Math" w:hAnsi="Cambria Math"/>
                        <w:lang w:val="en-US"/>
                      </w:rPr>
                      <m:t>t</m:t>
                    </m:r>
                  </m:sub>
                </m:sSub>
                <m:r>
                  <w:rPr>
                    <w:rFonts w:ascii="Cambria Math" w:hAnsi="Cambria Math"/>
                  </w:rPr>
                  <m:t>=</m:t>
                </m:r>
                <m:sSubSup>
                  <m:sSubSupPr>
                    <m:ctrlPr>
                      <w:rPr>
                        <w:rFonts w:ascii="Cambria Math" w:hAnsi="Cambria Math"/>
                        <w:i/>
                      </w:rPr>
                    </m:ctrlPr>
                  </m:sSubSupPr>
                  <m:e>
                    <m:r>
                      <w:rPr>
                        <w:rFonts w:ascii="Cambria Math" w:hAnsi="Cambria Math"/>
                        <w:lang w:val="en-US"/>
                      </w:rPr>
                      <m:t>Q</m:t>
                    </m:r>
                  </m:e>
                  <m:sub>
                    <m:r>
                      <w:rPr>
                        <w:rFonts w:ascii="Cambria Math" w:hAnsi="Cambria Math"/>
                      </w:rPr>
                      <m:t>сумм</m:t>
                    </m:r>
                  </m:sub>
                  <m:sup>
                    <m:r>
                      <w:rPr>
                        <w:rFonts w:ascii="Cambria Math" w:hAnsi="Cambria Math"/>
                      </w:rPr>
                      <m:t>м.ч</m:t>
                    </m:r>
                  </m:sup>
                </m:sSubSup>
                <m:r>
                  <w:rPr>
                    <w:rFonts w:ascii="Cambria Math" w:hAnsi="Cambria Math"/>
                  </w:rPr>
                  <m:t>×</m:t>
                </m:r>
                <m:sSub>
                  <m:sSubPr>
                    <m:ctrlPr>
                      <w:rPr>
                        <w:rFonts w:ascii="Cambria Math" w:hAnsi="Cambria Math"/>
                        <w:i/>
                      </w:rPr>
                    </m:ctrlPr>
                  </m:sSubPr>
                  <m:e>
                    <m:r>
                      <w:rPr>
                        <w:rFonts w:ascii="Cambria Math" w:hAnsi="Cambria Math"/>
                      </w:rPr>
                      <m:t>ЧЧМ</m:t>
                    </m:r>
                  </m:e>
                  <m:sub>
                    <m:r>
                      <w:rPr>
                        <w:rFonts w:ascii="Cambria Math" w:hAnsi="Cambria Math"/>
                        <w:lang w:val="en-US"/>
                      </w:rPr>
                      <m:t>ср</m:t>
                    </m:r>
                  </m:sub>
                </m:sSub>
                <m:r>
                  <w:rPr>
                    <w:rFonts w:ascii="Cambria Math" w:hAnsi="Cambria Math"/>
                  </w:rPr>
                  <m:t>+</m:t>
                </m:r>
                <m:sSub>
                  <m:sSubPr>
                    <m:ctrlPr>
                      <w:rPr>
                        <w:rFonts w:ascii="Cambria Math" w:hAnsi="Cambria Math"/>
                        <w:i/>
                      </w:rPr>
                    </m:ctrlPr>
                  </m:sSubPr>
                  <m:e>
                    <m:r>
                      <w:rPr>
                        <w:rFonts w:ascii="Cambria Math" w:hAnsi="Cambria Math"/>
                      </w:rPr>
                      <m:t>Ц</m:t>
                    </m:r>
                  </m:e>
                  <m:sub>
                    <m:r>
                      <w:rPr>
                        <w:rFonts w:ascii="Cambria Math" w:hAnsi="Cambria Math"/>
                        <w:lang w:val="en-US"/>
                      </w:rPr>
                      <m:t>тэ,t</m:t>
                    </m:r>
                  </m:sub>
                </m:sSub>
                <m:r>
                  <w:rPr>
                    <w:rFonts w:ascii="Cambria Math" w:hAnsi="Cambria Math"/>
                  </w:rPr>
                  <m:t>×</m:t>
                </m:r>
                <m:sSub>
                  <m:sSubPr>
                    <m:ctrlPr>
                      <w:rPr>
                        <w:rFonts w:ascii="Cambria Math" w:hAnsi="Cambria Math"/>
                        <w:i/>
                      </w:rPr>
                    </m:ctrlPr>
                  </m:sSubPr>
                  <m:e>
                    <m:r>
                      <w:rPr>
                        <w:rFonts w:ascii="Cambria Math" w:hAnsi="Cambria Math"/>
                      </w:rPr>
                      <m:t>ИСПГ</m:t>
                    </m:r>
                  </m:e>
                  <m:sub>
                    <m:r>
                      <w:rPr>
                        <w:rFonts w:ascii="Cambria Math" w:hAnsi="Cambria Math"/>
                        <w:lang w:val="en-US"/>
                      </w:rPr>
                      <m:t>t</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m:t>
                </m:r>
              </m:oMath>
            </m:oMathPara>
          </w:p>
        </w:tc>
        <w:tc>
          <w:tcPr>
            <w:tcW w:w="969" w:type="dxa"/>
            <w:vAlign w:val="center"/>
            <w:hideMark/>
          </w:tcPr>
          <w:p w14:paraId="60BAD553" w14:textId="49E6D0B5" w:rsidR="000359C9" w:rsidRPr="00B57CB9" w:rsidRDefault="000359C9" w:rsidP="006844FD">
            <w:pPr>
              <w:pStyle w:val="Style1"/>
              <w:widowControl/>
              <w:spacing w:line="360" w:lineRule="auto"/>
              <w:jc w:val="center"/>
              <w:rPr>
                <w:rStyle w:val="FontStyle11"/>
                <w:rFonts w:ascii="Times New Roman" w:eastAsiaTheme="majorEastAsia" w:hAnsi="Times New Roman" w:cs="Times New Roman"/>
                <w:sz w:val="24"/>
                <w:szCs w:val="24"/>
              </w:rPr>
            </w:pPr>
            <w:r w:rsidRPr="00B57CB9">
              <w:rPr>
                <w:rStyle w:val="FontStyle11"/>
                <w:rFonts w:ascii="Times New Roman" w:eastAsiaTheme="majorEastAsia" w:hAnsi="Times New Roman" w:cs="Times New Roman"/>
                <w:color w:val="000000" w:themeColor="text1"/>
                <w:sz w:val="24"/>
                <w:szCs w:val="24"/>
                <w:lang w:eastAsia="en-US"/>
              </w:rPr>
              <w:t>(17</w:t>
            </w:r>
            <w:r w:rsidRPr="00B57CB9">
              <w:rPr>
                <w:rStyle w:val="FontStyle11"/>
                <w:rFonts w:ascii="Times New Roman" w:eastAsiaTheme="majorEastAsia" w:hAnsi="Times New Roman" w:cs="Times New Roman"/>
                <w:color w:val="000000" w:themeColor="text1"/>
                <w:sz w:val="24"/>
                <w:szCs w:val="24"/>
              </w:rPr>
              <w:t>.</w:t>
            </w:r>
            <w:r w:rsidR="002D288A" w:rsidRPr="00B57CB9">
              <w:rPr>
                <w:rStyle w:val="FontStyle11"/>
                <w:rFonts w:ascii="Times New Roman" w:eastAsiaTheme="majorEastAsia" w:hAnsi="Times New Roman" w:cs="Times New Roman"/>
                <w:color w:val="000000" w:themeColor="text1"/>
                <w:sz w:val="24"/>
                <w:szCs w:val="24"/>
              </w:rPr>
              <w:t>9</w:t>
            </w:r>
            <w:r w:rsidRPr="00B57CB9">
              <w:rPr>
                <w:rStyle w:val="FontStyle11"/>
                <w:rFonts w:ascii="Times New Roman" w:eastAsiaTheme="majorEastAsia" w:hAnsi="Times New Roman" w:cs="Times New Roman"/>
                <w:color w:val="000000" w:themeColor="text1"/>
                <w:sz w:val="24"/>
                <w:szCs w:val="24"/>
                <w:lang w:eastAsia="en-US"/>
              </w:rPr>
              <w:t>)</w:t>
            </w:r>
          </w:p>
        </w:tc>
      </w:tr>
    </w:tbl>
    <w:p w14:paraId="6DDA284B" w14:textId="16E4259D" w:rsidR="00FC7780" w:rsidRPr="00B57CB9" w:rsidRDefault="000359C9" w:rsidP="000359C9">
      <w:pPr>
        <w:ind w:firstLine="0"/>
      </w:pPr>
      <w:r w:rsidRPr="00B57CB9">
        <w:t xml:space="preserve">где </w:t>
      </w:r>
      <m:oMath>
        <m:sSubSup>
          <m:sSubSupPr>
            <m:ctrlPr>
              <w:rPr>
                <w:rFonts w:ascii="Cambria Math" w:hAnsi="Cambria Math"/>
                <w:i/>
                <w:lang w:val="en-US"/>
              </w:rPr>
            </m:ctrlPr>
          </m:sSubSupPr>
          <m:e>
            <m:r>
              <w:rPr>
                <w:rFonts w:ascii="Cambria Math" w:hAnsi="Cambria Math"/>
                <w:lang w:val="en-US"/>
              </w:rPr>
              <m:t>Q</m:t>
            </m:r>
          </m:e>
          <m:sub>
            <m:r>
              <w:rPr>
                <w:rFonts w:ascii="Cambria Math" w:hAnsi="Cambria Math"/>
              </w:rPr>
              <m:t>з</m:t>
            </m:r>
          </m:sub>
          <m:sup>
            <m:r>
              <w:rPr>
                <w:rFonts w:ascii="Cambria Math" w:hAnsi="Cambria Math"/>
              </w:rPr>
              <m:t>пл</m:t>
            </m:r>
          </m:sup>
        </m:sSubSup>
      </m:oMath>
      <w:r w:rsidRPr="00B57CB9">
        <w:t xml:space="preserve"> </w:t>
      </w:r>
      <w:r w:rsidR="00F62E92" w:rsidRPr="00B57CB9">
        <w:t>–</w:t>
      </w:r>
      <w:r w:rsidRPr="00B57CB9">
        <w:t xml:space="preserve"> </w:t>
      </w:r>
      <w:r w:rsidR="00F62E92" w:rsidRPr="00B57CB9">
        <w:t xml:space="preserve">прогнозируемое количество тепловой энергии, отпущенной из тепловых сетей исполнителя для теплоснабжения заявителя, тыс. Гкал/год; </w:t>
      </w:r>
      <m:oMath>
        <m:sSubSup>
          <m:sSubSupPr>
            <m:ctrlPr>
              <w:rPr>
                <w:rFonts w:ascii="Cambria Math" w:hAnsi="Cambria Math"/>
                <w:i/>
                <w:lang w:val="en-US"/>
              </w:rPr>
            </m:ctrlPr>
          </m:sSubSupPr>
          <m:e>
            <m:r>
              <w:rPr>
                <w:rFonts w:ascii="Cambria Math" w:hAnsi="Cambria Math"/>
                <w:lang w:val="en-US"/>
              </w:rPr>
              <m:t>Q</m:t>
            </m:r>
          </m:e>
          <m:sub>
            <m:r>
              <w:rPr>
                <w:rFonts w:ascii="Cambria Math" w:hAnsi="Cambria Math"/>
              </w:rPr>
              <m:t>о,з</m:t>
            </m:r>
          </m:sub>
          <m:sup>
            <m:r>
              <w:rPr>
                <w:rFonts w:ascii="Cambria Math" w:hAnsi="Cambria Math"/>
              </w:rPr>
              <m:t>мч</m:t>
            </m:r>
          </m:sup>
        </m:sSubSup>
      </m:oMath>
      <w:r w:rsidR="00F62E92" w:rsidRPr="00B57CB9">
        <w:t xml:space="preserve"> – максимальная часовая тепловая нагрузка, указанная в условиях подключения, выданных исполнителем вместе с проектом договора о подключении (технологическом присоединении), в соответствии с пунктом 35 Правил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 к системам теплоснабжения, утвержденных постановлением </w:t>
      </w:r>
      <w:r w:rsidR="00F62E92" w:rsidRPr="00B57CB9">
        <w:lastRenderedPageBreak/>
        <w:t xml:space="preserve">Правительства Российской Федерации от 5 июля 2018 г. № 787 (Собрание законодательства Российской Федерации, 2018, № 29, ст. 4432), Гкал/ч; </w:t>
      </w:r>
      <m:oMath>
        <m:sSub>
          <m:sSubPr>
            <m:ctrlPr>
              <w:rPr>
                <w:rFonts w:ascii="Cambria Math" w:hAnsi="Cambria Math"/>
                <w:i/>
              </w:rPr>
            </m:ctrlPr>
          </m:sSubPr>
          <m:e>
            <m:r>
              <w:rPr>
                <w:rFonts w:ascii="Cambria Math" w:hAnsi="Cambria Math"/>
              </w:rPr>
              <m:t>ЧЧМ</m:t>
            </m:r>
          </m:e>
          <m:sub>
            <m:r>
              <w:rPr>
                <w:rFonts w:ascii="Cambria Math" w:hAnsi="Cambria Math"/>
              </w:rPr>
              <m:t>ср</m:t>
            </m:r>
          </m:sub>
        </m:sSub>
      </m:oMath>
      <w:r w:rsidR="00F62E92" w:rsidRPr="00B57CB9">
        <w:t xml:space="preserve"> – средневзвешенное по видам тепловой нагрузки число часов максимума тепловой нагрузки, час/год; </w:t>
      </w:r>
      <m:oMath>
        <m:sSub>
          <m:sSubPr>
            <m:ctrlPr>
              <w:rPr>
                <w:rFonts w:ascii="Cambria Math" w:hAnsi="Cambria Math"/>
                <w:i/>
              </w:rPr>
            </m:ctrlPr>
          </m:sSubPr>
          <m:e>
            <m:r>
              <w:rPr>
                <w:rFonts w:ascii="Cambria Math" w:hAnsi="Cambria Math"/>
              </w:rPr>
              <m:t>Ц</m:t>
            </m:r>
          </m:e>
          <m:sub>
            <m:r>
              <w:rPr>
                <w:rFonts w:ascii="Cambria Math" w:hAnsi="Cambria Math"/>
              </w:rPr>
              <m:t>тэ,</m:t>
            </m:r>
            <m:r>
              <w:rPr>
                <w:rFonts w:ascii="Cambria Math" w:hAnsi="Cambria Math"/>
                <w:lang w:val="en-US"/>
              </w:rPr>
              <m:t>t</m:t>
            </m:r>
          </m:sub>
        </m:sSub>
      </m:oMath>
      <w:r w:rsidR="00F62E92" w:rsidRPr="00B57CB9">
        <w:t xml:space="preserve"> – цена на тепловую энергию для теплоснабжения заявителя в t-м расчетном периоде; </w:t>
      </w:r>
      <m:oMath>
        <m:sSub>
          <m:sSubPr>
            <m:ctrlPr>
              <w:rPr>
                <w:rFonts w:ascii="Cambria Math" w:hAnsi="Cambria Math"/>
                <w:i/>
              </w:rPr>
            </m:ctrlPr>
          </m:sSubPr>
          <m:e>
            <m:r>
              <w:rPr>
                <w:rFonts w:ascii="Cambria Math" w:hAnsi="Cambria Math"/>
              </w:rPr>
              <m:t>ИСПГ</m:t>
            </m:r>
          </m:e>
          <m:sub>
            <m:r>
              <w:rPr>
                <w:rFonts w:ascii="Cambria Math" w:hAnsi="Cambria Math"/>
                <w:lang w:val="en-US"/>
              </w:rPr>
              <m:t>t</m:t>
            </m:r>
          </m:sub>
        </m:sSub>
      </m:oMath>
      <w:r w:rsidR="00F62E92" w:rsidRPr="00B57CB9">
        <w:t xml:space="preserve"> – индекс совокупного платежа граждан за коммунальные услуги, устанавливаемый в соответствии с Основами формирования индексов изменения размера платы граждан за коммунальные услуги в Российской Федерации, утвержденными постановлением Правительства Российской Федерации от 30 апреля 2014 г. № 400 (Собрание законодательства Российской Федерации, 2014, № 19, ст. 2434; № 40 (ч. III), ст. 5425; № 45, ст. 6237; 2015, № 12, ст. 1753; № 37, ст. 5153; 2016, № 1 (ч. II), ст. 233; № 45 (ч. II), ст. 6263; 2017, № 11, ст. 1557; № 38, ст. 5633) t-м расчетном периоде.</w:t>
      </w:r>
    </w:p>
    <w:p w14:paraId="4E0F75C9" w14:textId="077728CC" w:rsidR="000359C9" w:rsidRPr="00B57CB9" w:rsidRDefault="00F62E92" w:rsidP="00F62E92">
      <w:r w:rsidRPr="00B57CB9">
        <w:t>14. Затраты</w:t>
      </w:r>
      <w:r w:rsidR="002D288A" w:rsidRPr="00B57CB9">
        <w:t xml:space="preserve"> (тыс. руб./год)</w:t>
      </w:r>
      <w:r w:rsidRPr="00B57CB9">
        <w:t>, понесенные исполнителем на выработку тепловой энергии для теплоснабжения потребителя, и ее передачу по тепловым сетям исполнителя до объекта заявителя, должны рассчитываться по формуле:</w:t>
      </w:r>
    </w:p>
    <w:tbl>
      <w:tblPr>
        <w:tblW w:w="0" w:type="auto"/>
        <w:jc w:val="center"/>
        <w:tblLook w:val="04A0" w:firstRow="1" w:lastRow="0" w:firstColumn="1" w:lastColumn="0" w:noHBand="0" w:noVBand="1"/>
      </w:tblPr>
      <w:tblGrid>
        <w:gridCol w:w="8342"/>
        <w:gridCol w:w="969"/>
      </w:tblGrid>
      <w:tr w:rsidR="002D288A" w:rsidRPr="00B57CB9" w14:paraId="5619E06A" w14:textId="77777777" w:rsidTr="006844FD">
        <w:trPr>
          <w:jc w:val="center"/>
        </w:trPr>
        <w:tc>
          <w:tcPr>
            <w:tcW w:w="8342" w:type="dxa"/>
            <w:vAlign w:val="center"/>
            <w:hideMark/>
          </w:tcPr>
          <w:p w14:paraId="3C4AA957" w14:textId="7119665B" w:rsidR="002D288A" w:rsidRPr="00B57CB9" w:rsidRDefault="003E555C" w:rsidP="006844FD">
            <w:pPr>
              <w:ind w:firstLine="425"/>
              <w:jc w:val="center"/>
              <w:rPr>
                <w:rFonts w:eastAsiaTheme="minorEastAsia"/>
                <w:i/>
              </w:rPr>
            </w:pPr>
            <m:oMathPara>
              <m:oMath>
                <m:sSub>
                  <m:sSubPr>
                    <m:ctrlPr>
                      <w:rPr>
                        <w:rFonts w:ascii="Cambria Math" w:hAnsi="Cambria Math"/>
                        <w:i/>
                      </w:rPr>
                    </m:ctrlPr>
                  </m:sSubPr>
                  <m:e>
                    <m:r>
                      <w:rPr>
                        <w:rFonts w:ascii="Cambria Math" w:hAnsi="Cambria Math"/>
                      </w:rPr>
                      <m:t>З</m:t>
                    </m:r>
                  </m:e>
                  <m:sub>
                    <m:r>
                      <w:rPr>
                        <w:rFonts w:ascii="Cambria Math" w:hAnsi="Cambria Math"/>
                        <w:lang w:val="en-US"/>
                      </w:rPr>
                      <m:t>t</m:t>
                    </m:r>
                  </m:sub>
                </m:sSub>
                <m:r>
                  <w:rPr>
                    <w:rFonts w:ascii="Cambria Math" w:hAnsi="Cambria Math"/>
                  </w:rPr>
                  <m:t>=</m:t>
                </m:r>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З</m:t>
                            </m:r>
                          </m:e>
                          <m:sub>
                            <m:r>
                              <w:rPr>
                                <w:rFonts w:ascii="Cambria Math" w:hAnsi="Cambria Math"/>
                              </w:rPr>
                              <m:t>Т</m:t>
                            </m:r>
                          </m:sub>
                        </m:sSub>
                        <m:r>
                          <w:rPr>
                            <w:rFonts w:ascii="Cambria Math" w:hAnsi="Cambria Math"/>
                          </w:rPr>
                          <m:t>+</m:t>
                        </m:r>
                        <m:sSub>
                          <m:sSubPr>
                            <m:ctrlPr>
                              <w:rPr>
                                <w:rFonts w:ascii="Cambria Math" w:hAnsi="Cambria Math"/>
                                <w:i/>
                              </w:rPr>
                            </m:ctrlPr>
                          </m:sSubPr>
                          <m:e>
                            <m:r>
                              <w:rPr>
                                <w:rFonts w:ascii="Cambria Math" w:hAnsi="Cambria Math"/>
                              </w:rPr>
                              <m:t>З</m:t>
                            </m:r>
                          </m:e>
                          <m:sub>
                            <m:r>
                              <w:rPr>
                                <w:rFonts w:ascii="Cambria Math" w:hAnsi="Cambria Math"/>
                              </w:rPr>
                              <m:t>пер</m:t>
                            </m:r>
                          </m:sub>
                        </m:sSub>
                      </m:e>
                    </m:d>
                  </m:e>
                  <m:sub>
                    <m:r>
                      <w:rPr>
                        <w:rFonts w:ascii="Cambria Math" w:hAnsi="Cambria Math"/>
                        <w:lang w:val="en-US"/>
                      </w:rPr>
                      <m:t>t</m:t>
                    </m:r>
                  </m:sub>
                </m:sSub>
                <m:r>
                  <w:rPr>
                    <w:rFonts w:ascii="Cambria Math" w:hAnsi="Cambria Math"/>
                  </w:rPr>
                  <m:t>,</m:t>
                </m:r>
              </m:oMath>
            </m:oMathPara>
          </w:p>
        </w:tc>
        <w:tc>
          <w:tcPr>
            <w:tcW w:w="969" w:type="dxa"/>
            <w:vAlign w:val="center"/>
            <w:hideMark/>
          </w:tcPr>
          <w:p w14:paraId="174F3E68" w14:textId="7C657026" w:rsidR="002D288A" w:rsidRPr="00B57CB9" w:rsidRDefault="002D288A" w:rsidP="006844FD">
            <w:pPr>
              <w:pStyle w:val="Style1"/>
              <w:widowControl/>
              <w:spacing w:line="360" w:lineRule="auto"/>
              <w:jc w:val="center"/>
              <w:rPr>
                <w:rStyle w:val="FontStyle11"/>
                <w:rFonts w:ascii="Times New Roman" w:eastAsiaTheme="majorEastAsia" w:hAnsi="Times New Roman" w:cs="Times New Roman"/>
                <w:sz w:val="24"/>
                <w:szCs w:val="24"/>
              </w:rPr>
            </w:pPr>
            <w:r w:rsidRPr="00B57CB9">
              <w:rPr>
                <w:rStyle w:val="FontStyle11"/>
                <w:rFonts w:ascii="Times New Roman" w:eastAsiaTheme="majorEastAsia" w:hAnsi="Times New Roman" w:cs="Times New Roman"/>
                <w:color w:val="000000" w:themeColor="text1"/>
                <w:sz w:val="24"/>
                <w:szCs w:val="24"/>
                <w:lang w:eastAsia="en-US"/>
              </w:rPr>
              <w:t>(17</w:t>
            </w:r>
            <w:r w:rsidRPr="00B57CB9">
              <w:rPr>
                <w:rStyle w:val="FontStyle11"/>
                <w:rFonts w:ascii="Times New Roman" w:eastAsiaTheme="majorEastAsia" w:hAnsi="Times New Roman" w:cs="Times New Roman"/>
                <w:color w:val="000000" w:themeColor="text1"/>
                <w:sz w:val="24"/>
                <w:szCs w:val="24"/>
              </w:rPr>
              <w:t>.10</w:t>
            </w:r>
            <w:r w:rsidRPr="00B57CB9">
              <w:rPr>
                <w:rStyle w:val="FontStyle11"/>
                <w:rFonts w:ascii="Times New Roman" w:eastAsiaTheme="majorEastAsia" w:hAnsi="Times New Roman" w:cs="Times New Roman"/>
                <w:color w:val="000000" w:themeColor="text1"/>
                <w:sz w:val="24"/>
                <w:szCs w:val="24"/>
                <w:lang w:eastAsia="en-US"/>
              </w:rPr>
              <w:t>)</w:t>
            </w:r>
          </w:p>
        </w:tc>
      </w:tr>
    </w:tbl>
    <w:p w14:paraId="3888962A" w14:textId="2892426F" w:rsidR="00F62E92" w:rsidRPr="00B57CB9" w:rsidRDefault="002D288A" w:rsidP="002D288A">
      <w:pPr>
        <w:ind w:firstLine="0"/>
      </w:pPr>
      <w:r w:rsidRPr="00B57CB9">
        <w:t xml:space="preserve">где </w:t>
      </w:r>
      <m:oMath>
        <m:sSub>
          <m:sSubPr>
            <m:ctrlPr>
              <w:rPr>
                <w:rFonts w:ascii="Cambria Math" w:hAnsi="Cambria Math"/>
                <w:i/>
              </w:rPr>
            </m:ctrlPr>
          </m:sSubPr>
          <m:e>
            <m:r>
              <w:rPr>
                <w:rFonts w:ascii="Cambria Math" w:hAnsi="Cambria Math"/>
              </w:rPr>
              <m:t>З</m:t>
            </m:r>
          </m:e>
          <m:sub>
            <m:r>
              <w:rPr>
                <w:rFonts w:ascii="Cambria Math" w:hAnsi="Cambria Math"/>
              </w:rPr>
              <m:t>Т,</m:t>
            </m:r>
            <m:r>
              <w:rPr>
                <w:rFonts w:ascii="Cambria Math" w:hAnsi="Cambria Math"/>
                <w:lang w:val="en-US"/>
              </w:rPr>
              <m:t>t</m:t>
            </m:r>
          </m:sub>
        </m:sSub>
      </m:oMath>
      <w:r w:rsidRPr="00B57CB9">
        <w:t xml:space="preserve"> – затраты, обеспечивающие компенсацию расходов на топливо, затраченного исполнителем на отпуск тепловой энергии, необходимой для теплоснабжения объекта заявителя, в </w:t>
      </w:r>
      <w:r w:rsidRPr="00B57CB9">
        <w:rPr>
          <w:lang w:val="en-US"/>
        </w:rPr>
        <w:t>t</w:t>
      </w:r>
      <w:r w:rsidRPr="00B57CB9">
        <w:t xml:space="preserve">-м расчетном периоде, тыс. руб./год; </w:t>
      </w:r>
      <m:oMath>
        <m:sSub>
          <m:sSubPr>
            <m:ctrlPr>
              <w:rPr>
                <w:rFonts w:ascii="Cambria Math" w:hAnsi="Cambria Math"/>
                <w:i/>
              </w:rPr>
            </m:ctrlPr>
          </m:sSubPr>
          <m:e>
            <m:r>
              <w:rPr>
                <w:rFonts w:ascii="Cambria Math" w:hAnsi="Cambria Math"/>
              </w:rPr>
              <m:t>З</m:t>
            </m:r>
          </m:e>
          <m:sub>
            <m:r>
              <w:rPr>
                <w:rFonts w:ascii="Cambria Math" w:hAnsi="Cambria Math"/>
              </w:rPr>
              <m:t>пер,</m:t>
            </m:r>
            <m:r>
              <w:rPr>
                <w:rFonts w:ascii="Cambria Math" w:hAnsi="Cambria Math"/>
                <w:lang w:val="en-US"/>
              </w:rPr>
              <m:t>t</m:t>
            </m:r>
          </m:sub>
        </m:sSub>
      </m:oMath>
      <w:r w:rsidRPr="00B57CB9">
        <w:t xml:space="preserve"> – затраты, обеспечивающие компенсацию расходов на передачу тепловой энергии по тепловым сетям исполнителя (с учетом затрат на покупку тепловой энергии для компенсации тепловых потерь), необходимой для теплоснабжения объекта заявителя в t-м расчетном периоде, тыс. руб./год.</w:t>
      </w:r>
    </w:p>
    <w:p w14:paraId="6AD55AE4" w14:textId="06C2054E" w:rsidR="00F62E92" w:rsidRPr="00B57CB9" w:rsidRDefault="002D288A" w:rsidP="00F62E92">
      <w:r w:rsidRPr="00B57CB9">
        <w:t>15. Затраты исполнителя (тыс. руб./год), обеспечивающие компенсацию расходов на топливо, затраченного исполнителем для отпуска тепловой энергии, необходимой для теплоснабжения заявителя, должны рассчитываться по формуле:</w:t>
      </w:r>
    </w:p>
    <w:tbl>
      <w:tblPr>
        <w:tblW w:w="0" w:type="auto"/>
        <w:jc w:val="center"/>
        <w:tblLook w:val="04A0" w:firstRow="1" w:lastRow="0" w:firstColumn="1" w:lastColumn="0" w:noHBand="0" w:noVBand="1"/>
      </w:tblPr>
      <w:tblGrid>
        <w:gridCol w:w="8342"/>
        <w:gridCol w:w="969"/>
      </w:tblGrid>
      <w:tr w:rsidR="002D288A" w:rsidRPr="00B57CB9" w14:paraId="045831CC" w14:textId="77777777" w:rsidTr="006844FD">
        <w:trPr>
          <w:jc w:val="center"/>
        </w:trPr>
        <w:tc>
          <w:tcPr>
            <w:tcW w:w="8342" w:type="dxa"/>
            <w:vAlign w:val="center"/>
            <w:hideMark/>
          </w:tcPr>
          <w:p w14:paraId="2C66D437" w14:textId="7EE34D1F" w:rsidR="002D288A" w:rsidRPr="00B57CB9" w:rsidRDefault="003E555C" w:rsidP="006844FD">
            <w:pPr>
              <w:ind w:firstLine="425"/>
              <w:jc w:val="center"/>
              <w:rPr>
                <w:rFonts w:eastAsiaTheme="minorEastAsia"/>
                <w:i/>
              </w:rPr>
            </w:pPr>
            <m:oMathPara>
              <m:oMath>
                <m:sSub>
                  <m:sSubPr>
                    <m:ctrlPr>
                      <w:rPr>
                        <w:rFonts w:ascii="Cambria Math" w:hAnsi="Cambria Math"/>
                        <w:i/>
                      </w:rPr>
                    </m:ctrlPr>
                  </m:sSubPr>
                  <m:e>
                    <m:r>
                      <w:rPr>
                        <w:rFonts w:ascii="Cambria Math" w:hAnsi="Cambria Math"/>
                      </w:rPr>
                      <m:t>З</m:t>
                    </m:r>
                  </m:e>
                  <m:sub>
                    <m:r>
                      <w:rPr>
                        <w:rFonts w:ascii="Cambria Math" w:hAnsi="Cambria Math"/>
                      </w:rPr>
                      <m:t>Т,</m:t>
                    </m:r>
                    <m:r>
                      <w:rPr>
                        <w:rFonts w:ascii="Cambria Math" w:hAnsi="Cambria Math"/>
                        <w:lang w:val="en-US"/>
                      </w:rPr>
                      <m:t>t</m:t>
                    </m:r>
                  </m:sub>
                </m:sSub>
                <m:r>
                  <w:rPr>
                    <w:rFonts w:ascii="Cambria Math" w:hAnsi="Cambria Math"/>
                  </w:rPr>
                  <m:t>=</m:t>
                </m:r>
                <m:sSub>
                  <m:sSubPr>
                    <m:ctrlPr>
                      <w:rPr>
                        <w:rFonts w:ascii="Cambria Math" w:hAnsi="Cambria Math"/>
                        <w:i/>
                      </w:rPr>
                    </m:ctrlPr>
                  </m:sSubPr>
                  <m:e>
                    <m:sSubSup>
                      <m:sSubSupPr>
                        <m:ctrlPr>
                          <w:rPr>
                            <w:rFonts w:ascii="Cambria Math" w:hAnsi="Cambria Math"/>
                            <w:i/>
                            <w:lang w:val="en-US"/>
                          </w:rPr>
                        </m:ctrlPr>
                      </m:sSubSupPr>
                      <m:e>
                        <m:r>
                          <w:rPr>
                            <w:rFonts w:ascii="Cambria Math" w:hAnsi="Cambria Math"/>
                            <w:lang w:val="en-US"/>
                          </w:rPr>
                          <m:t>Q</m:t>
                        </m:r>
                      </m:e>
                      <m:sub>
                        <m:r>
                          <w:rPr>
                            <w:rFonts w:ascii="Cambria Math" w:hAnsi="Cambria Math"/>
                          </w:rPr>
                          <m:t>з</m:t>
                        </m:r>
                      </m:sub>
                      <m:sup>
                        <m:r>
                          <w:rPr>
                            <w:rFonts w:ascii="Cambria Math" w:hAnsi="Cambria Math"/>
                            <w:lang w:val="en-US"/>
                          </w:rPr>
                          <m:t>пл</m:t>
                        </m:r>
                      </m:sup>
                    </m:sSubSup>
                    <m:r>
                      <w:rPr>
                        <w:rFonts w:ascii="Cambria Math" w:hAnsi="Cambria Math"/>
                        <w:lang w:val="en-US"/>
                      </w:rPr>
                      <m:t>×b</m:t>
                    </m:r>
                  </m:e>
                  <m:sub>
                    <m:r>
                      <w:rPr>
                        <w:rFonts w:ascii="Cambria Math" w:hAnsi="Cambria Math"/>
                      </w:rPr>
                      <m:t>ф</m:t>
                    </m:r>
                    <m:r>
                      <w:rPr>
                        <w:rFonts w:ascii="Cambria Math" w:hAnsi="Cambria Math"/>
                        <w:lang w:val="en-US"/>
                      </w:rPr>
                      <m:t>,t</m:t>
                    </m:r>
                  </m:sub>
                </m:sSub>
                <m:r>
                  <w:rPr>
                    <w:rFonts w:ascii="Cambria Math" w:hAnsi="Cambria Math"/>
                  </w:rPr>
                  <m:t>×</m:t>
                </m:r>
                <m:sSub>
                  <m:sSubPr>
                    <m:ctrlPr>
                      <w:rPr>
                        <w:rFonts w:ascii="Cambria Math" w:hAnsi="Cambria Math"/>
                        <w:i/>
                      </w:rPr>
                    </m:ctrlPr>
                  </m:sSubPr>
                  <m:e>
                    <m:r>
                      <w:rPr>
                        <w:rFonts w:ascii="Cambria Math" w:hAnsi="Cambria Math"/>
                      </w:rPr>
                      <m:t>Ц</m:t>
                    </m:r>
                  </m:e>
                  <m:sub>
                    <m:r>
                      <w:rPr>
                        <w:rFonts w:ascii="Cambria Math" w:hAnsi="Cambria Math"/>
                        <w:lang w:val="en-US"/>
                      </w:rPr>
                      <m:t>т,t</m:t>
                    </m:r>
                  </m:sub>
                </m:sSub>
                <m:r>
                  <w:rPr>
                    <w:rFonts w:ascii="Cambria Math" w:hAnsi="Cambria Math"/>
                  </w:rPr>
                  <m:t>×</m:t>
                </m:r>
                <m:d>
                  <m:dPr>
                    <m:ctrlPr>
                      <w:rPr>
                        <w:rFonts w:ascii="Cambria Math" w:hAnsi="Cambria Math"/>
                        <w:i/>
                      </w:rPr>
                    </m:ctrlPr>
                  </m:dPr>
                  <m:e>
                    <m:r>
                      <w:rPr>
                        <w:rFonts w:ascii="Cambria Math" w:hAnsi="Cambria Math"/>
                      </w:rPr>
                      <m:t>1+</m:t>
                    </m:r>
                    <m:sSubSup>
                      <m:sSubSupPr>
                        <m:ctrlPr>
                          <w:rPr>
                            <w:rFonts w:ascii="Cambria Math" w:hAnsi="Cambria Math"/>
                            <w:i/>
                            <w:lang w:val="en-US"/>
                          </w:rPr>
                        </m:ctrlPr>
                      </m:sSubSupPr>
                      <m:e>
                        <m:r>
                          <w:rPr>
                            <w:rFonts w:ascii="Cambria Math" w:hAnsi="Cambria Math"/>
                            <w:lang w:val="en-US"/>
                          </w:rPr>
                          <m:t>I</m:t>
                        </m:r>
                      </m:e>
                      <m:sub>
                        <m:r>
                          <w:rPr>
                            <w:rFonts w:ascii="Cambria Math" w:hAnsi="Cambria Math"/>
                          </w:rPr>
                          <m:t>t</m:t>
                        </m:r>
                      </m:sub>
                      <m:sup>
                        <m:r>
                          <w:rPr>
                            <w:rFonts w:ascii="Cambria Math" w:hAnsi="Cambria Math"/>
                            <w:lang w:val="en-US"/>
                          </w:rPr>
                          <m:t>п</m:t>
                        </m:r>
                      </m:sup>
                    </m:sSubSup>
                  </m:e>
                </m:d>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m:t>
                </m:r>
              </m:oMath>
            </m:oMathPara>
          </w:p>
        </w:tc>
        <w:tc>
          <w:tcPr>
            <w:tcW w:w="969" w:type="dxa"/>
            <w:vAlign w:val="center"/>
            <w:hideMark/>
          </w:tcPr>
          <w:p w14:paraId="7FE80D6E" w14:textId="54FDAAE4" w:rsidR="002D288A" w:rsidRPr="00B57CB9" w:rsidRDefault="002D288A" w:rsidP="006844FD">
            <w:pPr>
              <w:pStyle w:val="Style1"/>
              <w:widowControl/>
              <w:spacing w:line="360" w:lineRule="auto"/>
              <w:jc w:val="center"/>
              <w:rPr>
                <w:rStyle w:val="FontStyle11"/>
                <w:rFonts w:ascii="Times New Roman" w:eastAsiaTheme="majorEastAsia" w:hAnsi="Times New Roman" w:cs="Times New Roman"/>
                <w:sz w:val="24"/>
                <w:szCs w:val="24"/>
              </w:rPr>
            </w:pPr>
            <w:r w:rsidRPr="00B57CB9">
              <w:rPr>
                <w:rStyle w:val="FontStyle11"/>
                <w:rFonts w:ascii="Times New Roman" w:eastAsiaTheme="majorEastAsia" w:hAnsi="Times New Roman" w:cs="Times New Roman"/>
                <w:color w:val="000000" w:themeColor="text1"/>
                <w:sz w:val="24"/>
                <w:szCs w:val="24"/>
                <w:lang w:eastAsia="en-US"/>
              </w:rPr>
              <w:t>(17</w:t>
            </w:r>
            <w:r w:rsidRPr="00B57CB9">
              <w:rPr>
                <w:rStyle w:val="FontStyle11"/>
                <w:rFonts w:ascii="Times New Roman" w:eastAsiaTheme="majorEastAsia" w:hAnsi="Times New Roman" w:cs="Times New Roman"/>
                <w:color w:val="000000" w:themeColor="text1"/>
                <w:sz w:val="24"/>
                <w:szCs w:val="24"/>
              </w:rPr>
              <w:t>.11</w:t>
            </w:r>
            <w:r w:rsidRPr="00B57CB9">
              <w:rPr>
                <w:rStyle w:val="FontStyle11"/>
                <w:rFonts w:ascii="Times New Roman" w:eastAsiaTheme="majorEastAsia" w:hAnsi="Times New Roman" w:cs="Times New Roman"/>
                <w:color w:val="000000" w:themeColor="text1"/>
                <w:sz w:val="24"/>
                <w:szCs w:val="24"/>
                <w:lang w:eastAsia="en-US"/>
              </w:rPr>
              <w:t>)</w:t>
            </w:r>
          </w:p>
        </w:tc>
      </w:tr>
    </w:tbl>
    <w:p w14:paraId="05E754E6" w14:textId="5C332EDD" w:rsidR="00F62E92" w:rsidRPr="00B57CB9" w:rsidRDefault="002D288A" w:rsidP="002D288A">
      <w:pPr>
        <w:ind w:firstLine="0"/>
      </w:pPr>
      <w:r w:rsidRPr="00B57CB9">
        <w:t xml:space="preserve">где </w:t>
      </w:r>
      <m:oMath>
        <m:sSubSup>
          <m:sSubSupPr>
            <m:ctrlPr>
              <w:rPr>
                <w:rFonts w:ascii="Cambria Math" w:hAnsi="Cambria Math"/>
                <w:i/>
                <w:lang w:val="en-US"/>
              </w:rPr>
            </m:ctrlPr>
          </m:sSubSupPr>
          <m:e>
            <m:r>
              <w:rPr>
                <w:rFonts w:ascii="Cambria Math" w:hAnsi="Cambria Math"/>
                <w:lang w:val="en-US"/>
              </w:rPr>
              <m:t>Q</m:t>
            </m:r>
          </m:e>
          <m:sub>
            <m:r>
              <w:rPr>
                <w:rFonts w:ascii="Cambria Math" w:hAnsi="Cambria Math"/>
              </w:rPr>
              <m:t>з</m:t>
            </m:r>
          </m:sub>
          <m:sup>
            <m:r>
              <w:rPr>
                <w:rFonts w:ascii="Cambria Math" w:hAnsi="Cambria Math"/>
              </w:rPr>
              <m:t>пл</m:t>
            </m:r>
          </m:sup>
        </m:sSubSup>
      </m:oMath>
      <w:r w:rsidRPr="00B57CB9">
        <w:t xml:space="preserve"> – прогнозируемое количество тепловой энергии, отпущенное из тепловых сетей исполнителя для теплоснабжения объекта заявителя, тыс. Гкал/год; </w:t>
      </w:r>
      <m:oMath>
        <m:sSub>
          <m:sSubPr>
            <m:ctrlPr>
              <w:rPr>
                <w:rFonts w:ascii="Cambria Math" w:hAnsi="Cambria Math"/>
                <w:i/>
              </w:rPr>
            </m:ctrlPr>
          </m:sSubPr>
          <m:e>
            <m:r>
              <w:rPr>
                <w:rFonts w:ascii="Cambria Math" w:hAnsi="Cambria Math"/>
                <w:lang w:val="en-US"/>
              </w:rPr>
              <m:t>b</m:t>
            </m:r>
          </m:e>
          <m:sub>
            <m:r>
              <w:rPr>
                <w:rFonts w:ascii="Cambria Math" w:hAnsi="Cambria Math"/>
              </w:rPr>
              <m:t>ф,</m:t>
            </m:r>
            <m:r>
              <w:rPr>
                <w:rFonts w:ascii="Cambria Math" w:hAnsi="Cambria Math"/>
                <w:lang w:val="en-US"/>
              </w:rPr>
              <m:t>t</m:t>
            </m:r>
          </m:sub>
        </m:sSub>
      </m:oMath>
      <w:r w:rsidRPr="00B57CB9">
        <w:t xml:space="preserve"> – удельный расход условного топлива на отпуск тепловой энергии с коллекторов источника тепловой энергии, фактически сложившийся в системе теплоснабжения исполнителя, в t-м расчетном периоде, кг/Гкал; </w:t>
      </w:r>
      <m:oMath>
        <m:sSub>
          <m:sSubPr>
            <m:ctrlPr>
              <w:rPr>
                <w:rFonts w:ascii="Cambria Math" w:hAnsi="Cambria Math"/>
                <w:i/>
              </w:rPr>
            </m:ctrlPr>
          </m:sSubPr>
          <m:e>
            <m:r>
              <w:rPr>
                <w:rFonts w:ascii="Cambria Math" w:hAnsi="Cambria Math"/>
              </w:rPr>
              <m:t>Ц</m:t>
            </m:r>
          </m:e>
          <m:sub>
            <m:r>
              <w:rPr>
                <w:rFonts w:ascii="Cambria Math" w:hAnsi="Cambria Math"/>
              </w:rPr>
              <m:t>т,</m:t>
            </m:r>
            <m:r>
              <w:rPr>
                <w:rFonts w:ascii="Cambria Math" w:hAnsi="Cambria Math"/>
                <w:lang w:val="en-US"/>
              </w:rPr>
              <m:t>t</m:t>
            </m:r>
          </m:sub>
        </m:sSub>
      </m:oMath>
      <w:r w:rsidRPr="00B57CB9">
        <w:t xml:space="preserve"> – цена топлива, фактически сложившаяся в системе теплоснабжения исполнителя, в t-м расчетном периоде в соответствии с требованиями к раскрытию информации, руб./т условного топлива; </w:t>
      </w:r>
      <m:oMath>
        <m:sSubSup>
          <m:sSubSupPr>
            <m:ctrlPr>
              <w:rPr>
                <w:rFonts w:ascii="Cambria Math" w:hAnsi="Cambria Math"/>
                <w:i/>
                <w:lang w:val="en-US"/>
              </w:rPr>
            </m:ctrlPr>
          </m:sSubSupPr>
          <m:e>
            <m:r>
              <w:rPr>
                <w:rFonts w:ascii="Cambria Math" w:hAnsi="Cambria Math"/>
                <w:lang w:val="en-US"/>
              </w:rPr>
              <m:t>I</m:t>
            </m:r>
          </m:e>
          <m:sub>
            <m:r>
              <w:rPr>
                <w:rFonts w:ascii="Cambria Math" w:hAnsi="Cambria Math"/>
              </w:rPr>
              <m:t>t</m:t>
            </m:r>
          </m:sub>
          <m:sup>
            <m:r>
              <w:rPr>
                <w:rFonts w:ascii="Cambria Math" w:hAnsi="Cambria Math"/>
              </w:rPr>
              <m:t>п</m:t>
            </m:r>
          </m:sup>
        </m:sSubSup>
      </m:oMath>
      <w:r w:rsidRPr="00B57CB9">
        <w:t xml:space="preserve"> – прогнозный индекс роста цены на k-й вид топлива в t-м расчетном периоде, в соответствии с прогнозом социально-экономического развития Российской Федерации (базовый вариант).</w:t>
      </w:r>
    </w:p>
    <w:p w14:paraId="1448AB4C" w14:textId="07D85BD8" w:rsidR="00F62E92" w:rsidRPr="00B57CB9" w:rsidRDefault="002D288A" w:rsidP="00F62E92">
      <w:r w:rsidRPr="00B57CB9">
        <w:lastRenderedPageBreak/>
        <w:t>16. Затраты на передачу дополнительного количества тепловой энергии от источника тепловой энергии в системе теплоснабжения заявителя до объекта исполнителя по существующим и вновь построенным тепловым сетям</w:t>
      </w:r>
      <w:r w:rsidR="00D22CA2" w:rsidRPr="00B57CB9">
        <w:t xml:space="preserve"> (тыс. руб./год)</w:t>
      </w:r>
      <w:r w:rsidRPr="00B57CB9">
        <w:t xml:space="preserve"> должны определяться аналоговым методом, исходя из фактического уровня затрат в данной системе теплоснабжения в перерасчете на единицу материальной характеристики тепловой сети в соответствии с формулой:</w:t>
      </w:r>
    </w:p>
    <w:tbl>
      <w:tblPr>
        <w:tblW w:w="0" w:type="auto"/>
        <w:jc w:val="center"/>
        <w:tblLook w:val="04A0" w:firstRow="1" w:lastRow="0" w:firstColumn="1" w:lastColumn="0" w:noHBand="0" w:noVBand="1"/>
      </w:tblPr>
      <w:tblGrid>
        <w:gridCol w:w="8342"/>
        <w:gridCol w:w="969"/>
      </w:tblGrid>
      <w:tr w:rsidR="00D22CA2" w:rsidRPr="00B57CB9" w14:paraId="677C2706" w14:textId="77777777" w:rsidTr="006844FD">
        <w:trPr>
          <w:jc w:val="center"/>
        </w:trPr>
        <w:tc>
          <w:tcPr>
            <w:tcW w:w="8342" w:type="dxa"/>
            <w:vAlign w:val="center"/>
            <w:hideMark/>
          </w:tcPr>
          <w:p w14:paraId="2DF4C418" w14:textId="209ED183" w:rsidR="00D22CA2" w:rsidRPr="00B57CB9" w:rsidRDefault="003E555C" w:rsidP="006844FD">
            <w:pPr>
              <w:ind w:firstLine="425"/>
              <w:jc w:val="center"/>
              <w:rPr>
                <w:rFonts w:eastAsiaTheme="minorEastAsia"/>
                <w:i/>
              </w:rPr>
            </w:pPr>
            <m:oMathPara>
              <m:oMath>
                <m:sSub>
                  <m:sSubPr>
                    <m:ctrlPr>
                      <w:rPr>
                        <w:rFonts w:ascii="Cambria Math" w:hAnsi="Cambria Math"/>
                        <w:i/>
                      </w:rPr>
                    </m:ctrlPr>
                  </m:sSubPr>
                  <m:e>
                    <m:r>
                      <w:rPr>
                        <w:rFonts w:ascii="Cambria Math" w:hAnsi="Cambria Math"/>
                      </w:rPr>
                      <m:t>З</m:t>
                    </m:r>
                  </m:e>
                  <m:sub>
                    <m:r>
                      <w:rPr>
                        <w:rFonts w:ascii="Cambria Math" w:hAnsi="Cambria Math"/>
                      </w:rPr>
                      <m:t>пер,</m:t>
                    </m:r>
                    <m:r>
                      <w:rPr>
                        <w:rFonts w:ascii="Cambria Math" w:hAnsi="Cambria Math"/>
                        <w:lang w:val="en-US"/>
                      </w:rPr>
                      <m:t>t</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lang w:val="en-US"/>
                      </w:rPr>
                      <m:t>ст</m:t>
                    </m:r>
                  </m:sub>
                </m:sSub>
                <m:r>
                  <w:rPr>
                    <w:rFonts w:ascii="Cambria Math" w:hAnsi="Cambria Math"/>
                  </w:rPr>
                  <m:t>+</m:t>
                </m:r>
                <m:sSub>
                  <m:sSubPr>
                    <m:ctrlPr>
                      <w:rPr>
                        <w:rFonts w:ascii="Cambria Math" w:hAnsi="Cambria Math"/>
                        <w:i/>
                      </w:rPr>
                    </m:ctrlPr>
                  </m:sSubPr>
                  <m:e>
                    <m:r>
                      <w:rPr>
                        <w:rFonts w:ascii="Cambria Math" w:hAnsi="Cambria Math"/>
                      </w:rPr>
                      <m:t>М</m:t>
                    </m:r>
                  </m:e>
                  <m:sub>
                    <m:r>
                      <w:rPr>
                        <w:rFonts w:ascii="Cambria Math" w:hAnsi="Cambria Math"/>
                        <w:lang w:val="en-US"/>
                      </w:rPr>
                      <m:t>НТС</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lang w:val="en-US"/>
                      </w:rPr>
                      <m:t>ст</m:t>
                    </m:r>
                  </m:sub>
                </m:sSub>
                <m:r>
                  <w:rPr>
                    <w:rFonts w:ascii="Cambria Math" w:hAnsi="Cambria Math"/>
                  </w:rPr>
                  <m:t>×</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i=N</m:t>
                    </m:r>
                  </m:sup>
                  <m:e>
                    <m:sSub>
                      <m:sSubPr>
                        <m:ctrlPr>
                          <w:rPr>
                            <w:rFonts w:ascii="Cambria Math" w:hAnsi="Cambria Math"/>
                            <w:i/>
                          </w:rPr>
                        </m:ctrlPr>
                      </m:sSubPr>
                      <m:e>
                        <m:d>
                          <m:dPr>
                            <m:ctrlPr>
                              <w:rPr>
                                <w:rFonts w:ascii="Cambria Math" w:hAnsi="Cambria Math"/>
                                <w:i/>
                              </w:rPr>
                            </m:ctrlPr>
                          </m:dPr>
                          <m:e>
                            <m:r>
                              <w:rPr>
                                <w:rFonts w:ascii="Cambria Math" w:hAnsi="Cambria Math"/>
                              </w:rPr>
                              <m:t>l×Dу</m:t>
                            </m:r>
                          </m:e>
                        </m:d>
                      </m:e>
                      <m:sub>
                        <m:r>
                          <w:rPr>
                            <w:rFonts w:ascii="Cambria Math" w:hAnsi="Cambria Math"/>
                            <w:lang w:val="en-US"/>
                          </w:rPr>
                          <m:t>i</m:t>
                        </m:r>
                      </m:sub>
                    </m:sSub>
                  </m:e>
                </m:nary>
                <m:r>
                  <w:rPr>
                    <w:rFonts w:ascii="Cambria Math" w:hAnsi="Cambria Math"/>
                  </w:rPr>
                  <m:t>,</m:t>
                </m:r>
              </m:oMath>
            </m:oMathPara>
          </w:p>
        </w:tc>
        <w:tc>
          <w:tcPr>
            <w:tcW w:w="969" w:type="dxa"/>
            <w:vAlign w:val="center"/>
            <w:hideMark/>
          </w:tcPr>
          <w:p w14:paraId="2213AA62" w14:textId="7EC02EBB" w:rsidR="00D22CA2" w:rsidRPr="00B57CB9" w:rsidRDefault="00D22CA2" w:rsidP="006844FD">
            <w:pPr>
              <w:pStyle w:val="Style1"/>
              <w:widowControl/>
              <w:spacing w:line="360" w:lineRule="auto"/>
              <w:jc w:val="center"/>
              <w:rPr>
                <w:rStyle w:val="FontStyle11"/>
                <w:rFonts w:ascii="Times New Roman" w:eastAsiaTheme="majorEastAsia" w:hAnsi="Times New Roman" w:cs="Times New Roman"/>
                <w:sz w:val="24"/>
                <w:szCs w:val="24"/>
              </w:rPr>
            </w:pPr>
            <w:r w:rsidRPr="00B57CB9">
              <w:rPr>
                <w:rStyle w:val="FontStyle11"/>
                <w:rFonts w:ascii="Times New Roman" w:eastAsiaTheme="majorEastAsia" w:hAnsi="Times New Roman" w:cs="Times New Roman"/>
                <w:color w:val="000000" w:themeColor="text1"/>
                <w:sz w:val="24"/>
                <w:szCs w:val="24"/>
                <w:lang w:eastAsia="en-US"/>
              </w:rPr>
              <w:t>(17</w:t>
            </w:r>
            <w:r w:rsidRPr="00B57CB9">
              <w:rPr>
                <w:rStyle w:val="FontStyle11"/>
                <w:rFonts w:ascii="Times New Roman" w:eastAsiaTheme="majorEastAsia" w:hAnsi="Times New Roman" w:cs="Times New Roman"/>
                <w:color w:val="000000" w:themeColor="text1"/>
                <w:sz w:val="24"/>
                <w:szCs w:val="24"/>
              </w:rPr>
              <w:t>.12</w:t>
            </w:r>
            <w:r w:rsidRPr="00B57CB9">
              <w:rPr>
                <w:rStyle w:val="FontStyle11"/>
                <w:rFonts w:ascii="Times New Roman" w:eastAsiaTheme="majorEastAsia" w:hAnsi="Times New Roman" w:cs="Times New Roman"/>
                <w:color w:val="000000" w:themeColor="text1"/>
                <w:sz w:val="24"/>
                <w:szCs w:val="24"/>
                <w:lang w:eastAsia="en-US"/>
              </w:rPr>
              <w:t>)</w:t>
            </w:r>
          </w:p>
        </w:tc>
      </w:tr>
    </w:tbl>
    <w:p w14:paraId="5A992D85" w14:textId="5C825EA3" w:rsidR="000359C9" w:rsidRPr="00D22CA2" w:rsidRDefault="00D22CA2" w:rsidP="000359C9">
      <w:pPr>
        <w:ind w:firstLine="0"/>
      </w:pPr>
      <w:r w:rsidRPr="00B57CB9">
        <w:t xml:space="preserve">где </w:t>
      </w:r>
      <m:oMath>
        <m:sSub>
          <m:sSubPr>
            <m:ctrlPr>
              <w:rPr>
                <w:rFonts w:ascii="Cambria Math" w:hAnsi="Cambria Math"/>
                <w:i/>
              </w:rPr>
            </m:ctrlPr>
          </m:sSubPr>
          <m:e>
            <m:r>
              <w:rPr>
                <w:rFonts w:ascii="Cambria Math" w:hAnsi="Cambria Math"/>
              </w:rPr>
              <m:t>γ</m:t>
            </m:r>
          </m:e>
          <m:sub>
            <m:r>
              <w:rPr>
                <w:rFonts w:ascii="Cambria Math" w:hAnsi="Cambria Math"/>
              </w:rPr>
              <m:t>ст</m:t>
            </m:r>
          </m:sub>
        </m:sSub>
      </m:oMath>
      <w:r w:rsidRPr="00B57CB9">
        <w:t xml:space="preserve"> – удельная стоимость передачи тепловой энергии, сложившаяся в системе теплоснабжения исполнителя, к тепловым сетям которой присоединяются объект заявителя, руб./м²; </w:t>
      </w:r>
      <m:oMath>
        <m:sSub>
          <m:sSubPr>
            <m:ctrlPr>
              <w:rPr>
                <w:rFonts w:ascii="Cambria Math" w:hAnsi="Cambria Math"/>
                <w:i/>
              </w:rPr>
            </m:ctrlPr>
          </m:sSubPr>
          <m:e>
            <m:r>
              <w:rPr>
                <w:rFonts w:ascii="Cambria Math" w:hAnsi="Cambria Math"/>
              </w:rPr>
              <m:t>М</m:t>
            </m:r>
          </m:e>
          <m:sub>
            <m:r>
              <w:rPr>
                <w:rFonts w:ascii="Cambria Math" w:hAnsi="Cambria Math"/>
              </w:rPr>
              <m:t>НТС</m:t>
            </m:r>
          </m:sub>
        </m:sSub>
      </m:oMath>
      <w:r w:rsidRPr="00B57CB9">
        <w:t xml:space="preserve"> – материальная характеристика вновь построенной тепловой сети для подключения объекта заявителя, м²; </w:t>
      </w:r>
      <m:oMath>
        <m:sSub>
          <m:sSubPr>
            <m:ctrlPr>
              <w:rPr>
                <w:rFonts w:ascii="Cambria Math" w:hAnsi="Cambria Math"/>
                <w:i/>
              </w:rPr>
            </m:ctrlPr>
          </m:sSubPr>
          <m:e>
            <m:r>
              <w:rPr>
                <w:rFonts w:ascii="Cambria Math" w:hAnsi="Cambria Math"/>
              </w:rPr>
              <m:t>L</m:t>
            </m:r>
          </m:e>
          <m:sub>
            <m:r>
              <w:rPr>
                <w:rFonts w:ascii="Cambria Math" w:hAnsi="Cambria Math"/>
              </w:rPr>
              <m:t>НТС,</m:t>
            </m:r>
            <m:r>
              <w:rPr>
                <w:rFonts w:ascii="Cambria Math" w:hAnsi="Cambria Math"/>
                <w:lang w:val="en-US"/>
              </w:rPr>
              <m:t>i</m:t>
            </m:r>
          </m:sub>
        </m:sSub>
      </m:oMath>
      <w:r w:rsidRPr="00B57CB9">
        <w:t xml:space="preserve"> – протяженность i-того участка вновь построенной тепловой сети с условным диаметром </w:t>
      </w:r>
      <m:oMath>
        <m:sSub>
          <m:sSubPr>
            <m:ctrlPr>
              <w:rPr>
                <w:rFonts w:ascii="Cambria Math" w:hAnsi="Cambria Math"/>
                <w:i/>
              </w:rPr>
            </m:ctrlPr>
          </m:sSubPr>
          <m:e>
            <m:r>
              <w:rPr>
                <w:rFonts w:ascii="Cambria Math" w:hAnsi="Cambria Math"/>
              </w:rPr>
              <m:t>D</m:t>
            </m:r>
          </m:e>
          <m:sub>
            <m:r>
              <w:rPr>
                <w:rFonts w:ascii="Cambria Math" w:hAnsi="Cambria Math"/>
              </w:rPr>
              <m:t>у,НТС,</m:t>
            </m:r>
            <m:r>
              <w:rPr>
                <w:rFonts w:ascii="Cambria Math" w:hAnsi="Cambria Math"/>
                <w:lang w:val="en-US"/>
              </w:rPr>
              <m:t>i</m:t>
            </m:r>
          </m:sub>
        </m:sSub>
      </m:oMath>
      <w:r w:rsidRPr="00B57CB9">
        <w:t xml:space="preserve">, м; </w:t>
      </w:r>
      <m:oMath>
        <m:sSub>
          <m:sSubPr>
            <m:ctrlPr>
              <w:rPr>
                <w:rFonts w:ascii="Cambria Math" w:hAnsi="Cambria Math"/>
                <w:i/>
              </w:rPr>
            </m:ctrlPr>
          </m:sSubPr>
          <m:e>
            <m:r>
              <w:rPr>
                <w:rFonts w:ascii="Cambria Math" w:hAnsi="Cambria Math"/>
              </w:rPr>
              <m:t>D</m:t>
            </m:r>
          </m:e>
          <m:sub>
            <m:r>
              <w:rPr>
                <w:rFonts w:ascii="Cambria Math" w:hAnsi="Cambria Math"/>
              </w:rPr>
              <m:t>у,НТС,</m:t>
            </m:r>
            <m:r>
              <w:rPr>
                <w:rFonts w:ascii="Cambria Math" w:hAnsi="Cambria Math"/>
                <w:lang w:val="en-US"/>
              </w:rPr>
              <m:t>i</m:t>
            </m:r>
          </m:sub>
        </m:sSub>
      </m:oMath>
      <w:r w:rsidRPr="00B57CB9">
        <w:t xml:space="preserve"> – условный диаметр i-того участка вновь построенной тепловой сети, м.</w:t>
      </w:r>
    </w:p>
    <w:p w14:paraId="23CED7AA" w14:textId="77777777" w:rsidR="000359C9" w:rsidRPr="00D22CA2" w:rsidRDefault="000359C9" w:rsidP="000359C9">
      <w:pPr>
        <w:ind w:firstLine="0"/>
      </w:pPr>
    </w:p>
    <w:p w14:paraId="3E480A6A" w14:textId="52766A8F" w:rsidR="001D6B85" w:rsidRPr="00D22CA2" w:rsidRDefault="001D6B85" w:rsidP="001D6B85">
      <w:pPr>
        <w:ind w:firstLine="0"/>
      </w:pPr>
    </w:p>
    <w:p w14:paraId="56EADA12" w14:textId="0ABCC799" w:rsidR="00456B01" w:rsidRPr="00D22CA2" w:rsidRDefault="00456B01" w:rsidP="001D6B85">
      <w:pPr>
        <w:ind w:firstLine="0"/>
      </w:pPr>
    </w:p>
    <w:p w14:paraId="0741F102" w14:textId="23E2E4B1" w:rsidR="00456B01" w:rsidRPr="00D22CA2" w:rsidRDefault="00456B01" w:rsidP="001D6B85">
      <w:pPr>
        <w:ind w:firstLine="0"/>
      </w:pPr>
    </w:p>
    <w:p w14:paraId="4254062F" w14:textId="2C7DFDDC" w:rsidR="00891E49" w:rsidRPr="00D22CA2" w:rsidRDefault="00891E49" w:rsidP="001D6B85">
      <w:pPr>
        <w:ind w:firstLine="0"/>
      </w:pPr>
    </w:p>
    <w:p w14:paraId="7880B104" w14:textId="7C13ED52" w:rsidR="00891E49" w:rsidRPr="00D22CA2" w:rsidRDefault="00891E49" w:rsidP="001D6B85">
      <w:pPr>
        <w:ind w:firstLine="0"/>
      </w:pPr>
    </w:p>
    <w:p w14:paraId="23846132" w14:textId="28917F20" w:rsidR="00891E49" w:rsidRPr="00D22CA2" w:rsidRDefault="00891E49" w:rsidP="001D6B85">
      <w:pPr>
        <w:ind w:firstLine="0"/>
      </w:pPr>
    </w:p>
    <w:p w14:paraId="70C6BECC" w14:textId="26734840" w:rsidR="00891E49" w:rsidRPr="00055D66" w:rsidRDefault="00891E49" w:rsidP="001D6B85">
      <w:pPr>
        <w:ind w:firstLine="0"/>
      </w:pPr>
    </w:p>
    <w:sectPr w:rsidR="00891E49" w:rsidRPr="00055D66" w:rsidSect="008A017D">
      <w:footerReference w:type="even" r:id="rId18"/>
      <w:pgSz w:w="11906" w:h="16838" w:code="9"/>
      <w:pgMar w:top="1134" w:right="851"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FE8DB0" w14:textId="77777777" w:rsidR="003E555C" w:rsidRPr="00085F0E" w:rsidRDefault="003E555C" w:rsidP="00FD0D8F">
      <w:r w:rsidRPr="00085F0E">
        <w:separator/>
      </w:r>
    </w:p>
    <w:p w14:paraId="028E5FF9" w14:textId="77777777" w:rsidR="003E555C" w:rsidRDefault="003E555C" w:rsidP="00FD0D8F"/>
  </w:endnote>
  <w:endnote w:type="continuationSeparator" w:id="0">
    <w:p w14:paraId="68D8C390" w14:textId="77777777" w:rsidR="003E555C" w:rsidRPr="00085F0E" w:rsidRDefault="003E555C" w:rsidP="00FD0D8F">
      <w:r w:rsidRPr="00085F0E">
        <w:continuationSeparator/>
      </w:r>
    </w:p>
    <w:p w14:paraId="5ED36598" w14:textId="77777777" w:rsidR="003E555C" w:rsidRDefault="003E555C" w:rsidP="00FD0D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Times New Roman"/>
    <w:charset w:val="00"/>
    <w:family w:val="auto"/>
    <w:pitch w:val="variable"/>
  </w:font>
  <w:font w:name="Consultant">
    <w:altName w:val="Lucida Console"/>
    <w:panose1 w:val="00000000000000000000"/>
    <w:charset w:val="00"/>
    <w:family w:val="modern"/>
    <w:notTrueType/>
    <w:pitch w:val="fixed"/>
    <w:sig w:usb0="00000003" w:usb1="00000000" w:usb2="00000000" w:usb3="00000000" w:csb0="00000001"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entury Schoolbook">
    <w:altName w:val="Century Schoolbook"/>
    <w:charset w:val="00"/>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DFGothic-EB"/>
    <w:panose1 w:val="00000000000000000000"/>
    <w:charset w:val="CC"/>
    <w:family w:val="auto"/>
    <w:notTrueType/>
    <w:pitch w:val="default"/>
    <w:sig w:usb0="00000203" w:usb1="08070000" w:usb2="00000010" w:usb3="00000000" w:csb0="00020005" w:csb1="00000000"/>
  </w:font>
  <w:font w:name="Trebuchet MS">
    <w:panose1 w:val="020B0603020202020204"/>
    <w:charset w:val="CC"/>
    <w:family w:val="swiss"/>
    <w:pitch w:val="variable"/>
    <w:sig w:usb0="00000287" w:usb1="00000000" w:usb2="00000000" w:usb3="00000000" w:csb0="0000009F" w:csb1="00000000"/>
  </w:font>
  <w:font w:name="Franklin Gothic Heavy">
    <w:charset w:val="00"/>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281D7" w14:textId="2CDAEB11" w:rsidR="00D42B78" w:rsidRPr="00DE057A" w:rsidRDefault="00D42B78" w:rsidP="00014997">
    <w:pPr>
      <w:ind w:firstLine="0"/>
      <w:jc w:val="center"/>
    </w:pPr>
    <w:r>
      <w:t>Озерск</w:t>
    </w:r>
    <w:r w:rsidRPr="00923575">
      <w:t>, 20</w:t>
    </w:r>
    <w:r>
      <w:t>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E6E9E" w14:textId="1FBE066F" w:rsidR="00D42B78" w:rsidRPr="00304295" w:rsidRDefault="00D42B78" w:rsidP="00304295">
    <w:pPr>
      <w:pStyle w:val="afe"/>
    </w:pPr>
    <w:r>
      <w:fldChar w:fldCharType="begin"/>
    </w:r>
    <w:r>
      <w:instrText xml:space="preserve"> PAGE   \* MERGEFORMAT </w:instrText>
    </w:r>
    <w:r>
      <w:fldChar w:fldCharType="separate"/>
    </w:r>
    <w: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page" w:horzAnchor="page" w:tblpX="22704" w:tblpYSpec="bottom"/>
      <w:tblW w:w="0" w:type="auto"/>
      <w:tblLook w:val="04A0" w:firstRow="1" w:lastRow="0" w:firstColumn="1" w:lastColumn="0" w:noHBand="0" w:noVBand="1"/>
    </w:tblPr>
    <w:tblGrid>
      <w:gridCol w:w="675"/>
    </w:tblGrid>
    <w:tr w:rsidR="00D42B78" w14:paraId="6384207A" w14:textId="77777777" w:rsidTr="005D7D19">
      <w:trPr>
        <w:trHeight w:val="964"/>
      </w:trPr>
      <w:tc>
        <w:tcPr>
          <w:tcW w:w="675" w:type="dxa"/>
          <w:tcBorders>
            <w:top w:val="single" w:sz="4" w:space="0" w:color="auto"/>
          </w:tcBorders>
        </w:tcPr>
        <w:p w14:paraId="28586E17" w14:textId="77777777" w:rsidR="00D42B78" w:rsidRPr="000D25CF" w:rsidRDefault="00D42B78" w:rsidP="00304295">
          <w:pPr>
            <w:pStyle w:val="afe"/>
          </w:pPr>
          <w:r w:rsidRPr="000D25CF">
            <w:rPr>
              <w:noProof w:val="0"/>
            </w:rPr>
            <w:fldChar w:fldCharType="begin"/>
          </w:r>
          <w:r w:rsidRPr="000D25CF">
            <w:instrText xml:space="preserve"> PAGE   \* MERGEFORMAT </w:instrText>
          </w:r>
          <w:r w:rsidRPr="000D25CF">
            <w:rPr>
              <w:noProof w:val="0"/>
            </w:rPr>
            <w:fldChar w:fldCharType="separate"/>
          </w:r>
          <w:r w:rsidRPr="00584FBA">
            <w:rPr>
              <w:color w:val="4F81BD" w:themeColor="accent1"/>
            </w:rPr>
            <w:t>189</w:t>
          </w:r>
          <w:r w:rsidRPr="000D25CF">
            <w:rPr>
              <w:color w:val="4F81BD" w:themeColor="accent1"/>
            </w:rPr>
            <w:fldChar w:fldCharType="end"/>
          </w:r>
        </w:p>
      </w:tc>
    </w:tr>
  </w:tbl>
  <w:p w14:paraId="5EDEC408" w14:textId="77777777" w:rsidR="00D42B78" w:rsidRDefault="00D42B78" w:rsidP="00304295">
    <w:pPr>
      <w:pStyle w:val="afe"/>
    </w:pPr>
    <w:r w:rsidRPr="008A12FA">
      <w:t>651</w:t>
    </w:r>
    <w:r>
      <w:t>.ПП-ТГ.001.003.000</w:t>
    </w:r>
  </w:p>
  <w:p w14:paraId="23134D56" w14:textId="77777777" w:rsidR="00D42B78" w:rsidRPr="00554885" w:rsidRDefault="00D42B78" w:rsidP="00304295">
    <w:pPr>
      <w:pStyle w:val="afe"/>
    </w:pPr>
    <w:r>
      <w:fldChar w:fldCharType="begin"/>
    </w:r>
    <w:r>
      <w:instrText xml:space="preserve"> PAGE   \* MERGEFORMAT </w:instrText>
    </w:r>
    <w:r>
      <w:fldChar w:fldCharType="separate"/>
    </w:r>
    <w:r>
      <w:t>189</w:t>
    </w:r>
    <w:r>
      <w:fldChar w:fldCharType="end"/>
    </w:r>
  </w:p>
  <w:p w14:paraId="368A9B55" w14:textId="77777777" w:rsidR="00D42B78" w:rsidRPr="003B65ED" w:rsidRDefault="00D42B78" w:rsidP="00304295">
    <w:pPr>
      <w:pStyle w:val="af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45966" w14:textId="77777777" w:rsidR="00D42B78" w:rsidRDefault="00D42B78" w:rsidP="00304295">
    <w:pPr>
      <w:pStyle w:val="afe"/>
    </w:pPr>
    <w:r>
      <w:fldChar w:fldCharType="begin"/>
    </w:r>
    <w:r>
      <w:instrText xml:space="preserve">PAGE  </w:instrText>
    </w:r>
    <w:r>
      <w:fldChar w:fldCharType="separate"/>
    </w:r>
    <w:r>
      <w:t>134</w:t>
    </w:r>
    <w:r>
      <w:fldChar w:fldCharType="end"/>
    </w:r>
  </w:p>
  <w:p w14:paraId="3B0659A0" w14:textId="77777777" w:rsidR="00D42B78" w:rsidRDefault="00D42B78" w:rsidP="00304295">
    <w:pPr>
      <w:pStyle w:val="afe"/>
    </w:pPr>
  </w:p>
  <w:p w14:paraId="7DA9121C" w14:textId="77777777" w:rsidR="00D42B78" w:rsidRDefault="00D42B78" w:rsidP="00FD0D8F"/>
  <w:p w14:paraId="5A28A4D8" w14:textId="77777777" w:rsidR="00D42B78" w:rsidRDefault="00D42B78" w:rsidP="00FD0D8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02A753" w14:textId="77777777" w:rsidR="003E555C" w:rsidRPr="00085F0E" w:rsidRDefault="003E555C" w:rsidP="00FD0D8F">
      <w:r w:rsidRPr="00085F0E">
        <w:separator/>
      </w:r>
    </w:p>
    <w:p w14:paraId="51D9CBC8" w14:textId="77777777" w:rsidR="003E555C" w:rsidRDefault="003E555C" w:rsidP="00FD0D8F"/>
  </w:footnote>
  <w:footnote w:type="continuationSeparator" w:id="0">
    <w:p w14:paraId="580FEE70" w14:textId="77777777" w:rsidR="003E555C" w:rsidRPr="00085F0E" w:rsidRDefault="003E555C" w:rsidP="00FD0D8F">
      <w:r w:rsidRPr="00085F0E">
        <w:continuationSeparator/>
      </w:r>
    </w:p>
    <w:p w14:paraId="763B2509" w14:textId="77777777" w:rsidR="003E555C" w:rsidRDefault="003E555C" w:rsidP="00FD0D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223C0" w14:textId="77777777" w:rsidR="00D42B78" w:rsidRPr="00AA4AB0" w:rsidRDefault="00D42B78" w:rsidP="00FD0D8F">
    <w:pPr>
      <w:pStyle w:val="aff3"/>
      <w:rPr>
        <w:rFonts w:eastAsiaTheme="major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0.05pt;height:10.05pt" o:bullet="t">
        <v:imagedata r:id="rId1" o:title="BD21298_"/>
      </v:shape>
    </w:pict>
  </w:numPicBullet>
  <w:abstractNum w:abstractNumId="0" w15:restartNumberingAfterBreak="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0586F1A"/>
    <w:multiLevelType w:val="hybridMultilevel"/>
    <w:tmpl w:val="23224C86"/>
    <w:lvl w:ilvl="0" w:tplc="25242BC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099271B"/>
    <w:multiLevelType w:val="multilevel"/>
    <w:tmpl w:val="0E900D12"/>
    <w:lvl w:ilvl="0">
      <w:start w:val="2"/>
      <w:numFmt w:val="decimal"/>
      <w:pStyle w:val="1"/>
      <w:lvlText w:val="%1."/>
      <w:lvlJc w:val="left"/>
      <w:pPr>
        <w:tabs>
          <w:tab w:val="num" w:pos="397"/>
        </w:tabs>
        <w:ind w:left="397" w:hanging="397"/>
      </w:pPr>
      <w:rPr>
        <w:rFonts w:hint="default"/>
      </w:rPr>
    </w:lvl>
    <w:lvl w:ilvl="1">
      <w:start w:val="1"/>
      <w:numFmt w:val="decimal"/>
      <w:pStyle w:val="2"/>
      <w:lvlText w:val="%1.%2."/>
      <w:lvlJc w:val="left"/>
      <w:pPr>
        <w:tabs>
          <w:tab w:val="num" w:pos="792"/>
        </w:tabs>
        <w:ind w:left="794" w:hanging="794"/>
      </w:pPr>
      <w:rPr>
        <w:rFonts w:hint="default"/>
      </w:rPr>
    </w:lvl>
    <w:lvl w:ilvl="2">
      <w:start w:val="1"/>
      <w:numFmt w:val="decimal"/>
      <w:pStyle w:val="3"/>
      <w:lvlText w:val="%1.%2.%3."/>
      <w:lvlJc w:val="left"/>
      <w:pPr>
        <w:tabs>
          <w:tab w:val="num" w:pos="7996"/>
        </w:tabs>
        <w:ind w:left="7996" w:hanging="1191"/>
      </w:pPr>
      <w:rPr>
        <w:rFonts w:hint="default"/>
      </w:rPr>
    </w:lvl>
    <w:lvl w:ilvl="3">
      <w:start w:val="1"/>
      <w:numFmt w:val="decimal"/>
      <w:lvlText w:val="%1.%2.%3.%4."/>
      <w:lvlJc w:val="left"/>
      <w:pPr>
        <w:tabs>
          <w:tab w:val="num" w:pos="1588"/>
        </w:tabs>
        <w:ind w:left="1588" w:hanging="158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0AF60CA"/>
    <w:multiLevelType w:val="hybridMultilevel"/>
    <w:tmpl w:val="930259CC"/>
    <w:lvl w:ilvl="0" w:tplc="9302355C">
      <w:start w:val="2020"/>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3916E96"/>
    <w:multiLevelType w:val="multilevel"/>
    <w:tmpl w:val="AA60D250"/>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6" w15:restartNumberingAfterBreak="0">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7" w15:restartNumberingAfterBreak="0">
    <w:nsid w:val="0BC40F85"/>
    <w:multiLevelType w:val="hybridMultilevel"/>
    <w:tmpl w:val="6B145086"/>
    <w:name w:val="WW8Num3"/>
    <w:lvl w:ilvl="0" w:tplc="82BA9042">
      <w:start w:val="1"/>
      <w:numFmt w:val="bullet"/>
      <w:lvlText w:val=""/>
      <w:lvlJc w:val="left"/>
      <w:pPr>
        <w:ind w:left="720" w:hanging="360"/>
      </w:pPr>
      <w:rPr>
        <w:rFonts w:ascii="Symbol" w:hAnsi="Symbol" w:hint="default"/>
      </w:rPr>
    </w:lvl>
    <w:lvl w:ilvl="1" w:tplc="C2281E1C" w:tentative="1">
      <w:start w:val="1"/>
      <w:numFmt w:val="bullet"/>
      <w:lvlText w:val="o"/>
      <w:lvlJc w:val="left"/>
      <w:pPr>
        <w:ind w:left="1440" w:hanging="360"/>
      </w:pPr>
      <w:rPr>
        <w:rFonts w:ascii="Courier New" w:hAnsi="Courier New" w:cs="Courier New" w:hint="default"/>
      </w:rPr>
    </w:lvl>
    <w:lvl w:ilvl="2" w:tplc="99C0E260" w:tentative="1">
      <w:start w:val="1"/>
      <w:numFmt w:val="bullet"/>
      <w:lvlText w:val=""/>
      <w:lvlJc w:val="left"/>
      <w:pPr>
        <w:ind w:left="2160" w:hanging="360"/>
      </w:pPr>
      <w:rPr>
        <w:rFonts w:ascii="Wingdings" w:hAnsi="Wingdings" w:hint="default"/>
      </w:rPr>
    </w:lvl>
    <w:lvl w:ilvl="3" w:tplc="214E0966" w:tentative="1">
      <w:start w:val="1"/>
      <w:numFmt w:val="bullet"/>
      <w:lvlText w:val=""/>
      <w:lvlJc w:val="left"/>
      <w:pPr>
        <w:ind w:left="2880" w:hanging="360"/>
      </w:pPr>
      <w:rPr>
        <w:rFonts w:ascii="Symbol" w:hAnsi="Symbol" w:hint="default"/>
      </w:rPr>
    </w:lvl>
    <w:lvl w:ilvl="4" w:tplc="EAC2DB0A" w:tentative="1">
      <w:start w:val="1"/>
      <w:numFmt w:val="bullet"/>
      <w:lvlText w:val="o"/>
      <w:lvlJc w:val="left"/>
      <w:pPr>
        <w:ind w:left="3600" w:hanging="360"/>
      </w:pPr>
      <w:rPr>
        <w:rFonts w:ascii="Courier New" w:hAnsi="Courier New" w:cs="Courier New" w:hint="default"/>
      </w:rPr>
    </w:lvl>
    <w:lvl w:ilvl="5" w:tplc="BF1C1684" w:tentative="1">
      <w:start w:val="1"/>
      <w:numFmt w:val="bullet"/>
      <w:lvlText w:val=""/>
      <w:lvlJc w:val="left"/>
      <w:pPr>
        <w:ind w:left="4320" w:hanging="360"/>
      </w:pPr>
      <w:rPr>
        <w:rFonts w:ascii="Wingdings" w:hAnsi="Wingdings" w:hint="default"/>
      </w:rPr>
    </w:lvl>
    <w:lvl w:ilvl="6" w:tplc="4364ABBC" w:tentative="1">
      <w:start w:val="1"/>
      <w:numFmt w:val="bullet"/>
      <w:lvlText w:val=""/>
      <w:lvlJc w:val="left"/>
      <w:pPr>
        <w:ind w:left="5040" w:hanging="360"/>
      </w:pPr>
      <w:rPr>
        <w:rFonts w:ascii="Symbol" w:hAnsi="Symbol" w:hint="default"/>
      </w:rPr>
    </w:lvl>
    <w:lvl w:ilvl="7" w:tplc="C6A8C116" w:tentative="1">
      <w:start w:val="1"/>
      <w:numFmt w:val="bullet"/>
      <w:lvlText w:val="o"/>
      <w:lvlJc w:val="left"/>
      <w:pPr>
        <w:ind w:left="5760" w:hanging="360"/>
      </w:pPr>
      <w:rPr>
        <w:rFonts w:ascii="Courier New" w:hAnsi="Courier New" w:cs="Courier New" w:hint="default"/>
      </w:rPr>
    </w:lvl>
    <w:lvl w:ilvl="8" w:tplc="ED684B8C" w:tentative="1">
      <w:start w:val="1"/>
      <w:numFmt w:val="bullet"/>
      <w:lvlText w:val=""/>
      <w:lvlJc w:val="left"/>
      <w:pPr>
        <w:ind w:left="6480" w:hanging="360"/>
      </w:pPr>
      <w:rPr>
        <w:rFonts w:ascii="Wingdings" w:hAnsi="Wingdings" w:hint="default"/>
      </w:rPr>
    </w:lvl>
  </w:abstractNum>
  <w:abstractNum w:abstractNumId="8" w15:restartNumberingAfterBreak="0">
    <w:nsid w:val="0D0115F5"/>
    <w:multiLevelType w:val="hybridMultilevel"/>
    <w:tmpl w:val="33E2F124"/>
    <w:lvl w:ilvl="0" w:tplc="25242BC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D59507D"/>
    <w:multiLevelType w:val="hybridMultilevel"/>
    <w:tmpl w:val="43F8DBAA"/>
    <w:lvl w:ilvl="0" w:tplc="D854BC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DD73208"/>
    <w:multiLevelType w:val="hybridMultilevel"/>
    <w:tmpl w:val="338ABEEC"/>
    <w:lvl w:ilvl="0" w:tplc="080E45E6">
      <w:start w:val="1"/>
      <w:numFmt w:val="decimal"/>
      <w:pStyle w:val="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1" w15:restartNumberingAfterBreak="0">
    <w:nsid w:val="0E9C2D5B"/>
    <w:multiLevelType w:val="hybridMultilevel"/>
    <w:tmpl w:val="86D8935E"/>
    <w:name w:val="WW8Num2"/>
    <w:lvl w:ilvl="0" w:tplc="56C2EB64">
      <w:start w:val="1"/>
      <w:numFmt w:val="bullet"/>
      <w:lvlText w:val=""/>
      <w:lvlJc w:val="left"/>
      <w:pPr>
        <w:ind w:left="1428" w:hanging="360"/>
      </w:pPr>
      <w:rPr>
        <w:rFonts w:ascii="Symbol" w:hAnsi="Symbol" w:hint="default"/>
      </w:rPr>
    </w:lvl>
    <w:lvl w:ilvl="1" w:tplc="1D1ADC56" w:tentative="1">
      <w:start w:val="1"/>
      <w:numFmt w:val="bullet"/>
      <w:lvlText w:val="o"/>
      <w:lvlJc w:val="left"/>
      <w:pPr>
        <w:ind w:left="2148" w:hanging="360"/>
      </w:pPr>
      <w:rPr>
        <w:rFonts w:ascii="Courier New" w:hAnsi="Courier New" w:cs="Courier New" w:hint="default"/>
      </w:rPr>
    </w:lvl>
    <w:lvl w:ilvl="2" w:tplc="5CBAE682" w:tentative="1">
      <w:start w:val="1"/>
      <w:numFmt w:val="bullet"/>
      <w:lvlText w:val=""/>
      <w:lvlJc w:val="left"/>
      <w:pPr>
        <w:ind w:left="2868" w:hanging="360"/>
      </w:pPr>
      <w:rPr>
        <w:rFonts w:ascii="Wingdings" w:hAnsi="Wingdings" w:hint="default"/>
      </w:rPr>
    </w:lvl>
    <w:lvl w:ilvl="3" w:tplc="C2B0953C" w:tentative="1">
      <w:start w:val="1"/>
      <w:numFmt w:val="bullet"/>
      <w:lvlText w:val=""/>
      <w:lvlJc w:val="left"/>
      <w:pPr>
        <w:ind w:left="3588" w:hanging="360"/>
      </w:pPr>
      <w:rPr>
        <w:rFonts w:ascii="Symbol" w:hAnsi="Symbol" w:hint="default"/>
      </w:rPr>
    </w:lvl>
    <w:lvl w:ilvl="4" w:tplc="96A22C0C" w:tentative="1">
      <w:start w:val="1"/>
      <w:numFmt w:val="bullet"/>
      <w:lvlText w:val="o"/>
      <w:lvlJc w:val="left"/>
      <w:pPr>
        <w:ind w:left="4308" w:hanging="360"/>
      </w:pPr>
      <w:rPr>
        <w:rFonts w:ascii="Courier New" w:hAnsi="Courier New" w:cs="Courier New" w:hint="default"/>
      </w:rPr>
    </w:lvl>
    <w:lvl w:ilvl="5" w:tplc="2D2A332A" w:tentative="1">
      <w:start w:val="1"/>
      <w:numFmt w:val="bullet"/>
      <w:lvlText w:val=""/>
      <w:lvlJc w:val="left"/>
      <w:pPr>
        <w:ind w:left="5028" w:hanging="360"/>
      </w:pPr>
      <w:rPr>
        <w:rFonts w:ascii="Wingdings" w:hAnsi="Wingdings" w:hint="default"/>
      </w:rPr>
    </w:lvl>
    <w:lvl w:ilvl="6" w:tplc="54500510" w:tentative="1">
      <w:start w:val="1"/>
      <w:numFmt w:val="bullet"/>
      <w:lvlText w:val=""/>
      <w:lvlJc w:val="left"/>
      <w:pPr>
        <w:ind w:left="5748" w:hanging="360"/>
      </w:pPr>
      <w:rPr>
        <w:rFonts w:ascii="Symbol" w:hAnsi="Symbol" w:hint="default"/>
      </w:rPr>
    </w:lvl>
    <w:lvl w:ilvl="7" w:tplc="AECEBC92" w:tentative="1">
      <w:start w:val="1"/>
      <w:numFmt w:val="bullet"/>
      <w:lvlText w:val="o"/>
      <w:lvlJc w:val="left"/>
      <w:pPr>
        <w:ind w:left="6468" w:hanging="360"/>
      </w:pPr>
      <w:rPr>
        <w:rFonts w:ascii="Courier New" w:hAnsi="Courier New" w:cs="Courier New" w:hint="default"/>
      </w:rPr>
    </w:lvl>
    <w:lvl w:ilvl="8" w:tplc="A7308AFC" w:tentative="1">
      <w:start w:val="1"/>
      <w:numFmt w:val="bullet"/>
      <w:lvlText w:val=""/>
      <w:lvlJc w:val="left"/>
      <w:pPr>
        <w:ind w:left="7188" w:hanging="360"/>
      </w:pPr>
      <w:rPr>
        <w:rFonts w:ascii="Wingdings" w:hAnsi="Wingdings" w:hint="default"/>
      </w:rPr>
    </w:lvl>
  </w:abstractNum>
  <w:abstractNum w:abstractNumId="12" w15:restartNumberingAfterBreak="0">
    <w:nsid w:val="101D4D13"/>
    <w:multiLevelType w:val="hybridMultilevel"/>
    <w:tmpl w:val="CDC8291C"/>
    <w:lvl w:ilvl="0" w:tplc="88BC292C">
      <w:start w:val="1"/>
      <w:numFmt w:val="decimal"/>
      <w:pStyle w:val="12"/>
      <w:lvlText w:val="Рис.%1."/>
      <w:lvlJc w:val="center"/>
      <w:pPr>
        <w:tabs>
          <w:tab w:val="num" w:pos="720"/>
        </w:tabs>
        <w:ind w:left="720" w:hanging="323"/>
      </w:pPr>
      <w:rPr>
        <w:rFonts w:ascii="Times New Roman" w:hAnsi="Times New Roman" w:hint="default"/>
        <w:b/>
        <w:i w:val="0"/>
        <w:spacing w:val="0"/>
        <w:position w:val="0"/>
        <w:sz w:val="24"/>
        <w:szCs w:val="24"/>
      </w:rPr>
    </w:lvl>
    <w:lvl w:ilvl="1" w:tplc="FEC0BD7A" w:tentative="1">
      <w:start w:val="1"/>
      <w:numFmt w:val="lowerLetter"/>
      <w:lvlText w:val="%2."/>
      <w:lvlJc w:val="left"/>
      <w:pPr>
        <w:tabs>
          <w:tab w:val="num" w:pos="1440"/>
        </w:tabs>
        <w:ind w:left="1440" w:hanging="360"/>
      </w:pPr>
    </w:lvl>
    <w:lvl w:ilvl="2" w:tplc="6FB29C5C" w:tentative="1">
      <w:start w:val="1"/>
      <w:numFmt w:val="lowerRoman"/>
      <w:lvlText w:val="%3."/>
      <w:lvlJc w:val="right"/>
      <w:pPr>
        <w:tabs>
          <w:tab w:val="num" w:pos="2160"/>
        </w:tabs>
        <w:ind w:left="2160" w:hanging="180"/>
      </w:pPr>
    </w:lvl>
    <w:lvl w:ilvl="3" w:tplc="019E6934" w:tentative="1">
      <w:start w:val="1"/>
      <w:numFmt w:val="decimal"/>
      <w:lvlText w:val="%4."/>
      <w:lvlJc w:val="left"/>
      <w:pPr>
        <w:tabs>
          <w:tab w:val="num" w:pos="2880"/>
        </w:tabs>
        <w:ind w:left="2880" w:hanging="360"/>
      </w:pPr>
    </w:lvl>
    <w:lvl w:ilvl="4" w:tplc="71148494" w:tentative="1">
      <w:start w:val="1"/>
      <w:numFmt w:val="lowerLetter"/>
      <w:lvlText w:val="%5."/>
      <w:lvlJc w:val="left"/>
      <w:pPr>
        <w:tabs>
          <w:tab w:val="num" w:pos="3600"/>
        </w:tabs>
        <w:ind w:left="3600" w:hanging="360"/>
      </w:pPr>
    </w:lvl>
    <w:lvl w:ilvl="5" w:tplc="AE58FF60" w:tentative="1">
      <w:start w:val="1"/>
      <w:numFmt w:val="lowerRoman"/>
      <w:lvlText w:val="%6."/>
      <w:lvlJc w:val="right"/>
      <w:pPr>
        <w:tabs>
          <w:tab w:val="num" w:pos="4320"/>
        </w:tabs>
        <w:ind w:left="4320" w:hanging="180"/>
      </w:pPr>
    </w:lvl>
    <w:lvl w:ilvl="6" w:tplc="98EE839A" w:tentative="1">
      <w:start w:val="1"/>
      <w:numFmt w:val="decimal"/>
      <w:lvlText w:val="%7."/>
      <w:lvlJc w:val="left"/>
      <w:pPr>
        <w:tabs>
          <w:tab w:val="num" w:pos="5040"/>
        </w:tabs>
        <w:ind w:left="5040" w:hanging="360"/>
      </w:pPr>
    </w:lvl>
    <w:lvl w:ilvl="7" w:tplc="290631C0" w:tentative="1">
      <w:start w:val="1"/>
      <w:numFmt w:val="lowerLetter"/>
      <w:lvlText w:val="%8."/>
      <w:lvlJc w:val="left"/>
      <w:pPr>
        <w:tabs>
          <w:tab w:val="num" w:pos="5760"/>
        </w:tabs>
        <w:ind w:left="5760" w:hanging="360"/>
      </w:pPr>
    </w:lvl>
    <w:lvl w:ilvl="8" w:tplc="199AA990" w:tentative="1">
      <w:start w:val="1"/>
      <w:numFmt w:val="lowerRoman"/>
      <w:lvlText w:val="%9."/>
      <w:lvlJc w:val="right"/>
      <w:pPr>
        <w:tabs>
          <w:tab w:val="num" w:pos="6480"/>
        </w:tabs>
        <w:ind w:left="6480" w:hanging="180"/>
      </w:pPr>
    </w:lvl>
  </w:abstractNum>
  <w:abstractNum w:abstractNumId="13" w15:restartNumberingAfterBreak="0">
    <w:nsid w:val="10E26B5E"/>
    <w:multiLevelType w:val="hybridMultilevel"/>
    <w:tmpl w:val="6C987538"/>
    <w:name w:val="WW8Num7"/>
    <w:lvl w:ilvl="0" w:tplc="9740025A">
      <w:start w:val="1"/>
      <w:numFmt w:val="bullet"/>
      <w:lvlText w:val="-"/>
      <w:lvlJc w:val="left"/>
      <w:pPr>
        <w:ind w:left="1287" w:hanging="360"/>
      </w:pPr>
      <w:rPr>
        <w:rFonts w:ascii="Arial" w:hAnsi="Arial" w:hint="default"/>
        <w:sz w:val="16"/>
      </w:rPr>
    </w:lvl>
    <w:lvl w:ilvl="1" w:tplc="9CC6CCBE" w:tentative="1">
      <w:start w:val="1"/>
      <w:numFmt w:val="bullet"/>
      <w:lvlText w:val="o"/>
      <w:lvlJc w:val="left"/>
      <w:pPr>
        <w:ind w:left="2007" w:hanging="360"/>
      </w:pPr>
      <w:rPr>
        <w:rFonts w:ascii="Courier New" w:hAnsi="Courier New" w:cs="Courier New" w:hint="default"/>
      </w:rPr>
    </w:lvl>
    <w:lvl w:ilvl="2" w:tplc="2A3EE568" w:tentative="1">
      <w:start w:val="1"/>
      <w:numFmt w:val="bullet"/>
      <w:lvlText w:val=""/>
      <w:lvlJc w:val="left"/>
      <w:pPr>
        <w:ind w:left="2727" w:hanging="360"/>
      </w:pPr>
      <w:rPr>
        <w:rFonts w:ascii="Wingdings" w:hAnsi="Wingdings" w:hint="default"/>
      </w:rPr>
    </w:lvl>
    <w:lvl w:ilvl="3" w:tplc="89D654A4" w:tentative="1">
      <w:start w:val="1"/>
      <w:numFmt w:val="bullet"/>
      <w:lvlText w:val=""/>
      <w:lvlJc w:val="left"/>
      <w:pPr>
        <w:ind w:left="3447" w:hanging="360"/>
      </w:pPr>
      <w:rPr>
        <w:rFonts w:ascii="Symbol" w:hAnsi="Symbol" w:hint="default"/>
      </w:rPr>
    </w:lvl>
    <w:lvl w:ilvl="4" w:tplc="67CC9CF2" w:tentative="1">
      <w:start w:val="1"/>
      <w:numFmt w:val="bullet"/>
      <w:lvlText w:val="o"/>
      <w:lvlJc w:val="left"/>
      <w:pPr>
        <w:ind w:left="4167" w:hanging="360"/>
      </w:pPr>
      <w:rPr>
        <w:rFonts w:ascii="Courier New" w:hAnsi="Courier New" w:cs="Courier New" w:hint="default"/>
      </w:rPr>
    </w:lvl>
    <w:lvl w:ilvl="5" w:tplc="7AEE8592" w:tentative="1">
      <w:start w:val="1"/>
      <w:numFmt w:val="bullet"/>
      <w:lvlText w:val=""/>
      <w:lvlJc w:val="left"/>
      <w:pPr>
        <w:ind w:left="4887" w:hanging="360"/>
      </w:pPr>
      <w:rPr>
        <w:rFonts w:ascii="Wingdings" w:hAnsi="Wingdings" w:hint="default"/>
      </w:rPr>
    </w:lvl>
    <w:lvl w:ilvl="6" w:tplc="909AD3C2" w:tentative="1">
      <w:start w:val="1"/>
      <w:numFmt w:val="bullet"/>
      <w:lvlText w:val=""/>
      <w:lvlJc w:val="left"/>
      <w:pPr>
        <w:ind w:left="5607" w:hanging="360"/>
      </w:pPr>
      <w:rPr>
        <w:rFonts w:ascii="Symbol" w:hAnsi="Symbol" w:hint="default"/>
      </w:rPr>
    </w:lvl>
    <w:lvl w:ilvl="7" w:tplc="769499F8" w:tentative="1">
      <w:start w:val="1"/>
      <w:numFmt w:val="bullet"/>
      <w:lvlText w:val="o"/>
      <w:lvlJc w:val="left"/>
      <w:pPr>
        <w:ind w:left="6327" w:hanging="360"/>
      </w:pPr>
      <w:rPr>
        <w:rFonts w:ascii="Courier New" w:hAnsi="Courier New" w:cs="Courier New" w:hint="default"/>
      </w:rPr>
    </w:lvl>
    <w:lvl w:ilvl="8" w:tplc="6CA0C2AE" w:tentative="1">
      <w:start w:val="1"/>
      <w:numFmt w:val="bullet"/>
      <w:lvlText w:val=""/>
      <w:lvlJc w:val="left"/>
      <w:pPr>
        <w:ind w:left="7047" w:hanging="360"/>
      </w:pPr>
      <w:rPr>
        <w:rFonts w:ascii="Wingdings" w:hAnsi="Wingdings" w:hint="default"/>
      </w:rPr>
    </w:lvl>
  </w:abstractNum>
  <w:abstractNum w:abstractNumId="14" w15:restartNumberingAfterBreak="0">
    <w:nsid w:val="12B56BB2"/>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2C30576"/>
    <w:multiLevelType w:val="multilevel"/>
    <w:tmpl w:val="B7908256"/>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0"/>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 w15:restartNumberingAfterBreak="0">
    <w:nsid w:val="13DB7BD5"/>
    <w:multiLevelType w:val="hybridMultilevel"/>
    <w:tmpl w:val="417803A2"/>
    <w:name w:val="WW8Num4"/>
    <w:lvl w:ilvl="0" w:tplc="FF1C9C86">
      <w:start w:val="1"/>
      <w:numFmt w:val="bullet"/>
      <w:lvlText w:val=""/>
      <w:lvlJc w:val="left"/>
      <w:pPr>
        <w:ind w:left="720" w:hanging="360"/>
      </w:pPr>
      <w:rPr>
        <w:rFonts w:ascii="Symbol" w:hAnsi="Symbol" w:hint="default"/>
      </w:rPr>
    </w:lvl>
    <w:lvl w:ilvl="1" w:tplc="62AE2E92" w:tentative="1">
      <w:start w:val="1"/>
      <w:numFmt w:val="bullet"/>
      <w:lvlText w:val="o"/>
      <w:lvlJc w:val="left"/>
      <w:pPr>
        <w:ind w:left="1440" w:hanging="360"/>
      </w:pPr>
      <w:rPr>
        <w:rFonts w:ascii="Courier New" w:hAnsi="Courier New" w:cs="Courier New" w:hint="default"/>
      </w:rPr>
    </w:lvl>
    <w:lvl w:ilvl="2" w:tplc="DC5EA24C" w:tentative="1">
      <w:start w:val="1"/>
      <w:numFmt w:val="bullet"/>
      <w:lvlText w:val=""/>
      <w:lvlJc w:val="left"/>
      <w:pPr>
        <w:ind w:left="2160" w:hanging="360"/>
      </w:pPr>
      <w:rPr>
        <w:rFonts w:ascii="Wingdings" w:hAnsi="Wingdings" w:hint="default"/>
      </w:rPr>
    </w:lvl>
    <w:lvl w:ilvl="3" w:tplc="C15EE27E" w:tentative="1">
      <w:start w:val="1"/>
      <w:numFmt w:val="bullet"/>
      <w:lvlText w:val=""/>
      <w:lvlJc w:val="left"/>
      <w:pPr>
        <w:ind w:left="2880" w:hanging="360"/>
      </w:pPr>
      <w:rPr>
        <w:rFonts w:ascii="Symbol" w:hAnsi="Symbol" w:hint="default"/>
      </w:rPr>
    </w:lvl>
    <w:lvl w:ilvl="4" w:tplc="7DF82D4A" w:tentative="1">
      <w:start w:val="1"/>
      <w:numFmt w:val="bullet"/>
      <w:lvlText w:val="o"/>
      <w:lvlJc w:val="left"/>
      <w:pPr>
        <w:ind w:left="3600" w:hanging="360"/>
      </w:pPr>
      <w:rPr>
        <w:rFonts w:ascii="Courier New" w:hAnsi="Courier New" w:cs="Courier New" w:hint="default"/>
      </w:rPr>
    </w:lvl>
    <w:lvl w:ilvl="5" w:tplc="C5FA994C" w:tentative="1">
      <w:start w:val="1"/>
      <w:numFmt w:val="bullet"/>
      <w:lvlText w:val=""/>
      <w:lvlJc w:val="left"/>
      <w:pPr>
        <w:ind w:left="4320" w:hanging="360"/>
      </w:pPr>
      <w:rPr>
        <w:rFonts w:ascii="Wingdings" w:hAnsi="Wingdings" w:hint="default"/>
      </w:rPr>
    </w:lvl>
    <w:lvl w:ilvl="6" w:tplc="7A00E276" w:tentative="1">
      <w:start w:val="1"/>
      <w:numFmt w:val="bullet"/>
      <w:lvlText w:val=""/>
      <w:lvlJc w:val="left"/>
      <w:pPr>
        <w:ind w:left="5040" w:hanging="360"/>
      </w:pPr>
      <w:rPr>
        <w:rFonts w:ascii="Symbol" w:hAnsi="Symbol" w:hint="default"/>
      </w:rPr>
    </w:lvl>
    <w:lvl w:ilvl="7" w:tplc="61CC40E2" w:tentative="1">
      <w:start w:val="1"/>
      <w:numFmt w:val="bullet"/>
      <w:lvlText w:val="o"/>
      <w:lvlJc w:val="left"/>
      <w:pPr>
        <w:ind w:left="5760" w:hanging="360"/>
      </w:pPr>
      <w:rPr>
        <w:rFonts w:ascii="Courier New" w:hAnsi="Courier New" w:cs="Courier New" w:hint="default"/>
      </w:rPr>
    </w:lvl>
    <w:lvl w:ilvl="8" w:tplc="6B948A92" w:tentative="1">
      <w:start w:val="1"/>
      <w:numFmt w:val="bullet"/>
      <w:lvlText w:val=""/>
      <w:lvlJc w:val="left"/>
      <w:pPr>
        <w:ind w:left="6480" w:hanging="360"/>
      </w:pPr>
      <w:rPr>
        <w:rFonts w:ascii="Wingdings" w:hAnsi="Wingdings" w:hint="default"/>
      </w:rPr>
    </w:lvl>
  </w:abstractNum>
  <w:abstractNum w:abstractNumId="17" w15:restartNumberingAfterBreak="0">
    <w:nsid w:val="16376DB2"/>
    <w:multiLevelType w:val="hybridMultilevel"/>
    <w:tmpl w:val="08F0477E"/>
    <w:lvl w:ilvl="0" w:tplc="054C71D0">
      <w:start w:val="1"/>
      <w:numFmt w:val="bullet"/>
      <w:pStyle w:val="13"/>
      <w:lvlText w:val="–"/>
      <w:lvlJc w:val="left"/>
      <w:pPr>
        <w:ind w:left="162" w:hanging="209"/>
      </w:pPr>
      <w:rPr>
        <w:rFonts w:ascii="Arial" w:eastAsia="Arial" w:hAnsi="Arial" w:cs="Arial" w:hint="default"/>
        <w:b/>
        <w:bCs/>
        <w:w w:val="99"/>
        <w:sz w:val="24"/>
        <w:szCs w:val="24"/>
      </w:rPr>
    </w:lvl>
    <w:lvl w:ilvl="1" w:tplc="AF4EEAE4">
      <w:start w:val="1"/>
      <w:numFmt w:val="bullet"/>
      <w:lvlText w:val="•"/>
      <w:lvlJc w:val="left"/>
      <w:pPr>
        <w:ind w:left="1112" w:hanging="209"/>
      </w:pPr>
      <w:rPr>
        <w:rFonts w:hint="default"/>
      </w:rPr>
    </w:lvl>
    <w:lvl w:ilvl="2" w:tplc="BA6679F6">
      <w:start w:val="1"/>
      <w:numFmt w:val="bullet"/>
      <w:pStyle w:val="111"/>
      <w:lvlText w:val="•"/>
      <w:lvlJc w:val="left"/>
      <w:pPr>
        <w:ind w:left="2065" w:hanging="209"/>
      </w:pPr>
      <w:rPr>
        <w:rFonts w:hint="default"/>
      </w:rPr>
    </w:lvl>
    <w:lvl w:ilvl="3" w:tplc="42ECA670">
      <w:start w:val="1"/>
      <w:numFmt w:val="bullet"/>
      <w:lvlText w:val="•"/>
      <w:lvlJc w:val="left"/>
      <w:pPr>
        <w:ind w:left="3017" w:hanging="209"/>
      </w:pPr>
      <w:rPr>
        <w:rFonts w:hint="default"/>
      </w:rPr>
    </w:lvl>
    <w:lvl w:ilvl="4" w:tplc="9C6077DA">
      <w:start w:val="1"/>
      <w:numFmt w:val="bullet"/>
      <w:lvlText w:val="•"/>
      <w:lvlJc w:val="left"/>
      <w:pPr>
        <w:ind w:left="3970" w:hanging="209"/>
      </w:pPr>
      <w:rPr>
        <w:rFonts w:hint="default"/>
      </w:rPr>
    </w:lvl>
    <w:lvl w:ilvl="5" w:tplc="861693F0">
      <w:start w:val="1"/>
      <w:numFmt w:val="bullet"/>
      <w:lvlText w:val="•"/>
      <w:lvlJc w:val="left"/>
      <w:pPr>
        <w:ind w:left="4923" w:hanging="209"/>
      </w:pPr>
      <w:rPr>
        <w:rFonts w:hint="default"/>
      </w:rPr>
    </w:lvl>
    <w:lvl w:ilvl="6" w:tplc="E402AB2A">
      <w:start w:val="1"/>
      <w:numFmt w:val="bullet"/>
      <w:lvlText w:val="•"/>
      <w:lvlJc w:val="left"/>
      <w:pPr>
        <w:ind w:left="5875" w:hanging="209"/>
      </w:pPr>
      <w:rPr>
        <w:rFonts w:hint="default"/>
      </w:rPr>
    </w:lvl>
    <w:lvl w:ilvl="7" w:tplc="DC88EE24">
      <w:start w:val="1"/>
      <w:numFmt w:val="bullet"/>
      <w:lvlText w:val="•"/>
      <w:lvlJc w:val="left"/>
      <w:pPr>
        <w:ind w:left="6828" w:hanging="209"/>
      </w:pPr>
      <w:rPr>
        <w:rFonts w:hint="default"/>
      </w:rPr>
    </w:lvl>
    <w:lvl w:ilvl="8" w:tplc="789A0C56">
      <w:start w:val="1"/>
      <w:numFmt w:val="bullet"/>
      <w:lvlText w:val="•"/>
      <w:lvlJc w:val="left"/>
      <w:pPr>
        <w:ind w:left="7781" w:hanging="209"/>
      </w:pPr>
      <w:rPr>
        <w:rFonts w:hint="default"/>
      </w:rPr>
    </w:lvl>
  </w:abstractNum>
  <w:abstractNum w:abstractNumId="18" w15:restartNumberingAfterBreak="0">
    <w:nsid w:val="21921C9E"/>
    <w:multiLevelType w:val="hybridMultilevel"/>
    <w:tmpl w:val="FA86AF9A"/>
    <w:styleLink w:val="111115"/>
    <w:lvl w:ilvl="0" w:tplc="1C3440FA">
      <w:start w:val="1"/>
      <w:numFmt w:val="bullet"/>
      <w:lvlText w:val=""/>
      <w:lvlJc w:val="left"/>
      <w:pPr>
        <w:ind w:left="1287" w:hanging="360"/>
      </w:pPr>
      <w:rPr>
        <w:rFonts w:ascii="Symbol" w:hAnsi="Symbol" w:hint="default"/>
      </w:rPr>
    </w:lvl>
    <w:lvl w:ilvl="1" w:tplc="188C3864" w:tentative="1">
      <w:start w:val="1"/>
      <w:numFmt w:val="bullet"/>
      <w:lvlText w:val="o"/>
      <w:lvlJc w:val="left"/>
      <w:pPr>
        <w:ind w:left="2007" w:hanging="360"/>
      </w:pPr>
      <w:rPr>
        <w:rFonts w:ascii="Courier New" w:hAnsi="Courier New" w:cs="Courier New" w:hint="default"/>
      </w:rPr>
    </w:lvl>
    <w:lvl w:ilvl="2" w:tplc="D69EEABA" w:tentative="1">
      <w:start w:val="1"/>
      <w:numFmt w:val="bullet"/>
      <w:lvlText w:val=""/>
      <w:lvlJc w:val="left"/>
      <w:pPr>
        <w:ind w:left="2727" w:hanging="360"/>
      </w:pPr>
      <w:rPr>
        <w:rFonts w:ascii="Wingdings" w:hAnsi="Wingdings" w:hint="default"/>
      </w:rPr>
    </w:lvl>
    <w:lvl w:ilvl="3" w:tplc="5F56FBFE" w:tentative="1">
      <w:start w:val="1"/>
      <w:numFmt w:val="bullet"/>
      <w:lvlText w:val=""/>
      <w:lvlJc w:val="left"/>
      <w:pPr>
        <w:ind w:left="3447" w:hanging="360"/>
      </w:pPr>
      <w:rPr>
        <w:rFonts w:ascii="Symbol" w:hAnsi="Symbol" w:hint="default"/>
      </w:rPr>
    </w:lvl>
    <w:lvl w:ilvl="4" w:tplc="E142631A" w:tentative="1">
      <w:start w:val="1"/>
      <w:numFmt w:val="bullet"/>
      <w:lvlText w:val="o"/>
      <w:lvlJc w:val="left"/>
      <w:pPr>
        <w:ind w:left="4167" w:hanging="360"/>
      </w:pPr>
      <w:rPr>
        <w:rFonts w:ascii="Courier New" w:hAnsi="Courier New" w:cs="Courier New" w:hint="default"/>
      </w:rPr>
    </w:lvl>
    <w:lvl w:ilvl="5" w:tplc="5164D400" w:tentative="1">
      <w:start w:val="1"/>
      <w:numFmt w:val="bullet"/>
      <w:lvlText w:val=""/>
      <w:lvlJc w:val="left"/>
      <w:pPr>
        <w:ind w:left="4887" w:hanging="360"/>
      </w:pPr>
      <w:rPr>
        <w:rFonts w:ascii="Wingdings" w:hAnsi="Wingdings" w:hint="default"/>
      </w:rPr>
    </w:lvl>
    <w:lvl w:ilvl="6" w:tplc="AF003366" w:tentative="1">
      <w:start w:val="1"/>
      <w:numFmt w:val="bullet"/>
      <w:lvlText w:val=""/>
      <w:lvlJc w:val="left"/>
      <w:pPr>
        <w:ind w:left="5607" w:hanging="360"/>
      </w:pPr>
      <w:rPr>
        <w:rFonts w:ascii="Symbol" w:hAnsi="Symbol" w:hint="default"/>
      </w:rPr>
    </w:lvl>
    <w:lvl w:ilvl="7" w:tplc="4B7C3344" w:tentative="1">
      <w:start w:val="1"/>
      <w:numFmt w:val="bullet"/>
      <w:lvlText w:val="o"/>
      <w:lvlJc w:val="left"/>
      <w:pPr>
        <w:ind w:left="6327" w:hanging="360"/>
      </w:pPr>
      <w:rPr>
        <w:rFonts w:ascii="Courier New" w:hAnsi="Courier New" w:cs="Courier New" w:hint="default"/>
      </w:rPr>
    </w:lvl>
    <w:lvl w:ilvl="8" w:tplc="23EC7968" w:tentative="1">
      <w:start w:val="1"/>
      <w:numFmt w:val="bullet"/>
      <w:lvlText w:val=""/>
      <w:lvlJc w:val="left"/>
      <w:pPr>
        <w:ind w:left="7047" w:hanging="360"/>
      </w:pPr>
      <w:rPr>
        <w:rFonts w:ascii="Wingdings" w:hAnsi="Wingdings" w:hint="default"/>
      </w:rPr>
    </w:lvl>
  </w:abstractNum>
  <w:abstractNum w:abstractNumId="19" w15:restartNumberingAfterBreak="0">
    <w:nsid w:val="21B972DF"/>
    <w:multiLevelType w:val="hybridMultilevel"/>
    <w:tmpl w:val="63426554"/>
    <w:styleLink w:val="313"/>
    <w:lvl w:ilvl="0" w:tplc="7B0AC56E">
      <w:start w:val="1"/>
      <w:numFmt w:val="bullet"/>
      <w:lvlText w:val=""/>
      <w:lvlJc w:val="left"/>
      <w:pPr>
        <w:ind w:left="1287" w:hanging="360"/>
      </w:pPr>
      <w:rPr>
        <w:rFonts w:ascii="Wingdings" w:hAnsi="Wingdings" w:hint="default"/>
      </w:rPr>
    </w:lvl>
    <w:lvl w:ilvl="1" w:tplc="9E8CF002" w:tentative="1">
      <w:start w:val="1"/>
      <w:numFmt w:val="bullet"/>
      <w:lvlText w:val="o"/>
      <w:lvlJc w:val="left"/>
      <w:pPr>
        <w:ind w:left="2007" w:hanging="360"/>
      </w:pPr>
      <w:rPr>
        <w:rFonts w:ascii="Courier New" w:hAnsi="Courier New" w:cs="Courier New" w:hint="default"/>
      </w:rPr>
    </w:lvl>
    <w:lvl w:ilvl="2" w:tplc="05A4DC4A" w:tentative="1">
      <w:start w:val="1"/>
      <w:numFmt w:val="bullet"/>
      <w:lvlText w:val=""/>
      <w:lvlJc w:val="left"/>
      <w:pPr>
        <w:ind w:left="2727" w:hanging="360"/>
      </w:pPr>
      <w:rPr>
        <w:rFonts w:ascii="Wingdings" w:hAnsi="Wingdings" w:hint="default"/>
      </w:rPr>
    </w:lvl>
    <w:lvl w:ilvl="3" w:tplc="95F8D688" w:tentative="1">
      <w:start w:val="1"/>
      <w:numFmt w:val="bullet"/>
      <w:lvlText w:val=""/>
      <w:lvlJc w:val="left"/>
      <w:pPr>
        <w:ind w:left="3447" w:hanging="360"/>
      </w:pPr>
      <w:rPr>
        <w:rFonts w:ascii="Symbol" w:hAnsi="Symbol" w:hint="default"/>
      </w:rPr>
    </w:lvl>
    <w:lvl w:ilvl="4" w:tplc="AAD08ED4" w:tentative="1">
      <w:start w:val="1"/>
      <w:numFmt w:val="bullet"/>
      <w:lvlText w:val="o"/>
      <w:lvlJc w:val="left"/>
      <w:pPr>
        <w:ind w:left="4167" w:hanging="360"/>
      </w:pPr>
      <w:rPr>
        <w:rFonts w:ascii="Courier New" w:hAnsi="Courier New" w:cs="Courier New" w:hint="default"/>
      </w:rPr>
    </w:lvl>
    <w:lvl w:ilvl="5" w:tplc="FF24972A" w:tentative="1">
      <w:start w:val="1"/>
      <w:numFmt w:val="bullet"/>
      <w:lvlText w:val=""/>
      <w:lvlJc w:val="left"/>
      <w:pPr>
        <w:ind w:left="4887" w:hanging="360"/>
      </w:pPr>
      <w:rPr>
        <w:rFonts w:ascii="Wingdings" w:hAnsi="Wingdings" w:hint="default"/>
      </w:rPr>
    </w:lvl>
    <w:lvl w:ilvl="6" w:tplc="D2CEB43C" w:tentative="1">
      <w:start w:val="1"/>
      <w:numFmt w:val="bullet"/>
      <w:lvlText w:val=""/>
      <w:lvlJc w:val="left"/>
      <w:pPr>
        <w:ind w:left="5607" w:hanging="360"/>
      </w:pPr>
      <w:rPr>
        <w:rFonts w:ascii="Symbol" w:hAnsi="Symbol" w:hint="default"/>
      </w:rPr>
    </w:lvl>
    <w:lvl w:ilvl="7" w:tplc="14DEF906" w:tentative="1">
      <w:start w:val="1"/>
      <w:numFmt w:val="bullet"/>
      <w:lvlText w:val="o"/>
      <w:lvlJc w:val="left"/>
      <w:pPr>
        <w:ind w:left="6327" w:hanging="360"/>
      </w:pPr>
      <w:rPr>
        <w:rFonts w:ascii="Courier New" w:hAnsi="Courier New" w:cs="Courier New" w:hint="default"/>
      </w:rPr>
    </w:lvl>
    <w:lvl w:ilvl="8" w:tplc="19E6E65C" w:tentative="1">
      <w:start w:val="1"/>
      <w:numFmt w:val="bullet"/>
      <w:lvlText w:val=""/>
      <w:lvlJc w:val="left"/>
      <w:pPr>
        <w:ind w:left="7047" w:hanging="360"/>
      </w:pPr>
      <w:rPr>
        <w:rFonts w:ascii="Wingdings" w:hAnsi="Wingdings" w:hint="default"/>
      </w:rPr>
    </w:lvl>
  </w:abstractNum>
  <w:abstractNum w:abstractNumId="20" w15:restartNumberingAfterBreak="0">
    <w:nsid w:val="24550B1A"/>
    <w:multiLevelType w:val="hybridMultilevel"/>
    <w:tmpl w:val="0AA49494"/>
    <w:styleLink w:val="31"/>
    <w:lvl w:ilvl="0" w:tplc="1B061418">
      <w:start w:val="1"/>
      <w:numFmt w:val="bullet"/>
      <w:lvlText w:val=""/>
      <w:lvlJc w:val="left"/>
      <w:pPr>
        <w:ind w:left="2204" w:hanging="360"/>
      </w:pPr>
      <w:rPr>
        <w:rFonts w:ascii="Symbol" w:hAnsi="Symbol" w:hint="default"/>
      </w:rPr>
    </w:lvl>
    <w:lvl w:ilvl="1" w:tplc="5860BCFA" w:tentative="1">
      <w:start w:val="1"/>
      <w:numFmt w:val="bullet"/>
      <w:lvlText w:val="o"/>
      <w:lvlJc w:val="left"/>
      <w:pPr>
        <w:ind w:left="2924" w:hanging="360"/>
      </w:pPr>
      <w:rPr>
        <w:rFonts w:ascii="Courier New" w:hAnsi="Courier New" w:cs="Courier New" w:hint="default"/>
      </w:rPr>
    </w:lvl>
    <w:lvl w:ilvl="2" w:tplc="5F78D17C" w:tentative="1">
      <w:start w:val="1"/>
      <w:numFmt w:val="bullet"/>
      <w:lvlText w:val=""/>
      <w:lvlJc w:val="left"/>
      <w:pPr>
        <w:ind w:left="3644" w:hanging="360"/>
      </w:pPr>
      <w:rPr>
        <w:rFonts w:ascii="Wingdings" w:hAnsi="Wingdings" w:hint="default"/>
      </w:rPr>
    </w:lvl>
    <w:lvl w:ilvl="3" w:tplc="2F1C8FE8" w:tentative="1">
      <w:start w:val="1"/>
      <w:numFmt w:val="bullet"/>
      <w:lvlText w:val=""/>
      <w:lvlJc w:val="left"/>
      <w:pPr>
        <w:ind w:left="4364" w:hanging="360"/>
      </w:pPr>
      <w:rPr>
        <w:rFonts w:ascii="Symbol" w:hAnsi="Symbol" w:hint="default"/>
      </w:rPr>
    </w:lvl>
    <w:lvl w:ilvl="4" w:tplc="46FC971A" w:tentative="1">
      <w:start w:val="1"/>
      <w:numFmt w:val="bullet"/>
      <w:lvlText w:val="o"/>
      <w:lvlJc w:val="left"/>
      <w:pPr>
        <w:ind w:left="5084" w:hanging="360"/>
      </w:pPr>
      <w:rPr>
        <w:rFonts w:ascii="Courier New" w:hAnsi="Courier New" w:cs="Courier New" w:hint="default"/>
      </w:rPr>
    </w:lvl>
    <w:lvl w:ilvl="5" w:tplc="24F6740A" w:tentative="1">
      <w:start w:val="1"/>
      <w:numFmt w:val="bullet"/>
      <w:lvlText w:val=""/>
      <w:lvlJc w:val="left"/>
      <w:pPr>
        <w:ind w:left="5804" w:hanging="360"/>
      </w:pPr>
      <w:rPr>
        <w:rFonts w:ascii="Wingdings" w:hAnsi="Wingdings" w:hint="default"/>
      </w:rPr>
    </w:lvl>
    <w:lvl w:ilvl="6" w:tplc="269EC6D6" w:tentative="1">
      <w:start w:val="1"/>
      <w:numFmt w:val="bullet"/>
      <w:lvlText w:val=""/>
      <w:lvlJc w:val="left"/>
      <w:pPr>
        <w:ind w:left="6524" w:hanging="360"/>
      </w:pPr>
      <w:rPr>
        <w:rFonts w:ascii="Symbol" w:hAnsi="Symbol" w:hint="default"/>
      </w:rPr>
    </w:lvl>
    <w:lvl w:ilvl="7" w:tplc="B194EB40" w:tentative="1">
      <w:start w:val="1"/>
      <w:numFmt w:val="bullet"/>
      <w:lvlText w:val="o"/>
      <w:lvlJc w:val="left"/>
      <w:pPr>
        <w:ind w:left="7244" w:hanging="360"/>
      </w:pPr>
      <w:rPr>
        <w:rFonts w:ascii="Courier New" w:hAnsi="Courier New" w:cs="Courier New" w:hint="default"/>
      </w:rPr>
    </w:lvl>
    <w:lvl w:ilvl="8" w:tplc="B17EE1E6" w:tentative="1">
      <w:start w:val="1"/>
      <w:numFmt w:val="bullet"/>
      <w:lvlText w:val=""/>
      <w:lvlJc w:val="left"/>
      <w:pPr>
        <w:ind w:left="7964" w:hanging="360"/>
      </w:pPr>
      <w:rPr>
        <w:rFonts w:ascii="Wingdings" w:hAnsi="Wingdings" w:hint="default"/>
      </w:rPr>
    </w:lvl>
  </w:abstractNum>
  <w:abstractNum w:abstractNumId="21" w15:restartNumberingAfterBreak="0">
    <w:nsid w:val="333B1D7C"/>
    <w:multiLevelType w:val="multilevel"/>
    <w:tmpl w:val="143CB3DA"/>
    <w:lvl w:ilvl="0">
      <w:start w:val="1"/>
      <w:numFmt w:val="none"/>
      <w:pStyle w:val="110"/>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1"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710"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567"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1135"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22" w15:restartNumberingAfterBreak="0">
    <w:nsid w:val="345D1796"/>
    <w:multiLevelType w:val="hybridMultilevel"/>
    <w:tmpl w:val="2666A130"/>
    <w:styleLink w:val="130"/>
    <w:lvl w:ilvl="0" w:tplc="0419000B">
      <w:start w:val="1"/>
      <w:numFmt w:val="bullet"/>
      <w:pStyle w:val="20"/>
      <w:lvlText w:val=""/>
      <w:lvlPicBulletId w:val="0"/>
      <w:lvlJc w:val="left"/>
      <w:pPr>
        <w:tabs>
          <w:tab w:val="num" w:pos="1287"/>
        </w:tabs>
        <w:ind w:left="1287" w:hanging="360"/>
      </w:pPr>
      <w:rPr>
        <w:rFonts w:ascii="Symbol" w:hAnsi="Symbol" w:hint="default"/>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97A3D00"/>
    <w:multiLevelType w:val="hybridMultilevel"/>
    <w:tmpl w:val="C55AB2EA"/>
    <w:styleLink w:val="1111120"/>
    <w:lvl w:ilvl="0" w:tplc="EE1C570A">
      <w:start w:val="1"/>
      <w:numFmt w:val="bullet"/>
      <w:lvlText w:val=""/>
      <w:lvlJc w:val="left"/>
      <w:pPr>
        <w:ind w:left="1786" w:hanging="360"/>
      </w:pPr>
      <w:rPr>
        <w:rFonts w:ascii="Symbol" w:hAnsi="Symbol" w:hint="default"/>
      </w:rPr>
    </w:lvl>
    <w:lvl w:ilvl="1" w:tplc="74D457E8">
      <w:start w:val="1"/>
      <w:numFmt w:val="bullet"/>
      <w:lvlText w:val="o"/>
      <w:lvlJc w:val="left"/>
      <w:pPr>
        <w:ind w:left="2506" w:hanging="360"/>
      </w:pPr>
      <w:rPr>
        <w:rFonts w:ascii="Courier New" w:hAnsi="Courier New" w:cs="Courier New" w:hint="default"/>
      </w:rPr>
    </w:lvl>
    <w:lvl w:ilvl="2" w:tplc="CDEA1CA4" w:tentative="1">
      <w:start w:val="1"/>
      <w:numFmt w:val="bullet"/>
      <w:lvlText w:val=""/>
      <w:lvlJc w:val="left"/>
      <w:pPr>
        <w:ind w:left="3226" w:hanging="360"/>
      </w:pPr>
      <w:rPr>
        <w:rFonts w:ascii="Wingdings" w:hAnsi="Wingdings" w:hint="default"/>
      </w:rPr>
    </w:lvl>
    <w:lvl w:ilvl="3" w:tplc="1A70BB62" w:tentative="1">
      <w:start w:val="1"/>
      <w:numFmt w:val="bullet"/>
      <w:lvlText w:val=""/>
      <w:lvlJc w:val="left"/>
      <w:pPr>
        <w:ind w:left="3946" w:hanging="360"/>
      </w:pPr>
      <w:rPr>
        <w:rFonts w:ascii="Symbol" w:hAnsi="Symbol" w:hint="default"/>
      </w:rPr>
    </w:lvl>
    <w:lvl w:ilvl="4" w:tplc="2B26AC7C" w:tentative="1">
      <w:start w:val="1"/>
      <w:numFmt w:val="bullet"/>
      <w:lvlText w:val="o"/>
      <w:lvlJc w:val="left"/>
      <w:pPr>
        <w:ind w:left="4666" w:hanging="360"/>
      </w:pPr>
      <w:rPr>
        <w:rFonts w:ascii="Courier New" w:hAnsi="Courier New" w:cs="Courier New" w:hint="default"/>
      </w:rPr>
    </w:lvl>
    <w:lvl w:ilvl="5" w:tplc="B0F42F34" w:tentative="1">
      <w:start w:val="1"/>
      <w:numFmt w:val="bullet"/>
      <w:lvlText w:val=""/>
      <w:lvlJc w:val="left"/>
      <w:pPr>
        <w:ind w:left="5386" w:hanging="360"/>
      </w:pPr>
      <w:rPr>
        <w:rFonts w:ascii="Wingdings" w:hAnsi="Wingdings" w:hint="default"/>
      </w:rPr>
    </w:lvl>
    <w:lvl w:ilvl="6" w:tplc="270E888C" w:tentative="1">
      <w:start w:val="1"/>
      <w:numFmt w:val="bullet"/>
      <w:lvlText w:val=""/>
      <w:lvlJc w:val="left"/>
      <w:pPr>
        <w:ind w:left="6106" w:hanging="360"/>
      </w:pPr>
      <w:rPr>
        <w:rFonts w:ascii="Symbol" w:hAnsi="Symbol" w:hint="default"/>
      </w:rPr>
    </w:lvl>
    <w:lvl w:ilvl="7" w:tplc="EE34D258" w:tentative="1">
      <w:start w:val="1"/>
      <w:numFmt w:val="bullet"/>
      <w:lvlText w:val="o"/>
      <w:lvlJc w:val="left"/>
      <w:pPr>
        <w:ind w:left="6826" w:hanging="360"/>
      </w:pPr>
      <w:rPr>
        <w:rFonts w:ascii="Courier New" w:hAnsi="Courier New" w:cs="Courier New" w:hint="default"/>
      </w:rPr>
    </w:lvl>
    <w:lvl w:ilvl="8" w:tplc="0DE41EE4" w:tentative="1">
      <w:start w:val="1"/>
      <w:numFmt w:val="bullet"/>
      <w:lvlText w:val=""/>
      <w:lvlJc w:val="left"/>
      <w:pPr>
        <w:ind w:left="7546" w:hanging="360"/>
      </w:pPr>
      <w:rPr>
        <w:rFonts w:ascii="Wingdings" w:hAnsi="Wingdings" w:hint="default"/>
      </w:rPr>
    </w:lvl>
  </w:abstractNum>
  <w:abstractNum w:abstractNumId="24" w15:restartNumberingAfterBreak="0">
    <w:nsid w:val="397F6ADB"/>
    <w:multiLevelType w:val="hybridMultilevel"/>
    <w:tmpl w:val="8662CC98"/>
    <w:lvl w:ilvl="0" w:tplc="200CE478">
      <w:numFmt w:val="bullet"/>
      <w:pStyle w:val="112"/>
      <w:lvlText w:val=""/>
      <w:lvlJc w:val="left"/>
      <w:pPr>
        <w:ind w:left="1522" w:hanging="360"/>
      </w:pPr>
      <w:rPr>
        <w:rFonts w:ascii="Symbol" w:eastAsia="Times New Roman" w:hAnsi="Symbol" w:hint="default"/>
      </w:rPr>
    </w:lvl>
    <w:lvl w:ilvl="1" w:tplc="79AAE3BC">
      <w:start w:val="1"/>
      <w:numFmt w:val="bullet"/>
      <w:lvlText w:val="o"/>
      <w:lvlJc w:val="left"/>
      <w:pPr>
        <w:ind w:left="2242" w:hanging="360"/>
      </w:pPr>
      <w:rPr>
        <w:rFonts w:ascii="Courier New" w:hAnsi="Courier New" w:cs="Courier New" w:hint="default"/>
      </w:rPr>
    </w:lvl>
    <w:lvl w:ilvl="2" w:tplc="1E5C1F26">
      <w:start w:val="1"/>
      <w:numFmt w:val="bullet"/>
      <w:lvlText w:val=""/>
      <w:lvlJc w:val="left"/>
      <w:pPr>
        <w:ind w:left="2962" w:hanging="360"/>
      </w:pPr>
      <w:rPr>
        <w:rFonts w:ascii="Wingdings" w:hAnsi="Wingdings" w:cs="Wingdings" w:hint="default"/>
      </w:rPr>
    </w:lvl>
    <w:lvl w:ilvl="3" w:tplc="7DDE2184">
      <w:start w:val="1"/>
      <w:numFmt w:val="bullet"/>
      <w:lvlText w:val=""/>
      <w:lvlJc w:val="left"/>
      <w:pPr>
        <w:ind w:left="3682" w:hanging="360"/>
      </w:pPr>
      <w:rPr>
        <w:rFonts w:ascii="Symbol" w:hAnsi="Symbol" w:cs="Symbol" w:hint="default"/>
      </w:rPr>
    </w:lvl>
    <w:lvl w:ilvl="4" w:tplc="21BA4E0A">
      <w:start w:val="1"/>
      <w:numFmt w:val="bullet"/>
      <w:lvlText w:val="o"/>
      <w:lvlJc w:val="left"/>
      <w:pPr>
        <w:ind w:left="4402" w:hanging="360"/>
      </w:pPr>
      <w:rPr>
        <w:rFonts w:ascii="Courier New" w:hAnsi="Courier New" w:cs="Courier New" w:hint="default"/>
      </w:rPr>
    </w:lvl>
    <w:lvl w:ilvl="5" w:tplc="56928278">
      <w:start w:val="1"/>
      <w:numFmt w:val="bullet"/>
      <w:lvlText w:val=""/>
      <w:lvlJc w:val="left"/>
      <w:pPr>
        <w:ind w:left="5122" w:hanging="360"/>
      </w:pPr>
      <w:rPr>
        <w:rFonts w:ascii="Wingdings" w:hAnsi="Wingdings" w:cs="Wingdings" w:hint="default"/>
      </w:rPr>
    </w:lvl>
    <w:lvl w:ilvl="6" w:tplc="D7C8A650">
      <w:start w:val="1"/>
      <w:numFmt w:val="bullet"/>
      <w:lvlText w:val=""/>
      <w:lvlJc w:val="left"/>
      <w:pPr>
        <w:ind w:left="5842" w:hanging="360"/>
      </w:pPr>
      <w:rPr>
        <w:rFonts w:ascii="Symbol" w:hAnsi="Symbol" w:cs="Symbol" w:hint="default"/>
      </w:rPr>
    </w:lvl>
    <w:lvl w:ilvl="7" w:tplc="E1DC6392">
      <w:start w:val="1"/>
      <w:numFmt w:val="bullet"/>
      <w:lvlText w:val="o"/>
      <w:lvlJc w:val="left"/>
      <w:pPr>
        <w:ind w:left="6562" w:hanging="360"/>
      </w:pPr>
      <w:rPr>
        <w:rFonts w:ascii="Courier New" w:hAnsi="Courier New" w:cs="Courier New" w:hint="default"/>
      </w:rPr>
    </w:lvl>
    <w:lvl w:ilvl="8" w:tplc="4838DB50">
      <w:start w:val="1"/>
      <w:numFmt w:val="bullet"/>
      <w:lvlText w:val=""/>
      <w:lvlJc w:val="left"/>
      <w:pPr>
        <w:ind w:left="7282" w:hanging="360"/>
      </w:pPr>
      <w:rPr>
        <w:rFonts w:ascii="Wingdings" w:hAnsi="Wingdings" w:cs="Wingdings" w:hint="default"/>
      </w:rPr>
    </w:lvl>
  </w:abstractNum>
  <w:abstractNum w:abstractNumId="25" w15:restartNumberingAfterBreak="0">
    <w:nsid w:val="39856AA7"/>
    <w:multiLevelType w:val="multilevel"/>
    <w:tmpl w:val="08226CBE"/>
    <w:styleLink w:val="3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3C890942"/>
    <w:multiLevelType w:val="multilevel"/>
    <w:tmpl w:val="F3C67D04"/>
    <w:lvl w:ilvl="0">
      <w:start w:val="1"/>
      <w:numFmt w:val="decimal"/>
      <w:pStyle w:val="14"/>
      <w:suff w:val="space"/>
      <w:lvlText w:val="%1."/>
      <w:lvlJc w:val="center"/>
      <w:pPr>
        <w:ind w:left="0" w:firstLine="0"/>
      </w:pPr>
      <w:rPr>
        <w:rFonts w:hint="default"/>
      </w:rPr>
    </w:lvl>
    <w:lvl w:ilvl="1">
      <w:start w:val="1"/>
      <w:numFmt w:val="decimal"/>
      <w:pStyle w:val="23"/>
      <w:suff w:val="space"/>
      <w:lvlText w:val="%1.%2."/>
      <w:lvlJc w:val="center"/>
      <w:pPr>
        <w:ind w:left="0" w:firstLine="0"/>
      </w:pPr>
      <w:rPr>
        <w:rFonts w:hint="default"/>
      </w:rPr>
    </w:lvl>
    <w:lvl w:ilvl="2">
      <w:start w:val="1"/>
      <w:numFmt w:val="decimal"/>
      <w:pStyle w:val="33"/>
      <w:suff w:val="space"/>
      <w:lvlText w:val="%1.%2.%3."/>
      <w:lvlJc w:val="left"/>
      <w:pPr>
        <w:ind w:left="0" w:firstLine="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7" w15:restartNumberingAfterBreak="0">
    <w:nsid w:val="3EFC07BF"/>
    <w:multiLevelType w:val="hybridMultilevel"/>
    <w:tmpl w:val="A0208B82"/>
    <w:styleLink w:val="113"/>
    <w:lvl w:ilvl="0" w:tplc="0419000B">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403322A9"/>
    <w:multiLevelType w:val="hybridMultilevel"/>
    <w:tmpl w:val="CB6C68DA"/>
    <w:lvl w:ilvl="0" w:tplc="028C34B4">
      <w:start w:val="1"/>
      <w:numFmt w:val="decimal"/>
      <w:pStyle w:val="15"/>
      <w:lvlText w:val="%1."/>
      <w:lvlJc w:val="left"/>
      <w:pPr>
        <w:tabs>
          <w:tab w:val="num" w:pos="1440"/>
        </w:tabs>
        <w:ind w:left="1440" w:hanging="360"/>
      </w:pPr>
      <w:rPr>
        <w:rFonts w:ascii="Times New Roman" w:hAnsi="Times New Roman" w:hint="default"/>
        <w:b/>
        <w:i w:val="0"/>
        <w:sz w:val="24"/>
        <w:szCs w:val="24"/>
      </w:rPr>
    </w:lvl>
    <w:lvl w:ilvl="1" w:tplc="33F6BDF4">
      <w:numFmt w:val="none"/>
      <w:lvlText w:val=""/>
      <w:lvlJc w:val="left"/>
      <w:pPr>
        <w:tabs>
          <w:tab w:val="num" w:pos="360"/>
        </w:tabs>
      </w:pPr>
    </w:lvl>
    <w:lvl w:ilvl="2" w:tplc="E2A6BFD6">
      <w:numFmt w:val="none"/>
      <w:lvlText w:val=""/>
      <w:lvlJc w:val="left"/>
      <w:pPr>
        <w:tabs>
          <w:tab w:val="num" w:pos="360"/>
        </w:tabs>
      </w:pPr>
    </w:lvl>
    <w:lvl w:ilvl="3" w:tplc="01E28308">
      <w:numFmt w:val="none"/>
      <w:lvlText w:val=""/>
      <w:lvlJc w:val="left"/>
      <w:pPr>
        <w:tabs>
          <w:tab w:val="num" w:pos="360"/>
        </w:tabs>
      </w:pPr>
    </w:lvl>
    <w:lvl w:ilvl="4" w:tplc="44E45F1C">
      <w:numFmt w:val="none"/>
      <w:lvlText w:val=""/>
      <w:lvlJc w:val="left"/>
      <w:pPr>
        <w:tabs>
          <w:tab w:val="num" w:pos="360"/>
        </w:tabs>
      </w:pPr>
    </w:lvl>
    <w:lvl w:ilvl="5" w:tplc="1C3C8156">
      <w:numFmt w:val="none"/>
      <w:lvlText w:val=""/>
      <w:lvlJc w:val="left"/>
      <w:pPr>
        <w:tabs>
          <w:tab w:val="num" w:pos="360"/>
        </w:tabs>
      </w:pPr>
    </w:lvl>
    <w:lvl w:ilvl="6" w:tplc="3D264B36">
      <w:numFmt w:val="none"/>
      <w:lvlText w:val=""/>
      <w:lvlJc w:val="left"/>
      <w:pPr>
        <w:tabs>
          <w:tab w:val="num" w:pos="360"/>
        </w:tabs>
      </w:pPr>
    </w:lvl>
    <w:lvl w:ilvl="7" w:tplc="EB20B7E0">
      <w:numFmt w:val="none"/>
      <w:lvlText w:val=""/>
      <w:lvlJc w:val="left"/>
      <w:pPr>
        <w:tabs>
          <w:tab w:val="num" w:pos="360"/>
        </w:tabs>
      </w:pPr>
    </w:lvl>
    <w:lvl w:ilvl="8" w:tplc="96DCE490">
      <w:numFmt w:val="none"/>
      <w:lvlText w:val=""/>
      <w:lvlJc w:val="left"/>
      <w:pPr>
        <w:tabs>
          <w:tab w:val="num" w:pos="360"/>
        </w:tabs>
      </w:pPr>
    </w:lvl>
  </w:abstractNum>
  <w:abstractNum w:abstractNumId="29" w15:restartNumberingAfterBreak="0">
    <w:nsid w:val="46003CC7"/>
    <w:multiLevelType w:val="multilevel"/>
    <w:tmpl w:val="02A4B2B2"/>
    <w:styleLink w:val="a1"/>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0"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15:restartNumberingAfterBreak="0">
    <w:nsid w:val="485829D4"/>
    <w:multiLevelType w:val="hybridMultilevel"/>
    <w:tmpl w:val="B98E2448"/>
    <w:lvl w:ilvl="0" w:tplc="96B06804">
      <w:start w:val="1"/>
      <w:numFmt w:val="decimal"/>
      <w:pStyle w:val="a2"/>
      <w:lvlText w:val="Таблица %1."/>
      <w:lvlJc w:val="left"/>
      <w:pPr>
        <w:tabs>
          <w:tab w:val="num" w:pos="1080"/>
        </w:tabs>
        <w:ind w:left="1080" w:hanging="360"/>
      </w:pPr>
      <w:rPr>
        <w:rFonts w:ascii="Times New Roman" w:hAnsi="Times New Roman" w:hint="default"/>
        <w:b/>
        <w:i w:val="0"/>
        <w:sz w:val="24"/>
        <w:szCs w:val="24"/>
      </w:rPr>
    </w:lvl>
    <w:lvl w:ilvl="1" w:tplc="04190003" w:tentative="1">
      <w:start w:val="1"/>
      <w:numFmt w:val="lowerLetter"/>
      <w:lvlText w:val="%2."/>
      <w:lvlJc w:val="left"/>
      <w:pPr>
        <w:tabs>
          <w:tab w:val="num" w:pos="1800"/>
        </w:tabs>
        <w:ind w:left="1800" w:hanging="360"/>
      </w:pPr>
    </w:lvl>
    <w:lvl w:ilvl="2" w:tplc="04190005" w:tentative="1">
      <w:start w:val="1"/>
      <w:numFmt w:val="lowerRoman"/>
      <w:lvlText w:val="%3."/>
      <w:lvlJc w:val="right"/>
      <w:pPr>
        <w:tabs>
          <w:tab w:val="num" w:pos="2520"/>
        </w:tabs>
        <w:ind w:left="2520" w:hanging="180"/>
      </w:pPr>
    </w:lvl>
    <w:lvl w:ilvl="3" w:tplc="04190001" w:tentative="1">
      <w:start w:val="1"/>
      <w:numFmt w:val="decimal"/>
      <w:lvlText w:val="%4."/>
      <w:lvlJc w:val="left"/>
      <w:pPr>
        <w:tabs>
          <w:tab w:val="num" w:pos="3240"/>
        </w:tabs>
        <w:ind w:left="3240" w:hanging="360"/>
      </w:pPr>
    </w:lvl>
    <w:lvl w:ilvl="4" w:tplc="04190003" w:tentative="1">
      <w:start w:val="1"/>
      <w:numFmt w:val="lowerLetter"/>
      <w:lvlText w:val="%5."/>
      <w:lvlJc w:val="left"/>
      <w:pPr>
        <w:tabs>
          <w:tab w:val="num" w:pos="3960"/>
        </w:tabs>
        <w:ind w:left="3960" w:hanging="360"/>
      </w:pPr>
    </w:lvl>
    <w:lvl w:ilvl="5" w:tplc="04190005" w:tentative="1">
      <w:start w:val="1"/>
      <w:numFmt w:val="lowerRoman"/>
      <w:lvlText w:val="%6."/>
      <w:lvlJc w:val="right"/>
      <w:pPr>
        <w:tabs>
          <w:tab w:val="num" w:pos="4680"/>
        </w:tabs>
        <w:ind w:left="4680" w:hanging="180"/>
      </w:pPr>
    </w:lvl>
    <w:lvl w:ilvl="6" w:tplc="04190001" w:tentative="1">
      <w:start w:val="1"/>
      <w:numFmt w:val="decimal"/>
      <w:lvlText w:val="%7."/>
      <w:lvlJc w:val="left"/>
      <w:pPr>
        <w:tabs>
          <w:tab w:val="num" w:pos="5400"/>
        </w:tabs>
        <w:ind w:left="5400" w:hanging="360"/>
      </w:pPr>
    </w:lvl>
    <w:lvl w:ilvl="7" w:tplc="04190003" w:tentative="1">
      <w:start w:val="1"/>
      <w:numFmt w:val="lowerLetter"/>
      <w:lvlText w:val="%8."/>
      <w:lvlJc w:val="left"/>
      <w:pPr>
        <w:tabs>
          <w:tab w:val="num" w:pos="6120"/>
        </w:tabs>
        <w:ind w:left="6120" w:hanging="360"/>
      </w:pPr>
    </w:lvl>
    <w:lvl w:ilvl="8" w:tplc="04190005" w:tentative="1">
      <w:start w:val="1"/>
      <w:numFmt w:val="lowerRoman"/>
      <w:lvlText w:val="%9."/>
      <w:lvlJc w:val="right"/>
      <w:pPr>
        <w:tabs>
          <w:tab w:val="num" w:pos="6840"/>
        </w:tabs>
        <w:ind w:left="6840" w:hanging="180"/>
      </w:pPr>
    </w:lvl>
  </w:abstractNum>
  <w:abstractNum w:abstractNumId="32" w15:restartNumberingAfterBreak="0">
    <w:nsid w:val="4B170563"/>
    <w:multiLevelType w:val="singleLevel"/>
    <w:tmpl w:val="8A0C6168"/>
    <w:lvl w:ilvl="0">
      <w:start w:val="1"/>
      <w:numFmt w:val="bullet"/>
      <w:pStyle w:val="a3"/>
      <w:lvlText w:val=""/>
      <w:lvlJc w:val="left"/>
      <w:pPr>
        <w:tabs>
          <w:tab w:val="num" w:pos="786"/>
        </w:tabs>
        <w:ind w:left="786" w:hanging="360"/>
      </w:pPr>
      <w:rPr>
        <w:rFonts w:ascii="Wingdings" w:hAnsi="Wingdings" w:hint="default"/>
        <w:sz w:val="16"/>
      </w:rPr>
    </w:lvl>
  </w:abstractNum>
  <w:abstractNum w:abstractNumId="33" w15:restartNumberingAfterBreak="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4EBF4264"/>
    <w:multiLevelType w:val="multilevel"/>
    <w:tmpl w:val="04190023"/>
    <w:styleLink w:val="a4"/>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5" w15:restartNumberingAfterBreak="0">
    <w:nsid w:val="52722815"/>
    <w:multiLevelType w:val="hybridMultilevel"/>
    <w:tmpl w:val="CC509714"/>
    <w:lvl w:ilvl="0" w:tplc="BE86B636">
      <w:start w:val="1"/>
      <w:numFmt w:val="decimal"/>
      <w:pStyle w:val="a5"/>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AF7E0A14">
      <w:start w:val="1"/>
      <w:numFmt w:val="lowerLetter"/>
      <w:lvlText w:val="%2."/>
      <w:lvlJc w:val="left"/>
      <w:pPr>
        <w:ind w:left="1440" w:hanging="360"/>
      </w:pPr>
    </w:lvl>
    <w:lvl w:ilvl="2" w:tplc="17905A54">
      <w:start w:val="1"/>
      <w:numFmt w:val="lowerRoman"/>
      <w:lvlText w:val="%3."/>
      <w:lvlJc w:val="right"/>
      <w:pPr>
        <w:ind w:left="2160" w:hanging="180"/>
      </w:pPr>
    </w:lvl>
    <w:lvl w:ilvl="3" w:tplc="CEB44A26">
      <w:start w:val="1"/>
      <w:numFmt w:val="decimal"/>
      <w:lvlText w:val="%4."/>
      <w:lvlJc w:val="left"/>
      <w:pPr>
        <w:ind w:left="2880" w:hanging="360"/>
      </w:pPr>
    </w:lvl>
    <w:lvl w:ilvl="4" w:tplc="04A0B706">
      <w:start w:val="1"/>
      <w:numFmt w:val="lowerLetter"/>
      <w:lvlText w:val="%5."/>
      <w:lvlJc w:val="left"/>
      <w:pPr>
        <w:ind w:left="3600" w:hanging="360"/>
      </w:pPr>
    </w:lvl>
    <w:lvl w:ilvl="5" w:tplc="F5F439EC">
      <w:start w:val="1"/>
      <w:numFmt w:val="lowerRoman"/>
      <w:lvlText w:val="%6."/>
      <w:lvlJc w:val="right"/>
      <w:pPr>
        <w:ind w:left="4320" w:hanging="180"/>
      </w:pPr>
    </w:lvl>
    <w:lvl w:ilvl="6" w:tplc="8DB83CCE">
      <w:start w:val="1"/>
      <w:numFmt w:val="decimal"/>
      <w:lvlText w:val="%7."/>
      <w:lvlJc w:val="left"/>
      <w:pPr>
        <w:ind w:left="5040" w:hanging="360"/>
      </w:pPr>
    </w:lvl>
    <w:lvl w:ilvl="7" w:tplc="3C142AB4">
      <w:start w:val="1"/>
      <w:numFmt w:val="lowerLetter"/>
      <w:lvlText w:val="%8."/>
      <w:lvlJc w:val="left"/>
      <w:pPr>
        <w:ind w:left="5760" w:hanging="360"/>
      </w:pPr>
    </w:lvl>
    <w:lvl w:ilvl="8" w:tplc="BC06BA5C">
      <w:start w:val="1"/>
      <w:numFmt w:val="lowerRoman"/>
      <w:lvlText w:val="%9."/>
      <w:lvlJc w:val="right"/>
      <w:pPr>
        <w:ind w:left="6480" w:hanging="180"/>
      </w:pPr>
    </w:lvl>
  </w:abstractNum>
  <w:abstractNum w:abstractNumId="36" w15:restartNumberingAfterBreak="0">
    <w:nsid w:val="534C4B12"/>
    <w:multiLevelType w:val="hybridMultilevel"/>
    <w:tmpl w:val="78827838"/>
    <w:styleLink w:val="24"/>
    <w:lvl w:ilvl="0" w:tplc="140205C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58DF3BA8"/>
    <w:multiLevelType w:val="hybridMultilevel"/>
    <w:tmpl w:val="E3F0F3D6"/>
    <w:lvl w:ilvl="0" w:tplc="C978B706">
      <w:start w:val="1"/>
      <w:numFmt w:val="decimal"/>
      <w:pStyle w:val="17"/>
      <w:lvlText w:val="Рис.%1."/>
      <w:lvlJc w:val="left"/>
      <w:pPr>
        <w:tabs>
          <w:tab w:val="num" w:pos="1080"/>
        </w:tabs>
        <w:ind w:left="360" w:hanging="360"/>
      </w:pPr>
      <w:rPr>
        <w:rFonts w:ascii="Times New Roman" w:hAnsi="Times New Roman" w:hint="default"/>
        <w:b/>
        <w:i w:val="0"/>
        <w:sz w:val="24"/>
        <w:szCs w:val="24"/>
      </w:rPr>
    </w:lvl>
    <w:lvl w:ilvl="1" w:tplc="001EC2D6">
      <w:start w:val="1"/>
      <w:numFmt w:val="bullet"/>
      <w:lvlText w:val=""/>
      <w:lvlJc w:val="left"/>
      <w:pPr>
        <w:tabs>
          <w:tab w:val="num" w:pos="1440"/>
        </w:tabs>
        <w:ind w:left="1440" w:hanging="360"/>
      </w:pPr>
      <w:rPr>
        <w:rFonts w:ascii="Wingdings" w:hAnsi="Wingdings" w:hint="default"/>
        <w:b/>
        <w:i w:val="0"/>
        <w:sz w:val="24"/>
        <w:szCs w:val="24"/>
      </w:rPr>
    </w:lvl>
    <w:lvl w:ilvl="2" w:tplc="2ED02E96" w:tentative="1">
      <w:start w:val="1"/>
      <w:numFmt w:val="lowerRoman"/>
      <w:lvlText w:val="%3."/>
      <w:lvlJc w:val="right"/>
      <w:pPr>
        <w:tabs>
          <w:tab w:val="num" w:pos="2160"/>
        </w:tabs>
        <w:ind w:left="2160" w:hanging="180"/>
      </w:pPr>
    </w:lvl>
    <w:lvl w:ilvl="3" w:tplc="B0D6712E" w:tentative="1">
      <w:start w:val="1"/>
      <w:numFmt w:val="decimal"/>
      <w:lvlText w:val="%4."/>
      <w:lvlJc w:val="left"/>
      <w:pPr>
        <w:tabs>
          <w:tab w:val="num" w:pos="2880"/>
        </w:tabs>
        <w:ind w:left="2880" w:hanging="360"/>
      </w:pPr>
    </w:lvl>
    <w:lvl w:ilvl="4" w:tplc="831087B8" w:tentative="1">
      <w:start w:val="1"/>
      <w:numFmt w:val="lowerLetter"/>
      <w:lvlText w:val="%5."/>
      <w:lvlJc w:val="left"/>
      <w:pPr>
        <w:tabs>
          <w:tab w:val="num" w:pos="3600"/>
        </w:tabs>
        <w:ind w:left="3600" w:hanging="360"/>
      </w:pPr>
    </w:lvl>
    <w:lvl w:ilvl="5" w:tplc="139A744C" w:tentative="1">
      <w:start w:val="1"/>
      <w:numFmt w:val="lowerRoman"/>
      <w:lvlText w:val="%6."/>
      <w:lvlJc w:val="right"/>
      <w:pPr>
        <w:tabs>
          <w:tab w:val="num" w:pos="4320"/>
        </w:tabs>
        <w:ind w:left="4320" w:hanging="180"/>
      </w:pPr>
    </w:lvl>
    <w:lvl w:ilvl="6" w:tplc="1904FCCE" w:tentative="1">
      <w:start w:val="1"/>
      <w:numFmt w:val="decimal"/>
      <w:lvlText w:val="%7."/>
      <w:lvlJc w:val="left"/>
      <w:pPr>
        <w:tabs>
          <w:tab w:val="num" w:pos="5040"/>
        </w:tabs>
        <w:ind w:left="5040" w:hanging="360"/>
      </w:pPr>
    </w:lvl>
    <w:lvl w:ilvl="7" w:tplc="1C74D51A" w:tentative="1">
      <w:start w:val="1"/>
      <w:numFmt w:val="lowerLetter"/>
      <w:lvlText w:val="%8."/>
      <w:lvlJc w:val="left"/>
      <w:pPr>
        <w:tabs>
          <w:tab w:val="num" w:pos="5760"/>
        </w:tabs>
        <w:ind w:left="5760" w:hanging="360"/>
      </w:pPr>
    </w:lvl>
    <w:lvl w:ilvl="8" w:tplc="DC46004E" w:tentative="1">
      <w:start w:val="1"/>
      <w:numFmt w:val="lowerRoman"/>
      <w:lvlText w:val="%9."/>
      <w:lvlJc w:val="right"/>
      <w:pPr>
        <w:tabs>
          <w:tab w:val="num" w:pos="6480"/>
        </w:tabs>
        <w:ind w:left="6480" w:hanging="180"/>
      </w:pPr>
    </w:lvl>
  </w:abstractNum>
  <w:abstractNum w:abstractNumId="38" w15:restartNumberingAfterBreak="0">
    <w:nsid w:val="59500DA2"/>
    <w:multiLevelType w:val="multilevel"/>
    <w:tmpl w:val="45564EF8"/>
    <w:styleLink w:val="1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9E60585"/>
    <w:multiLevelType w:val="hybridMultilevel"/>
    <w:tmpl w:val="9006BE28"/>
    <w:lvl w:ilvl="0" w:tplc="0419000F">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9"/>
      <w:lvlText w:val=""/>
      <w:lvlJc w:val="left"/>
      <w:pPr>
        <w:tabs>
          <w:tab w:val="num" w:pos="1352"/>
        </w:tabs>
        <w:ind w:left="1352"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0" w15:restartNumberingAfterBreak="0">
    <w:nsid w:val="5CE32A3D"/>
    <w:multiLevelType w:val="multilevel"/>
    <w:tmpl w:val="EB524AD4"/>
    <w:styleLink w:val="1a"/>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CE632B7"/>
    <w:multiLevelType w:val="hybridMultilevel"/>
    <w:tmpl w:val="CD2A4CB6"/>
    <w:lvl w:ilvl="0" w:tplc="81F8A692">
      <w:start w:val="1"/>
      <w:numFmt w:val="bullet"/>
      <w:pStyle w:val="a6"/>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60584B7E"/>
    <w:multiLevelType w:val="hybridMultilevel"/>
    <w:tmpl w:val="D062CB34"/>
    <w:lvl w:ilvl="0" w:tplc="C1F4513C">
      <w:start w:val="1"/>
      <w:numFmt w:val="decimal"/>
      <w:pStyle w:val="a7"/>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EF82D294">
      <w:start w:val="1"/>
      <w:numFmt w:val="lowerLetter"/>
      <w:lvlText w:val="%2."/>
      <w:lvlJc w:val="left"/>
      <w:pPr>
        <w:ind w:left="1440" w:hanging="360"/>
      </w:pPr>
    </w:lvl>
    <w:lvl w:ilvl="2" w:tplc="21EA5230">
      <w:start w:val="1"/>
      <w:numFmt w:val="lowerRoman"/>
      <w:lvlText w:val="%3."/>
      <w:lvlJc w:val="right"/>
      <w:pPr>
        <w:ind w:left="2160" w:hanging="180"/>
      </w:pPr>
    </w:lvl>
    <w:lvl w:ilvl="3" w:tplc="6076202A">
      <w:start w:val="1"/>
      <w:numFmt w:val="decimal"/>
      <w:lvlText w:val="%4."/>
      <w:lvlJc w:val="left"/>
      <w:pPr>
        <w:ind w:left="2880" w:hanging="360"/>
      </w:pPr>
    </w:lvl>
    <w:lvl w:ilvl="4" w:tplc="334650E4">
      <w:start w:val="1"/>
      <w:numFmt w:val="lowerLetter"/>
      <w:lvlText w:val="%5."/>
      <w:lvlJc w:val="left"/>
      <w:pPr>
        <w:ind w:left="3600" w:hanging="360"/>
      </w:pPr>
    </w:lvl>
    <w:lvl w:ilvl="5" w:tplc="C958C726">
      <w:start w:val="1"/>
      <w:numFmt w:val="lowerRoman"/>
      <w:lvlText w:val="%6."/>
      <w:lvlJc w:val="right"/>
      <w:pPr>
        <w:ind w:left="4320" w:hanging="180"/>
      </w:pPr>
    </w:lvl>
    <w:lvl w:ilvl="6" w:tplc="7BFA834C">
      <w:start w:val="1"/>
      <w:numFmt w:val="decimal"/>
      <w:lvlText w:val="%7."/>
      <w:lvlJc w:val="left"/>
      <w:pPr>
        <w:ind w:left="5040" w:hanging="360"/>
      </w:pPr>
    </w:lvl>
    <w:lvl w:ilvl="7" w:tplc="69B26304">
      <w:start w:val="1"/>
      <w:numFmt w:val="lowerLetter"/>
      <w:lvlText w:val="%8."/>
      <w:lvlJc w:val="left"/>
      <w:pPr>
        <w:ind w:left="5760" w:hanging="360"/>
      </w:pPr>
    </w:lvl>
    <w:lvl w:ilvl="8" w:tplc="1ECCDE58">
      <w:start w:val="1"/>
      <w:numFmt w:val="lowerRoman"/>
      <w:lvlText w:val="%9."/>
      <w:lvlJc w:val="right"/>
      <w:pPr>
        <w:ind w:left="6480" w:hanging="180"/>
      </w:pPr>
    </w:lvl>
  </w:abstractNum>
  <w:abstractNum w:abstractNumId="43" w15:restartNumberingAfterBreak="0">
    <w:nsid w:val="609F7ACC"/>
    <w:multiLevelType w:val="hybridMultilevel"/>
    <w:tmpl w:val="FEBCF854"/>
    <w:lvl w:ilvl="0" w:tplc="BC4646B8">
      <w:start w:val="1"/>
      <w:numFmt w:val="bullet"/>
      <w:lvlText w:val=""/>
      <w:lvlJc w:val="left"/>
      <w:pPr>
        <w:tabs>
          <w:tab w:val="num" w:pos="651"/>
        </w:tabs>
        <w:ind w:left="651" w:hanging="360"/>
      </w:pPr>
      <w:rPr>
        <w:rFonts w:ascii="Symbol" w:hAnsi="Symbol" w:hint="default"/>
      </w:rPr>
    </w:lvl>
    <w:lvl w:ilvl="1" w:tplc="515A7FA6">
      <w:start w:val="1"/>
      <w:numFmt w:val="bullet"/>
      <w:pStyle w:val="A2list2"/>
      <w:lvlText w:val="o"/>
      <w:lvlJc w:val="left"/>
      <w:pPr>
        <w:tabs>
          <w:tab w:val="num" w:pos="1440"/>
        </w:tabs>
        <w:ind w:left="1440" w:hanging="360"/>
      </w:pPr>
      <w:rPr>
        <w:rFonts w:ascii="Courier New" w:hAnsi="Courier New" w:hint="default"/>
      </w:rPr>
    </w:lvl>
    <w:lvl w:ilvl="2" w:tplc="7070194C">
      <w:start w:val="1"/>
      <w:numFmt w:val="bullet"/>
      <w:lvlText w:val=""/>
      <w:lvlJc w:val="left"/>
      <w:pPr>
        <w:tabs>
          <w:tab w:val="num" w:pos="2091"/>
        </w:tabs>
        <w:ind w:left="2091" w:hanging="360"/>
      </w:pPr>
      <w:rPr>
        <w:rFonts w:ascii="Wingdings" w:hAnsi="Wingdings" w:hint="default"/>
      </w:rPr>
    </w:lvl>
    <w:lvl w:ilvl="3" w:tplc="BC963A78" w:tentative="1">
      <w:start w:val="1"/>
      <w:numFmt w:val="bullet"/>
      <w:lvlText w:val=""/>
      <w:lvlJc w:val="left"/>
      <w:pPr>
        <w:tabs>
          <w:tab w:val="num" w:pos="2811"/>
        </w:tabs>
        <w:ind w:left="2811" w:hanging="360"/>
      </w:pPr>
      <w:rPr>
        <w:rFonts w:ascii="Symbol" w:hAnsi="Symbol" w:hint="default"/>
      </w:rPr>
    </w:lvl>
    <w:lvl w:ilvl="4" w:tplc="6862DFEA" w:tentative="1">
      <w:start w:val="1"/>
      <w:numFmt w:val="bullet"/>
      <w:lvlText w:val="o"/>
      <w:lvlJc w:val="left"/>
      <w:pPr>
        <w:tabs>
          <w:tab w:val="num" w:pos="3531"/>
        </w:tabs>
        <w:ind w:left="3531" w:hanging="360"/>
      </w:pPr>
      <w:rPr>
        <w:rFonts w:ascii="Courier New" w:hAnsi="Courier New" w:hint="default"/>
      </w:rPr>
    </w:lvl>
    <w:lvl w:ilvl="5" w:tplc="C3A40C9E" w:tentative="1">
      <w:start w:val="1"/>
      <w:numFmt w:val="bullet"/>
      <w:lvlText w:val=""/>
      <w:lvlJc w:val="left"/>
      <w:pPr>
        <w:tabs>
          <w:tab w:val="num" w:pos="4251"/>
        </w:tabs>
        <w:ind w:left="4251" w:hanging="360"/>
      </w:pPr>
      <w:rPr>
        <w:rFonts w:ascii="Wingdings" w:hAnsi="Wingdings" w:hint="default"/>
      </w:rPr>
    </w:lvl>
    <w:lvl w:ilvl="6" w:tplc="7748887C" w:tentative="1">
      <w:start w:val="1"/>
      <w:numFmt w:val="bullet"/>
      <w:lvlText w:val=""/>
      <w:lvlJc w:val="left"/>
      <w:pPr>
        <w:tabs>
          <w:tab w:val="num" w:pos="4971"/>
        </w:tabs>
        <w:ind w:left="4971" w:hanging="360"/>
      </w:pPr>
      <w:rPr>
        <w:rFonts w:ascii="Symbol" w:hAnsi="Symbol" w:hint="default"/>
      </w:rPr>
    </w:lvl>
    <w:lvl w:ilvl="7" w:tplc="77BAB8BA" w:tentative="1">
      <w:start w:val="1"/>
      <w:numFmt w:val="bullet"/>
      <w:lvlText w:val="o"/>
      <w:lvlJc w:val="left"/>
      <w:pPr>
        <w:tabs>
          <w:tab w:val="num" w:pos="5691"/>
        </w:tabs>
        <w:ind w:left="5691" w:hanging="360"/>
      </w:pPr>
      <w:rPr>
        <w:rFonts w:ascii="Courier New" w:hAnsi="Courier New" w:hint="default"/>
      </w:rPr>
    </w:lvl>
    <w:lvl w:ilvl="8" w:tplc="2FA8CA46" w:tentative="1">
      <w:start w:val="1"/>
      <w:numFmt w:val="bullet"/>
      <w:lvlText w:val=""/>
      <w:lvlJc w:val="left"/>
      <w:pPr>
        <w:tabs>
          <w:tab w:val="num" w:pos="6411"/>
        </w:tabs>
        <w:ind w:left="6411" w:hanging="360"/>
      </w:pPr>
      <w:rPr>
        <w:rFonts w:ascii="Wingdings" w:hAnsi="Wingdings" w:hint="default"/>
      </w:rPr>
    </w:lvl>
  </w:abstractNum>
  <w:abstractNum w:abstractNumId="44" w15:restartNumberingAfterBreak="0">
    <w:nsid w:val="60C93F2B"/>
    <w:multiLevelType w:val="hybridMultilevel"/>
    <w:tmpl w:val="16D2C904"/>
    <w:lvl w:ilvl="0" w:tplc="77127B06">
      <w:start w:val="1"/>
      <w:numFmt w:val="decimal"/>
      <w:pStyle w:val="a8"/>
      <w:lvlText w:val="Рис.%1."/>
      <w:lvlJc w:val="left"/>
      <w:pPr>
        <w:tabs>
          <w:tab w:val="num" w:pos="3154"/>
        </w:tabs>
        <w:ind w:left="2434" w:hanging="2434"/>
      </w:pPr>
      <w:rPr>
        <w:rFonts w:ascii="Times New Roman" w:hAnsi="Times New Roman" w:hint="default"/>
        <w:b/>
        <w:i w:val="0"/>
        <w:sz w:val="24"/>
        <w:szCs w:val="24"/>
      </w:rPr>
    </w:lvl>
    <w:lvl w:ilvl="1" w:tplc="34B08BFE" w:tentative="1">
      <w:start w:val="1"/>
      <w:numFmt w:val="lowerLetter"/>
      <w:lvlText w:val="%2."/>
      <w:lvlJc w:val="left"/>
      <w:pPr>
        <w:tabs>
          <w:tab w:val="num" w:pos="1440"/>
        </w:tabs>
        <w:ind w:left="1440" w:hanging="360"/>
      </w:pPr>
    </w:lvl>
    <w:lvl w:ilvl="2" w:tplc="0EA65C86" w:tentative="1">
      <w:start w:val="1"/>
      <w:numFmt w:val="lowerRoman"/>
      <w:lvlText w:val="%3."/>
      <w:lvlJc w:val="right"/>
      <w:pPr>
        <w:tabs>
          <w:tab w:val="num" w:pos="2160"/>
        </w:tabs>
        <w:ind w:left="2160" w:hanging="180"/>
      </w:pPr>
    </w:lvl>
    <w:lvl w:ilvl="3" w:tplc="06FAE6B4" w:tentative="1">
      <w:start w:val="1"/>
      <w:numFmt w:val="decimal"/>
      <w:lvlText w:val="%4."/>
      <w:lvlJc w:val="left"/>
      <w:pPr>
        <w:tabs>
          <w:tab w:val="num" w:pos="2880"/>
        </w:tabs>
        <w:ind w:left="2880" w:hanging="360"/>
      </w:pPr>
    </w:lvl>
    <w:lvl w:ilvl="4" w:tplc="276CD798" w:tentative="1">
      <w:start w:val="1"/>
      <w:numFmt w:val="lowerLetter"/>
      <w:lvlText w:val="%5."/>
      <w:lvlJc w:val="left"/>
      <w:pPr>
        <w:tabs>
          <w:tab w:val="num" w:pos="3600"/>
        </w:tabs>
        <w:ind w:left="3600" w:hanging="360"/>
      </w:pPr>
    </w:lvl>
    <w:lvl w:ilvl="5" w:tplc="810668D6" w:tentative="1">
      <w:start w:val="1"/>
      <w:numFmt w:val="lowerRoman"/>
      <w:lvlText w:val="%6."/>
      <w:lvlJc w:val="right"/>
      <w:pPr>
        <w:tabs>
          <w:tab w:val="num" w:pos="4320"/>
        </w:tabs>
        <w:ind w:left="4320" w:hanging="180"/>
      </w:pPr>
    </w:lvl>
    <w:lvl w:ilvl="6" w:tplc="57EEC896" w:tentative="1">
      <w:start w:val="1"/>
      <w:numFmt w:val="decimal"/>
      <w:lvlText w:val="%7."/>
      <w:lvlJc w:val="left"/>
      <w:pPr>
        <w:tabs>
          <w:tab w:val="num" w:pos="5040"/>
        </w:tabs>
        <w:ind w:left="5040" w:hanging="360"/>
      </w:pPr>
    </w:lvl>
    <w:lvl w:ilvl="7" w:tplc="B8342F3C" w:tentative="1">
      <w:start w:val="1"/>
      <w:numFmt w:val="lowerLetter"/>
      <w:lvlText w:val="%8."/>
      <w:lvlJc w:val="left"/>
      <w:pPr>
        <w:tabs>
          <w:tab w:val="num" w:pos="5760"/>
        </w:tabs>
        <w:ind w:left="5760" w:hanging="360"/>
      </w:pPr>
    </w:lvl>
    <w:lvl w:ilvl="8" w:tplc="8594FD02" w:tentative="1">
      <w:start w:val="1"/>
      <w:numFmt w:val="lowerRoman"/>
      <w:lvlText w:val="%9."/>
      <w:lvlJc w:val="right"/>
      <w:pPr>
        <w:tabs>
          <w:tab w:val="num" w:pos="6480"/>
        </w:tabs>
        <w:ind w:left="6480" w:hanging="180"/>
      </w:pPr>
    </w:lvl>
  </w:abstractNum>
  <w:abstractNum w:abstractNumId="45" w15:restartNumberingAfterBreak="0">
    <w:nsid w:val="62226F37"/>
    <w:multiLevelType w:val="hybridMultilevel"/>
    <w:tmpl w:val="A73E8E9A"/>
    <w:lvl w:ilvl="0" w:tplc="04190001">
      <w:start w:val="1"/>
      <w:numFmt w:val="decimal"/>
      <w:pStyle w:val="a9"/>
      <w:lvlText w:val="Таблица 7.%1."/>
      <w:lvlJc w:val="left"/>
      <w:pPr>
        <w:ind w:left="720" w:hanging="360"/>
      </w:pPr>
      <w:rPr>
        <w:rFonts w:hint="default"/>
      </w:rPr>
    </w:lvl>
    <w:lvl w:ilvl="1" w:tplc="04190003" w:tentative="1">
      <w:start w:val="1"/>
      <w:numFmt w:val="lowerLetter"/>
      <w:lvlText w:val="%2."/>
      <w:lvlJc w:val="left"/>
      <w:pPr>
        <w:ind w:left="1440" w:hanging="360"/>
      </w:pPr>
    </w:lvl>
    <w:lvl w:ilvl="2" w:tplc="04190005">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6" w15:restartNumberingAfterBreak="0">
    <w:nsid w:val="63446253"/>
    <w:multiLevelType w:val="hybridMultilevel"/>
    <w:tmpl w:val="71BE1C96"/>
    <w:lvl w:ilvl="0" w:tplc="2BA81C06">
      <w:start w:val="1"/>
      <w:numFmt w:val="decimal"/>
      <w:pStyle w:val="60"/>
      <w:lvlText w:val="Рисунок %1."/>
      <w:lvlJc w:val="left"/>
      <w:pPr>
        <w:ind w:left="1287" w:hanging="360"/>
      </w:pPr>
      <w:rPr>
        <w:rFonts w:hint="default"/>
        <w:color w:val="auto"/>
        <w:sz w:val="22"/>
      </w:rPr>
    </w:lvl>
    <w:lvl w:ilvl="1" w:tplc="7930A496" w:tentative="1">
      <w:start w:val="1"/>
      <w:numFmt w:val="lowerLetter"/>
      <w:lvlText w:val="%2."/>
      <w:lvlJc w:val="left"/>
      <w:pPr>
        <w:ind w:left="2007" w:hanging="360"/>
      </w:pPr>
    </w:lvl>
    <w:lvl w:ilvl="2" w:tplc="7F00BC74" w:tentative="1">
      <w:start w:val="1"/>
      <w:numFmt w:val="lowerRoman"/>
      <w:lvlText w:val="%3."/>
      <w:lvlJc w:val="right"/>
      <w:pPr>
        <w:ind w:left="2727" w:hanging="180"/>
      </w:pPr>
    </w:lvl>
    <w:lvl w:ilvl="3" w:tplc="379E352C" w:tentative="1">
      <w:start w:val="1"/>
      <w:numFmt w:val="decimal"/>
      <w:lvlText w:val="%4."/>
      <w:lvlJc w:val="left"/>
      <w:pPr>
        <w:ind w:left="3447" w:hanging="360"/>
      </w:pPr>
    </w:lvl>
    <w:lvl w:ilvl="4" w:tplc="4F9C775C" w:tentative="1">
      <w:start w:val="1"/>
      <w:numFmt w:val="lowerLetter"/>
      <w:lvlText w:val="%5."/>
      <w:lvlJc w:val="left"/>
      <w:pPr>
        <w:ind w:left="4167" w:hanging="360"/>
      </w:pPr>
    </w:lvl>
    <w:lvl w:ilvl="5" w:tplc="A17820F2" w:tentative="1">
      <w:start w:val="1"/>
      <w:numFmt w:val="lowerRoman"/>
      <w:lvlText w:val="%6."/>
      <w:lvlJc w:val="right"/>
      <w:pPr>
        <w:ind w:left="4887" w:hanging="180"/>
      </w:pPr>
    </w:lvl>
    <w:lvl w:ilvl="6" w:tplc="6E96EA16" w:tentative="1">
      <w:start w:val="1"/>
      <w:numFmt w:val="decimal"/>
      <w:lvlText w:val="%7."/>
      <w:lvlJc w:val="left"/>
      <w:pPr>
        <w:ind w:left="5607" w:hanging="360"/>
      </w:pPr>
    </w:lvl>
    <w:lvl w:ilvl="7" w:tplc="F2F65368" w:tentative="1">
      <w:start w:val="1"/>
      <w:numFmt w:val="lowerLetter"/>
      <w:lvlText w:val="%8."/>
      <w:lvlJc w:val="left"/>
      <w:pPr>
        <w:ind w:left="6327" w:hanging="360"/>
      </w:pPr>
    </w:lvl>
    <w:lvl w:ilvl="8" w:tplc="45C4BD54" w:tentative="1">
      <w:start w:val="1"/>
      <w:numFmt w:val="lowerRoman"/>
      <w:lvlText w:val="%9."/>
      <w:lvlJc w:val="right"/>
      <w:pPr>
        <w:ind w:left="7047" w:hanging="180"/>
      </w:pPr>
    </w:lvl>
  </w:abstractNum>
  <w:abstractNum w:abstractNumId="47" w15:restartNumberingAfterBreak="0">
    <w:nsid w:val="63686982"/>
    <w:multiLevelType w:val="hybridMultilevel"/>
    <w:tmpl w:val="84DC6940"/>
    <w:lvl w:ilvl="0" w:tplc="5FA6D410">
      <w:start w:val="1"/>
      <w:numFmt w:val="decimal"/>
      <w:pStyle w:val="aa"/>
      <w:lvlText w:val="Таблица %1."/>
      <w:lvlJc w:val="left"/>
      <w:pPr>
        <w:ind w:left="1353" w:hanging="360"/>
      </w:pPr>
      <w:rPr>
        <w:rFonts w:hint="default"/>
        <w:sz w:val="22"/>
        <w:szCs w:val="22"/>
      </w:rPr>
    </w:lvl>
    <w:lvl w:ilvl="1" w:tplc="F0F47E4A" w:tentative="1">
      <w:start w:val="1"/>
      <w:numFmt w:val="lowerLetter"/>
      <w:lvlText w:val="%2."/>
      <w:lvlJc w:val="left"/>
      <w:pPr>
        <w:ind w:left="1440" w:hanging="360"/>
      </w:pPr>
    </w:lvl>
    <w:lvl w:ilvl="2" w:tplc="6E3693AA" w:tentative="1">
      <w:start w:val="1"/>
      <w:numFmt w:val="lowerRoman"/>
      <w:lvlText w:val="%3."/>
      <w:lvlJc w:val="right"/>
      <w:pPr>
        <w:ind w:left="2160" w:hanging="180"/>
      </w:pPr>
    </w:lvl>
    <w:lvl w:ilvl="3" w:tplc="7FBCC05A" w:tentative="1">
      <w:start w:val="1"/>
      <w:numFmt w:val="decimal"/>
      <w:lvlText w:val="%4."/>
      <w:lvlJc w:val="left"/>
      <w:pPr>
        <w:ind w:left="2880" w:hanging="360"/>
      </w:pPr>
    </w:lvl>
    <w:lvl w:ilvl="4" w:tplc="D4A43B16" w:tentative="1">
      <w:start w:val="1"/>
      <w:numFmt w:val="lowerLetter"/>
      <w:lvlText w:val="%5."/>
      <w:lvlJc w:val="left"/>
      <w:pPr>
        <w:ind w:left="3600" w:hanging="360"/>
      </w:pPr>
    </w:lvl>
    <w:lvl w:ilvl="5" w:tplc="07104600" w:tentative="1">
      <w:start w:val="1"/>
      <w:numFmt w:val="lowerRoman"/>
      <w:lvlText w:val="%6."/>
      <w:lvlJc w:val="right"/>
      <w:pPr>
        <w:ind w:left="4320" w:hanging="180"/>
      </w:pPr>
    </w:lvl>
    <w:lvl w:ilvl="6" w:tplc="D7161842" w:tentative="1">
      <w:start w:val="1"/>
      <w:numFmt w:val="decimal"/>
      <w:lvlText w:val="%7."/>
      <w:lvlJc w:val="left"/>
      <w:pPr>
        <w:ind w:left="5040" w:hanging="360"/>
      </w:pPr>
    </w:lvl>
    <w:lvl w:ilvl="7" w:tplc="1E8C2676" w:tentative="1">
      <w:start w:val="1"/>
      <w:numFmt w:val="lowerLetter"/>
      <w:lvlText w:val="%8."/>
      <w:lvlJc w:val="left"/>
      <w:pPr>
        <w:ind w:left="5760" w:hanging="360"/>
      </w:pPr>
    </w:lvl>
    <w:lvl w:ilvl="8" w:tplc="EA5A0A82" w:tentative="1">
      <w:start w:val="1"/>
      <w:numFmt w:val="lowerRoman"/>
      <w:lvlText w:val="%9."/>
      <w:lvlJc w:val="right"/>
      <w:pPr>
        <w:ind w:left="6480" w:hanging="180"/>
      </w:pPr>
    </w:lvl>
  </w:abstractNum>
  <w:abstractNum w:abstractNumId="48" w15:restartNumberingAfterBreak="0">
    <w:nsid w:val="66E76DA0"/>
    <w:multiLevelType w:val="hybridMultilevel"/>
    <w:tmpl w:val="FBB6062E"/>
    <w:lvl w:ilvl="0" w:tplc="7F2A0D3A">
      <w:start w:val="1"/>
      <w:numFmt w:val="decimal"/>
      <w:pStyle w:val="1b"/>
      <w:lvlText w:val="Рис.%1."/>
      <w:lvlJc w:val="left"/>
      <w:pPr>
        <w:tabs>
          <w:tab w:val="num" w:pos="1080"/>
        </w:tabs>
        <w:ind w:left="360" w:hanging="360"/>
      </w:pPr>
      <w:rPr>
        <w:rFonts w:ascii="Times New Roman" w:hAnsi="Times New Roman"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15:restartNumberingAfterBreak="0">
    <w:nsid w:val="69F06916"/>
    <w:multiLevelType w:val="hybridMultilevel"/>
    <w:tmpl w:val="058AF1A4"/>
    <w:lvl w:ilvl="0" w:tplc="F4A02FBE">
      <w:start w:val="9"/>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1650B4C"/>
    <w:multiLevelType w:val="singleLevel"/>
    <w:tmpl w:val="70DE7A12"/>
    <w:styleLink w:val="114"/>
    <w:lvl w:ilvl="0">
      <w:start w:val="1"/>
      <w:numFmt w:val="bullet"/>
      <w:pStyle w:val="ab"/>
      <w:lvlText w:val=""/>
      <w:lvlJc w:val="left"/>
      <w:pPr>
        <w:tabs>
          <w:tab w:val="num" w:pos="360"/>
        </w:tabs>
        <w:ind w:left="360" w:hanging="360"/>
      </w:pPr>
      <w:rPr>
        <w:rFonts w:ascii="Symbol" w:hAnsi="Symbol" w:cs="Symbol" w:hint="default"/>
        <w:color w:val="auto"/>
      </w:rPr>
    </w:lvl>
  </w:abstractNum>
  <w:abstractNum w:abstractNumId="51" w15:restartNumberingAfterBreak="0">
    <w:nsid w:val="71774058"/>
    <w:multiLevelType w:val="multilevel"/>
    <w:tmpl w:val="244CDD22"/>
    <w:styleLink w:val="21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15:restartNumberingAfterBreak="0">
    <w:nsid w:val="75091FBA"/>
    <w:multiLevelType w:val="hybridMultilevel"/>
    <w:tmpl w:val="F0220C5A"/>
    <w:lvl w:ilvl="0" w:tplc="973409A6">
      <w:start w:val="1"/>
      <w:numFmt w:val="decimal"/>
      <w:pStyle w:val="ac"/>
      <w:lvlText w:val="Рис. 2.%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53" w15:restartNumberingAfterBreak="0">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54" w15:restartNumberingAfterBreak="0">
    <w:nsid w:val="779A31A7"/>
    <w:multiLevelType w:val="hybridMultilevel"/>
    <w:tmpl w:val="5CB62550"/>
    <w:lvl w:ilvl="0" w:tplc="6C1E1AE4">
      <w:start w:val="1"/>
      <w:numFmt w:val="bullet"/>
      <w:pStyle w:val="ad"/>
      <w:lvlText w:val=""/>
      <w:lvlJc w:val="left"/>
      <w:pPr>
        <w:ind w:left="1778" w:hanging="360"/>
      </w:pPr>
      <w:rPr>
        <w:rFonts w:ascii="Wingdings" w:hAnsi="Wingdings" w:hint="default"/>
      </w:rPr>
    </w:lvl>
    <w:lvl w:ilvl="1" w:tplc="2744B2B2">
      <w:start w:val="1"/>
      <w:numFmt w:val="bullet"/>
      <w:lvlText w:val="o"/>
      <w:lvlJc w:val="left"/>
      <w:pPr>
        <w:ind w:left="2291" w:hanging="360"/>
      </w:pPr>
      <w:rPr>
        <w:rFonts w:ascii="Courier New" w:hAnsi="Courier New" w:cs="Courier New" w:hint="default"/>
      </w:rPr>
    </w:lvl>
    <w:lvl w:ilvl="2" w:tplc="D0280A2E" w:tentative="1">
      <w:start w:val="1"/>
      <w:numFmt w:val="bullet"/>
      <w:lvlText w:val=""/>
      <w:lvlJc w:val="left"/>
      <w:pPr>
        <w:ind w:left="3011" w:hanging="360"/>
      </w:pPr>
      <w:rPr>
        <w:rFonts w:ascii="Wingdings" w:hAnsi="Wingdings" w:hint="default"/>
      </w:rPr>
    </w:lvl>
    <w:lvl w:ilvl="3" w:tplc="E23A4AE2" w:tentative="1">
      <w:start w:val="1"/>
      <w:numFmt w:val="bullet"/>
      <w:lvlText w:val=""/>
      <w:lvlJc w:val="left"/>
      <w:pPr>
        <w:ind w:left="3731" w:hanging="360"/>
      </w:pPr>
      <w:rPr>
        <w:rFonts w:ascii="Symbol" w:hAnsi="Symbol" w:hint="default"/>
      </w:rPr>
    </w:lvl>
    <w:lvl w:ilvl="4" w:tplc="32AAEC0E" w:tentative="1">
      <w:start w:val="1"/>
      <w:numFmt w:val="bullet"/>
      <w:lvlText w:val="o"/>
      <w:lvlJc w:val="left"/>
      <w:pPr>
        <w:ind w:left="4451" w:hanging="360"/>
      </w:pPr>
      <w:rPr>
        <w:rFonts w:ascii="Courier New" w:hAnsi="Courier New" w:cs="Courier New" w:hint="default"/>
      </w:rPr>
    </w:lvl>
    <w:lvl w:ilvl="5" w:tplc="560A3D72" w:tentative="1">
      <w:start w:val="1"/>
      <w:numFmt w:val="bullet"/>
      <w:lvlText w:val=""/>
      <w:lvlJc w:val="left"/>
      <w:pPr>
        <w:ind w:left="5171" w:hanging="360"/>
      </w:pPr>
      <w:rPr>
        <w:rFonts w:ascii="Wingdings" w:hAnsi="Wingdings" w:hint="default"/>
      </w:rPr>
    </w:lvl>
    <w:lvl w:ilvl="6" w:tplc="D018C18A" w:tentative="1">
      <w:start w:val="1"/>
      <w:numFmt w:val="bullet"/>
      <w:lvlText w:val=""/>
      <w:lvlJc w:val="left"/>
      <w:pPr>
        <w:ind w:left="5891" w:hanging="360"/>
      </w:pPr>
      <w:rPr>
        <w:rFonts w:ascii="Symbol" w:hAnsi="Symbol" w:hint="default"/>
      </w:rPr>
    </w:lvl>
    <w:lvl w:ilvl="7" w:tplc="6CA2F404" w:tentative="1">
      <w:start w:val="1"/>
      <w:numFmt w:val="bullet"/>
      <w:lvlText w:val="o"/>
      <w:lvlJc w:val="left"/>
      <w:pPr>
        <w:ind w:left="6611" w:hanging="360"/>
      </w:pPr>
      <w:rPr>
        <w:rFonts w:ascii="Courier New" w:hAnsi="Courier New" w:cs="Courier New" w:hint="default"/>
      </w:rPr>
    </w:lvl>
    <w:lvl w:ilvl="8" w:tplc="056EC0F2" w:tentative="1">
      <w:start w:val="1"/>
      <w:numFmt w:val="bullet"/>
      <w:lvlText w:val=""/>
      <w:lvlJc w:val="left"/>
      <w:pPr>
        <w:ind w:left="7331" w:hanging="360"/>
      </w:pPr>
      <w:rPr>
        <w:rFonts w:ascii="Wingdings" w:hAnsi="Wingdings" w:hint="default"/>
      </w:rPr>
    </w:lvl>
  </w:abstractNum>
  <w:abstractNum w:abstractNumId="55" w15:restartNumberingAfterBreak="0">
    <w:nsid w:val="7C6C7F8C"/>
    <w:multiLevelType w:val="hybridMultilevel"/>
    <w:tmpl w:val="33EE90B8"/>
    <w:lvl w:ilvl="0" w:tplc="3216FCEC">
      <w:start w:val="1"/>
      <w:numFmt w:val="decimal"/>
      <w:pStyle w:val="ae"/>
      <w:lvlText w:val="Таблица %1."/>
      <w:lvlJc w:val="left"/>
      <w:pPr>
        <w:tabs>
          <w:tab w:val="num" w:pos="2160"/>
        </w:tabs>
        <w:ind w:left="2160" w:hanging="360"/>
      </w:pPr>
      <w:rPr>
        <w:rFonts w:ascii="Times New Roman" w:hAnsi="Times New Roman" w:hint="default"/>
        <w:b/>
        <w:i w:val="0"/>
        <w:sz w:val="24"/>
        <w:szCs w:val="24"/>
      </w:rPr>
    </w:lvl>
    <w:lvl w:ilvl="1" w:tplc="70D875E4" w:tentative="1">
      <w:start w:val="1"/>
      <w:numFmt w:val="lowerLetter"/>
      <w:lvlText w:val="%2."/>
      <w:lvlJc w:val="left"/>
      <w:pPr>
        <w:tabs>
          <w:tab w:val="num" w:pos="2160"/>
        </w:tabs>
        <w:ind w:left="2160" w:hanging="360"/>
      </w:pPr>
    </w:lvl>
    <w:lvl w:ilvl="2" w:tplc="44641B52" w:tentative="1">
      <w:start w:val="1"/>
      <w:numFmt w:val="lowerRoman"/>
      <w:lvlText w:val="%3."/>
      <w:lvlJc w:val="right"/>
      <w:pPr>
        <w:tabs>
          <w:tab w:val="num" w:pos="2880"/>
        </w:tabs>
        <w:ind w:left="2880" w:hanging="180"/>
      </w:pPr>
    </w:lvl>
    <w:lvl w:ilvl="3" w:tplc="8E7CCFEA" w:tentative="1">
      <w:start w:val="1"/>
      <w:numFmt w:val="decimal"/>
      <w:lvlText w:val="%4."/>
      <w:lvlJc w:val="left"/>
      <w:pPr>
        <w:tabs>
          <w:tab w:val="num" w:pos="3600"/>
        </w:tabs>
        <w:ind w:left="3600" w:hanging="360"/>
      </w:pPr>
    </w:lvl>
    <w:lvl w:ilvl="4" w:tplc="E5101D1A" w:tentative="1">
      <w:start w:val="1"/>
      <w:numFmt w:val="lowerLetter"/>
      <w:lvlText w:val="%5."/>
      <w:lvlJc w:val="left"/>
      <w:pPr>
        <w:tabs>
          <w:tab w:val="num" w:pos="4320"/>
        </w:tabs>
        <w:ind w:left="4320" w:hanging="360"/>
      </w:pPr>
    </w:lvl>
    <w:lvl w:ilvl="5" w:tplc="CF5A6EAC" w:tentative="1">
      <w:start w:val="1"/>
      <w:numFmt w:val="lowerRoman"/>
      <w:lvlText w:val="%6."/>
      <w:lvlJc w:val="right"/>
      <w:pPr>
        <w:tabs>
          <w:tab w:val="num" w:pos="5040"/>
        </w:tabs>
        <w:ind w:left="5040" w:hanging="180"/>
      </w:pPr>
    </w:lvl>
    <w:lvl w:ilvl="6" w:tplc="438CE636" w:tentative="1">
      <w:start w:val="1"/>
      <w:numFmt w:val="decimal"/>
      <w:lvlText w:val="%7."/>
      <w:lvlJc w:val="left"/>
      <w:pPr>
        <w:tabs>
          <w:tab w:val="num" w:pos="5760"/>
        </w:tabs>
        <w:ind w:left="5760" w:hanging="360"/>
      </w:pPr>
    </w:lvl>
    <w:lvl w:ilvl="7" w:tplc="28ACD8E8" w:tentative="1">
      <w:start w:val="1"/>
      <w:numFmt w:val="lowerLetter"/>
      <w:lvlText w:val="%8."/>
      <w:lvlJc w:val="left"/>
      <w:pPr>
        <w:tabs>
          <w:tab w:val="num" w:pos="6480"/>
        </w:tabs>
        <w:ind w:left="6480" w:hanging="360"/>
      </w:pPr>
    </w:lvl>
    <w:lvl w:ilvl="8" w:tplc="DEBA428C" w:tentative="1">
      <w:start w:val="1"/>
      <w:numFmt w:val="lowerRoman"/>
      <w:lvlText w:val="%9."/>
      <w:lvlJc w:val="right"/>
      <w:pPr>
        <w:tabs>
          <w:tab w:val="num" w:pos="7200"/>
        </w:tabs>
        <w:ind w:left="7200" w:hanging="180"/>
      </w:pPr>
    </w:lvl>
  </w:abstractNum>
  <w:abstractNum w:abstractNumId="56" w15:restartNumberingAfterBreak="0">
    <w:nsid w:val="7C732E38"/>
    <w:multiLevelType w:val="hybridMultilevel"/>
    <w:tmpl w:val="B6A43058"/>
    <w:lvl w:ilvl="0" w:tplc="04190001">
      <w:start w:val="1"/>
      <w:numFmt w:val="bullet"/>
      <w:pStyle w:val="34"/>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0"/>
  </w:num>
  <w:num w:numId="3">
    <w:abstractNumId w:val="56"/>
  </w:num>
  <w:num w:numId="4">
    <w:abstractNumId w:val="32"/>
  </w:num>
  <w:num w:numId="5">
    <w:abstractNumId w:val="22"/>
  </w:num>
  <w:num w:numId="6">
    <w:abstractNumId w:val="39"/>
  </w:num>
  <w:num w:numId="7">
    <w:abstractNumId w:val="27"/>
  </w:num>
  <w:num w:numId="8">
    <w:abstractNumId w:val="20"/>
  </w:num>
  <w:num w:numId="9">
    <w:abstractNumId w:val="18"/>
  </w:num>
  <w:num w:numId="10">
    <w:abstractNumId w:val="50"/>
  </w:num>
  <w:num w:numId="11">
    <w:abstractNumId w:val="51"/>
  </w:num>
  <w:num w:numId="12">
    <w:abstractNumId w:val="25"/>
  </w:num>
  <w:num w:numId="13">
    <w:abstractNumId w:val="43"/>
  </w:num>
  <w:num w:numId="14">
    <w:abstractNumId w:val="15"/>
  </w:num>
  <w:num w:numId="15">
    <w:abstractNumId w:val="36"/>
  </w:num>
  <w:num w:numId="16">
    <w:abstractNumId w:val="40"/>
  </w:num>
  <w:num w:numId="17">
    <w:abstractNumId w:val="52"/>
  </w:num>
  <w:num w:numId="18">
    <w:abstractNumId w:val="45"/>
  </w:num>
  <w:num w:numId="19">
    <w:abstractNumId w:val="54"/>
  </w:num>
  <w:num w:numId="20">
    <w:abstractNumId w:val="38"/>
  </w:num>
  <w:num w:numId="21">
    <w:abstractNumId w:val="33"/>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2">
    <w:abstractNumId w:val="53"/>
  </w:num>
  <w:num w:numId="23">
    <w:abstractNumId w:val="44"/>
  </w:num>
  <w:num w:numId="24">
    <w:abstractNumId w:val="55"/>
  </w:num>
  <w:num w:numId="25">
    <w:abstractNumId w:val="37"/>
  </w:num>
  <w:num w:numId="26">
    <w:abstractNumId w:val="10"/>
  </w:num>
  <w:num w:numId="27">
    <w:abstractNumId w:val="31"/>
  </w:num>
  <w:num w:numId="28">
    <w:abstractNumId w:val="29"/>
  </w:num>
  <w:num w:numId="29">
    <w:abstractNumId w:val="12"/>
  </w:num>
  <w:num w:numId="30">
    <w:abstractNumId w:val="6"/>
  </w:num>
  <w:num w:numId="31">
    <w:abstractNumId w:val="48"/>
  </w:num>
  <w:num w:numId="32">
    <w:abstractNumId w:val="5"/>
  </w:num>
  <w:num w:numId="33">
    <w:abstractNumId w:val="4"/>
  </w:num>
  <w:num w:numId="34">
    <w:abstractNumId w:val="28"/>
  </w:num>
  <w:num w:numId="35">
    <w:abstractNumId w:val="35"/>
  </w:num>
  <w:num w:numId="36">
    <w:abstractNumId w:val="42"/>
  </w:num>
  <w:num w:numId="37">
    <w:abstractNumId w:val="24"/>
  </w:num>
  <w:num w:numId="38">
    <w:abstractNumId w:val="19"/>
  </w:num>
  <w:num w:numId="39">
    <w:abstractNumId w:val="47"/>
  </w:num>
  <w:num w:numId="40">
    <w:abstractNumId w:val="46"/>
  </w:num>
  <w:num w:numId="41">
    <w:abstractNumId w:val="17"/>
  </w:num>
  <w:num w:numId="42">
    <w:abstractNumId w:val="41"/>
  </w:num>
  <w:num w:numId="43">
    <w:abstractNumId w:val="26"/>
  </w:num>
  <w:num w:numId="44">
    <w:abstractNumId w:val="23"/>
  </w:num>
  <w:num w:numId="45">
    <w:abstractNumId w:val="21"/>
  </w:num>
  <w:num w:numId="46">
    <w:abstractNumId w:val="9"/>
  </w:num>
  <w:num w:numId="47">
    <w:abstractNumId w:val="3"/>
  </w:num>
  <w:num w:numId="48">
    <w:abstractNumId w:val="14"/>
  </w:num>
  <w:num w:numId="49">
    <w:abstractNumId w:val="34"/>
  </w:num>
  <w:num w:numId="50">
    <w:abstractNumId w:val="2"/>
  </w:num>
  <w:num w:numId="51">
    <w:abstractNumId w:val="49"/>
  </w:num>
  <w:num w:numId="52">
    <w:abstractNumId w:val="1"/>
  </w:num>
  <w:num w:numId="53">
    <w:abstractNumId w:val="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gutterAtTop/>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0"/>
  <w:autoHyphenation/>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9D7"/>
    <w:rsid w:val="000003AD"/>
    <w:rsid w:val="000005E8"/>
    <w:rsid w:val="0000077C"/>
    <w:rsid w:val="00000C86"/>
    <w:rsid w:val="000012C0"/>
    <w:rsid w:val="00002537"/>
    <w:rsid w:val="00002B63"/>
    <w:rsid w:val="00002D62"/>
    <w:rsid w:val="00003051"/>
    <w:rsid w:val="0000359F"/>
    <w:rsid w:val="000036E1"/>
    <w:rsid w:val="0000399F"/>
    <w:rsid w:val="00003BD3"/>
    <w:rsid w:val="00003DFC"/>
    <w:rsid w:val="0000467E"/>
    <w:rsid w:val="0000479A"/>
    <w:rsid w:val="000050C9"/>
    <w:rsid w:val="0000573C"/>
    <w:rsid w:val="00005833"/>
    <w:rsid w:val="00005E38"/>
    <w:rsid w:val="00006082"/>
    <w:rsid w:val="000061FA"/>
    <w:rsid w:val="000064FD"/>
    <w:rsid w:val="00006B6A"/>
    <w:rsid w:val="00006B87"/>
    <w:rsid w:val="00006B92"/>
    <w:rsid w:val="0000793A"/>
    <w:rsid w:val="0001003D"/>
    <w:rsid w:val="000100B5"/>
    <w:rsid w:val="00010198"/>
    <w:rsid w:val="00010432"/>
    <w:rsid w:val="0001051F"/>
    <w:rsid w:val="0001072A"/>
    <w:rsid w:val="00011293"/>
    <w:rsid w:val="00011339"/>
    <w:rsid w:val="00011517"/>
    <w:rsid w:val="000117A3"/>
    <w:rsid w:val="00011C7F"/>
    <w:rsid w:val="000123D1"/>
    <w:rsid w:val="000124E2"/>
    <w:rsid w:val="00012522"/>
    <w:rsid w:val="00012B03"/>
    <w:rsid w:val="00012B88"/>
    <w:rsid w:val="000131C5"/>
    <w:rsid w:val="000131F1"/>
    <w:rsid w:val="00013409"/>
    <w:rsid w:val="0001343A"/>
    <w:rsid w:val="000139CB"/>
    <w:rsid w:val="00013E3A"/>
    <w:rsid w:val="00014747"/>
    <w:rsid w:val="000148AF"/>
    <w:rsid w:val="000148C7"/>
    <w:rsid w:val="00014997"/>
    <w:rsid w:val="00014A67"/>
    <w:rsid w:val="00014D21"/>
    <w:rsid w:val="00014E42"/>
    <w:rsid w:val="00014ED3"/>
    <w:rsid w:val="00014FD3"/>
    <w:rsid w:val="000153D7"/>
    <w:rsid w:val="00015410"/>
    <w:rsid w:val="00015461"/>
    <w:rsid w:val="00015E16"/>
    <w:rsid w:val="00015FE4"/>
    <w:rsid w:val="0001619C"/>
    <w:rsid w:val="00016319"/>
    <w:rsid w:val="0001645F"/>
    <w:rsid w:val="000167A0"/>
    <w:rsid w:val="000171F1"/>
    <w:rsid w:val="00017B5C"/>
    <w:rsid w:val="00017CD6"/>
    <w:rsid w:val="00017DFE"/>
    <w:rsid w:val="00020098"/>
    <w:rsid w:val="000207C4"/>
    <w:rsid w:val="00020866"/>
    <w:rsid w:val="000208D4"/>
    <w:rsid w:val="00021056"/>
    <w:rsid w:val="000212BF"/>
    <w:rsid w:val="00021377"/>
    <w:rsid w:val="00021383"/>
    <w:rsid w:val="000214EF"/>
    <w:rsid w:val="00021A0C"/>
    <w:rsid w:val="00021B38"/>
    <w:rsid w:val="00022022"/>
    <w:rsid w:val="0002221B"/>
    <w:rsid w:val="00022410"/>
    <w:rsid w:val="000234F0"/>
    <w:rsid w:val="00023860"/>
    <w:rsid w:val="00023DE9"/>
    <w:rsid w:val="00024023"/>
    <w:rsid w:val="000244D8"/>
    <w:rsid w:val="0002469A"/>
    <w:rsid w:val="0002477F"/>
    <w:rsid w:val="00024C88"/>
    <w:rsid w:val="00024DFF"/>
    <w:rsid w:val="000250C7"/>
    <w:rsid w:val="0002529E"/>
    <w:rsid w:val="000254D2"/>
    <w:rsid w:val="00025605"/>
    <w:rsid w:val="00025C7A"/>
    <w:rsid w:val="00025C82"/>
    <w:rsid w:val="00025EBB"/>
    <w:rsid w:val="00026106"/>
    <w:rsid w:val="00026930"/>
    <w:rsid w:val="00026932"/>
    <w:rsid w:val="00027115"/>
    <w:rsid w:val="00027C0E"/>
    <w:rsid w:val="000304ED"/>
    <w:rsid w:val="0003093B"/>
    <w:rsid w:val="00030D26"/>
    <w:rsid w:val="00031016"/>
    <w:rsid w:val="000310B9"/>
    <w:rsid w:val="00031978"/>
    <w:rsid w:val="000319F8"/>
    <w:rsid w:val="00032282"/>
    <w:rsid w:val="000324BA"/>
    <w:rsid w:val="00032556"/>
    <w:rsid w:val="00032A29"/>
    <w:rsid w:val="00032A41"/>
    <w:rsid w:val="00032C8E"/>
    <w:rsid w:val="000338F8"/>
    <w:rsid w:val="00033B42"/>
    <w:rsid w:val="00033B75"/>
    <w:rsid w:val="00033D87"/>
    <w:rsid w:val="00034369"/>
    <w:rsid w:val="0003467D"/>
    <w:rsid w:val="000346DC"/>
    <w:rsid w:val="00034964"/>
    <w:rsid w:val="00034D2A"/>
    <w:rsid w:val="000354E5"/>
    <w:rsid w:val="0003551F"/>
    <w:rsid w:val="000355C5"/>
    <w:rsid w:val="000359C9"/>
    <w:rsid w:val="00035EF6"/>
    <w:rsid w:val="0003669A"/>
    <w:rsid w:val="00036A14"/>
    <w:rsid w:val="00036A38"/>
    <w:rsid w:val="00036F4C"/>
    <w:rsid w:val="00036FBB"/>
    <w:rsid w:val="00037325"/>
    <w:rsid w:val="0003759D"/>
    <w:rsid w:val="00040510"/>
    <w:rsid w:val="00040862"/>
    <w:rsid w:val="0004100C"/>
    <w:rsid w:val="00041552"/>
    <w:rsid w:val="000415E6"/>
    <w:rsid w:val="00041816"/>
    <w:rsid w:val="0004185B"/>
    <w:rsid w:val="00041B63"/>
    <w:rsid w:val="00041C65"/>
    <w:rsid w:val="0004210C"/>
    <w:rsid w:val="00042D29"/>
    <w:rsid w:val="00042D98"/>
    <w:rsid w:val="00042EB2"/>
    <w:rsid w:val="00042FE4"/>
    <w:rsid w:val="00043114"/>
    <w:rsid w:val="00043510"/>
    <w:rsid w:val="0004355C"/>
    <w:rsid w:val="00043B24"/>
    <w:rsid w:val="00043E3D"/>
    <w:rsid w:val="000441E8"/>
    <w:rsid w:val="000443F0"/>
    <w:rsid w:val="00044405"/>
    <w:rsid w:val="00044810"/>
    <w:rsid w:val="00044E89"/>
    <w:rsid w:val="00044F5C"/>
    <w:rsid w:val="000455A3"/>
    <w:rsid w:val="000459AB"/>
    <w:rsid w:val="00045BF1"/>
    <w:rsid w:val="00045F51"/>
    <w:rsid w:val="00045F7F"/>
    <w:rsid w:val="00045FC0"/>
    <w:rsid w:val="00046003"/>
    <w:rsid w:val="00046244"/>
    <w:rsid w:val="000466BB"/>
    <w:rsid w:val="000468D8"/>
    <w:rsid w:val="00046A4D"/>
    <w:rsid w:val="00046E5F"/>
    <w:rsid w:val="0004707F"/>
    <w:rsid w:val="00047476"/>
    <w:rsid w:val="00047624"/>
    <w:rsid w:val="00047DAC"/>
    <w:rsid w:val="00050A08"/>
    <w:rsid w:val="00050B7F"/>
    <w:rsid w:val="00050FBB"/>
    <w:rsid w:val="00051174"/>
    <w:rsid w:val="00051206"/>
    <w:rsid w:val="00051405"/>
    <w:rsid w:val="0005195B"/>
    <w:rsid w:val="00051A26"/>
    <w:rsid w:val="00051CA6"/>
    <w:rsid w:val="0005200F"/>
    <w:rsid w:val="0005233D"/>
    <w:rsid w:val="0005245E"/>
    <w:rsid w:val="00052619"/>
    <w:rsid w:val="0005263E"/>
    <w:rsid w:val="00052DED"/>
    <w:rsid w:val="0005323F"/>
    <w:rsid w:val="00053705"/>
    <w:rsid w:val="000540DA"/>
    <w:rsid w:val="00054293"/>
    <w:rsid w:val="0005498D"/>
    <w:rsid w:val="00054A4F"/>
    <w:rsid w:val="00054C19"/>
    <w:rsid w:val="00054C87"/>
    <w:rsid w:val="00054D11"/>
    <w:rsid w:val="0005508A"/>
    <w:rsid w:val="0005524D"/>
    <w:rsid w:val="0005557D"/>
    <w:rsid w:val="00055609"/>
    <w:rsid w:val="00055B9E"/>
    <w:rsid w:val="00055C68"/>
    <w:rsid w:val="00055D66"/>
    <w:rsid w:val="00055EAD"/>
    <w:rsid w:val="000560C4"/>
    <w:rsid w:val="00056676"/>
    <w:rsid w:val="000567C2"/>
    <w:rsid w:val="0005681E"/>
    <w:rsid w:val="00056B9A"/>
    <w:rsid w:val="00056EF9"/>
    <w:rsid w:val="0005712E"/>
    <w:rsid w:val="000571B0"/>
    <w:rsid w:val="000575AC"/>
    <w:rsid w:val="00057EF1"/>
    <w:rsid w:val="00060249"/>
    <w:rsid w:val="00060729"/>
    <w:rsid w:val="000609DF"/>
    <w:rsid w:val="00060A18"/>
    <w:rsid w:val="00060B60"/>
    <w:rsid w:val="000623B2"/>
    <w:rsid w:val="000627F0"/>
    <w:rsid w:val="00062B9A"/>
    <w:rsid w:val="000631F9"/>
    <w:rsid w:val="00063277"/>
    <w:rsid w:val="00063570"/>
    <w:rsid w:val="000641FE"/>
    <w:rsid w:val="00064916"/>
    <w:rsid w:val="00064A75"/>
    <w:rsid w:val="00064D56"/>
    <w:rsid w:val="00065419"/>
    <w:rsid w:val="000654AE"/>
    <w:rsid w:val="000658E6"/>
    <w:rsid w:val="00065B3F"/>
    <w:rsid w:val="000660F0"/>
    <w:rsid w:val="000662A7"/>
    <w:rsid w:val="0006636C"/>
    <w:rsid w:val="0006648E"/>
    <w:rsid w:val="000668BC"/>
    <w:rsid w:val="000669CD"/>
    <w:rsid w:val="00066AF5"/>
    <w:rsid w:val="00066B81"/>
    <w:rsid w:val="00067060"/>
    <w:rsid w:val="00067682"/>
    <w:rsid w:val="00067AD1"/>
    <w:rsid w:val="00070193"/>
    <w:rsid w:val="00070469"/>
    <w:rsid w:val="00070788"/>
    <w:rsid w:val="00070CC5"/>
    <w:rsid w:val="00070CE3"/>
    <w:rsid w:val="0007129F"/>
    <w:rsid w:val="0007136E"/>
    <w:rsid w:val="00071999"/>
    <w:rsid w:val="00071E0B"/>
    <w:rsid w:val="00071EA0"/>
    <w:rsid w:val="00072040"/>
    <w:rsid w:val="00072066"/>
    <w:rsid w:val="00072238"/>
    <w:rsid w:val="000728B2"/>
    <w:rsid w:val="00072939"/>
    <w:rsid w:val="00072ABC"/>
    <w:rsid w:val="00072F59"/>
    <w:rsid w:val="00073331"/>
    <w:rsid w:val="000733A3"/>
    <w:rsid w:val="00073790"/>
    <w:rsid w:val="00073B64"/>
    <w:rsid w:val="00073B86"/>
    <w:rsid w:val="00073D81"/>
    <w:rsid w:val="000744DD"/>
    <w:rsid w:val="00074C95"/>
    <w:rsid w:val="00074CAF"/>
    <w:rsid w:val="00074F4A"/>
    <w:rsid w:val="00075021"/>
    <w:rsid w:val="00075F56"/>
    <w:rsid w:val="00076996"/>
    <w:rsid w:val="00076CDD"/>
    <w:rsid w:val="00077889"/>
    <w:rsid w:val="00077E6F"/>
    <w:rsid w:val="00080753"/>
    <w:rsid w:val="0008088C"/>
    <w:rsid w:val="00080A42"/>
    <w:rsid w:val="00080D94"/>
    <w:rsid w:val="00081041"/>
    <w:rsid w:val="000819AC"/>
    <w:rsid w:val="0008208E"/>
    <w:rsid w:val="00082430"/>
    <w:rsid w:val="00082F0B"/>
    <w:rsid w:val="00082F50"/>
    <w:rsid w:val="000832D6"/>
    <w:rsid w:val="000835E1"/>
    <w:rsid w:val="0008391F"/>
    <w:rsid w:val="00083CCD"/>
    <w:rsid w:val="00083E76"/>
    <w:rsid w:val="00084446"/>
    <w:rsid w:val="00084A18"/>
    <w:rsid w:val="0008501D"/>
    <w:rsid w:val="0008538D"/>
    <w:rsid w:val="00085CC3"/>
    <w:rsid w:val="00085F0E"/>
    <w:rsid w:val="000861CA"/>
    <w:rsid w:val="00086892"/>
    <w:rsid w:val="000869E9"/>
    <w:rsid w:val="00086C30"/>
    <w:rsid w:val="00086CC3"/>
    <w:rsid w:val="00087472"/>
    <w:rsid w:val="00087A25"/>
    <w:rsid w:val="00087AD0"/>
    <w:rsid w:val="00090181"/>
    <w:rsid w:val="00090831"/>
    <w:rsid w:val="00090998"/>
    <w:rsid w:val="00090BA4"/>
    <w:rsid w:val="00091D75"/>
    <w:rsid w:val="00091DD0"/>
    <w:rsid w:val="0009216A"/>
    <w:rsid w:val="00092620"/>
    <w:rsid w:val="000928C0"/>
    <w:rsid w:val="00092966"/>
    <w:rsid w:val="00093117"/>
    <w:rsid w:val="000932A6"/>
    <w:rsid w:val="00093FAC"/>
    <w:rsid w:val="00094753"/>
    <w:rsid w:val="00094961"/>
    <w:rsid w:val="0009568C"/>
    <w:rsid w:val="000957DC"/>
    <w:rsid w:val="00095D9F"/>
    <w:rsid w:val="00095F7D"/>
    <w:rsid w:val="00096205"/>
    <w:rsid w:val="00096224"/>
    <w:rsid w:val="000968F2"/>
    <w:rsid w:val="00096D2E"/>
    <w:rsid w:val="000974D8"/>
    <w:rsid w:val="00097A72"/>
    <w:rsid w:val="00097C75"/>
    <w:rsid w:val="000A067C"/>
    <w:rsid w:val="000A089E"/>
    <w:rsid w:val="000A0966"/>
    <w:rsid w:val="000A0F35"/>
    <w:rsid w:val="000A143D"/>
    <w:rsid w:val="000A15D7"/>
    <w:rsid w:val="000A1A37"/>
    <w:rsid w:val="000A1C8F"/>
    <w:rsid w:val="000A1E00"/>
    <w:rsid w:val="000A1E06"/>
    <w:rsid w:val="000A2267"/>
    <w:rsid w:val="000A28CD"/>
    <w:rsid w:val="000A29B3"/>
    <w:rsid w:val="000A2BFD"/>
    <w:rsid w:val="000A2CC4"/>
    <w:rsid w:val="000A2E92"/>
    <w:rsid w:val="000A3056"/>
    <w:rsid w:val="000A3859"/>
    <w:rsid w:val="000A3F3D"/>
    <w:rsid w:val="000A4102"/>
    <w:rsid w:val="000A460E"/>
    <w:rsid w:val="000A4D85"/>
    <w:rsid w:val="000A4E0A"/>
    <w:rsid w:val="000A4F3C"/>
    <w:rsid w:val="000A51CF"/>
    <w:rsid w:val="000A525F"/>
    <w:rsid w:val="000A5426"/>
    <w:rsid w:val="000A545A"/>
    <w:rsid w:val="000A5548"/>
    <w:rsid w:val="000A5838"/>
    <w:rsid w:val="000A5A19"/>
    <w:rsid w:val="000A5D4F"/>
    <w:rsid w:val="000A6083"/>
    <w:rsid w:val="000A6266"/>
    <w:rsid w:val="000A65E5"/>
    <w:rsid w:val="000A692D"/>
    <w:rsid w:val="000A6AE6"/>
    <w:rsid w:val="000A70D3"/>
    <w:rsid w:val="000A718E"/>
    <w:rsid w:val="000A729F"/>
    <w:rsid w:val="000A7948"/>
    <w:rsid w:val="000A7A05"/>
    <w:rsid w:val="000A7BE5"/>
    <w:rsid w:val="000A7BED"/>
    <w:rsid w:val="000A7E50"/>
    <w:rsid w:val="000B070F"/>
    <w:rsid w:val="000B07A7"/>
    <w:rsid w:val="000B0A44"/>
    <w:rsid w:val="000B0C53"/>
    <w:rsid w:val="000B0E92"/>
    <w:rsid w:val="000B1476"/>
    <w:rsid w:val="000B15BA"/>
    <w:rsid w:val="000B1911"/>
    <w:rsid w:val="000B1EDF"/>
    <w:rsid w:val="000B2448"/>
    <w:rsid w:val="000B24DA"/>
    <w:rsid w:val="000B276E"/>
    <w:rsid w:val="000B2885"/>
    <w:rsid w:val="000B2A67"/>
    <w:rsid w:val="000B2EE3"/>
    <w:rsid w:val="000B3CE5"/>
    <w:rsid w:val="000B4074"/>
    <w:rsid w:val="000B407F"/>
    <w:rsid w:val="000B4216"/>
    <w:rsid w:val="000B4576"/>
    <w:rsid w:val="000B4973"/>
    <w:rsid w:val="000B4F99"/>
    <w:rsid w:val="000B5102"/>
    <w:rsid w:val="000B5128"/>
    <w:rsid w:val="000B5310"/>
    <w:rsid w:val="000B5487"/>
    <w:rsid w:val="000B59FD"/>
    <w:rsid w:val="000B5BBB"/>
    <w:rsid w:val="000B5DEA"/>
    <w:rsid w:val="000B5E73"/>
    <w:rsid w:val="000B5F83"/>
    <w:rsid w:val="000B64CA"/>
    <w:rsid w:val="000B6567"/>
    <w:rsid w:val="000B65A4"/>
    <w:rsid w:val="000B65CA"/>
    <w:rsid w:val="000B65DA"/>
    <w:rsid w:val="000B69E3"/>
    <w:rsid w:val="000B701B"/>
    <w:rsid w:val="000B70F8"/>
    <w:rsid w:val="000B71F2"/>
    <w:rsid w:val="000B77CF"/>
    <w:rsid w:val="000B78DF"/>
    <w:rsid w:val="000B7A62"/>
    <w:rsid w:val="000B7BDC"/>
    <w:rsid w:val="000B7EEC"/>
    <w:rsid w:val="000C0276"/>
    <w:rsid w:val="000C0494"/>
    <w:rsid w:val="000C0C22"/>
    <w:rsid w:val="000C0C55"/>
    <w:rsid w:val="000C0F2B"/>
    <w:rsid w:val="000C11BB"/>
    <w:rsid w:val="000C11D3"/>
    <w:rsid w:val="000C11D6"/>
    <w:rsid w:val="000C12E2"/>
    <w:rsid w:val="000C1978"/>
    <w:rsid w:val="000C19A8"/>
    <w:rsid w:val="000C1C80"/>
    <w:rsid w:val="000C1CAF"/>
    <w:rsid w:val="000C237D"/>
    <w:rsid w:val="000C239D"/>
    <w:rsid w:val="000C2A7E"/>
    <w:rsid w:val="000C2ADD"/>
    <w:rsid w:val="000C2B50"/>
    <w:rsid w:val="000C3114"/>
    <w:rsid w:val="000C3825"/>
    <w:rsid w:val="000C3FFA"/>
    <w:rsid w:val="000C4028"/>
    <w:rsid w:val="000C42A2"/>
    <w:rsid w:val="000C43B1"/>
    <w:rsid w:val="000C4676"/>
    <w:rsid w:val="000C4831"/>
    <w:rsid w:val="000C4AA5"/>
    <w:rsid w:val="000C4FAB"/>
    <w:rsid w:val="000C537A"/>
    <w:rsid w:val="000C55FB"/>
    <w:rsid w:val="000C59F9"/>
    <w:rsid w:val="000C5A67"/>
    <w:rsid w:val="000C5B6B"/>
    <w:rsid w:val="000C5B9F"/>
    <w:rsid w:val="000C6321"/>
    <w:rsid w:val="000C64DC"/>
    <w:rsid w:val="000C652A"/>
    <w:rsid w:val="000C65F1"/>
    <w:rsid w:val="000C6651"/>
    <w:rsid w:val="000C6C71"/>
    <w:rsid w:val="000C6D12"/>
    <w:rsid w:val="000C6F3B"/>
    <w:rsid w:val="000C70D8"/>
    <w:rsid w:val="000C7115"/>
    <w:rsid w:val="000C730B"/>
    <w:rsid w:val="000C777E"/>
    <w:rsid w:val="000C7A2B"/>
    <w:rsid w:val="000D0458"/>
    <w:rsid w:val="000D0902"/>
    <w:rsid w:val="000D1018"/>
    <w:rsid w:val="000D108E"/>
    <w:rsid w:val="000D1223"/>
    <w:rsid w:val="000D1650"/>
    <w:rsid w:val="000D16F9"/>
    <w:rsid w:val="000D1DB4"/>
    <w:rsid w:val="000D1E2B"/>
    <w:rsid w:val="000D25CF"/>
    <w:rsid w:val="000D2866"/>
    <w:rsid w:val="000D2A2E"/>
    <w:rsid w:val="000D2C2F"/>
    <w:rsid w:val="000D34A2"/>
    <w:rsid w:val="000D39A9"/>
    <w:rsid w:val="000D3D86"/>
    <w:rsid w:val="000D3F21"/>
    <w:rsid w:val="000D3F7E"/>
    <w:rsid w:val="000D486D"/>
    <w:rsid w:val="000D48EE"/>
    <w:rsid w:val="000D490B"/>
    <w:rsid w:val="000D4E8E"/>
    <w:rsid w:val="000D51AA"/>
    <w:rsid w:val="000D55BA"/>
    <w:rsid w:val="000D634B"/>
    <w:rsid w:val="000D6655"/>
    <w:rsid w:val="000D6788"/>
    <w:rsid w:val="000D67D8"/>
    <w:rsid w:val="000D7171"/>
    <w:rsid w:val="000D7256"/>
    <w:rsid w:val="000D7425"/>
    <w:rsid w:val="000D7770"/>
    <w:rsid w:val="000D7E14"/>
    <w:rsid w:val="000E0358"/>
    <w:rsid w:val="000E0464"/>
    <w:rsid w:val="000E071F"/>
    <w:rsid w:val="000E087D"/>
    <w:rsid w:val="000E08C9"/>
    <w:rsid w:val="000E0BA2"/>
    <w:rsid w:val="000E1443"/>
    <w:rsid w:val="000E15D1"/>
    <w:rsid w:val="000E19AB"/>
    <w:rsid w:val="000E2294"/>
    <w:rsid w:val="000E24BA"/>
    <w:rsid w:val="000E2634"/>
    <w:rsid w:val="000E2753"/>
    <w:rsid w:val="000E27D4"/>
    <w:rsid w:val="000E2841"/>
    <w:rsid w:val="000E3A10"/>
    <w:rsid w:val="000E3B6E"/>
    <w:rsid w:val="000E4B71"/>
    <w:rsid w:val="000E4C19"/>
    <w:rsid w:val="000E4C48"/>
    <w:rsid w:val="000E4ED7"/>
    <w:rsid w:val="000E51E4"/>
    <w:rsid w:val="000E52D6"/>
    <w:rsid w:val="000E559D"/>
    <w:rsid w:val="000E583A"/>
    <w:rsid w:val="000E59A7"/>
    <w:rsid w:val="000E59D6"/>
    <w:rsid w:val="000E5F97"/>
    <w:rsid w:val="000E672D"/>
    <w:rsid w:val="000E7017"/>
    <w:rsid w:val="000E798F"/>
    <w:rsid w:val="000E79B0"/>
    <w:rsid w:val="000E7B98"/>
    <w:rsid w:val="000F07A0"/>
    <w:rsid w:val="000F07CA"/>
    <w:rsid w:val="000F0A9F"/>
    <w:rsid w:val="000F0DD5"/>
    <w:rsid w:val="000F0E51"/>
    <w:rsid w:val="000F0F9F"/>
    <w:rsid w:val="000F1326"/>
    <w:rsid w:val="000F13AA"/>
    <w:rsid w:val="000F13D4"/>
    <w:rsid w:val="000F1591"/>
    <w:rsid w:val="000F16FE"/>
    <w:rsid w:val="000F1739"/>
    <w:rsid w:val="000F176D"/>
    <w:rsid w:val="000F1953"/>
    <w:rsid w:val="000F19C1"/>
    <w:rsid w:val="000F1E1B"/>
    <w:rsid w:val="000F1FC0"/>
    <w:rsid w:val="000F2271"/>
    <w:rsid w:val="000F3502"/>
    <w:rsid w:val="000F3708"/>
    <w:rsid w:val="000F3CFA"/>
    <w:rsid w:val="000F3E1B"/>
    <w:rsid w:val="000F3E21"/>
    <w:rsid w:val="000F4351"/>
    <w:rsid w:val="000F4621"/>
    <w:rsid w:val="000F4978"/>
    <w:rsid w:val="000F4CE5"/>
    <w:rsid w:val="000F4F5E"/>
    <w:rsid w:val="000F5487"/>
    <w:rsid w:val="000F55F1"/>
    <w:rsid w:val="000F5739"/>
    <w:rsid w:val="000F5879"/>
    <w:rsid w:val="000F5A5E"/>
    <w:rsid w:val="000F600F"/>
    <w:rsid w:val="000F612D"/>
    <w:rsid w:val="000F65E3"/>
    <w:rsid w:val="000F6A24"/>
    <w:rsid w:val="000F6F9B"/>
    <w:rsid w:val="000F70DC"/>
    <w:rsid w:val="000F7343"/>
    <w:rsid w:val="000F7906"/>
    <w:rsid w:val="000F7C13"/>
    <w:rsid w:val="000F7C41"/>
    <w:rsid w:val="0010090B"/>
    <w:rsid w:val="00100A10"/>
    <w:rsid w:val="00100A1A"/>
    <w:rsid w:val="00100A52"/>
    <w:rsid w:val="00100A98"/>
    <w:rsid w:val="00100B2D"/>
    <w:rsid w:val="00100BC7"/>
    <w:rsid w:val="00100DF0"/>
    <w:rsid w:val="00100F8A"/>
    <w:rsid w:val="0010113B"/>
    <w:rsid w:val="0010117C"/>
    <w:rsid w:val="001012A8"/>
    <w:rsid w:val="0010131B"/>
    <w:rsid w:val="00101508"/>
    <w:rsid w:val="0010185F"/>
    <w:rsid w:val="00101A57"/>
    <w:rsid w:val="00101B1E"/>
    <w:rsid w:val="00101FF0"/>
    <w:rsid w:val="0010282D"/>
    <w:rsid w:val="00102C50"/>
    <w:rsid w:val="00102F28"/>
    <w:rsid w:val="00103152"/>
    <w:rsid w:val="001031FB"/>
    <w:rsid w:val="00103435"/>
    <w:rsid w:val="00103637"/>
    <w:rsid w:val="001036AC"/>
    <w:rsid w:val="001041E4"/>
    <w:rsid w:val="00104289"/>
    <w:rsid w:val="001042D6"/>
    <w:rsid w:val="0010456B"/>
    <w:rsid w:val="00104587"/>
    <w:rsid w:val="00104AA5"/>
    <w:rsid w:val="00104C8A"/>
    <w:rsid w:val="00104F0F"/>
    <w:rsid w:val="00105236"/>
    <w:rsid w:val="00105253"/>
    <w:rsid w:val="001058AC"/>
    <w:rsid w:val="00105A3E"/>
    <w:rsid w:val="00105ADD"/>
    <w:rsid w:val="00105C0F"/>
    <w:rsid w:val="00105F8A"/>
    <w:rsid w:val="001066DC"/>
    <w:rsid w:val="001067B7"/>
    <w:rsid w:val="00106AC0"/>
    <w:rsid w:val="00106F28"/>
    <w:rsid w:val="001077A6"/>
    <w:rsid w:val="00107BBD"/>
    <w:rsid w:val="00107C38"/>
    <w:rsid w:val="00107E52"/>
    <w:rsid w:val="001100C1"/>
    <w:rsid w:val="00110A15"/>
    <w:rsid w:val="00110AF6"/>
    <w:rsid w:val="00110E95"/>
    <w:rsid w:val="00111740"/>
    <w:rsid w:val="001117E1"/>
    <w:rsid w:val="001118C3"/>
    <w:rsid w:val="0011194C"/>
    <w:rsid w:val="00111C07"/>
    <w:rsid w:val="001123B6"/>
    <w:rsid w:val="0011254C"/>
    <w:rsid w:val="001129D3"/>
    <w:rsid w:val="00112DA7"/>
    <w:rsid w:val="00113628"/>
    <w:rsid w:val="001136A4"/>
    <w:rsid w:val="0011398D"/>
    <w:rsid w:val="00113BA2"/>
    <w:rsid w:val="00114486"/>
    <w:rsid w:val="001146B9"/>
    <w:rsid w:val="0011594A"/>
    <w:rsid w:val="00115D20"/>
    <w:rsid w:val="00116035"/>
    <w:rsid w:val="001161F5"/>
    <w:rsid w:val="001162D9"/>
    <w:rsid w:val="0011640B"/>
    <w:rsid w:val="0011640D"/>
    <w:rsid w:val="001165C8"/>
    <w:rsid w:val="00116C52"/>
    <w:rsid w:val="00116C5F"/>
    <w:rsid w:val="001172F2"/>
    <w:rsid w:val="00117969"/>
    <w:rsid w:val="00117C08"/>
    <w:rsid w:val="00117D33"/>
    <w:rsid w:val="00117F75"/>
    <w:rsid w:val="001211B7"/>
    <w:rsid w:val="0012163D"/>
    <w:rsid w:val="001218D6"/>
    <w:rsid w:val="00121A61"/>
    <w:rsid w:val="001220CE"/>
    <w:rsid w:val="001225B1"/>
    <w:rsid w:val="00122893"/>
    <w:rsid w:val="00122896"/>
    <w:rsid w:val="00122ACF"/>
    <w:rsid w:val="00122E84"/>
    <w:rsid w:val="00123380"/>
    <w:rsid w:val="0012390E"/>
    <w:rsid w:val="00123FB5"/>
    <w:rsid w:val="00123FC2"/>
    <w:rsid w:val="0012479F"/>
    <w:rsid w:val="001247C5"/>
    <w:rsid w:val="0012481C"/>
    <w:rsid w:val="001248BB"/>
    <w:rsid w:val="00124B80"/>
    <w:rsid w:val="00124DBD"/>
    <w:rsid w:val="00124F28"/>
    <w:rsid w:val="0012579C"/>
    <w:rsid w:val="0012619B"/>
    <w:rsid w:val="0012637B"/>
    <w:rsid w:val="00126B5B"/>
    <w:rsid w:val="00127447"/>
    <w:rsid w:val="00127808"/>
    <w:rsid w:val="00127B31"/>
    <w:rsid w:val="00127B45"/>
    <w:rsid w:val="00127E5F"/>
    <w:rsid w:val="001302B5"/>
    <w:rsid w:val="00130BE8"/>
    <w:rsid w:val="00131124"/>
    <w:rsid w:val="001316CE"/>
    <w:rsid w:val="001317E0"/>
    <w:rsid w:val="00131F06"/>
    <w:rsid w:val="00132934"/>
    <w:rsid w:val="00132D9B"/>
    <w:rsid w:val="001331F0"/>
    <w:rsid w:val="00133209"/>
    <w:rsid w:val="0013326E"/>
    <w:rsid w:val="001340B3"/>
    <w:rsid w:val="0013413C"/>
    <w:rsid w:val="0013430F"/>
    <w:rsid w:val="00134EA8"/>
    <w:rsid w:val="00134FCC"/>
    <w:rsid w:val="0013558E"/>
    <w:rsid w:val="00135760"/>
    <w:rsid w:val="0013588C"/>
    <w:rsid w:val="00135FB1"/>
    <w:rsid w:val="00136B32"/>
    <w:rsid w:val="00136E51"/>
    <w:rsid w:val="00136F32"/>
    <w:rsid w:val="0013730D"/>
    <w:rsid w:val="001373AC"/>
    <w:rsid w:val="0013745E"/>
    <w:rsid w:val="00137C3C"/>
    <w:rsid w:val="0014002F"/>
    <w:rsid w:val="00140EA0"/>
    <w:rsid w:val="001410EE"/>
    <w:rsid w:val="00141869"/>
    <w:rsid w:val="0014266E"/>
    <w:rsid w:val="00142E96"/>
    <w:rsid w:val="00143422"/>
    <w:rsid w:val="00143AAD"/>
    <w:rsid w:val="00143CC6"/>
    <w:rsid w:val="00144BEA"/>
    <w:rsid w:val="00145402"/>
    <w:rsid w:val="001454CA"/>
    <w:rsid w:val="0014562D"/>
    <w:rsid w:val="001456C9"/>
    <w:rsid w:val="001460AF"/>
    <w:rsid w:val="00146595"/>
    <w:rsid w:val="001466AA"/>
    <w:rsid w:val="00146760"/>
    <w:rsid w:val="001467A5"/>
    <w:rsid w:val="001470E0"/>
    <w:rsid w:val="00147350"/>
    <w:rsid w:val="0014744E"/>
    <w:rsid w:val="001478F5"/>
    <w:rsid w:val="00147A23"/>
    <w:rsid w:val="00147DD1"/>
    <w:rsid w:val="00150AF8"/>
    <w:rsid w:val="00150F15"/>
    <w:rsid w:val="00150F4A"/>
    <w:rsid w:val="001512D0"/>
    <w:rsid w:val="001514F7"/>
    <w:rsid w:val="0015173B"/>
    <w:rsid w:val="00151E34"/>
    <w:rsid w:val="00151E39"/>
    <w:rsid w:val="0015216E"/>
    <w:rsid w:val="0015245D"/>
    <w:rsid w:val="001524A2"/>
    <w:rsid w:val="00152C35"/>
    <w:rsid w:val="00153C88"/>
    <w:rsid w:val="001544ED"/>
    <w:rsid w:val="0015469D"/>
    <w:rsid w:val="0015487D"/>
    <w:rsid w:val="00154B03"/>
    <w:rsid w:val="00154B6C"/>
    <w:rsid w:val="00154DCF"/>
    <w:rsid w:val="0015510A"/>
    <w:rsid w:val="00155202"/>
    <w:rsid w:val="001555BF"/>
    <w:rsid w:val="001559E6"/>
    <w:rsid w:val="00155A15"/>
    <w:rsid w:val="0015634C"/>
    <w:rsid w:val="00156974"/>
    <w:rsid w:val="00156C03"/>
    <w:rsid w:val="00156D74"/>
    <w:rsid w:val="00157855"/>
    <w:rsid w:val="001578C7"/>
    <w:rsid w:val="001579F4"/>
    <w:rsid w:val="00157C1F"/>
    <w:rsid w:val="00157F4A"/>
    <w:rsid w:val="0016016F"/>
    <w:rsid w:val="00160477"/>
    <w:rsid w:val="0016079B"/>
    <w:rsid w:val="0016095F"/>
    <w:rsid w:val="00160D3C"/>
    <w:rsid w:val="00160EA7"/>
    <w:rsid w:val="00160F13"/>
    <w:rsid w:val="001614D9"/>
    <w:rsid w:val="001614E0"/>
    <w:rsid w:val="00161859"/>
    <w:rsid w:val="00161BFE"/>
    <w:rsid w:val="001629F5"/>
    <w:rsid w:val="00163552"/>
    <w:rsid w:val="00163D3D"/>
    <w:rsid w:val="00163D8F"/>
    <w:rsid w:val="001644D7"/>
    <w:rsid w:val="00164739"/>
    <w:rsid w:val="00164955"/>
    <w:rsid w:val="001658DB"/>
    <w:rsid w:val="00166673"/>
    <w:rsid w:val="0016736C"/>
    <w:rsid w:val="001674A1"/>
    <w:rsid w:val="001704EC"/>
    <w:rsid w:val="001705B9"/>
    <w:rsid w:val="001706E9"/>
    <w:rsid w:val="00170A6B"/>
    <w:rsid w:val="00170AE7"/>
    <w:rsid w:val="00170CBF"/>
    <w:rsid w:val="00171692"/>
    <w:rsid w:val="00171FBD"/>
    <w:rsid w:val="00172A8E"/>
    <w:rsid w:val="001730EC"/>
    <w:rsid w:val="001739A7"/>
    <w:rsid w:val="001739B4"/>
    <w:rsid w:val="00173A88"/>
    <w:rsid w:val="00173F4C"/>
    <w:rsid w:val="00174052"/>
    <w:rsid w:val="00174305"/>
    <w:rsid w:val="00174597"/>
    <w:rsid w:val="00174623"/>
    <w:rsid w:val="0017476F"/>
    <w:rsid w:val="00174825"/>
    <w:rsid w:val="00174854"/>
    <w:rsid w:val="001748CF"/>
    <w:rsid w:val="00174B9A"/>
    <w:rsid w:val="00175031"/>
    <w:rsid w:val="001759DD"/>
    <w:rsid w:val="00175A6F"/>
    <w:rsid w:val="00175C30"/>
    <w:rsid w:val="00176317"/>
    <w:rsid w:val="00176427"/>
    <w:rsid w:val="001767E4"/>
    <w:rsid w:val="00176D47"/>
    <w:rsid w:val="0017702C"/>
    <w:rsid w:val="0017751B"/>
    <w:rsid w:val="00177658"/>
    <w:rsid w:val="00177A91"/>
    <w:rsid w:val="00177B9D"/>
    <w:rsid w:val="001801C7"/>
    <w:rsid w:val="0018045D"/>
    <w:rsid w:val="001807F7"/>
    <w:rsid w:val="001808BD"/>
    <w:rsid w:val="00180CC8"/>
    <w:rsid w:val="00180FF0"/>
    <w:rsid w:val="001810FD"/>
    <w:rsid w:val="001811B3"/>
    <w:rsid w:val="0018137E"/>
    <w:rsid w:val="001815EA"/>
    <w:rsid w:val="001818E9"/>
    <w:rsid w:val="00181D69"/>
    <w:rsid w:val="0018243F"/>
    <w:rsid w:val="0018245A"/>
    <w:rsid w:val="001825AC"/>
    <w:rsid w:val="00182680"/>
    <w:rsid w:val="00182AB0"/>
    <w:rsid w:val="00183493"/>
    <w:rsid w:val="00183899"/>
    <w:rsid w:val="00183B5B"/>
    <w:rsid w:val="00183D78"/>
    <w:rsid w:val="001846A0"/>
    <w:rsid w:val="0018515D"/>
    <w:rsid w:val="0018545C"/>
    <w:rsid w:val="0018605A"/>
    <w:rsid w:val="001860C3"/>
    <w:rsid w:val="0018685F"/>
    <w:rsid w:val="00186DFD"/>
    <w:rsid w:val="001875AE"/>
    <w:rsid w:val="00190175"/>
    <w:rsid w:val="00190DC6"/>
    <w:rsid w:val="00190DD9"/>
    <w:rsid w:val="00190F9E"/>
    <w:rsid w:val="001910DD"/>
    <w:rsid w:val="0019144C"/>
    <w:rsid w:val="0019144E"/>
    <w:rsid w:val="00191B08"/>
    <w:rsid w:val="00191B99"/>
    <w:rsid w:val="00191E4D"/>
    <w:rsid w:val="0019216C"/>
    <w:rsid w:val="001937A4"/>
    <w:rsid w:val="00193ABF"/>
    <w:rsid w:val="00193FA5"/>
    <w:rsid w:val="0019429B"/>
    <w:rsid w:val="00195086"/>
    <w:rsid w:val="0019534F"/>
    <w:rsid w:val="00195D35"/>
    <w:rsid w:val="00196682"/>
    <w:rsid w:val="00196B2D"/>
    <w:rsid w:val="00196DBE"/>
    <w:rsid w:val="001971BE"/>
    <w:rsid w:val="001A03B7"/>
    <w:rsid w:val="001A07C4"/>
    <w:rsid w:val="001A0ADB"/>
    <w:rsid w:val="001A19EC"/>
    <w:rsid w:val="001A1ABB"/>
    <w:rsid w:val="001A1F85"/>
    <w:rsid w:val="001A2110"/>
    <w:rsid w:val="001A2774"/>
    <w:rsid w:val="001A2B47"/>
    <w:rsid w:val="001A31F3"/>
    <w:rsid w:val="001A32C2"/>
    <w:rsid w:val="001A358F"/>
    <w:rsid w:val="001A3691"/>
    <w:rsid w:val="001A3945"/>
    <w:rsid w:val="001A401F"/>
    <w:rsid w:val="001A416C"/>
    <w:rsid w:val="001A4649"/>
    <w:rsid w:val="001A46E0"/>
    <w:rsid w:val="001A4768"/>
    <w:rsid w:val="001A4A04"/>
    <w:rsid w:val="001A4A55"/>
    <w:rsid w:val="001A4B14"/>
    <w:rsid w:val="001A4DDA"/>
    <w:rsid w:val="001A542D"/>
    <w:rsid w:val="001A56D0"/>
    <w:rsid w:val="001A5B0D"/>
    <w:rsid w:val="001A5BC7"/>
    <w:rsid w:val="001A5E59"/>
    <w:rsid w:val="001A5F52"/>
    <w:rsid w:val="001A6DBA"/>
    <w:rsid w:val="001A6F21"/>
    <w:rsid w:val="001A6F70"/>
    <w:rsid w:val="001A6FFE"/>
    <w:rsid w:val="001A7345"/>
    <w:rsid w:val="001A7627"/>
    <w:rsid w:val="001B01FA"/>
    <w:rsid w:val="001B0E4B"/>
    <w:rsid w:val="001B14E3"/>
    <w:rsid w:val="001B1903"/>
    <w:rsid w:val="001B20C8"/>
    <w:rsid w:val="001B2305"/>
    <w:rsid w:val="001B25F6"/>
    <w:rsid w:val="001B260C"/>
    <w:rsid w:val="001B262B"/>
    <w:rsid w:val="001B2739"/>
    <w:rsid w:val="001B28B6"/>
    <w:rsid w:val="001B304C"/>
    <w:rsid w:val="001B3434"/>
    <w:rsid w:val="001B3531"/>
    <w:rsid w:val="001B3909"/>
    <w:rsid w:val="001B3B94"/>
    <w:rsid w:val="001B3E2D"/>
    <w:rsid w:val="001B429B"/>
    <w:rsid w:val="001B42C4"/>
    <w:rsid w:val="001B4395"/>
    <w:rsid w:val="001B4A07"/>
    <w:rsid w:val="001B4A68"/>
    <w:rsid w:val="001B5281"/>
    <w:rsid w:val="001B5654"/>
    <w:rsid w:val="001B56C5"/>
    <w:rsid w:val="001B58B5"/>
    <w:rsid w:val="001B5979"/>
    <w:rsid w:val="001B5B72"/>
    <w:rsid w:val="001B5D05"/>
    <w:rsid w:val="001B607D"/>
    <w:rsid w:val="001B6562"/>
    <w:rsid w:val="001B66F2"/>
    <w:rsid w:val="001B6C3D"/>
    <w:rsid w:val="001B7841"/>
    <w:rsid w:val="001B7937"/>
    <w:rsid w:val="001B7B16"/>
    <w:rsid w:val="001C0353"/>
    <w:rsid w:val="001C060F"/>
    <w:rsid w:val="001C0623"/>
    <w:rsid w:val="001C1148"/>
    <w:rsid w:val="001C1413"/>
    <w:rsid w:val="001C155E"/>
    <w:rsid w:val="001C1742"/>
    <w:rsid w:val="001C1F75"/>
    <w:rsid w:val="001C2098"/>
    <w:rsid w:val="001C22FA"/>
    <w:rsid w:val="001C238A"/>
    <w:rsid w:val="001C2471"/>
    <w:rsid w:val="001C25CC"/>
    <w:rsid w:val="001C27BB"/>
    <w:rsid w:val="001C285D"/>
    <w:rsid w:val="001C2C8E"/>
    <w:rsid w:val="001C2CEC"/>
    <w:rsid w:val="001C2D20"/>
    <w:rsid w:val="001C2E95"/>
    <w:rsid w:val="001C3CD8"/>
    <w:rsid w:val="001C4590"/>
    <w:rsid w:val="001C45F5"/>
    <w:rsid w:val="001C5011"/>
    <w:rsid w:val="001C50EF"/>
    <w:rsid w:val="001C567B"/>
    <w:rsid w:val="001C5DAF"/>
    <w:rsid w:val="001C601E"/>
    <w:rsid w:val="001C6937"/>
    <w:rsid w:val="001C6BEF"/>
    <w:rsid w:val="001C75E1"/>
    <w:rsid w:val="001C7A53"/>
    <w:rsid w:val="001C7F45"/>
    <w:rsid w:val="001D0195"/>
    <w:rsid w:val="001D04E5"/>
    <w:rsid w:val="001D095F"/>
    <w:rsid w:val="001D133E"/>
    <w:rsid w:val="001D1401"/>
    <w:rsid w:val="001D14EE"/>
    <w:rsid w:val="001D155F"/>
    <w:rsid w:val="001D1FA8"/>
    <w:rsid w:val="001D200A"/>
    <w:rsid w:val="001D2080"/>
    <w:rsid w:val="001D2191"/>
    <w:rsid w:val="001D26FE"/>
    <w:rsid w:val="001D2BF0"/>
    <w:rsid w:val="001D2FF9"/>
    <w:rsid w:val="001D3B43"/>
    <w:rsid w:val="001D3BB8"/>
    <w:rsid w:val="001D3ED2"/>
    <w:rsid w:val="001D3F85"/>
    <w:rsid w:val="001D41CF"/>
    <w:rsid w:val="001D43A5"/>
    <w:rsid w:val="001D463B"/>
    <w:rsid w:val="001D51EB"/>
    <w:rsid w:val="001D532A"/>
    <w:rsid w:val="001D5397"/>
    <w:rsid w:val="001D58B5"/>
    <w:rsid w:val="001D5A7F"/>
    <w:rsid w:val="001D5E5E"/>
    <w:rsid w:val="001D6ADA"/>
    <w:rsid w:val="001D6B7F"/>
    <w:rsid w:val="001D6B85"/>
    <w:rsid w:val="001D6DD1"/>
    <w:rsid w:val="001D6EA9"/>
    <w:rsid w:val="001D6EF3"/>
    <w:rsid w:val="001D6EFF"/>
    <w:rsid w:val="001D6FB7"/>
    <w:rsid w:val="001D7828"/>
    <w:rsid w:val="001D7C86"/>
    <w:rsid w:val="001E0056"/>
    <w:rsid w:val="001E06FD"/>
    <w:rsid w:val="001E0B55"/>
    <w:rsid w:val="001E0F2C"/>
    <w:rsid w:val="001E107F"/>
    <w:rsid w:val="001E11C0"/>
    <w:rsid w:val="001E13B9"/>
    <w:rsid w:val="001E1C68"/>
    <w:rsid w:val="001E1FF2"/>
    <w:rsid w:val="001E2189"/>
    <w:rsid w:val="001E23F6"/>
    <w:rsid w:val="001E2545"/>
    <w:rsid w:val="001E3419"/>
    <w:rsid w:val="001E3697"/>
    <w:rsid w:val="001E36D0"/>
    <w:rsid w:val="001E3F18"/>
    <w:rsid w:val="001E4677"/>
    <w:rsid w:val="001E4AFB"/>
    <w:rsid w:val="001E4DF3"/>
    <w:rsid w:val="001E4F06"/>
    <w:rsid w:val="001E51A3"/>
    <w:rsid w:val="001E5ACA"/>
    <w:rsid w:val="001E61F4"/>
    <w:rsid w:val="001E6C23"/>
    <w:rsid w:val="001E6C7A"/>
    <w:rsid w:val="001E6CF8"/>
    <w:rsid w:val="001E7080"/>
    <w:rsid w:val="001E789A"/>
    <w:rsid w:val="001E79BE"/>
    <w:rsid w:val="001F0027"/>
    <w:rsid w:val="001F006C"/>
    <w:rsid w:val="001F05AF"/>
    <w:rsid w:val="001F0C4D"/>
    <w:rsid w:val="001F1D0F"/>
    <w:rsid w:val="001F1F22"/>
    <w:rsid w:val="001F259B"/>
    <w:rsid w:val="001F2C69"/>
    <w:rsid w:val="001F2C8C"/>
    <w:rsid w:val="001F3A68"/>
    <w:rsid w:val="001F481B"/>
    <w:rsid w:val="001F4D58"/>
    <w:rsid w:val="001F501A"/>
    <w:rsid w:val="001F5326"/>
    <w:rsid w:val="001F5399"/>
    <w:rsid w:val="001F56F4"/>
    <w:rsid w:val="001F5E9E"/>
    <w:rsid w:val="001F5EC7"/>
    <w:rsid w:val="001F620A"/>
    <w:rsid w:val="001F6AD2"/>
    <w:rsid w:val="001F6BDD"/>
    <w:rsid w:val="001F707E"/>
    <w:rsid w:val="001F70BB"/>
    <w:rsid w:val="002001C2"/>
    <w:rsid w:val="00200231"/>
    <w:rsid w:val="00200667"/>
    <w:rsid w:val="00200D77"/>
    <w:rsid w:val="0020131F"/>
    <w:rsid w:val="0020135E"/>
    <w:rsid w:val="00201366"/>
    <w:rsid w:val="0020182B"/>
    <w:rsid w:val="00201A79"/>
    <w:rsid w:val="002023E8"/>
    <w:rsid w:val="002025F7"/>
    <w:rsid w:val="002028F6"/>
    <w:rsid w:val="002029C9"/>
    <w:rsid w:val="00202C30"/>
    <w:rsid w:val="00202ECB"/>
    <w:rsid w:val="00203588"/>
    <w:rsid w:val="002038F6"/>
    <w:rsid w:val="002039CB"/>
    <w:rsid w:val="002039ED"/>
    <w:rsid w:val="0020412E"/>
    <w:rsid w:val="00204569"/>
    <w:rsid w:val="00204583"/>
    <w:rsid w:val="00204741"/>
    <w:rsid w:val="00204F7A"/>
    <w:rsid w:val="002058F6"/>
    <w:rsid w:val="0020640F"/>
    <w:rsid w:val="00207139"/>
    <w:rsid w:val="0020756E"/>
    <w:rsid w:val="00207928"/>
    <w:rsid w:val="00207AC7"/>
    <w:rsid w:val="002100A0"/>
    <w:rsid w:val="0021069A"/>
    <w:rsid w:val="00210E23"/>
    <w:rsid w:val="00211505"/>
    <w:rsid w:val="002117EF"/>
    <w:rsid w:val="00211C93"/>
    <w:rsid w:val="00211D84"/>
    <w:rsid w:val="00211DC2"/>
    <w:rsid w:val="0021220C"/>
    <w:rsid w:val="00212465"/>
    <w:rsid w:val="00212FC1"/>
    <w:rsid w:val="002130BF"/>
    <w:rsid w:val="0021326F"/>
    <w:rsid w:val="00213945"/>
    <w:rsid w:val="00213DB7"/>
    <w:rsid w:val="00213F1E"/>
    <w:rsid w:val="00214026"/>
    <w:rsid w:val="002145AF"/>
    <w:rsid w:val="00214A18"/>
    <w:rsid w:val="00214E85"/>
    <w:rsid w:val="00215137"/>
    <w:rsid w:val="002155FA"/>
    <w:rsid w:val="0021577C"/>
    <w:rsid w:val="00215BDA"/>
    <w:rsid w:val="00215E39"/>
    <w:rsid w:val="002164EB"/>
    <w:rsid w:val="002166E2"/>
    <w:rsid w:val="00216BCF"/>
    <w:rsid w:val="00216E66"/>
    <w:rsid w:val="0021739A"/>
    <w:rsid w:val="00217E1A"/>
    <w:rsid w:val="00217F3A"/>
    <w:rsid w:val="00220AD2"/>
    <w:rsid w:val="002212C4"/>
    <w:rsid w:val="0022154A"/>
    <w:rsid w:val="00221670"/>
    <w:rsid w:val="002216CE"/>
    <w:rsid w:val="002216FB"/>
    <w:rsid w:val="00221830"/>
    <w:rsid w:val="00221C75"/>
    <w:rsid w:val="00222077"/>
    <w:rsid w:val="00222150"/>
    <w:rsid w:val="00222266"/>
    <w:rsid w:val="002223A0"/>
    <w:rsid w:val="00222A3D"/>
    <w:rsid w:val="00222C03"/>
    <w:rsid w:val="00222D50"/>
    <w:rsid w:val="0022300B"/>
    <w:rsid w:val="00223534"/>
    <w:rsid w:val="002245A8"/>
    <w:rsid w:val="00224651"/>
    <w:rsid w:val="00224657"/>
    <w:rsid w:val="002247BB"/>
    <w:rsid w:val="00224BA0"/>
    <w:rsid w:val="002250B8"/>
    <w:rsid w:val="00225165"/>
    <w:rsid w:val="002257CC"/>
    <w:rsid w:val="0022587C"/>
    <w:rsid w:val="00225B00"/>
    <w:rsid w:val="00225D42"/>
    <w:rsid w:val="0022621D"/>
    <w:rsid w:val="0022682D"/>
    <w:rsid w:val="00226CED"/>
    <w:rsid w:val="0022710B"/>
    <w:rsid w:val="002274C9"/>
    <w:rsid w:val="00227BD5"/>
    <w:rsid w:val="00227E6A"/>
    <w:rsid w:val="0023019C"/>
    <w:rsid w:val="00230C15"/>
    <w:rsid w:val="00230CDA"/>
    <w:rsid w:val="002313A4"/>
    <w:rsid w:val="0023145B"/>
    <w:rsid w:val="002314F3"/>
    <w:rsid w:val="0023158C"/>
    <w:rsid w:val="002315D8"/>
    <w:rsid w:val="00231763"/>
    <w:rsid w:val="002326F5"/>
    <w:rsid w:val="0023293A"/>
    <w:rsid w:val="00232A4D"/>
    <w:rsid w:val="00232B78"/>
    <w:rsid w:val="00232DCB"/>
    <w:rsid w:val="00232F23"/>
    <w:rsid w:val="002331BE"/>
    <w:rsid w:val="00233218"/>
    <w:rsid w:val="00233304"/>
    <w:rsid w:val="0023354F"/>
    <w:rsid w:val="002336E3"/>
    <w:rsid w:val="00233BD2"/>
    <w:rsid w:val="00234049"/>
    <w:rsid w:val="0023433E"/>
    <w:rsid w:val="0023448A"/>
    <w:rsid w:val="002344BF"/>
    <w:rsid w:val="00234518"/>
    <w:rsid w:val="00234722"/>
    <w:rsid w:val="002347DC"/>
    <w:rsid w:val="002352FB"/>
    <w:rsid w:val="00235839"/>
    <w:rsid w:val="00235AA0"/>
    <w:rsid w:val="00236320"/>
    <w:rsid w:val="00236591"/>
    <w:rsid w:val="00236C5C"/>
    <w:rsid w:val="00236DA5"/>
    <w:rsid w:val="0023768D"/>
    <w:rsid w:val="002379F4"/>
    <w:rsid w:val="00237B57"/>
    <w:rsid w:val="00237B63"/>
    <w:rsid w:val="00237BA0"/>
    <w:rsid w:val="00237BBC"/>
    <w:rsid w:val="00237E2B"/>
    <w:rsid w:val="002401B1"/>
    <w:rsid w:val="002405F2"/>
    <w:rsid w:val="00240DC3"/>
    <w:rsid w:val="002412CD"/>
    <w:rsid w:val="0024154C"/>
    <w:rsid w:val="002417AC"/>
    <w:rsid w:val="002419B6"/>
    <w:rsid w:val="00241FA0"/>
    <w:rsid w:val="00242092"/>
    <w:rsid w:val="00242274"/>
    <w:rsid w:val="00242376"/>
    <w:rsid w:val="002426BC"/>
    <w:rsid w:val="00242775"/>
    <w:rsid w:val="00242CCB"/>
    <w:rsid w:val="00242DF4"/>
    <w:rsid w:val="00242E73"/>
    <w:rsid w:val="00242E92"/>
    <w:rsid w:val="00242FF0"/>
    <w:rsid w:val="002433EA"/>
    <w:rsid w:val="0024352F"/>
    <w:rsid w:val="00243624"/>
    <w:rsid w:val="00243C16"/>
    <w:rsid w:val="00243DE2"/>
    <w:rsid w:val="00243EDB"/>
    <w:rsid w:val="00243F8C"/>
    <w:rsid w:val="0024428A"/>
    <w:rsid w:val="002448E1"/>
    <w:rsid w:val="00244943"/>
    <w:rsid w:val="00244D89"/>
    <w:rsid w:val="00244E1D"/>
    <w:rsid w:val="00245312"/>
    <w:rsid w:val="0024553B"/>
    <w:rsid w:val="0024597D"/>
    <w:rsid w:val="00245D93"/>
    <w:rsid w:val="00246405"/>
    <w:rsid w:val="00246B57"/>
    <w:rsid w:val="00246C65"/>
    <w:rsid w:val="00246E0C"/>
    <w:rsid w:val="00246F93"/>
    <w:rsid w:val="00247067"/>
    <w:rsid w:val="00247352"/>
    <w:rsid w:val="00247502"/>
    <w:rsid w:val="00247C77"/>
    <w:rsid w:val="00247D96"/>
    <w:rsid w:val="00247EC9"/>
    <w:rsid w:val="00247ECC"/>
    <w:rsid w:val="0025047B"/>
    <w:rsid w:val="002508BA"/>
    <w:rsid w:val="002508E7"/>
    <w:rsid w:val="00250971"/>
    <w:rsid w:val="00250AD4"/>
    <w:rsid w:val="00250BF7"/>
    <w:rsid w:val="002511AA"/>
    <w:rsid w:val="002516D0"/>
    <w:rsid w:val="002516E3"/>
    <w:rsid w:val="00251A5A"/>
    <w:rsid w:val="00251DC4"/>
    <w:rsid w:val="002522CD"/>
    <w:rsid w:val="00252494"/>
    <w:rsid w:val="00252549"/>
    <w:rsid w:val="00252920"/>
    <w:rsid w:val="002530F1"/>
    <w:rsid w:val="00253120"/>
    <w:rsid w:val="002531B1"/>
    <w:rsid w:val="002531BC"/>
    <w:rsid w:val="00253781"/>
    <w:rsid w:val="00253BA0"/>
    <w:rsid w:val="00253D0A"/>
    <w:rsid w:val="00253D49"/>
    <w:rsid w:val="00253ED4"/>
    <w:rsid w:val="0025408D"/>
    <w:rsid w:val="00254811"/>
    <w:rsid w:val="002549C2"/>
    <w:rsid w:val="0025512D"/>
    <w:rsid w:val="002553A0"/>
    <w:rsid w:val="00255E40"/>
    <w:rsid w:val="00255E62"/>
    <w:rsid w:val="00255E96"/>
    <w:rsid w:val="00256720"/>
    <w:rsid w:val="00257235"/>
    <w:rsid w:val="00257351"/>
    <w:rsid w:val="00257379"/>
    <w:rsid w:val="0025755E"/>
    <w:rsid w:val="002576EC"/>
    <w:rsid w:val="002579D9"/>
    <w:rsid w:val="002605FD"/>
    <w:rsid w:val="002611E9"/>
    <w:rsid w:val="00261477"/>
    <w:rsid w:val="00261AD6"/>
    <w:rsid w:val="00261C28"/>
    <w:rsid w:val="00261F6A"/>
    <w:rsid w:val="0026210E"/>
    <w:rsid w:val="002622E6"/>
    <w:rsid w:val="0026274A"/>
    <w:rsid w:val="002627AC"/>
    <w:rsid w:val="00262801"/>
    <w:rsid w:val="00262B93"/>
    <w:rsid w:val="00262C44"/>
    <w:rsid w:val="00262ECE"/>
    <w:rsid w:val="00262F3D"/>
    <w:rsid w:val="0026306D"/>
    <w:rsid w:val="00263427"/>
    <w:rsid w:val="002634D7"/>
    <w:rsid w:val="0026353F"/>
    <w:rsid w:val="00264357"/>
    <w:rsid w:val="0026464D"/>
    <w:rsid w:val="00264A87"/>
    <w:rsid w:val="00264CD6"/>
    <w:rsid w:val="0026558D"/>
    <w:rsid w:val="002657CE"/>
    <w:rsid w:val="00265E09"/>
    <w:rsid w:val="00266518"/>
    <w:rsid w:val="00266966"/>
    <w:rsid w:val="00266DB5"/>
    <w:rsid w:val="00266EC7"/>
    <w:rsid w:val="00267010"/>
    <w:rsid w:val="00267059"/>
    <w:rsid w:val="00267F8E"/>
    <w:rsid w:val="00270355"/>
    <w:rsid w:val="00270F01"/>
    <w:rsid w:val="00271155"/>
    <w:rsid w:val="002711D1"/>
    <w:rsid w:val="002711E0"/>
    <w:rsid w:val="00271C05"/>
    <w:rsid w:val="00272425"/>
    <w:rsid w:val="00272940"/>
    <w:rsid w:val="00272D0C"/>
    <w:rsid w:val="00272D20"/>
    <w:rsid w:val="00272EA3"/>
    <w:rsid w:val="00272FAD"/>
    <w:rsid w:val="002735F4"/>
    <w:rsid w:val="00273A93"/>
    <w:rsid w:val="00273BD1"/>
    <w:rsid w:val="00273C7A"/>
    <w:rsid w:val="00273EFC"/>
    <w:rsid w:val="0027457C"/>
    <w:rsid w:val="002746F7"/>
    <w:rsid w:val="0027489E"/>
    <w:rsid w:val="002749AD"/>
    <w:rsid w:val="00274AC0"/>
    <w:rsid w:val="00274DB0"/>
    <w:rsid w:val="0027564B"/>
    <w:rsid w:val="00275CE5"/>
    <w:rsid w:val="00275F28"/>
    <w:rsid w:val="0027628A"/>
    <w:rsid w:val="002767E4"/>
    <w:rsid w:val="00277188"/>
    <w:rsid w:val="00277436"/>
    <w:rsid w:val="00277664"/>
    <w:rsid w:val="0027798A"/>
    <w:rsid w:val="00277B26"/>
    <w:rsid w:val="00277E60"/>
    <w:rsid w:val="00280168"/>
    <w:rsid w:val="002801F2"/>
    <w:rsid w:val="0028048D"/>
    <w:rsid w:val="00280640"/>
    <w:rsid w:val="0028096E"/>
    <w:rsid w:val="00281BFD"/>
    <w:rsid w:val="00281EAE"/>
    <w:rsid w:val="00281F92"/>
    <w:rsid w:val="00282123"/>
    <w:rsid w:val="0028241D"/>
    <w:rsid w:val="0028244C"/>
    <w:rsid w:val="002825F6"/>
    <w:rsid w:val="00282AB4"/>
    <w:rsid w:val="00282CD2"/>
    <w:rsid w:val="00282D25"/>
    <w:rsid w:val="002830AE"/>
    <w:rsid w:val="0028326D"/>
    <w:rsid w:val="00283B3B"/>
    <w:rsid w:val="00283CD6"/>
    <w:rsid w:val="00284133"/>
    <w:rsid w:val="002841BB"/>
    <w:rsid w:val="00284CA2"/>
    <w:rsid w:val="00285272"/>
    <w:rsid w:val="00285284"/>
    <w:rsid w:val="0028570E"/>
    <w:rsid w:val="002864D0"/>
    <w:rsid w:val="00286AE9"/>
    <w:rsid w:val="00286FAD"/>
    <w:rsid w:val="002878A1"/>
    <w:rsid w:val="00287C38"/>
    <w:rsid w:val="00287EA1"/>
    <w:rsid w:val="00287F17"/>
    <w:rsid w:val="00287FF7"/>
    <w:rsid w:val="00290158"/>
    <w:rsid w:val="002903AF"/>
    <w:rsid w:val="00290405"/>
    <w:rsid w:val="00290842"/>
    <w:rsid w:val="00291F6F"/>
    <w:rsid w:val="002924CA"/>
    <w:rsid w:val="00292B2F"/>
    <w:rsid w:val="00292CC8"/>
    <w:rsid w:val="00292EB2"/>
    <w:rsid w:val="00293380"/>
    <w:rsid w:val="0029367B"/>
    <w:rsid w:val="00293F5A"/>
    <w:rsid w:val="00294437"/>
    <w:rsid w:val="002946E8"/>
    <w:rsid w:val="00294890"/>
    <w:rsid w:val="00294BFC"/>
    <w:rsid w:val="00294F3B"/>
    <w:rsid w:val="00295035"/>
    <w:rsid w:val="002953B9"/>
    <w:rsid w:val="00295595"/>
    <w:rsid w:val="00295959"/>
    <w:rsid w:val="00295988"/>
    <w:rsid w:val="00295DA4"/>
    <w:rsid w:val="0029601D"/>
    <w:rsid w:val="00296709"/>
    <w:rsid w:val="0029685F"/>
    <w:rsid w:val="002969CB"/>
    <w:rsid w:val="00296F9F"/>
    <w:rsid w:val="00297009"/>
    <w:rsid w:val="002972A0"/>
    <w:rsid w:val="002975F4"/>
    <w:rsid w:val="00297A9F"/>
    <w:rsid w:val="00297BD2"/>
    <w:rsid w:val="00297D81"/>
    <w:rsid w:val="002A0BF7"/>
    <w:rsid w:val="002A0C8C"/>
    <w:rsid w:val="002A0DC4"/>
    <w:rsid w:val="002A0E3B"/>
    <w:rsid w:val="002A1010"/>
    <w:rsid w:val="002A1A3E"/>
    <w:rsid w:val="002A1DC5"/>
    <w:rsid w:val="002A2046"/>
    <w:rsid w:val="002A21C5"/>
    <w:rsid w:val="002A221A"/>
    <w:rsid w:val="002A2659"/>
    <w:rsid w:val="002A2B17"/>
    <w:rsid w:val="002A312E"/>
    <w:rsid w:val="002A34CC"/>
    <w:rsid w:val="002A37CF"/>
    <w:rsid w:val="002A385B"/>
    <w:rsid w:val="002A4213"/>
    <w:rsid w:val="002A422B"/>
    <w:rsid w:val="002A4817"/>
    <w:rsid w:val="002A4FDE"/>
    <w:rsid w:val="002A5071"/>
    <w:rsid w:val="002A5883"/>
    <w:rsid w:val="002A5A83"/>
    <w:rsid w:val="002A604B"/>
    <w:rsid w:val="002A6652"/>
    <w:rsid w:val="002A6C51"/>
    <w:rsid w:val="002A6E48"/>
    <w:rsid w:val="002A6EB5"/>
    <w:rsid w:val="002A6F91"/>
    <w:rsid w:val="002A704A"/>
    <w:rsid w:val="002A73B1"/>
    <w:rsid w:val="002A7753"/>
    <w:rsid w:val="002A7856"/>
    <w:rsid w:val="002A7AF8"/>
    <w:rsid w:val="002A7C6F"/>
    <w:rsid w:val="002A7CF2"/>
    <w:rsid w:val="002A7F41"/>
    <w:rsid w:val="002B04A1"/>
    <w:rsid w:val="002B0826"/>
    <w:rsid w:val="002B0C8F"/>
    <w:rsid w:val="002B0CD0"/>
    <w:rsid w:val="002B0D90"/>
    <w:rsid w:val="002B0DE2"/>
    <w:rsid w:val="002B0E98"/>
    <w:rsid w:val="002B1442"/>
    <w:rsid w:val="002B1AAC"/>
    <w:rsid w:val="002B2130"/>
    <w:rsid w:val="002B2140"/>
    <w:rsid w:val="002B250A"/>
    <w:rsid w:val="002B25D6"/>
    <w:rsid w:val="002B2844"/>
    <w:rsid w:val="002B2A64"/>
    <w:rsid w:val="002B3070"/>
    <w:rsid w:val="002B385C"/>
    <w:rsid w:val="002B3CAC"/>
    <w:rsid w:val="002B3E21"/>
    <w:rsid w:val="002B49C9"/>
    <w:rsid w:val="002B55B2"/>
    <w:rsid w:val="002B58A0"/>
    <w:rsid w:val="002B5C32"/>
    <w:rsid w:val="002B6346"/>
    <w:rsid w:val="002B6858"/>
    <w:rsid w:val="002B68E8"/>
    <w:rsid w:val="002B7491"/>
    <w:rsid w:val="002B7529"/>
    <w:rsid w:val="002C0094"/>
    <w:rsid w:val="002C020C"/>
    <w:rsid w:val="002C02FC"/>
    <w:rsid w:val="002C04EF"/>
    <w:rsid w:val="002C0634"/>
    <w:rsid w:val="002C086D"/>
    <w:rsid w:val="002C09D9"/>
    <w:rsid w:val="002C0DBE"/>
    <w:rsid w:val="002C1074"/>
    <w:rsid w:val="002C10ED"/>
    <w:rsid w:val="002C1377"/>
    <w:rsid w:val="002C166E"/>
    <w:rsid w:val="002C1751"/>
    <w:rsid w:val="002C1AC0"/>
    <w:rsid w:val="002C1AC5"/>
    <w:rsid w:val="002C2390"/>
    <w:rsid w:val="002C2755"/>
    <w:rsid w:val="002C2B73"/>
    <w:rsid w:val="002C2D0E"/>
    <w:rsid w:val="002C2D1A"/>
    <w:rsid w:val="002C2EBC"/>
    <w:rsid w:val="002C301C"/>
    <w:rsid w:val="002C39C7"/>
    <w:rsid w:val="002C3D48"/>
    <w:rsid w:val="002C42AF"/>
    <w:rsid w:val="002C4312"/>
    <w:rsid w:val="002C43D2"/>
    <w:rsid w:val="002C480D"/>
    <w:rsid w:val="002C4BE2"/>
    <w:rsid w:val="002C54F2"/>
    <w:rsid w:val="002C5789"/>
    <w:rsid w:val="002C6051"/>
    <w:rsid w:val="002C6537"/>
    <w:rsid w:val="002C65AD"/>
    <w:rsid w:val="002C662B"/>
    <w:rsid w:val="002C6918"/>
    <w:rsid w:val="002C73D4"/>
    <w:rsid w:val="002D1473"/>
    <w:rsid w:val="002D1586"/>
    <w:rsid w:val="002D1A34"/>
    <w:rsid w:val="002D2011"/>
    <w:rsid w:val="002D22C3"/>
    <w:rsid w:val="002D2415"/>
    <w:rsid w:val="002D263B"/>
    <w:rsid w:val="002D288A"/>
    <w:rsid w:val="002D2A5D"/>
    <w:rsid w:val="002D2AC5"/>
    <w:rsid w:val="002D2BC4"/>
    <w:rsid w:val="002D2E50"/>
    <w:rsid w:val="002D2E72"/>
    <w:rsid w:val="002D3031"/>
    <w:rsid w:val="002D354E"/>
    <w:rsid w:val="002D3F7C"/>
    <w:rsid w:val="002D45C6"/>
    <w:rsid w:val="002D4730"/>
    <w:rsid w:val="002D4D40"/>
    <w:rsid w:val="002D4F43"/>
    <w:rsid w:val="002D55BD"/>
    <w:rsid w:val="002D5A9A"/>
    <w:rsid w:val="002D5D62"/>
    <w:rsid w:val="002D63F0"/>
    <w:rsid w:val="002D648C"/>
    <w:rsid w:val="002D6501"/>
    <w:rsid w:val="002D6598"/>
    <w:rsid w:val="002D65B6"/>
    <w:rsid w:val="002D667C"/>
    <w:rsid w:val="002D6852"/>
    <w:rsid w:val="002D68DE"/>
    <w:rsid w:val="002D76BE"/>
    <w:rsid w:val="002D776B"/>
    <w:rsid w:val="002E003D"/>
    <w:rsid w:val="002E04F1"/>
    <w:rsid w:val="002E0A20"/>
    <w:rsid w:val="002E168F"/>
    <w:rsid w:val="002E17EC"/>
    <w:rsid w:val="002E19AC"/>
    <w:rsid w:val="002E1FF6"/>
    <w:rsid w:val="002E20F6"/>
    <w:rsid w:val="002E2903"/>
    <w:rsid w:val="002E2DE9"/>
    <w:rsid w:val="002E3158"/>
    <w:rsid w:val="002E3D8C"/>
    <w:rsid w:val="002E4EB3"/>
    <w:rsid w:val="002E504E"/>
    <w:rsid w:val="002E5294"/>
    <w:rsid w:val="002E531F"/>
    <w:rsid w:val="002E5CF8"/>
    <w:rsid w:val="002E62A0"/>
    <w:rsid w:val="002E633A"/>
    <w:rsid w:val="002E6435"/>
    <w:rsid w:val="002E680A"/>
    <w:rsid w:val="002E69BD"/>
    <w:rsid w:val="002E6B7E"/>
    <w:rsid w:val="002E6CDB"/>
    <w:rsid w:val="002E6F2A"/>
    <w:rsid w:val="002E6F51"/>
    <w:rsid w:val="002E70B7"/>
    <w:rsid w:val="002E73E1"/>
    <w:rsid w:val="002E7734"/>
    <w:rsid w:val="002E7BCA"/>
    <w:rsid w:val="002E7C4E"/>
    <w:rsid w:val="002F0058"/>
    <w:rsid w:val="002F01B8"/>
    <w:rsid w:val="002F0E70"/>
    <w:rsid w:val="002F1DD9"/>
    <w:rsid w:val="002F2B47"/>
    <w:rsid w:val="002F2B8F"/>
    <w:rsid w:val="002F3530"/>
    <w:rsid w:val="002F3D44"/>
    <w:rsid w:val="002F42A0"/>
    <w:rsid w:val="002F514D"/>
    <w:rsid w:val="002F5172"/>
    <w:rsid w:val="002F5550"/>
    <w:rsid w:val="002F570A"/>
    <w:rsid w:val="002F5996"/>
    <w:rsid w:val="002F61D2"/>
    <w:rsid w:val="002F658A"/>
    <w:rsid w:val="002F68A2"/>
    <w:rsid w:val="002F6943"/>
    <w:rsid w:val="002F6B8F"/>
    <w:rsid w:val="002F6C06"/>
    <w:rsid w:val="002F6D4D"/>
    <w:rsid w:val="002F6FEC"/>
    <w:rsid w:val="002F713C"/>
    <w:rsid w:val="002F7F9B"/>
    <w:rsid w:val="00300544"/>
    <w:rsid w:val="00300823"/>
    <w:rsid w:val="003009E3"/>
    <w:rsid w:val="00300BA8"/>
    <w:rsid w:val="00300D95"/>
    <w:rsid w:val="003012AC"/>
    <w:rsid w:val="0030159F"/>
    <w:rsid w:val="00301905"/>
    <w:rsid w:val="00301EE5"/>
    <w:rsid w:val="00302047"/>
    <w:rsid w:val="00302058"/>
    <w:rsid w:val="003020A0"/>
    <w:rsid w:val="00302151"/>
    <w:rsid w:val="003024E8"/>
    <w:rsid w:val="003025C1"/>
    <w:rsid w:val="003029F8"/>
    <w:rsid w:val="00302E1D"/>
    <w:rsid w:val="00303000"/>
    <w:rsid w:val="0030304D"/>
    <w:rsid w:val="003031B1"/>
    <w:rsid w:val="003035C1"/>
    <w:rsid w:val="00303C39"/>
    <w:rsid w:val="00303CEE"/>
    <w:rsid w:val="00303FC2"/>
    <w:rsid w:val="00303FD3"/>
    <w:rsid w:val="003041A0"/>
    <w:rsid w:val="00304295"/>
    <w:rsid w:val="0030433F"/>
    <w:rsid w:val="00304342"/>
    <w:rsid w:val="00304567"/>
    <w:rsid w:val="0030488F"/>
    <w:rsid w:val="00304AE9"/>
    <w:rsid w:val="00304BBF"/>
    <w:rsid w:val="003051CD"/>
    <w:rsid w:val="003053CD"/>
    <w:rsid w:val="0030575C"/>
    <w:rsid w:val="003058EE"/>
    <w:rsid w:val="00305984"/>
    <w:rsid w:val="00305BDF"/>
    <w:rsid w:val="00305C20"/>
    <w:rsid w:val="00305ED6"/>
    <w:rsid w:val="00306147"/>
    <w:rsid w:val="00306C45"/>
    <w:rsid w:val="00306D60"/>
    <w:rsid w:val="00306EDB"/>
    <w:rsid w:val="00306EFF"/>
    <w:rsid w:val="003072B4"/>
    <w:rsid w:val="00307C80"/>
    <w:rsid w:val="00307FD2"/>
    <w:rsid w:val="00310366"/>
    <w:rsid w:val="00310A69"/>
    <w:rsid w:val="00310DD7"/>
    <w:rsid w:val="00310E44"/>
    <w:rsid w:val="00310E9B"/>
    <w:rsid w:val="0031106F"/>
    <w:rsid w:val="003110E3"/>
    <w:rsid w:val="0031115E"/>
    <w:rsid w:val="00311654"/>
    <w:rsid w:val="003116D8"/>
    <w:rsid w:val="00311FD0"/>
    <w:rsid w:val="00312040"/>
    <w:rsid w:val="0031226E"/>
    <w:rsid w:val="0031242A"/>
    <w:rsid w:val="003125AC"/>
    <w:rsid w:val="00312650"/>
    <w:rsid w:val="003126E7"/>
    <w:rsid w:val="00312719"/>
    <w:rsid w:val="0031373D"/>
    <w:rsid w:val="003139DB"/>
    <w:rsid w:val="00313B9A"/>
    <w:rsid w:val="00313E4D"/>
    <w:rsid w:val="0031459E"/>
    <w:rsid w:val="00314658"/>
    <w:rsid w:val="003148B1"/>
    <w:rsid w:val="00314D61"/>
    <w:rsid w:val="00314E98"/>
    <w:rsid w:val="00315124"/>
    <w:rsid w:val="003155A9"/>
    <w:rsid w:val="00315A09"/>
    <w:rsid w:val="00315A58"/>
    <w:rsid w:val="00315BFD"/>
    <w:rsid w:val="00316716"/>
    <w:rsid w:val="003169A7"/>
    <w:rsid w:val="00316B8D"/>
    <w:rsid w:val="00316D08"/>
    <w:rsid w:val="00316F3F"/>
    <w:rsid w:val="0031741F"/>
    <w:rsid w:val="00317827"/>
    <w:rsid w:val="0031786F"/>
    <w:rsid w:val="0031798E"/>
    <w:rsid w:val="00317D79"/>
    <w:rsid w:val="003201F1"/>
    <w:rsid w:val="00320401"/>
    <w:rsid w:val="0032066A"/>
    <w:rsid w:val="003206F1"/>
    <w:rsid w:val="00320B9E"/>
    <w:rsid w:val="0032172B"/>
    <w:rsid w:val="00321A40"/>
    <w:rsid w:val="003223EC"/>
    <w:rsid w:val="00322453"/>
    <w:rsid w:val="00322A16"/>
    <w:rsid w:val="0032340B"/>
    <w:rsid w:val="00323CFB"/>
    <w:rsid w:val="00324346"/>
    <w:rsid w:val="0032504C"/>
    <w:rsid w:val="00325280"/>
    <w:rsid w:val="003255A3"/>
    <w:rsid w:val="003260FD"/>
    <w:rsid w:val="0032685B"/>
    <w:rsid w:val="003269EB"/>
    <w:rsid w:val="00326E1F"/>
    <w:rsid w:val="00327DE4"/>
    <w:rsid w:val="00330058"/>
    <w:rsid w:val="003300E3"/>
    <w:rsid w:val="003308B8"/>
    <w:rsid w:val="00330C2A"/>
    <w:rsid w:val="00330D4C"/>
    <w:rsid w:val="00330ECE"/>
    <w:rsid w:val="0033103C"/>
    <w:rsid w:val="003310FE"/>
    <w:rsid w:val="0033119C"/>
    <w:rsid w:val="003312DC"/>
    <w:rsid w:val="00331724"/>
    <w:rsid w:val="00331906"/>
    <w:rsid w:val="00331C58"/>
    <w:rsid w:val="00331D56"/>
    <w:rsid w:val="00332DA2"/>
    <w:rsid w:val="003332FF"/>
    <w:rsid w:val="00333631"/>
    <w:rsid w:val="00333A7A"/>
    <w:rsid w:val="00333E87"/>
    <w:rsid w:val="00334497"/>
    <w:rsid w:val="00334AE7"/>
    <w:rsid w:val="00335197"/>
    <w:rsid w:val="003351F0"/>
    <w:rsid w:val="0033528E"/>
    <w:rsid w:val="003358BC"/>
    <w:rsid w:val="00335CF9"/>
    <w:rsid w:val="00335DF3"/>
    <w:rsid w:val="00336071"/>
    <w:rsid w:val="00336685"/>
    <w:rsid w:val="003367DA"/>
    <w:rsid w:val="00336E0E"/>
    <w:rsid w:val="0033735B"/>
    <w:rsid w:val="00337519"/>
    <w:rsid w:val="00337D47"/>
    <w:rsid w:val="003400D8"/>
    <w:rsid w:val="003401AA"/>
    <w:rsid w:val="003402E4"/>
    <w:rsid w:val="00340711"/>
    <w:rsid w:val="00340B58"/>
    <w:rsid w:val="00341313"/>
    <w:rsid w:val="003413DC"/>
    <w:rsid w:val="0034150A"/>
    <w:rsid w:val="003415E7"/>
    <w:rsid w:val="00341684"/>
    <w:rsid w:val="003419E5"/>
    <w:rsid w:val="00342081"/>
    <w:rsid w:val="003420DD"/>
    <w:rsid w:val="00342745"/>
    <w:rsid w:val="00342969"/>
    <w:rsid w:val="00342D0A"/>
    <w:rsid w:val="00342DA8"/>
    <w:rsid w:val="0034303A"/>
    <w:rsid w:val="00343044"/>
    <w:rsid w:val="003432CA"/>
    <w:rsid w:val="00343400"/>
    <w:rsid w:val="00343515"/>
    <w:rsid w:val="00343C36"/>
    <w:rsid w:val="00343F37"/>
    <w:rsid w:val="00344064"/>
    <w:rsid w:val="00344A0E"/>
    <w:rsid w:val="00344B70"/>
    <w:rsid w:val="00344B97"/>
    <w:rsid w:val="00344FF4"/>
    <w:rsid w:val="00345010"/>
    <w:rsid w:val="0034565A"/>
    <w:rsid w:val="00345BB1"/>
    <w:rsid w:val="00346559"/>
    <w:rsid w:val="00346767"/>
    <w:rsid w:val="0034697A"/>
    <w:rsid w:val="003469F0"/>
    <w:rsid w:val="00346B19"/>
    <w:rsid w:val="00346B27"/>
    <w:rsid w:val="00347391"/>
    <w:rsid w:val="00347B69"/>
    <w:rsid w:val="00347C69"/>
    <w:rsid w:val="00347D8A"/>
    <w:rsid w:val="00350427"/>
    <w:rsid w:val="00350BEB"/>
    <w:rsid w:val="00350E6F"/>
    <w:rsid w:val="00350F1A"/>
    <w:rsid w:val="00351050"/>
    <w:rsid w:val="00351679"/>
    <w:rsid w:val="003518ED"/>
    <w:rsid w:val="00351E17"/>
    <w:rsid w:val="00352B17"/>
    <w:rsid w:val="00352E16"/>
    <w:rsid w:val="003531BA"/>
    <w:rsid w:val="00353916"/>
    <w:rsid w:val="00353A27"/>
    <w:rsid w:val="00353D71"/>
    <w:rsid w:val="00354179"/>
    <w:rsid w:val="003542A4"/>
    <w:rsid w:val="003548A7"/>
    <w:rsid w:val="00354B9B"/>
    <w:rsid w:val="0035566C"/>
    <w:rsid w:val="003557C8"/>
    <w:rsid w:val="0035583E"/>
    <w:rsid w:val="00355980"/>
    <w:rsid w:val="003559C9"/>
    <w:rsid w:val="00356055"/>
    <w:rsid w:val="0035614F"/>
    <w:rsid w:val="0035632B"/>
    <w:rsid w:val="00356794"/>
    <w:rsid w:val="003567D1"/>
    <w:rsid w:val="003567D3"/>
    <w:rsid w:val="00356CA1"/>
    <w:rsid w:val="00356E19"/>
    <w:rsid w:val="00357221"/>
    <w:rsid w:val="003572F1"/>
    <w:rsid w:val="00357306"/>
    <w:rsid w:val="00357706"/>
    <w:rsid w:val="00357735"/>
    <w:rsid w:val="0035783E"/>
    <w:rsid w:val="00357E69"/>
    <w:rsid w:val="00357EA7"/>
    <w:rsid w:val="0036038C"/>
    <w:rsid w:val="00360614"/>
    <w:rsid w:val="00360BA4"/>
    <w:rsid w:val="00360FEA"/>
    <w:rsid w:val="00361530"/>
    <w:rsid w:val="00361554"/>
    <w:rsid w:val="003615BC"/>
    <w:rsid w:val="00361992"/>
    <w:rsid w:val="00361C0D"/>
    <w:rsid w:val="00361EB0"/>
    <w:rsid w:val="003621CF"/>
    <w:rsid w:val="00362DF9"/>
    <w:rsid w:val="003636B6"/>
    <w:rsid w:val="00363989"/>
    <w:rsid w:val="00363B90"/>
    <w:rsid w:val="003643BF"/>
    <w:rsid w:val="003647B3"/>
    <w:rsid w:val="00364886"/>
    <w:rsid w:val="00364A2E"/>
    <w:rsid w:val="00364FCA"/>
    <w:rsid w:val="00365009"/>
    <w:rsid w:val="0036526D"/>
    <w:rsid w:val="00365485"/>
    <w:rsid w:val="003674D2"/>
    <w:rsid w:val="003675D6"/>
    <w:rsid w:val="003702C2"/>
    <w:rsid w:val="003707B1"/>
    <w:rsid w:val="00371225"/>
    <w:rsid w:val="003717AA"/>
    <w:rsid w:val="003717AE"/>
    <w:rsid w:val="003719B6"/>
    <w:rsid w:val="003719CE"/>
    <w:rsid w:val="003719D9"/>
    <w:rsid w:val="00371A64"/>
    <w:rsid w:val="00371CFE"/>
    <w:rsid w:val="00371DBD"/>
    <w:rsid w:val="00371F24"/>
    <w:rsid w:val="00372084"/>
    <w:rsid w:val="0037241F"/>
    <w:rsid w:val="00372445"/>
    <w:rsid w:val="003726D2"/>
    <w:rsid w:val="00372755"/>
    <w:rsid w:val="00372839"/>
    <w:rsid w:val="003728A6"/>
    <w:rsid w:val="00372D3A"/>
    <w:rsid w:val="00372E3C"/>
    <w:rsid w:val="00372EEC"/>
    <w:rsid w:val="00373278"/>
    <w:rsid w:val="0037381A"/>
    <w:rsid w:val="00373BEA"/>
    <w:rsid w:val="003741CD"/>
    <w:rsid w:val="00374242"/>
    <w:rsid w:val="00374423"/>
    <w:rsid w:val="00374ACF"/>
    <w:rsid w:val="00374BB2"/>
    <w:rsid w:val="00374C64"/>
    <w:rsid w:val="003750CD"/>
    <w:rsid w:val="0037528E"/>
    <w:rsid w:val="00375832"/>
    <w:rsid w:val="00375993"/>
    <w:rsid w:val="003760C5"/>
    <w:rsid w:val="00376197"/>
    <w:rsid w:val="00376705"/>
    <w:rsid w:val="00376A72"/>
    <w:rsid w:val="00376ABA"/>
    <w:rsid w:val="00376BCE"/>
    <w:rsid w:val="00376C37"/>
    <w:rsid w:val="00377161"/>
    <w:rsid w:val="00377BEF"/>
    <w:rsid w:val="003800C2"/>
    <w:rsid w:val="003805B1"/>
    <w:rsid w:val="00381709"/>
    <w:rsid w:val="00381CAB"/>
    <w:rsid w:val="00381EDC"/>
    <w:rsid w:val="0038217B"/>
    <w:rsid w:val="00382292"/>
    <w:rsid w:val="003829B7"/>
    <w:rsid w:val="00382B39"/>
    <w:rsid w:val="00382CAA"/>
    <w:rsid w:val="00382E69"/>
    <w:rsid w:val="00382F3E"/>
    <w:rsid w:val="003836A3"/>
    <w:rsid w:val="00383787"/>
    <w:rsid w:val="00384442"/>
    <w:rsid w:val="003844AA"/>
    <w:rsid w:val="00384550"/>
    <w:rsid w:val="00384C39"/>
    <w:rsid w:val="00384C3C"/>
    <w:rsid w:val="00384F6D"/>
    <w:rsid w:val="003850E4"/>
    <w:rsid w:val="003851BB"/>
    <w:rsid w:val="0038534D"/>
    <w:rsid w:val="003854C3"/>
    <w:rsid w:val="00385916"/>
    <w:rsid w:val="00385A6F"/>
    <w:rsid w:val="00386B29"/>
    <w:rsid w:val="00387038"/>
    <w:rsid w:val="003875F4"/>
    <w:rsid w:val="00387E0D"/>
    <w:rsid w:val="00387F20"/>
    <w:rsid w:val="003900F2"/>
    <w:rsid w:val="003903D8"/>
    <w:rsid w:val="00390617"/>
    <w:rsid w:val="003907E3"/>
    <w:rsid w:val="0039101E"/>
    <w:rsid w:val="003911F1"/>
    <w:rsid w:val="00391B34"/>
    <w:rsid w:val="00392839"/>
    <w:rsid w:val="003929E0"/>
    <w:rsid w:val="00393C20"/>
    <w:rsid w:val="0039472E"/>
    <w:rsid w:val="00394F99"/>
    <w:rsid w:val="00395288"/>
    <w:rsid w:val="003952C2"/>
    <w:rsid w:val="00395859"/>
    <w:rsid w:val="0039586B"/>
    <w:rsid w:val="00395A1C"/>
    <w:rsid w:val="00395A92"/>
    <w:rsid w:val="00395F68"/>
    <w:rsid w:val="00395F95"/>
    <w:rsid w:val="003962FB"/>
    <w:rsid w:val="00396466"/>
    <w:rsid w:val="003969B7"/>
    <w:rsid w:val="00396AC7"/>
    <w:rsid w:val="00396BAB"/>
    <w:rsid w:val="00396D2D"/>
    <w:rsid w:val="00396E90"/>
    <w:rsid w:val="00396F48"/>
    <w:rsid w:val="00396FB6"/>
    <w:rsid w:val="00397952"/>
    <w:rsid w:val="003A0367"/>
    <w:rsid w:val="003A0509"/>
    <w:rsid w:val="003A05DF"/>
    <w:rsid w:val="003A12F4"/>
    <w:rsid w:val="003A2092"/>
    <w:rsid w:val="003A22CB"/>
    <w:rsid w:val="003A288D"/>
    <w:rsid w:val="003A2DC0"/>
    <w:rsid w:val="003A2E54"/>
    <w:rsid w:val="003A3128"/>
    <w:rsid w:val="003A33C6"/>
    <w:rsid w:val="003A341A"/>
    <w:rsid w:val="003A3936"/>
    <w:rsid w:val="003A4314"/>
    <w:rsid w:val="003A48EA"/>
    <w:rsid w:val="003A4BB3"/>
    <w:rsid w:val="003A5052"/>
    <w:rsid w:val="003A5628"/>
    <w:rsid w:val="003A5A01"/>
    <w:rsid w:val="003A5DF1"/>
    <w:rsid w:val="003A5E1A"/>
    <w:rsid w:val="003A61EA"/>
    <w:rsid w:val="003A6B5A"/>
    <w:rsid w:val="003A6EF0"/>
    <w:rsid w:val="003A7059"/>
    <w:rsid w:val="003A70D7"/>
    <w:rsid w:val="003A7133"/>
    <w:rsid w:val="003A7153"/>
    <w:rsid w:val="003A71B3"/>
    <w:rsid w:val="003A7501"/>
    <w:rsid w:val="003A7B56"/>
    <w:rsid w:val="003A7FDC"/>
    <w:rsid w:val="003A7FF2"/>
    <w:rsid w:val="003B010E"/>
    <w:rsid w:val="003B049C"/>
    <w:rsid w:val="003B083A"/>
    <w:rsid w:val="003B08A6"/>
    <w:rsid w:val="003B0953"/>
    <w:rsid w:val="003B0B26"/>
    <w:rsid w:val="003B1668"/>
    <w:rsid w:val="003B1913"/>
    <w:rsid w:val="003B1D91"/>
    <w:rsid w:val="003B34F2"/>
    <w:rsid w:val="003B3555"/>
    <w:rsid w:val="003B3BC0"/>
    <w:rsid w:val="003B4444"/>
    <w:rsid w:val="003B48EE"/>
    <w:rsid w:val="003B4AE5"/>
    <w:rsid w:val="003B5370"/>
    <w:rsid w:val="003B5A67"/>
    <w:rsid w:val="003B61B5"/>
    <w:rsid w:val="003B64A1"/>
    <w:rsid w:val="003B65ED"/>
    <w:rsid w:val="003B6CBF"/>
    <w:rsid w:val="003B6CDB"/>
    <w:rsid w:val="003B6E95"/>
    <w:rsid w:val="003B6FBB"/>
    <w:rsid w:val="003B7B61"/>
    <w:rsid w:val="003C03CD"/>
    <w:rsid w:val="003C0C12"/>
    <w:rsid w:val="003C0F00"/>
    <w:rsid w:val="003C108D"/>
    <w:rsid w:val="003C10F3"/>
    <w:rsid w:val="003C10FB"/>
    <w:rsid w:val="003C11C1"/>
    <w:rsid w:val="003C1555"/>
    <w:rsid w:val="003C180D"/>
    <w:rsid w:val="003C18F6"/>
    <w:rsid w:val="003C1B36"/>
    <w:rsid w:val="003C1B3E"/>
    <w:rsid w:val="003C1DB3"/>
    <w:rsid w:val="003C1E30"/>
    <w:rsid w:val="003C1E68"/>
    <w:rsid w:val="003C2232"/>
    <w:rsid w:val="003C262D"/>
    <w:rsid w:val="003C2690"/>
    <w:rsid w:val="003C28F9"/>
    <w:rsid w:val="003C2FEC"/>
    <w:rsid w:val="003C37CC"/>
    <w:rsid w:val="003C37D3"/>
    <w:rsid w:val="003C381B"/>
    <w:rsid w:val="003C3CDD"/>
    <w:rsid w:val="003C3FFF"/>
    <w:rsid w:val="003C4751"/>
    <w:rsid w:val="003C4EB3"/>
    <w:rsid w:val="003C53E9"/>
    <w:rsid w:val="003C5913"/>
    <w:rsid w:val="003C5979"/>
    <w:rsid w:val="003C5EA8"/>
    <w:rsid w:val="003C5FEC"/>
    <w:rsid w:val="003C64DE"/>
    <w:rsid w:val="003C65CA"/>
    <w:rsid w:val="003C6B8A"/>
    <w:rsid w:val="003C757C"/>
    <w:rsid w:val="003C76FE"/>
    <w:rsid w:val="003D00AB"/>
    <w:rsid w:val="003D0B05"/>
    <w:rsid w:val="003D0B0A"/>
    <w:rsid w:val="003D0E6E"/>
    <w:rsid w:val="003D107D"/>
    <w:rsid w:val="003D17B5"/>
    <w:rsid w:val="003D1B3B"/>
    <w:rsid w:val="003D25A7"/>
    <w:rsid w:val="003D27A7"/>
    <w:rsid w:val="003D2998"/>
    <w:rsid w:val="003D2CDE"/>
    <w:rsid w:val="003D4299"/>
    <w:rsid w:val="003D43CA"/>
    <w:rsid w:val="003D46AD"/>
    <w:rsid w:val="003D4A55"/>
    <w:rsid w:val="003D546E"/>
    <w:rsid w:val="003D55B5"/>
    <w:rsid w:val="003D5A3E"/>
    <w:rsid w:val="003D5D66"/>
    <w:rsid w:val="003D5EEB"/>
    <w:rsid w:val="003D61B0"/>
    <w:rsid w:val="003D669E"/>
    <w:rsid w:val="003D6CE1"/>
    <w:rsid w:val="003D7168"/>
    <w:rsid w:val="003D7612"/>
    <w:rsid w:val="003D7958"/>
    <w:rsid w:val="003D7D78"/>
    <w:rsid w:val="003E0196"/>
    <w:rsid w:val="003E079E"/>
    <w:rsid w:val="003E082D"/>
    <w:rsid w:val="003E0845"/>
    <w:rsid w:val="003E11ED"/>
    <w:rsid w:val="003E1253"/>
    <w:rsid w:val="003E12A1"/>
    <w:rsid w:val="003E14C9"/>
    <w:rsid w:val="003E1588"/>
    <w:rsid w:val="003E1677"/>
    <w:rsid w:val="003E1A32"/>
    <w:rsid w:val="003E1D26"/>
    <w:rsid w:val="003E1E42"/>
    <w:rsid w:val="003E293D"/>
    <w:rsid w:val="003E2B72"/>
    <w:rsid w:val="003E2C40"/>
    <w:rsid w:val="003E2CD7"/>
    <w:rsid w:val="003E2D0C"/>
    <w:rsid w:val="003E31D2"/>
    <w:rsid w:val="003E351F"/>
    <w:rsid w:val="003E374F"/>
    <w:rsid w:val="003E435A"/>
    <w:rsid w:val="003E44E4"/>
    <w:rsid w:val="003E4634"/>
    <w:rsid w:val="003E4A06"/>
    <w:rsid w:val="003E4A85"/>
    <w:rsid w:val="003E4C32"/>
    <w:rsid w:val="003E555C"/>
    <w:rsid w:val="003E55D2"/>
    <w:rsid w:val="003E5800"/>
    <w:rsid w:val="003E5AE6"/>
    <w:rsid w:val="003E5EB7"/>
    <w:rsid w:val="003E5F59"/>
    <w:rsid w:val="003E6052"/>
    <w:rsid w:val="003E6058"/>
    <w:rsid w:val="003E63BD"/>
    <w:rsid w:val="003E6675"/>
    <w:rsid w:val="003E68DC"/>
    <w:rsid w:val="003E6E8F"/>
    <w:rsid w:val="003E776D"/>
    <w:rsid w:val="003E7B64"/>
    <w:rsid w:val="003F0354"/>
    <w:rsid w:val="003F06FD"/>
    <w:rsid w:val="003F0AF9"/>
    <w:rsid w:val="003F0C5D"/>
    <w:rsid w:val="003F10E4"/>
    <w:rsid w:val="003F1656"/>
    <w:rsid w:val="003F1D52"/>
    <w:rsid w:val="003F1F27"/>
    <w:rsid w:val="003F225E"/>
    <w:rsid w:val="003F25C3"/>
    <w:rsid w:val="003F2719"/>
    <w:rsid w:val="003F2895"/>
    <w:rsid w:val="003F2B78"/>
    <w:rsid w:val="003F2BC7"/>
    <w:rsid w:val="003F2DFD"/>
    <w:rsid w:val="003F2F98"/>
    <w:rsid w:val="003F3225"/>
    <w:rsid w:val="003F365C"/>
    <w:rsid w:val="003F3662"/>
    <w:rsid w:val="003F39B7"/>
    <w:rsid w:val="003F3EAE"/>
    <w:rsid w:val="003F4231"/>
    <w:rsid w:val="003F4C42"/>
    <w:rsid w:val="003F4DE2"/>
    <w:rsid w:val="003F525D"/>
    <w:rsid w:val="003F53A4"/>
    <w:rsid w:val="003F53B4"/>
    <w:rsid w:val="003F549D"/>
    <w:rsid w:val="003F63FA"/>
    <w:rsid w:val="003F6C35"/>
    <w:rsid w:val="003F6C64"/>
    <w:rsid w:val="003F748C"/>
    <w:rsid w:val="003F7655"/>
    <w:rsid w:val="003F79C3"/>
    <w:rsid w:val="003F7CB0"/>
    <w:rsid w:val="003F7ECD"/>
    <w:rsid w:val="00400275"/>
    <w:rsid w:val="0040052E"/>
    <w:rsid w:val="00400551"/>
    <w:rsid w:val="0040066B"/>
    <w:rsid w:val="0040071C"/>
    <w:rsid w:val="0040082B"/>
    <w:rsid w:val="00401026"/>
    <w:rsid w:val="0040160A"/>
    <w:rsid w:val="00401C64"/>
    <w:rsid w:val="00401D47"/>
    <w:rsid w:val="00401DA4"/>
    <w:rsid w:val="00402023"/>
    <w:rsid w:val="00402060"/>
    <w:rsid w:val="004025FB"/>
    <w:rsid w:val="0040291D"/>
    <w:rsid w:val="004029D9"/>
    <w:rsid w:val="00402EA0"/>
    <w:rsid w:val="00402F0B"/>
    <w:rsid w:val="00402F74"/>
    <w:rsid w:val="004035EF"/>
    <w:rsid w:val="00403636"/>
    <w:rsid w:val="004039DD"/>
    <w:rsid w:val="00403B0B"/>
    <w:rsid w:val="00403C90"/>
    <w:rsid w:val="00403DB0"/>
    <w:rsid w:val="00404250"/>
    <w:rsid w:val="004045D1"/>
    <w:rsid w:val="004048EE"/>
    <w:rsid w:val="00404953"/>
    <w:rsid w:val="00404A16"/>
    <w:rsid w:val="00404A47"/>
    <w:rsid w:val="00404EEB"/>
    <w:rsid w:val="00405353"/>
    <w:rsid w:val="004063EC"/>
    <w:rsid w:val="00406427"/>
    <w:rsid w:val="00406587"/>
    <w:rsid w:val="004066C9"/>
    <w:rsid w:val="0040688D"/>
    <w:rsid w:val="00406C2D"/>
    <w:rsid w:val="00406D5A"/>
    <w:rsid w:val="004074F0"/>
    <w:rsid w:val="00407FB9"/>
    <w:rsid w:val="004100C5"/>
    <w:rsid w:val="004102C6"/>
    <w:rsid w:val="004103C2"/>
    <w:rsid w:val="004108C4"/>
    <w:rsid w:val="004108FC"/>
    <w:rsid w:val="00410F03"/>
    <w:rsid w:val="004112DB"/>
    <w:rsid w:val="00411A72"/>
    <w:rsid w:val="00411F77"/>
    <w:rsid w:val="0041202F"/>
    <w:rsid w:val="004125D3"/>
    <w:rsid w:val="00412766"/>
    <w:rsid w:val="00412CAC"/>
    <w:rsid w:val="00412F22"/>
    <w:rsid w:val="00412F48"/>
    <w:rsid w:val="0041302E"/>
    <w:rsid w:val="00413220"/>
    <w:rsid w:val="0041345B"/>
    <w:rsid w:val="0041376A"/>
    <w:rsid w:val="004139BD"/>
    <w:rsid w:val="00413B55"/>
    <w:rsid w:val="00413C6C"/>
    <w:rsid w:val="00413D17"/>
    <w:rsid w:val="00413FD3"/>
    <w:rsid w:val="00414198"/>
    <w:rsid w:val="0041423C"/>
    <w:rsid w:val="0041440A"/>
    <w:rsid w:val="004144EE"/>
    <w:rsid w:val="004146DD"/>
    <w:rsid w:val="00414BCF"/>
    <w:rsid w:val="004155A5"/>
    <w:rsid w:val="004158C9"/>
    <w:rsid w:val="00415A48"/>
    <w:rsid w:val="00415E96"/>
    <w:rsid w:val="00416792"/>
    <w:rsid w:val="00416822"/>
    <w:rsid w:val="00416D56"/>
    <w:rsid w:val="00417018"/>
    <w:rsid w:val="004178A2"/>
    <w:rsid w:val="00417B32"/>
    <w:rsid w:val="00417F4B"/>
    <w:rsid w:val="004202D0"/>
    <w:rsid w:val="00420A5E"/>
    <w:rsid w:val="0042117A"/>
    <w:rsid w:val="0042117F"/>
    <w:rsid w:val="0042128E"/>
    <w:rsid w:val="00421443"/>
    <w:rsid w:val="00421457"/>
    <w:rsid w:val="00421854"/>
    <w:rsid w:val="00421974"/>
    <w:rsid w:val="00421B4A"/>
    <w:rsid w:val="00421F39"/>
    <w:rsid w:val="0042266E"/>
    <w:rsid w:val="00422A0D"/>
    <w:rsid w:val="00423082"/>
    <w:rsid w:val="0042375A"/>
    <w:rsid w:val="00423A81"/>
    <w:rsid w:val="00423AC7"/>
    <w:rsid w:val="00424022"/>
    <w:rsid w:val="004240E0"/>
    <w:rsid w:val="0042410B"/>
    <w:rsid w:val="00424249"/>
    <w:rsid w:val="004243EA"/>
    <w:rsid w:val="004244DE"/>
    <w:rsid w:val="00424617"/>
    <w:rsid w:val="00424848"/>
    <w:rsid w:val="00424DB2"/>
    <w:rsid w:val="00424FA6"/>
    <w:rsid w:val="004255E9"/>
    <w:rsid w:val="0042593A"/>
    <w:rsid w:val="00425E4D"/>
    <w:rsid w:val="00426373"/>
    <w:rsid w:val="0042641A"/>
    <w:rsid w:val="00426428"/>
    <w:rsid w:val="00426709"/>
    <w:rsid w:val="004269CC"/>
    <w:rsid w:val="00426C26"/>
    <w:rsid w:val="00426E83"/>
    <w:rsid w:val="004270C8"/>
    <w:rsid w:val="0042721E"/>
    <w:rsid w:val="004272B7"/>
    <w:rsid w:val="00427496"/>
    <w:rsid w:val="0042796D"/>
    <w:rsid w:val="00427F97"/>
    <w:rsid w:val="0043019E"/>
    <w:rsid w:val="0043038B"/>
    <w:rsid w:val="00430633"/>
    <w:rsid w:val="004314DF"/>
    <w:rsid w:val="004315BE"/>
    <w:rsid w:val="004317D4"/>
    <w:rsid w:val="00431E16"/>
    <w:rsid w:val="0043210A"/>
    <w:rsid w:val="00432291"/>
    <w:rsid w:val="0043286A"/>
    <w:rsid w:val="004329DF"/>
    <w:rsid w:val="00432A11"/>
    <w:rsid w:val="00432BA7"/>
    <w:rsid w:val="00432D9A"/>
    <w:rsid w:val="00433185"/>
    <w:rsid w:val="00433590"/>
    <w:rsid w:val="00433610"/>
    <w:rsid w:val="00433694"/>
    <w:rsid w:val="00433A31"/>
    <w:rsid w:val="00433AE4"/>
    <w:rsid w:val="0043458C"/>
    <w:rsid w:val="00434608"/>
    <w:rsid w:val="004346A5"/>
    <w:rsid w:val="00434BA9"/>
    <w:rsid w:val="00435044"/>
    <w:rsid w:val="004352CB"/>
    <w:rsid w:val="0043567B"/>
    <w:rsid w:val="0043585C"/>
    <w:rsid w:val="00435870"/>
    <w:rsid w:val="004358C9"/>
    <w:rsid w:val="00435C2B"/>
    <w:rsid w:val="00436163"/>
    <w:rsid w:val="00436899"/>
    <w:rsid w:val="00436CC5"/>
    <w:rsid w:val="0043711C"/>
    <w:rsid w:val="00437464"/>
    <w:rsid w:val="00437C55"/>
    <w:rsid w:val="00437DEE"/>
    <w:rsid w:val="00440136"/>
    <w:rsid w:val="004401E3"/>
    <w:rsid w:val="0044128A"/>
    <w:rsid w:val="00441D8C"/>
    <w:rsid w:val="00441FD3"/>
    <w:rsid w:val="00442417"/>
    <w:rsid w:val="00442F7B"/>
    <w:rsid w:val="00443368"/>
    <w:rsid w:val="004435FC"/>
    <w:rsid w:val="0044378D"/>
    <w:rsid w:val="004438AC"/>
    <w:rsid w:val="00443F01"/>
    <w:rsid w:val="0044425C"/>
    <w:rsid w:val="004443B8"/>
    <w:rsid w:val="004447D6"/>
    <w:rsid w:val="00444A92"/>
    <w:rsid w:val="00444BDF"/>
    <w:rsid w:val="00444BE8"/>
    <w:rsid w:val="00444F37"/>
    <w:rsid w:val="0044500A"/>
    <w:rsid w:val="00445096"/>
    <w:rsid w:val="00445418"/>
    <w:rsid w:val="004456AE"/>
    <w:rsid w:val="00445A55"/>
    <w:rsid w:val="00445A83"/>
    <w:rsid w:val="00445AE4"/>
    <w:rsid w:val="00445CE9"/>
    <w:rsid w:val="00445FC8"/>
    <w:rsid w:val="004461BF"/>
    <w:rsid w:val="00446286"/>
    <w:rsid w:val="00446450"/>
    <w:rsid w:val="00446843"/>
    <w:rsid w:val="00446FCC"/>
    <w:rsid w:val="00447482"/>
    <w:rsid w:val="00447870"/>
    <w:rsid w:val="00447BB3"/>
    <w:rsid w:val="00447C84"/>
    <w:rsid w:val="00447DC4"/>
    <w:rsid w:val="0045001E"/>
    <w:rsid w:val="00450041"/>
    <w:rsid w:val="004503D4"/>
    <w:rsid w:val="00450434"/>
    <w:rsid w:val="00450851"/>
    <w:rsid w:val="004511C4"/>
    <w:rsid w:val="0045120B"/>
    <w:rsid w:val="00451565"/>
    <w:rsid w:val="004516B6"/>
    <w:rsid w:val="0045172C"/>
    <w:rsid w:val="004519BD"/>
    <w:rsid w:val="00452098"/>
    <w:rsid w:val="00452876"/>
    <w:rsid w:val="00452BD5"/>
    <w:rsid w:val="00453479"/>
    <w:rsid w:val="004536E4"/>
    <w:rsid w:val="00453F54"/>
    <w:rsid w:val="004541CC"/>
    <w:rsid w:val="00454994"/>
    <w:rsid w:val="00454DE5"/>
    <w:rsid w:val="00454E72"/>
    <w:rsid w:val="0045563E"/>
    <w:rsid w:val="004557FD"/>
    <w:rsid w:val="004559F3"/>
    <w:rsid w:val="00455D5D"/>
    <w:rsid w:val="00455EC2"/>
    <w:rsid w:val="004562FE"/>
    <w:rsid w:val="00456315"/>
    <w:rsid w:val="00456B01"/>
    <w:rsid w:val="00456F57"/>
    <w:rsid w:val="0045714D"/>
    <w:rsid w:val="004572AD"/>
    <w:rsid w:val="00457956"/>
    <w:rsid w:val="004609A1"/>
    <w:rsid w:val="004610A8"/>
    <w:rsid w:val="004619C6"/>
    <w:rsid w:val="00461B33"/>
    <w:rsid w:val="00461C6B"/>
    <w:rsid w:val="0046277B"/>
    <w:rsid w:val="00462D89"/>
    <w:rsid w:val="004630F2"/>
    <w:rsid w:val="004634EB"/>
    <w:rsid w:val="00463590"/>
    <w:rsid w:val="00463B20"/>
    <w:rsid w:val="00464335"/>
    <w:rsid w:val="004658F4"/>
    <w:rsid w:val="00465B73"/>
    <w:rsid w:val="00465C1E"/>
    <w:rsid w:val="00466052"/>
    <w:rsid w:val="004661AC"/>
    <w:rsid w:val="0046677F"/>
    <w:rsid w:val="0046682D"/>
    <w:rsid w:val="0046684D"/>
    <w:rsid w:val="00466863"/>
    <w:rsid w:val="00466B92"/>
    <w:rsid w:val="004670F7"/>
    <w:rsid w:val="0046760E"/>
    <w:rsid w:val="00467CD7"/>
    <w:rsid w:val="00467CFD"/>
    <w:rsid w:val="00467EB4"/>
    <w:rsid w:val="0047007F"/>
    <w:rsid w:val="00470116"/>
    <w:rsid w:val="0047035F"/>
    <w:rsid w:val="00470578"/>
    <w:rsid w:val="0047086D"/>
    <w:rsid w:val="004708FF"/>
    <w:rsid w:val="00470B81"/>
    <w:rsid w:val="00470E96"/>
    <w:rsid w:val="00470EDE"/>
    <w:rsid w:val="004710CC"/>
    <w:rsid w:val="00471348"/>
    <w:rsid w:val="00471502"/>
    <w:rsid w:val="00471760"/>
    <w:rsid w:val="004717E7"/>
    <w:rsid w:val="004719E5"/>
    <w:rsid w:val="00471A1A"/>
    <w:rsid w:val="00471F76"/>
    <w:rsid w:val="00472269"/>
    <w:rsid w:val="00472665"/>
    <w:rsid w:val="00472793"/>
    <w:rsid w:val="00473568"/>
    <w:rsid w:val="00473830"/>
    <w:rsid w:val="00474729"/>
    <w:rsid w:val="004752FB"/>
    <w:rsid w:val="00475536"/>
    <w:rsid w:val="004757DB"/>
    <w:rsid w:val="00475B8F"/>
    <w:rsid w:val="0047617E"/>
    <w:rsid w:val="004762E7"/>
    <w:rsid w:val="004765BA"/>
    <w:rsid w:val="004766FA"/>
    <w:rsid w:val="00476CAE"/>
    <w:rsid w:val="00476D9C"/>
    <w:rsid w:val="00477073"/>
    <w:rsid w:val="004770D9"/>
    <w:rsid w:val="004774D4"/>
    <w:rsid w:val="0047797B"/>
    <w:rsid w:val="004803D3"/>
    <w:rsid w:val="00480502"/>
    <w:rsid w:val="004807EC"/>
    <w:rsid w:val="0048092C"/>
    <w:rsid w:val="00481476"/>
    <w:rsid w:val="004816E1"/>
    <w:rsid w:val="00481849"/>
    <w:rsid w:val="004818C8"/>
    <w:rsid w:val="00481997"/>
    <w:rsid w:val="004819C5"/>
    <w:rsid w:val="00481C63"/>
    <w:rsid w:val="00481CEF"/>
    <w:rsid w:val="00482387"/>
    <w:rsid w:val="00482797"/>
    <w:rsid w:val="004828DA"/>
    <w:rsid w:val="00483676"/>
    <w:rsid w:val="004839FD"/>
    <w:rsid w:val="00483BBF"/>
    <w:rsid w:val="00483C67"/>
    <w:rsid w:val="00483DE5"/>
    <w:rsid w:val="00483DF2"/>
    <w:rsid w:val="004840ED"/>
    <w:rsid w:val="00484377"/>
    <w:rsid w:val="004844E1"/>
    <w:rsid w:val="00484799"/>
    <w:rsid w:val="004849B7"/>
    <w:rsid w:val="00484A0B"/>
    <w:rsid w:val="00484A97"/>
    <w:rsid w:val="00484B3D"/>
    <w:rsid w:val="00484B98"/>
    <w:rsid w:val="00484BE4"/>
    <w:rsid w:val="00484CE3"/>
    <w:rsid w:val="00485361"/>
    <w:rsid w:val="004856B6"/>
    <w:rsid w:val="00486559"/>
    <w:rsid w:val="00486CA5"/>
    <w:rsid w:val="00486FEB"/>
    <w:rsid w:val="00487462"/>
    <w:rsid w:val="004875EF"/>
    <w:rsid w:val="004876B5"/>
    <w:rsid w:val="00487DCC"/>
    <w:rsid w:val="00487ED4"/>
    <w:rsid w:val="0049028A"/>
    <w:rsid w:val="0049042A"/>
    <w:rsid w:val="00490481"/>
    <w:rsid w:val="004905BB"/>
    <w:rsid w:val="004906B6"/>
    <w:rsid w:val="0049077D"/>
    <w:rsid w:val="00490A63"/>
    <w:rsid w:val="00490C4C"/>
    <w:rsid w:val="00490C5B"/>
    <w:rsid w:val="00490F1D"/>
    <w:rsid w:val="00491024"/>
    <w:rsid w:val="0049124D"/>
    <w:rsid w:val="004916AF"/>
    <w:rsid w:val="00491C32"/>
    <w:rsid w:val="0049208A"/>
    <w:rsid w:val="00492464"/>
    <w:rsid w:val="004928DD"/>
    <w:rsid w:val="00492A66"/>
    <w:rsid w:val="004933D1"/>
    <w:rsid w:val="004936DB"/>
    <w:rsid w:val="00493756"/>
    <w:rsid w:val="004939A8"/>
    <w:rsid w:val="00493E8E"/>
    <w:rsid w:val="004942D4"/>
    <w:rsid w:val="00494320"/>
    <w:rsid w:val="00494748"/>
    <w:rsid w:val="00494D39"/>
    <w:rsid w:val="00494F7E"/>
    <w:rsid w:val="00495165"/>
    <w:rsid w:val="00495A5D"/>
    <w:rsid w:val="00495C1D"/>
    <w:rsid w:val="00495C27"/>
    <w:rsid w:val="00495FF2"/>
    <w:rsid w:val="00496AFF"/>
    <w:rsid w:val="00496D46"/>
    <w:rsid w:val="004977AA"/>
    <w:rsid w:val="00497C45"/>
    <w:rsid w:val="00497D94"/>
    <w:rsid w:val="004A02CD"/>
    <w:rsid w:val="004A04AE"/>
    <w:rsid w:val="004A09C1"/>
    <w:rsid w:val="004A13A3"/>
    <w:rsid w:val="004A194C"/>
    <w:rsid w:val="004A1C53"/>
    <w:rsid w:val="004A1F26"/>
    <w:rsid w:val="004A24AE"/>
    <w:rsid w:val="004A260E"/>
    <w:rsid w:val="004A2885"/>
    <w:rsid w:val="004A2B24"/>
    <w:rsid w:val="004A3006"/>
    <w:rsid w:val="004A34E3"/>
    <w:rsid w:val="004A368C"/>
    <w:rsid w:val="004A37E0"/>
    <w:rsid w:val="004A3876"/>
    <w:rsid w:val="004A3C4D"/>
    <w:rsid w:val="004A3EA2"/>
    <w:rsid w:val="004A43B7"/>
    <w:rsid w:val="004A44B2"/>
    <w:rsid w:val="004A4709"/>
    <w:rsid w:val="004A48AC"/>
    <w:rsid w:val="004A4B8B"/>
    <w:rsid w:val="004A4CE1"/>
    <w:rsid w:val="004A5597"/>
    <w:rsid w:val="004A5CE7"/>
    <w:rsid w:val="004A6223"/>
    <w:rsid w:val="004A673E"/>
    <w:rsid w:val="004A6899"/>
    <w:rsid w:val="004A6E59"/>
    <w:rsid w:val="004A6F26"/>
    <w:rsid w:val="004A7605"/>
    <w:rsid w:val="004A77ED"/>
    <w:rsid w:val="004A78C2"/>
    <w:rsid w:val="004A7AB2"/>
    <w:rsid w:val="004A7EE0"/>
    <w:rsid w:val="004B050D"/>
    <w:rsid w:val="004B0F43"/>
    <w:rsid w:val="004B1E7D"/>
    <w:rsid w:val="004B2336"/>
    <w:rsid w:val="004B2907"/>
    <w:rsid w:val="004B3745"/>
    <w:rsid w:val="004B3A05"/>
    <w:rsid w:val="004B4117"/>
    <w:rsid w:val="004B5667"/>
    <w:rsid w:val="004B569D"/>
    <w:rsid w:val="004B5F4E"/>
    <w:rsid w:val="004B65D0"/>
    <w:rsid w:val="004B67FC"/>
    <w:rsid w:val="004B6920"/>
    <w:rsid w:val="004B6B06"/>
    <w:rsid w:val="004B6BF8"/>
    <w:rsid w:val="004B6EDF"/>
    <w:rsid w:val="004B790F"/>
    <w:rsid w:val="004B7BE2"/>
    <w:rsid w:val="004B7C5F"/>
    <w:rsid w:val="004B7C97"/>
    <w:rsid w:val="004C04CF"/>
    <w:rsid w:val="004C112A"/>
    <w:rsid w:val="004C1142"/>
    <w:rsid w:val="004C12DB"/>
    <w:rsid w:val="004C1C8F"/>
    <w:rsid w:val="004C213D"/>
    <w:rsid w:val="004C2291"/>
    <w:rsid w:val="004C2353"/>
    <w:rsid w:val="004C2544"/>
    <w:rsid w:val="004C26F4"/>
    <w:rsid w:val="004C2788"/>
    <w:rsid w:val="004C2C08"/>
    <w:rsid w:val="004C2CC5"/>
    <w:rsid w:val="004C3116"/>
    <w:rsid w:val="004C35C9"/>
    <w:rsid w:val="004C3DE9"/>
    <w:rsid w:val="004C3E2C"/>
    <w:rsid w:val="004C404F"/>
    <w:rsid w:val="004C48D3"/>
    <w:rsid w:val="004C4A1A"/>
    <w:rsid w:val="004C4B37"/>
    <w:rsid w:val="004C5085"/>
    <w:rsid w:val="004C586F"/>
    <w:rsid w:val="004C5971"/>
    <w:rsid w:val="004C5B7C"/>
    <w:rsid w:val="004C5BAD"/>
    <w:rsid w:val="004C6182"/>
    <w:rsid w:val="004C6449"/>
    <w:rsid w:val="004C65A5"/>
    <w:rsid w:val="004C672B"/>
    <w:rsid w:val="004C6AC5"/>
    <w:rsid w:val="004C70F4"/>
    <w:rsid w:val="004C70FB"/>
    <w:rsid w:val="004C72BA"/>
    <w:rsid w:val="004C7510"/>
    <w:rsid w:val="004C795F"/>
    <w:rsid w:val="004C7E89"/>
    <w:rsid w:val="004D016B"/>
    <w:rsid w:val="004D03A9"/>
    <w:rsid w:val="004D043D"/>
    <w:rsid w:val="004D05D4"/>
    <w:rsid w:val="004D0A97"/>
    <w:rsid w:val="004D10AB"/>
    <w:rsid w:val="004D112C"/>
    <w:rsid w:val="004D12A9"/>
    <w:rsid w:val="004D1841"/>
    <w:rsid w:val="004D1ABA"/>
    <w:rsid w:val="004D1CCA"/>
    <w:rsid w:val="004D23BD"/>
    <w:rsid w:val="004D23DF"/>
    <w:rsid w:val="004D2410"/>
    <w:rsid w:val="004D275B"/>
    <w:rsid w:val="004D277F"/>
    <w:rsid w:val="004D2C49"/>
    <w:rsid w:val="004D2CC7"/>
    <w:rsid w:val="004D32CC"/>
    <w:rsid w:val="004D3B49"/>
    <w:rsid w:val="004D3D1A"/>
    <w:rsid w:val="004D3EC5"/>
    <w:rsid w:val="004D45BF"/>
    <w:rsid w:val="004D4844"/>
    <w:rsid w:val="004D48CF"/>
    <w:rsid w:val="004D49F6"/>
    <w:rsid w:val="004D4BDF"/>
    <w:rsid w:val="004D4F1E"/>
    <w:rsid w:val="004D5314"/>
    <w:rsid w:val="004D5420"/>
    <w:rsid w:val="004D56DE"/>
    <w:rsid w:val="004D5722"/>
    <w:rsid w:val="004D59B0"/>
    <w:rsid w:val="004D6579"/>
    <w:rsid w:val="004D6A57"/>
    <w:rsid w:val="004D6C2D"/>
    <w:rsid w:val="004D73BC"/>
    <w:rsid w:val="004D7487"/>
    <w:rsid w:val="004E0500"/>
    <w:rsid w:val="004E05CA"/>
    <w:rsid w:val="004E0982"/>
    <w:rsid w:val="004E0E21"/>
    <w:rsid w:val="004E0E45"/>
    <w:rsid w:val="004E12F8"/>
    <w:rsid w:val="004E12FB"/>
    <w:rsid w:val="004E1DEC"/>
    <w:rsid w:val="004E20A9"/>
    <w:rsid w:val="004E22D6"/>
    <w:rsid w:val="004E281F"/>
    <w:rsid w:val="004E2868"/>
    <w:rsid w:val="004E2B34"/>
    <w:rsid w:val="004E31BF"/>
    <w:rsid w:val="004E34D4"/>
    <w:rsid w:val="004E36C1"/>
    <w:rsid w:val="004E36C7"/>
    <w:rsid w:val="004E3816"/>
    <w:rsid w:val="004E3863"/>
    <w:rsid w:val="004E395F"/>
    <w:rsid w:val="004E3EE7"/>
    <w:rsid w:val="004E42A5"/>
    <w:rsid w:val="004E497C"/>
    <w:rsid w:val="004E4C1B"/>
    <w:rsid w:val="004E4D24"/>
    <w:rsid w:val="004E57B7"/>
    <w:rsid w:val="004E5AF0"/>
    <w:rsid w:val="004E5BBB"/>
    <w:rsid w:val="004E5FDE"/>
    <w:rsid w:val="004E62B3"/>
    <w:rsid w:val="004E63B9"/>
    <w:rsid w:val="004E6676"/>
    <w:rsid w:val="004E6928"/>
    <w:rsid w:val="004E6DD7"/>
    <w:rsid w:val="004E7150"/>
    <w:rsid w:val="004E7164"/>
    <w:rsid w:val="004E71B0"/>
    <w:rsid w:val="004E72D6"/>
    <w:rsid w:val="004E749B"/>
    <w:rsid w:val="004E75D6"/>
    <w:rsid w:val="004E7695"/>
    <w:rsid w:val="004E79F3"/>
    <w:rsid w:val="004E7B50"/>
    <w:rsid w:val="004E7CFC"/>
    <w:rsid w:val="004F0454"/>
    <w:rsid w:val="004F0C16"/>
    <w:rsid w:val="004F0C2E"/>
    <w:rsid w:val="004F0C5F"/>
    <w:rsid w:val="004F0F64"/>
    <w:rsid w:val="004F11CA"/>
    <w:rsid w:val="004F167B"/>
    <w:rsid w:val="004F176D"/>
    <w:rsid w:val="004F1962"/>
    <w:rsid w:val="004F1C8C"/>
    <w:rsid w:val="004F2648"/>
    <w:rsid w:val="004F29CE"/>
    <w:rsid w:val="004F2B2C"/>
    <w:rsid w:val="004F2BCC"/>
    <w:rsid w:val="004F2FB0"/>
    <w:rsid w:val="004F30BC"/>
    <w:rsid w:val="004F38F7"/>
    <w:rsid w:val="004F3D16"/>
    <w:rsid w:val="004F46B4"/>
    <w:rsid w:val="004F47FF"/>
    <w:rsid w:val="004F51CE"/>
    <w:rsid w:val="004F5268"/>
    <w:rsid w:val="004F5498"/>
    <w:rsid w:val="004F55B4"/>
    <w:rsid w:val="004F57DB"/>
    <w:rsid w:val="004F5CD5"/>
    <w:rsid w:val="004F6360"/>
    <w:rsid w:val="004F6547"/>
    <w:rsid w:val="004F67C8"/>
    <w:rsid w:val="004F6844"/>
    <w:rsid w:val="004F6886"/>
    <w:rsid w:val="004F6971"/>
    <w:rsid w:val="004F6D17"/>
    <w:rsid w:val="004F6EBD"/>
    <w:rsid w:val="004F711F"/>
    <w:rsid w:val="004F71E6"/>
    <w:rsid w:val="004F76A8"/>
    <w:rsid w:val="004F7B53"/>
    <w:rsid w:val="004F7CA1"/>
    <w:rsid w:val="004F7DBF"/>
    <w:rsid w:val="005006F8"/>
    <w:rsid w:val="00500D95"/>
    <w:rsid w:val="0050118A"/>
    <w:rsid w:val="0050120B"/>
    <w:rsid w:val="005014CB"/>
    <w:rsid w:val="00501C7E"/>
    <w:rsid w:val="00502559"/>
    <w:rsid w:val="0050284D"/>
    <w:rsid w:val="00502BC3"/>
    <w:rsid w:val="00502F9A"/>
    <w:rsid w:val="0050321D"/>
    <w:rsid w:val="005033B5"/>
    <w:rsid w:val="00503793"/>
    <w:rsid w:val="005039DD"/>
    <w:rsid w:val="00503A17"/>
    <w:rsid w:val="00503CF3"/>
    <w:rsid w:val="005040F3"/>
    <w:rsid w:val="005042E8"/>
    <w:rsid w:val="005044A1"/>
    <w:rsid w:val="00505019"/>
    <w:rsid w:val="005050F8"/>
    <w:rsid w:val="00505CEA"/>
    <w:rsid w:val="005068A9"/>
    <w:rsid w:val="00506C8E"/>
    <w:rsid w:val="00506D00"/>
    <w:rsid w:val="00507382"/>
    <w:rsid w:val="005076A2"/>
    <w:rsid w:val="00507E70"/>
    <w:rsid w:val="00507F0E"/>
    <w:rsid w:val="00510112"/>
    <w:rsid w:val="00511909"/>
    <w:rsid w:val="00511AC0"/>
    <w:rsid w:val="00511FDF"/>
    <w:rsid w:val="00512344"/>
    <w:rsid w:val="0051246B"/>
    <w:rsid w:val="005129F5"/>
    <w:rsid w:val="00512E77"/>
    <w:rsid w:val="005133E5"/>
    <w:rsid w:val="005134D7"/>
    <w:rsid w:val="00513708"/>
    <w:rsid w:val="00513780"/>
    <w:rsid w:val="0051399F"/>
    <w:rsid w:val="00514116"/>
    <w:rsid w:val="0051427E"/>
    <w:rsid w:val="00514D24"/>
    <w:rsid w:val="00514D2C"/>
    <w:rsid w:val="00514D4C"/>
    <w:rsid w:val="00515217"/>
    <w:rsid w:val="005152AB"/>
    <w:rsid w:val="0051599B"/>
    <w:rsid w:val="00515EE5"/>
    <w:rsid w:val="005162C8"/>
    <w:rsid w:val="00516325"/>
    <w:rsid w:val="005165BA"/>
    <w:rsid w:val="00516C19"/>
    <w:rsid w:val="00516C52"/>
    <w:rsid w:val="0051721C"/>
    <w:rsid w:val="005172E4"/>
    <w:rsid w:val="00517B51"/>
    <w:rsid w:val="00517CB8"/>
    <w:rsid w:val="00517CE1"/>
    <w:rsid w:val="005203F5"/>
    <w:rsid w:val="00520BA5"/>
    <w:rsid w:val="0052159E"/>
    <w:rsid w:val="005217A6"/>
    <w:rsid w:val="005218CA"/>
    <w:rsid w:val="00521A57"/>
    <w:rsid w:val="005220F2"/>
    <w:rsid w:val="00522A4E"/>
    <w:rsid w:val="00522BE0"/>
    <w:rsid w:val="00523562"/>
    <w:rsid w:val="005238A9"/>
    <w:rsid w:val="00523B7C"/>
    <w:rsid w:val="00523BC5"/>
    <w:rsid w:val="00523C1D"/>
    <w:rsid w:val="00523D72"/>
    <w:rsid w:val="00523E77"/>
    <w:rsid w:val="00524353"/>
    <w:rsid w:val="005243D4"/>
    <w:rsid w:val="00524529"/>
    <w:rsid w:val="00524547"/>
    <w:rsid w:val="00524929"/>
    <w:rsid w:val="005249B3"/>
    <w:rsid w:val="00524D38"/>
    <w:rsid w:val="0052536E"/>
    <w:rsid w:val="005253E6"/>
    <w:rsid w:val="0052548F"/>
    <w:rsid w:val="00525C97"/>
    <w:rsid w:val="0052616D"/>
    <w:rsid w:val="00526254"/>
    <w:rsid w:val="00526737"/>
    <w:rsid w:val="00526F75"/>
    <w:rsid w:val="005278FB"/>
    <w:rsid w:val="00527F31"/>
    <w:rsid w:val="00527F42"/>
    <w:rsid w:val="00527F5B"/>
    <w:rsid w:val="0053088B"/>
    <w:rsid w:val="00530B80"/>
    <w:rsid w:val="00531718"/>
    <w:rsid w:val="00531994"/>
    <w:rsid w:val="00531C08"/>
    <w:rsid w:val="005321FD"/>
    <w:rsid w:val="00532401"/>
    <w:rsid w:val="005329BF"/>
    <w:rsid w:val="00532CAE"/>
    <w:rsid w:val="00532F76"/>
    <w:rsid w:val="005336A8"/>
    <w:rsid w:val="00533707"/>
    <w:rsid w:val="00533CB4"/>
    <w:rsid w:val="00533D4C"/>
    <w:rsid w:val="00533DAC"/>
    <w:rsid w:val="005342F1"/>
    <w:rsid w:val="0053433A"/>
    <w:rsid w:val="00534BAF"/>
    <w:rsid w:val="00534BB5"/>
    <w:rsid w:val="00534F78"/>
    <w:rsid w:val="00535261"/>
    <w:rsid w:val="0053548F"/>
    <w:rsid w:val="00535651"/>
    <w:rsid w:val="00536249"/>
    <w:rsid w:val="00536A00"/>
    <w:rsid w:val="00536BF3"/>
    <w:rsid w:val="00536EA1"/>
    <w:rsid w:val="00537011"/>
    <w:rsid w:val="0053705E"/>
    <w:rsid w:val="005370E1"/>
    <w:rsid w:val="0053737C"/>
    <w:rsid w:val="0053766B"/>
    <w:rsid w:val="00537E6E"/>
    <w:rsid w:val="005408A2"/>
    <w:rsid w:val="00540969"/>
    <w:rsid w:val="00540A06"/>
    <w:rsid w:val="00540D6F"/>
    <w:rsid w:val="00540F25"/>
    <w:rsid w:val="00540FD9"/>
    <w:rsid w:val="00541195"/>
    <w:rsid w:val="005411B7"/>
    <w:rsid w:val="0054147B"/>
    <w:rsid w:val="005414B5"/>
    <w:rsid w:val="0054198C"/>
    <w:rsid w:val="00541A2F"/>
    <w:rsid w:val="00541E23"/>
    <w:rsid w:val="00541EEB"/>
    <w:rsid w:val="00542006"/>
    <w:rsid w:val="0054244B"/>
    <w:rsid w:val="00542AE0"/>
    <w:rsid w:val="005433F5"/>
    <w:rsid w:val="005435FE"/>
    <w:rsid w:val="0054364F"/>
    <w:rsid w:val="0054372C"/>
    <w:rsid w:val="0054381C"/>
    <w:rsid w:val="005438B7"/>
    <w:rsid w:val="005438C9"/>
    <w:rsid w:val="00544007"/>
    <w:rsid w:val="00544117"/>
    <w:rsid w:val="005441F1"/>
    <w:rsid w:val="00544336"/>
    <w:rsid w:val="005444D1"/>
    <w:rsid w:val="005445E6"/>
    <w:rsid w:val="00544776"/>
    <w:rsid w:val="00544B02"/>
    <w:rsid w:val="00544C86"/>
    <w:rsid w:val="00546004"/>
    <w:rsid w:val="005460CD"/>
    <w:rsid w:val="00546638"/>
    <w:rsid w:val="00546DB7"/>
    <w:rsid w:val="00546EBC"/>
    <w:rsid w:val="005477F7"/>
    <w:rsid w:val="00547BC5"/>
    <w:rsid w:val="00547D12"/>
    <w:rsid w:val="00550076"/>
    <w:rsid w:val="005509CD"/>
    <w:rsid w:val="00550B0F"/>
    <w:rsid w:val="00550BD6"/>
    <w:rsid w:val="00550CDB"/>
    <w:rsid w:val="005512AE"/>
    <w:rsid w:val="0055185E"/>
    <w:rsid w:val="00551869"/>
    <w:rsid w:val="00551896"/>
    <w:rsid w:val="005518F7"/>
    <w:rsid w:val="00552411"/>
    <w:rsid w:val="005524D7"/>
    <w:rsid w:val="00552B8D"/>
    <w:rsid w:val="00552D08"/>
    <w:rsid w:val="0055324B"/>
    <w:rsid w:val="00553364"/>
    <w:rsid w:val="00553436"/>
    <w:rsid w:val="00553515"/>
    <w:rsid w:val="005536F1"/>
    <w:rsid w:val="0055383A"/>
    <w:rsid w:val="00553DBD"/>
    <w:rsid w:val="00554037"/>
    <w:rsid w:val="005544D2"/>
    <w:rsid w:val="00554684"/>
    <w:rsid w:val="00554885"/>
    <w:rsid w:val="00555286"/>
    <w:rsid w:val="005556A7"/>
    <w:rsid w:val="00555ADF"/>
    <w:rsid w:val="00555C7A"/>
    <w:rsid w:val="00556328"/>
    <w:rsid w:val="00556D32"/>
    <w:rsid w:val="00556E9A"/>
    <w:rsid w:val="00556F54"/>
    <w:rsid w:val="005571A0"/>
    <w:rsid w:val="00557821"/>
    <w:rsid w:val="00557C20"/>
    <w:rsid w:val="00557DE1"/>
    <w:rsid w:val="00557FC5"/>
    <w:rsid w:val="00560696"/>
    <w:rsid w:val="00560E9B"/>
    <w:rsid w:val="00560FCE"/>
    <w:rsid w:val="00561045"/>
    <w:rsid w:val="0056119C"/>
    <w:rsid w:val="005612D4"/>
    <w:rsid w:val="00561625"/>
    <w:rsid w:val="005619A0"/>
    <w:rsid w:val="005624B6"/>
    <w:rsid w:val="005626A3"/>
    <w:rsid w:val="00562B9D"/>
    <w:rsid w:val="0056320E"/>
    <w:rsid w:val="00563523"/>
    <w:rsid w:val="00563533"/>
    <w:rsid w:val="0056394C"/>
    <w:rsid w:val="00563A20"/>
    <w:rsid w:val="00563C4D"/>
    <w:rsid w:val="00563F0F"/>
    <w:rsid w:val="00564058"/>
    <w:rsid w:val="0056439B"/>
    <w:rsid w:val="005643F1"/>
    <w:rsid w:val="00564512"/>
    <w:rsid w:val="0056454E"/>
    <w:rsid w:val="00564826"/>
    <w:rsid w:val="00564B30"/>
    <w:rsid w:val="00564FBF"/>
    <w:rsid w:val="00565352"/>
    <w:rsid w:val="00565359"/>
    <w:rsid w:val="005655E1"/>
    <w:rsid w:val="005656F9"/>
    <w:rsid w:val="00565817"/>
    <w:rsid w:val="0056637C"/>
    <w:rsid w:val="00566CF8"/>
    <w:rsid w:val="00566DC0"/>
    <w:rsid w:val="00567188"/>
    <w:rsid w:val="00567270"/>
    <w:rsid w:val="00567C3A"/>
    <w:rsid w:val="00570171"/>
    <w:rsid w:val="0057017A"/>
    <w:rsid w:val="0057035A"/>
    <w:rsid w:val="00570E85"/>
    <w:rsid w:val="00571B63"/>
    <w:rsid w:val="0057213D"/>
    <w:rsid w:val="00572243"/>
    <w:rsid w:val="0057246B"/>
    <w:rsid w:val="0057288E"/>
    <w:rsid w:val="0057359E"/>
    <w:rsid w:val="00573A65"/>
    <w:rsid w:val="00573AFD"/>
    <w:rsid w:val="00573B8C"/>
    <w:rsid w:val="00573FE3"/>
    <w:rsid w:val="005744E4"/>
    <w:rsid w:val="00574592"/>
    <w:rsid w:val="00574DBC"/>
    <w:rsid w:val="00575421"/>
    <w:rsid w:val="00575448"/>
    <w:rsid w:val="005757F5"/>
    <w:rsid w:val="005758A4"/>
    <w:rsid w:val="0057597E"/>
    <w:rsid w:val="00575E76"/>
    <w:rsid w:val="00575EE1"/>
    <w:rsid w:val="005763AD"/>
    <w:rsid w:val="00576418"/>
    <w:rsid w:val="0057670A"/>
    <w:rsid w:val="005767B5"/>
    <w:rsid w:val="005769C4"/>
    <w:rsid w:val="00576A01"/>
    <w:rsid w:val="00576E9F"/>
    <w:rsid w:val="005770E2"/>
    <w:rsid w:val="005770E6"/>
    <w:rsid w:val="00577241"/>
    <w:rsid w:val="005773B5"/>
    <w:rsid w:val="005773BA"/>
    <w:rsid w:val="0057779B"/>
    <w:rsid w:val="00577A5A"/>
    <w:rsid w:val="00577A8B"/>
    <w:rsid w:val="00577C16"/>
    <w:rsid w:val="00577CFD"/>
    <w:rsid w:val="005818B4"/>
    <w:rsid w:val="005818E9"/>
    <w:rsid w:val="00581A78"/>
    <w:rsid w:val="00581B37"/>
    <w:rsid w:val="00581C22"/>
    <w:rsid w:val="0058221D"/>
    <w:rsid w:val="005827F9"/>
    <w:rsid w:val="00582886"/>
    <w:rsid w:val="00582A60"/>
    <w:rsid w:val="005830CF"/>
    <w:rsid w:val="0058310F"/>
    <w:rsid w:val="0058331C"/>
    <w:rsid w:val="00583ACB"/>
    <w:rsid w:val="00583EBF"/>
    <w:rsid w:val="00584745"/>
    <w:rsid w:val="00584990"/>
    <w:rsid w:val="00584A6E"/>
    <w:rsid w:val="00584B63"/>
    <w:rsid w:val="00584CD1"/>
    <w:rsid w:val="00584FBA"/>
    <w:rsid w:val="00585538"/>
    <w:rsid w:val="00586800"/>
    <w:rsid w:val="00586841"/>
    <w:rsid w:val="0058697C"/>
    <w:rsid w:val="00586A26"/>
    <w:rsid w:val="00586EC8"/>
    <w:rsid w:val="005870DD"/>
    <w:rsid w:val="005875EC"/>
    <w:rsid w:val="0058764F"/>
    <w:rsid w:val="00587CB4"/>
    <w:rsid w:val="00587D2A"/>
    <w:rsid w:val="00590168"/>
    <w:rsid w:val="005901E2"/>
    <w:rsid w:val="005901E8"/>
    <w:rsid w:val="005905C8"/>
    <w:rsid w:val="00590ACB"/>
    <w:rsid w:val="00590AEA"/>
    <w:rsid w:val="00590F63"/>
    <w:rsid w:val="005914A4"/>
    <w:rsid w:val="00591670"/>
    <w:rsid w:val="00591CB9"/>
    <w:rsid w:val="00591E5A"/>
    <w:rsid w:val="00592B3C"/>
    <w:rsid w:val="00592CF6"/>
    <w:rsid w:val="00592E0E"/>
    <w:rsid w:val="0059309B"/>
    <w:rsid w:val="00593259"/>
    <w:rsid w:val="00593993"/>
    <w:rsid w:val="00593A64"/>
    <w:rsid w:val="00593B78"/>
    <w:rsid w:val="00593DFB"/>
    <w:rsid w:val="00594104"/>
    <w:rsid w:val="00594392"/>
    <w:rsid w:val="00594782"/>
    <w:rsid w:val="00594A8B"/>
    <w:rsid w:val="00594D4D"/>
    <w:rsid w:val="00594F8C"/>
    <w:rsid w:val="0059563E"/>
    <w:rsid w:val="005959DA"/>
    <w:rsid w:val="00595C7D"/>
    <w:rsid w:val="00595EC1"/>
    <w:rsid w:val="005960D4"/>
    <w:rsid w:val="0059638B"/>
    <w:rsid w:val="005963B6"/>
    <w:rsid w:val="00596925"/>
    <w:rsid w:val="00596AA4"/>
    <w:rsid w:val="00597094"/>
    <w:rsid w:val="005975F5"/>
    <w:rsid w:val="0059778B"/>
    <w:rsid w:val="005977BA"/>
    <w:rsid w:val="00597CEA"/>
    <w:rsid w:val="005A00A1"/>
    <w:rsid w:val="005A02F0"/>
    <w:rsid w:val="005A0377"/>
    <w:rsid w:val="005A0414"/>
    <w:rsid w:val="005A05D9"/>
    <w:rsid w:val="005A06C3"/>
    <w:rsid w:val="005A073A"/>
    <w:rsid w:val="005A09CA"/>
    <w:rsid w:val="005A09FE"/>
    <w:rsid w:val="005A0D02"/>
    <w:rsid w:val="005A0DF3"/>
    <w:rsid w:val="005A16C3"/>
    <w:rsid w:val="005A24C2"/>
    <w:rsid w:val="005A24FB"/>
    <w:rsid w:val="005A3335"/>
    <w:rsid w:val="005A3414"/>
    <w:rsid w:val="005A352E"/>
    <w:rsid w:val="005A364D"/>
    <w:rsid w:val="005A3658"/>
    <w:rsid w:val="005A3D42"/>
    <w:rsid w:val="005A3E69"/>
    <w:rsid w:val="005A3E7D"/>
    <w:rsid w:val="005A408C"/>
    <w:rsid w:val="005A419B"/>
    <w:rsid w:val="005A4437"/>
    <w:rsid w:val="005A4656"/>
    <w:rsid w:val="005A46F7"/>
    <w:rsid w:val="005A4A01"/>
    <w:rsid w:val="005A4E77"/>
    <w:rsid w:val="005A5067"/>
    <w:rsid w:val="005A51E5"/>
    <w:rsid w:val="005A52E7"/>
    <w:rsid w:val="005A52F6"/>
    <w:rsid w:val="005A5A72"/>
    <w:rsid w:val="005A6F62"/>
    <w:rsid w:val="005A7085"/>
    <w:rsid w:val="005A7382"/>
    <w:rsid w:val="005A73B6"/>
    <w:rsid w:val="005A75C2"/>
    <w:rsid w:val="005A790E"/>
    <w:rsid w:val="005A7B31"/>
    <w:rsid w:val="005A7F65"/>
    <w:rsid w:val="005B036A"/>
    <w:rsid w:val="005B06A7"/>
    <w:rsid w:val="005B07C5"/>
    <w:rsid w:val="005B07ED"/>
    <w:rsid w:val="005B0A8D"/>
    <w:rsid w:val="005B119F"/>
    <w:rsid w:val="005B159B"/>
    <w:rsid w:val="005B19AC"/>
    <w:rsid w:val="005B19F3"/>
    <w:rsid w:val="005B1E32"/>
    <w:rsid w:val="005B2066"/>
    <w:rsid w:val="005B219E"/>
    <w:rsid w:val="005B28E8"/>
    <w:rsid w:val="005B2C12"/>
    <w:rsid w:val="005B380B"/>
    <w:rsid w:val="005B434C"/>
    <w:rsid w:val="005B44E9"/>
    <w:rsid w:val="005B47D3"/>
    <w:rsid w:val="005B50B4"/>
    <w:rsid w:val="005B597C"/>
    <w:rsid w:val="005B5B66"/>
    <w:rsid w:val="005B5F22"/>
    <w:rsid w:val="005B604D"/>
    <w:rsid w:val="005B6133"/>
    <w:rsid w:val="005B6140"/>
    <w:rsid w:val="005B6181"/>
    <w:rsid w:val="005B6554"/>
    <w:rsid w:val="005B65B9"/>
    <w:rsid w:val="005B6E6D"/>
    <w:rsid w:val="005B704C"/>
    <w:rsid w:val="005B7EBC"/>
    <w:rsid w:val="005B7FE8"/>
    <w:rsid w:val="005C000C"/>
    <w:rsid w:val="005C014C"/>
    <w:rsid w:val="005C1D2C"/>
    <w:rsid w:val="005C1D87"/>
    <w:rsid w:val="005C1D92"/>
    <w:rsid w:val="005C23B0"/>
    <w:rsid w:val="005C2C0D"/>
    <w:rsid w:val="005C30F3"/>
    <w:rsid w:val="005C33A9"/>
    <w:rsid w:val="005C3700"/>
    <w:rsid w:val="005C382E"/>
    <w:rsid w:val="005C39BF"/>
    <w:rsid w:val="005C3D81"/>
    <w:rsid w:val="005C3F4D"/>
    <w:rsid w:val="005C42D2"/>
    <w:rsid w:val="005C49F7"/>
    <w:rsid w:val="005C4A0F"/>
    <w:rsid w:val="005C50A6"/>
    <w:rsid w:val="005C5121"/>
    <w:rsid w:val="005C5330"/>
    <w:rsid w:val="005C5517"/>
    <w:rsid w:val="005C5D31"/>
    <w:rsid w:val="005C5F76"/>
    <w:rsid w:val="005C60AA"/>
    <w:rsid w:val="005C6356"/>
    <w:rsid w:val="005C646F"/>
    <w:rsid w:val="005C6518"/>
    <w:rsid w:val="005C676F"/>
    <w:rsid w:val="005C6B9D"/>
    <w:rsid w:val="005C7438"/>
    <w:rsid w:val="005C7538"/>
    <w:rsid w:val="005C7CCE"/>
    <w:rsid w:val="005D01AC"/>
    <w:rsid w:val="005D0330"/>
    <w:rsid w:val="005D05C8"/>
    <w:rsid w:val="005D05E9"/>
    <w:rsid w:val="005D100B"/>
    <w:rsid w:val="005D175F"/>
    <w:rsid w:val="005D18EC"/>
    <w:rsid w:val="005D1972"/>
    <w:rsid w:val="005D1D14"/>
    <w:rsid w:val="005D243F"/>
    <w:rsid w:val="005D278D"/>
    <w:rsid w:val="005D2F95"/>
    <w:rsid w:val="005D33A1"/>
    <w:rsid w:val="005D33C3"/>
    <w:rsid w:val="005D358F"/>
    <w:rsid w:val="005D364A"/>
    <w:rsid w:val="005D377B"/>
    <w:rsid w:val="005D38B6"/>
    <w:rsid w:val="005D4363"/>
    <w:rsid w:val="005D457E"/>
    <w:rsid w:val="005D4BAD"/>
    <w:rsid w:val="005D4BEA"/>
    <w:rsid w:val="005D4D47"/>
    <w:rsid w:val="005D4F81"/>
    <w:rsid w:val="005D5188"/>
    <w:rsid w:val="005D5459"/>
    <w:rsid w:val="005D5BC8"/>
    <w:rsid w:val="005D5F4A"/>
    <w:rsid w:val="005D6320"/>
    <w:rsid w:val="005D6895"/>
    <w:rsid w:val="005D6C5F"/>
    <w:rsid w:val="005D77D4"/>
    <w:rsid w:val="005D7D19"/>
    <w:rsid w:val="005E0562"/>
    <w:rsid w:val="005E0685"/>
    <w:rsid w:val="005E071D"/>
    <w:rsid w:val="005E076C"/>
    <w:rsid w:val="005E0793"/>
    <w:rsid w:val="005E0BE9"/>
    <w:rsid w:val="005E0FDB"/>
    <w:rsid w:val="005E118E"/>
    <w:rsid w:val="005E11F1"/>
    <w:rsid w:val="005E1ADF"/>
    <w:rsid w:val="005E1FA9"/>
    <w:rsid w:val="005E26F3"/>
    <w:rsid w:val="005E272B"/>
    <w:rsid w:val="005E2BC4"/>
    <w:rsid w:val="005E2E84"/>
    <w:rsid w:val="005E30D2"/>
    <w:rsid w:val="005E3285"/>
    <w:rsid w:val="005E33FE"/>
    <w:rsid w:val="005E34A6"/>
    <w:rsid w:val="005E3726"/>
    <w:rsid w:val="005E3868"/>
    <w:rsid w:val="005E3C62"/>
    <w:rsid w:val="005E3EDF"/>
    <w:rsid w:val="005E3F9E"/>
    <w:rsid w:val="005E400E"/>
    <w:rsid w:val="005E44E6"/>
    <w:rsid w:val="005E4BB2"/>
    <w:rsid w:val="005E4EB2"/>
    <w:rsid w:val="005E4F4B"/>
    <w:rsid w:val="005E5530"/>
    <w:rsid w:val="005E555A"/>
    <w:rsid w:val="005E57C8"/>
    <w:rsid w:val="005E593C"/>
    <w:rsid w:val="005E5EC4"/>
    <w:rsid w:val="005E6471"/>
    <w:rsid w:val="005E64D4"/>
    <w:rsid w:val="005E67E9"/>
    <w:rsid w:val="005E681C"/>
    <w:rsid w:val="005E6A51"/>
    <w:rsid w:val="005E6B67"/>
    <w:rsid w:val="005E6DDE"/>
    <w:rsid w:val="005E6E05"/>
    <w:rsid w:val="005E722E"/>
    <w:rsid w:val="005E7377"/>
    <w:rsid w:val="005E7982"/>
    <w:rsid w:val="005E79C2"/>
    <w:rsid w:val="005E7DEA"/>
    <w:rsid w:val="005F023F"/>
    <w:rsid w:val="005F0385"/>
    <w:rsid w:val="005F0489"/>
    <w:rsid w:val="005F06A4"/>
    <w:rsid w:val="005F0934"/>
    <w:rsid w:val="005F0BB6"/>
    <w:rsid w:val="005F1048"/>
    <w:rsid w:val="005F1775"/>
    <w:rsid w:val="005F1AE4"/>
    <w:rsid w:val="005F1AF0"/>
    <w:rsid w:val="005F1B26"/>
    <w:rsid w:val="005F1C86"/>
    <w:rsid w:val="005F1C8B"/>
    <w:rsid w:val="005F1E48"/>
    <w:rsid w:val="005F20EC"/>
    <w:rsid w:val="005F251A"/>
    <w:rsid w:val="005F32FE"/>
    <w:rsid w:val="005F34A3"/>
    <w:rsid w:val="005F3DC6"/>
    <w:rsid w:val="005F448B"/>
    <w:rsid w:val="005F45CB"/>
    <w:rsid w:val="005F48D3"/>
    <w:rsid w:val="005F4993"/>
    <w:rsid w:val="005F4FE7"/>
    <w:rsid w:val="005F518A"/>
    <w:rsid w:val="005F577D"/>
    <w:rsid w:val="005F5945"/>
    <w:rsid w:val="005F6453"/>
    <w:rsid w:val="005F6637"/>
    <w:rsid w:val="005F6775"/>
    <w:rsid w:val="005F6B6E"/>
    <w:rsid w:val="005F6F72"/>
    <w:rsid w:val="005F7744"/>
    <w:rsid w:val="005F7BBE"/>
    <w:rsid w:val="005F7DCF"/>
    <w:rsid w:val="00600133"/>
    <w:rsid w:val="00601572"/>
    <w:rsid w:val="006015E9"/>
    <w:rsid w:val="0060196A"/>
    <w:rsid w:val="00601F76"/>
    <w:rsid w:val="00602018"/>
    <w:rsid w:val="006020B9"/>
    <w:rsid w:val="006023BD"/>
    <w:rsid w:val="0060250B"/>
    <w:rsid w:val="00602E0B"/>
    <w:rsid w:val="006030B5"/>
    <w:rsid w:val="006034F8"/>
    <w:rsid w:val="006035AA"/>
    <w:rsid w:val="00603DDA"/>
    <w:rsid w:val="00604172"/>
    <w:rsid w:val="006044DC"/>
    <w:rsid w:val="006048FB"/>
    <w:rsid w:val="00604D52"/>
    <w:rsid w:val="00605719"/>
    <w:rsid w:val="00605936"/>
    <w:rsid w:val="00605E9E"/>
    <w:rsid w:val="00606204"/>
    <w:rsid w:val="00606338"/>
    <w:rsid w:val="0060697A"/>
    <w:rsid w:val="00606A13"/>
    <w:rsid w:val="00606E60"/>
    <w:rsid w:val="00606F8D"/>
    <w:rsid w:val="00607658"/>
    <w:rsid w:val="00607E3E"/>
    <w:rsid w:val="00607E9D"/>
    <w:rsid w:val="0061001D"/>
    <w:rsid w:val="006102EE"/>
    <w:rsid w:val="006104D4"/>
    <w:rsid w:val="006106D8"/>
    <w:rsid w:val="006109BE"/>
    <w:rsid w:val="006110DD"/>
    <w:rsid w:val="006115DA"/>
    <w:rsid w:val="00611757"/>
    <w:rsid w:val="00611897"/>
    <w:rsid w:val="00611C2A"/>
    <w:rsid w:val="006122E4"/>
    <w:rsid w:val="0061267B"/>
    <w:rsid w:val="0061283E"/>
    <w:rsid w:val="0061287F"/>
    <w:rsid w:val="00612BA1"/>
    <w:rsid w:val="00613DDE"/>
    <w:rsid w:val="00614116"/>
    <w:rsid w:val="0061445F"/>
    <w:rsid w:val="006148B5"/>
    <w:rsid w:val="00614D9C"/>
    <w:rsid w:val="006153F6"/>
    <w:rsid w:val="0061575E"/>
    <w:rsid w:val="00615E3C"/>
    <w:rsid w:val="00616588"/>
    <w:rsid w:val="006169C9"/>
    <w:rsid w:val="00617452"/>
    <w:rsid w:val="006174FE"/>
    <w:rsid w:val="00617727"/>
    <w:rsid w:val="00617A4C"/>
    <w:rsid w:val="00617A93"/>
    <w:rsid w:val="006201D1"/>
    <w:rsid w:val="00620278"/>
    <w:rsid w:val="006205D5"/>
    <w:rsid w:val="006205FB"/>
    <w:rsid w:val="0062109F"/>
    <w:rsid w:val="006210F3"/>
    <w:rsid w:val="00621429"/>
    <w:rsid w:val="00621485"/>
    <w:rsid w:val="00621724"/>
    <w:rsid w:val="00621C04"/>
    <w:rsid w:val="00621D1D"/>
    <w:rsid w:val="00621DF1"/>
    <w:rsid w:val="00622345"/>
    <w:rsid w:val="006223AC"/>
    <w:rsid w:val="0062309E"/>
    <w:rsid w:val="006232BF"/>
    <w:rsid w:val="00623552"/>
    <w:rsid w:val="006241C4"/>
    <w:rsid w:val="0062426D"/>
    <w:rsid w:val="00624563"/>
    <w:rsid w:val="006247FF"/>
    <w:rsid w:val="00624917"/>
    <w:rsid w:val="006250F0"/>
    <w:rsid w:val="00625C4D"/>
    <w:rsid w:val="0062604C"/>
    <w:rsid w:val="006263F3"/>
    <w:rsid w:val="00626568"/>
    <w:rsid w:val="006274EE"/>
    <w:rsid w:val="006275DC"/>
    <w:rsid w:val="0063093A"/>
    <w:rsid w:val="00630D75"/>
    <w:rsid w:val="00630E27"/>
    <w:rsid w:val="00630F6C"/>
    <w:rsid w:val="006310A5"/>
    <w:rsid w:val="006310BF"/>
    <w:rsid w:val="00631A62"/>
    <w:rsid w:val="00631AF5"/>
    <w:rsid w:val="006324CC"/>
    <w:rsid w:val="00632F6B"/>
    <w:rsid w:val="00633041"/>
    <w:rsid w:val="00633621"/>
    <w:rsid w:val="00633FB7"/>
    <w:rsid w:val="00634453"/>
    <w:rsid w:val="0063464F"/>
    <w:rsid w:val="006349A4"/>
    <w:rsid w:val="00634D5C"/>
    <w:rsid w:val="00634F14"/>
    <w:rsid w:val="00634F2A"/>
    <w:rsid w:val="00634F9F"/>
    <w:rsid w:val="00635099"/>
    <w:rsid w:val="006350CE"/>
    <w:rsid w:val="00635121"/>
    <w:rsid w:val="00635271"/>
    <w:rsid w:val="00635442"/>
    <w:rsid w:val="006359C7"/>
    <w:rsid w:val="00635A08"/>
    <w:rsid w:val="00635BF5"/>
    <w:rsid w:val="00635EC0"/>
    <w:rsid w:val="006363F7"/>
    <w:rsid w:val="0063666D"/>
    <w:rsid w:val="0063677C"/>
    <w:rsid w:val="00636790"/>
    <w:rsid w:val="00636E09"/>
    <w:rsid w:val="00636E8B"/>
    <w:rsid w:val="00637A79"/>
    <w:rsid w:val="00637E88"/>
    <w:rsid w:val="00640466"/>
    <w:rsid w:val="006405D1"/>
    <w:rsid w:val="00640663"/>
    <w:rsid w:val="00640EDB"/>
    <w:rsid w:val="00640F93"/>
    <w:rsid w:val="006421DF"/>
    <w:rsid w:val="00642784"/>
    <w:rsid w:val="00642849"/>
    <w:rsid w:val="00642D1B"/>
    <w:rsid w:val="00642F1F"/>
    <w:rsid w:val="00642F21"/>
    <w:rsid w:val="00642FA2"/>
    <w:rsid w:val="006433FF"/>
    <w:rsid w:val="006437BD"/>
    <w:rsid w:val="006439F0"/>
    <w:rsid w:val="00643CB8"/>
    <w:rsid w:val="00643E6E"/>
    <w:rsid w:val="006440F2"/>
    <w:rsid w:val="006441EB"/>
    <w:rsid w:val="0064422D"/>
    <w:rsid w:val="00644285"/>
    <w:rsid w:val="006447CF"/>
    <w:rsid w:val="0064480E"/>
    <w:rsid w:val="00644990"/>
    <w:rsid w:val="00644B69"/>
    <w:rsid w:val="00644C91"/>
    <w:rsid w:val="0064516F"/>
    <w:rsid w:val="00645433"/>
    <w:rsid w:val="00645553"/>
    <w:rsid w:val="00645AFB"/>
    <w:rsid w:val="00645BB0"/>
    <w:rsid w:val="00645F16"/>
    <w:rsid w:val="00645F28"/>
    <w:rsid w:val="00646211"/>
    <w:rsid w:val="006462A0"/>
    <w:rsid w:val="00646600"/>
    <w:rsid w:val="00646B13"/>
    <w:rsid w:val="00646D79"/>
    <w:rsid w:val="00647959"/>
    <w:rsid w:val="00650266"/>
    <w:rsid w:val="006504BD"/>
    <w:rsid w:val="006504D4"/>
    <w:rsid w:val="0065091C"/>
    <w:rsid w:val="00650F58"/>
    <w:rsid w:val="00650FCD"/>
    <w:rsid w:val="00651047"/>
    <w:rsid w:val="0065113C"/>
    <w:rsid w:val="0065118D"/>
    <w:rsid w:val="006512D3"/>
    <w:rsid w:val="00651573"/>
    <w:rsid w:val="00651AA1"/>
    <w:rsid w:val="00651DB7"/>
    <w:rsid w:val="00652783"/>
    <w:rsid w:val="00652A9F"/>
    <w:rsid w:val="00652B98"/>
    <w:rsid w:val="00652C2D"/>
    <w:rsid w:val="00653140"/>
    <w:rsid w:val="0065347A"/>
    <w:rsid w:val="0065352D"/>
    <w:rsid w:val="0065355C"/>
    <w:rsid w:val="00653B40"/>
    <w:rsid w:val="00654BEA"/>
    <w:rsid w:val="00654F20"/>
    <w:rsid w:val="00654FAE"/>
    <w:rsid w:val="00655213"/>
    <w:rsid w:val="006557C9"/>
    <w:rsid w:val="00655877"/>
    <w:rsid w:val="00655B10"/>
    <w:rsid w:val="00655FDA"/>
    <w:rsid w:val="006560A3"/>
    <w:rsid w:val="00656220"/>
    <w:rsid w:val="0065643F"/>
    <w:rsid w:val="00656484"/>
    <w:rsid w:val="00656957"/>
    <w:rsid w:val="006570D7"/>
    <w:rsid w:val="00657261"/>
    <w:rsid w:val="006573B6"/>
    <w:rsid w:val="006573C3"/>
    <w:rsid w:val="006574DF"/>
    <w:rsid w:val="00657590"/>
    <w:rsid w:val="0065783D"/>
    <w:rsid w:val="00657A59"/>
    <w:rsid w:val="00657BC9"/>
    <w:rsid w:val="00657CE2"/>
    <w:rsid w:val="006601E8"/>
    <w:rsid w:val="00660348"/>
    <w:rsid w:val="00660373"/>
    <w:rsid w:val="00660527"/>
    <w:rsid w:val="006608B0"/>
    <w:rsid w:val="00660B4A"/>
    <w:rsid w:val="00660E7F"/>
    <w:rsid w:val="00661054"/>
    <w:rsid w:val="006617FB"/>
    <w:rsid w:val="00661D46"/>
    <w:rsid w:val="0066253C"/>
    <w:rsid w:val="00662666"/>
    <w:rsid w:val="00662768"/>
    <w:rsid w:val="006628BB"/>
    <w:rsid w:val="0066290D"/>
    <w:rsid w:val="00662CBB"/>
    <w:rsid w:val="006630EF"/>
    <w:rsid w:val="0066320C"/>
    <w:rsid w:val="0066344F"/>
    <w:rsid w:val="00663A2A"/>
    <w:rsid w:val="006642B5"/>
    <w:rsid w:val="006642D2"/>
    <w:rsid w:val="00664418"/>
    <w:rsid w:val="00664429"/>
    <w:rsid w:val="0066456D"/>
    <w:rsid w:val="006645F8"/>
    <w:rsid w:val="00664A18"/>
    <w:rsid w:val="00664E11"/>
    <w:rsid w:val="00664F9B"/>
    <w:rsid w:val="006652F5"/>
    <w:rsid w:val="0066541B"/>
    <w:rsid w:val="00666258"/>
    <w:rsid w:val="00666CE3"/>
    <w:rsid w:val="00666DEF"/>
    <w:rsid w:val="00666F01"/>
    <w:rsid w:val="006671D4"/>
    <w:rsid w:val="006674B3"/>
    <w:rsid w:val="00667BE3"/>
    <w:rsid w:val="00670084"/>
    <w:rsid w:val="00670D2F"/>
    <w:rsid w:val="00670D53"/>
    <w:rsid w:val="006710EF"/>
    <w:rsid w:val="0067117F"/>
    <w:rsid w:val="00671835"/>
    <w:rsid w:val="00671B65"/>
    <w:rsid w:val="00671D99"/>
    <w:rsid w:val="00671FB3"/>
    <w:rsid w:val="00672357"/>
    <w:rsid w:val="00672796"/>
    <w:rsid w:val="00672DD1"/>
    <w:rsid w:val="00672E6D"/>
    <w:rsid w:val="00672F03"/>
    <w:rsid w:val="00673205"/>
    <w:rsid w:val="006732C0"/>
    <w:rsid w:val="00673338"/>
    <w:rsid w:val="00673514"/>
    <w:rsid w:val="006737D0"/>
    <w:rsid w:val="00673B13"/>
    <w:rsid w:val="00673C00"/>
    <w:rsid w:val="00673E8B"/>
    <w:rsid w:val="00673ED4"/>
    <w:rsid w:val="0067468C"/>
    <w:rsid w:val="006746B2"/>
    <w:rsid w:val="006749AE"/>
    <w:rsid w:val="006752E2"/>
    <w:rsid w:val="00675369"/>
    <w:rsid w:val="00675ACB"/>
    <w:rsid w:val="00675FBE"/>
    <w:rsid w:val="006762F7"/>
    <w:rsid w:val="00676309"/>
    <w:rsid w:val="006763E3"/>
    <w:rsid w:val="00676556"/>
    <w:rsid w:val="00676BDC"/>
    <w:rsid w:val="0067744A"/>
    <w:rsid w:val="00677651"/>
    <w:rsid w:val="0067772F"/>
    <w:rsid w:val="00680206"/>
    <w:rsid w:val="00680691"/>
    <w:rsid w:val="00680DE7"/>
    <w:rsid w:val="00681087"/>
    <w:rsid w:val="006813F0"/>
    <w:rsid w:val="006814E5"/>
    <w:rsid w:val="006818E4"/>
    <w:rsid w:val="00681ABA"/>
    <w:rsid w:val="00681DB3"/>
    <w:rsid w:val="006821B2"/>
    <w:rsid w:val="0068221F"/>
    <w:rsid w:val="00682665"/>
    <w:rsid w:val="0068283C"/>
    <w:rsid w:val="0068290C"/>
    <w:rsid w:val="00682AE8"/>
    <w:rsid w:val="00682FCB"/>
    <w:rsid w:val="006832A8"/>
    <w:rsid w:val="006837BD"/>
    <w:rsid w:val="006837F5"/>
    <w:rsid w:val="006840B6"/>
    <w:rsid w:val="006841E1"/>
    <w:rsid w:val="006844FD"/>
    <w:rsid w:val="00684849"/>
    <w:rsid w:val="006848B7"/>
    <w:rsid w:val="00684B70"/>
    <w:rsid w:val="00684F76"/>
    <w:rsid w:val="006851B1"/>
    <w:rsid w:val="00685E7D"/>
    <w:rsid w:val="00685F6C"/>
    <w:rsid w:val="00686112"/>
    <w:rsid w:val="0068611C"/>
    <w:rsid w:val="0068618A"/>
    <w:rsid w:val="00686521"/>
    <w:rsid w:val="00686928"/>
    <w:rsid w:val="00687049"/>
    <w:rsid w:val="0068704E"/>
    <w:rsid w:val="006875F4"/>
    <w:rsid w:val="00687662"/>
    <w:rsid w:val="00687C14"/>
    <w:rsid w:val="00690381"/>
    <w:rsid w:val="00690BBB"/>
    <w:rsid w:val="006911B4"/>
    <w:rsid w:val="00692390"/>
    <w:rsid w:val="00692B71"/>
    <w:rsid w:val="00692D11"/>
    <w:rsid w:val="0069344E"/>
    <w:rsid w:val="00693CA1"/>
    <w:rsid w:val="00693DF6"/>
    <w:rsid w:val="006940D8"/>
    <w:rsid w:val="006944EC"/>
    <w:rsid w:val="0069473A"/>
    <w:rsid w:val="00694824"/>
    <w:rsid w:val="00695168"/>
    <w:rsid w:val="00695859"/>
    <w:rsid w:val="00695AEB"/>
    <w:rsid w:val="00695BCB"/>
    <w:rsid w:val="0069657B"/>
    <w:rsid w:val="00696684"/>
    <w:rsid w:val="00696AED"/>
    <w:rsid w:val="0069729B"/>
    <w:rsid w:val="0069755C"/>
    <w:rsid w:val="00697616"/>
    <w:rsid w:val="00697637"/>
    <w:rsid w:val="006978BD"/>
    <w:rsid w:val="00697982"/>
    <w:rsid w:val="006A00EB"/>
    <w:rsid w:val="006A0DB2"/>
    <w:rsid w:val="006A18F8"/>
    <w:rsid w:val="006A1B5A"/>
    <w:rsid w:val="006A1B8F"/>
    <w:rsid w:val="006A1CD7"/>
    <w:rsid w:val="006A1D8B"/>
    <w:rsid w:val="006A2106"/>
    <w:rsid w:val="006A2501"/>
    <w:rsid w:val="006A289A"/>
    <w:rsid w:val="006A2DF1"/>
    <w:rsid w:val="006A3903"/>
    <w:rsid w:val="006A39B5"/>
    <w:rsid w:val="006A4212"/>
    <w:rsid w:val="006A44C9"/>
    <w:rsid w:val="006A4C23"/>
    <w:rsid w:val="006A59DE"/>
    <w:rsid w:val="006A5AA8"/>
    <w:rsid w:val="006A5B37"/>
    <w:rsid w:val="006A62D4"/>
    <w:rsid w:val="006A647F"/>
    <w:rsid w:val="006A64DA"/>
    <w:rsid w:val="006A76AC"/>
    <w:rsid w:val="006A7D45"/>
    <w:rsid w:val="006A7DBD"/>
    <w:rsid w:val="006A7FBE"/>
    <w:rsid w:val="006A7FE3"/>
    <w:rsid w:val="006B0159"/>
    <w:rsid w:val="006B073E"/>
    <w:rsid w:val="006B0811"/>
    <w:rsid w:val="006B103B"/>
    <w:rsid w:val="006B10B1"/>
    <w:rsid w:val="006B1196"/>
    <w:rsid w:val="006B12CF"/>
    <w:rsid w:val="006B1643"/>
    <w:rsid w:val="006B1807"/>
    <w:rsid w:val="006B1ADC"/>
    <w:rsid w:val="006B21F9"/>
    <w:rsid w:val="006B2801"/>
    <w:rsid w:val="006B2E05"/>
    <w:rsid w:val="006B2F66"/>
    <w:rsid w:val="006B2FF1"/>
    <w:rsid w:val="006B3089"/>
    <w:rsid w:val="006B36A2"/>
    <w:rsid w:val="006B36DD"/>
    <w:rsid w:val="006B3747"/>
    <w:rsid w:val="006B3900"/>
    <w:rsid w:val="006B3C86"/>
    <w:rsid w:val="006B3CF6"/>
    <w:rsid w:val="006B3FC9"/>
    <w:rsid w:val="006B43A2"/>
    <w:rsid w:val="006B456F"/>
    <w:rsid w:val="006B4787"/>
    <w:rsid w:val="006B4873"/>
    <w:rsid w:val="006B4AB0"/>
    <w:rsid w:val="006B4F25"/>
    <w:rsid w:val="006B54FB"/>
    <w:rsid w:val="006B6834"/>
    <w:rsid w:val="006B68EF"/>
    <w:rsid w:val="006B6C81"/>
    <w:rsid w:val="006B6EDC"/>
    <w:rsid w:val="006B7060"/>
    <w:rsid w:val="006B717D"/>
    <w:rsid w:val="006B73B0"/>
    <w:rsid w:val="006B7682"/>
    <w:rsid w:val="006B7B3A"/>
    <w:rsid w:val="006C0494"/>
    <w:rsid w:val="006C092B"/>
    <w:rsid w:val="006C09FC"/>
    <w:rsid w:val="006C0D51"/>
    <w:rsid w:val="006C0E1C"/>
    <w:rsid w:val="006C105F"/>
    <w:rsid w:val="006C14C8"/>
    <w:rsid w:val="006C1635"/>
    <w:rsid w:val="006C1744"/>
    <w:rsid w:val="006C17B6"/>
    <w:rsid w:val="006C182E"/>
    <w:rsid w:val="006C1EF9"/>
    <w:rsid w:val="006C21A7"/>
    <w:rsid w:val="006C253F"/>
    <w:rsid w:val="006C26FB"/>
    <w:rsid w:val="006C2ED7"/>
    <w:rsid w:val="006C3100"/>
    <w:rsid w:val="006C34F5"/>
    <w:rsid w:val="006C3793"/>
    <w:rsid w:val="006C3AE1"/>
    <w:rsid w:val="006C3C0B"/>
    <w:rsid w:val="006C3C27"/>
    <w:rsid w:val="006C3CFA"/>
    <w:rsid w:val="006C4062"/>
    <w:rsid w:val="006C4349"/>
    <w:rsid w:val="006C4813"/>
    <w:rsid w:val="006C534C"/>
    <w:rsid w:val="006C5B09"/>
    <w:rsid w:val="006C6353"/>
    <w:rsid w:val="006C6467"/>
    <w:rsid w:val="006C6558"/>
    <w:rsid w:val="006C6A8B"/>
    <w:rsid w:val="006C6B0C"/>
    <w:rsid w:val="006C6E7D"/>
    <w:rsid w:val="006C71BF"/>
    <w:rsid w:val="006C726F"/>
    <w:rsid w:val="006D000E"/>
    <w:rsid w:val="006D01FC"/>
    <w:rsid w:val="006D02D1"/>
    <w:rsid w:val="006D0884"/>
    <w:rsid w:val="006D0CBD"/>
    <w:rsid w:val="006D0CE4"/>
    <w:rsid w:val="006D0F13"/>
    <w:rsid w:val="006D0F1F"/>
    <w:rsid w:val="006D167D"/>
    <w:rsid w:val="006D1897"/>
    <w:rsid w:val="006D1FFC"/>
    <w:rsid w:val="006D2281"/>
    <w:rsid w:val="006D25B0"/>
    <w:rsid w:val="006D25FC"/>
    <w:rsid w:val="006D2A24"/>
    <w:rsid w:val="006D2DCB"/>
    <w:rsid w:val="006D30D7"/>
    <w:rsid w:val="006D3BF5"/>
    <w:rsid w:val="006D3C1A"/>
    <w:rsid w:val="006D3D23"/>
    <w:rsid w:val="006D4139"/>
    <w:rsid w:val="006D4384"/>
    <w:rsid w:val="006D45D8"/>
    <w:rsid w:val="006D4BC1"/>
    <w:rsid w:val="006D4FD7"/>
    <w:rsid w:val="006D51CA"/>
    <w:rsid w:val="006D546D"/>
    <w:rsid w:val="006D5C03"/>
    <w:rsid w:val="006D5FCC"/>
    <w:rsid w:val="006D60EF"/>
    <w:rsid w:val="006D6607"/>
    <w:rsid w:val="006D6E2E"/>
    <w:rsid w:val="006D7286"/>
    <w:rsid w:val="006E03B9"/>
    <w:rsid w:val="006E0526"/>
    <w:rsid w:val="006E0D73"/>
    <w:rsid w:val="006E0FF4"/>
    <w:rsid w:val="006E123B"/>
    <w:rsid w:val="006E1C6F"/>
    <w:rsid w:val="006E2038"/>
    <w:rsid w:val="006E20D7"/>
    <w:rsid w:val="006E2216"/>
    <w:rsid w:val="006E2448"/>
    <w:rsid w:val="006E24CA"/>
    <w:rsid w:val="006E27A6"/>
    <w:rsid w:val="006E296A"/>
    <w:rsid w:val="006E2BAA"/>
    <w:rsid w:val="006E2C88"/>
    <w:rsid w:val="006E2CC3"/>
    <w:rsid w:val="006E3336"/>
    <w:rsid w:val="006E359D"/>
    <w:rsid w:val="006E3811"/>
    <w:rsid w:val="006E3DAB"/>
    <w:rsid w:val="006E493A"/>
    <w:rsid w:val="006E5058"/>
    <w:rsid w:val="006E58C9"/>
    <w:rsid w:val="006E64DD"/>
    <w:rsid w:val="006E6D66"/>
    <w:rsid w:val="006E7036"/>
    <w:rsid w:val="006E729F"/>
    <w:rsid w:val="006E77DA"/>
    <w:rsid w:val="006E78D1"/>
    <w:rsid w:val="006E78DF"/>
    <w:rsid w:val="006E7B41"/>
    <w:rsid w:val="006E7DB2"/>
    <w:rsid w:val="006E7ECF"/>
    <w:rsid w:val="006F004C"/>
    <w:rsid w:val="006F035B"/>
    <w:rsid w:val="006F0765"/>
    <w:rsid w:val="006F08DE"/>
    <w:rsid w:val="006F11D0"/>
    <w:rsid w:val="006F14FD"/>
    <w:rsid w:val="006F154D"/>
    <w:rsid w:val="006F1E0D"/>
    <w:rsid w:val="006F1E96"/>
    <w:rsid w:val="006F2092"/>
    <w:rsid w:val="006F20E0"/>
    <w:rsid w:val="006F21DC"/>
    <w:rsid w:val="006F2328"/>
    <w:rsid w:val="006F253C"/>
    <w:rsid w:val="006F2739"/>
    <w:rsid w:val="006F291D"/>
    <w:rsid w:val="006F2F36"/>
    <w:rsid w:val="006F39B8"/>
    <w:rsid w:val="006F3BBC"/>
    <w:rsid w:val="006F3E0E"/>
    <w:rsid w:val="006F3E11"/>
    <w:rsid w:val="006F4831"/>
    <w:rsid w:val="006F4A6E"/>
    <w:rsid w:val="006F4D3E"/>
    <w:rsid w:val="006F53B5"/>
    <w:rsid w:val="006F54F8"/>
    <w:rsid w:val="006F579C"/>
    <w:rsid w:val="006F5CAB"/>
    <w:rsid w:val="006F6617"/>
    <w:rsid w:val="006F6775"/>
    <w:rsid w:val="006F68A6"/>
    <w:rsid w:val="006F7913"/>
    <w:rsid w:val="00700106"/>
    <w:rsid w:val="0070036C"/>
    <w:rsid w:val="00700C11"/>
    <w:rsid w:val="00700F49"/>
    <w:rsid w:val="00700F9F"/>
    <w:rsid w:val="0070121F"/>
    <w:rsid w:val="00701475"/>
    <w:rsid w:val="007014E3"/>
    <w:rsid w:val="007014FC"/>
    <w:rsid w:val="007015C0"/>
    <w:rsid w:val="00701794"/>
    <w:rsid w:val="007020F8"/>
    <w:rsid w:val="007023FA"/>
    <w:rsid w:val="007028FB"/>
    <w:rsid w:val="00704108"/>
    <w:rsid w:val="007042C6"/>
    <w:rsid w:val="00704335"/>
    <w:rsid w:val="007043E4"/>
    <w:rsid w:val="00704678"/>
    <w:rsid w:val="00704863"/>
    <w:rsid w:val="00704D7C"/>
    <w:rsid w:val="00705431"/>
    <w:rsid w:val="007059D3"/>
    <w:rsid w:val="0070603E"/>
    <w:rsid w:val="00706079"/>
    <w:rsid w:val="00706E82"/>
    <w:rsid w:val="007071D1"/>
    <w:rsid w:val="00707D93"/>
    <w:rsid w:val="00710035"/>
    <w:rsid w:val="00710564"/>
    <w:rsid w:val="007105A3"/>
    <w:rsid w:val="007108CC"/>
    <w:rsid w:val="00710ED9"/>
    <w:rsid w:val="00711749"/>
    <w:rsid w:val="007117AB"/>
    <w:rsid w:val="00711CD3"/>
    <w:rsid w:val="00711DE3"/>
    <w:rsid w:val="007120C6"/>
    <w:rsid w:val="00712916"/>
    <w:rsid w:val="00712A94"/>
    <w:rsid w:val="00713172"/>
    <w:rsid w:val="00713406"/>
    <w:rsid w:val="0071359E"/>
    <w:rsid w:val="00713C4E"/>
    <w:rsid w:val="00713C50"/>
    <w:rsid w:val="00713DF6"/>
    <w:rsid w:val="00714058"/>
    <w:rsid w:val="00714645"/>
    <w:rsid w:val="00714955"/>
    <w:rsid w:val="00714ADC"/>
    <w:rsid w:val="00714E99"/>
    <w:rsid w:val="0071556B"/>
    <w:rsid w:val="00715E48"/>
    <w:rsid w:val="00715EDE"/>
    <w:rsid w:val="00715FA9"/>
    <w:rsid w:val="0071677A"/>
    <w:rsid w:val="007168E8"/>
    <w:rsid w:val="007174C3"/>
    <w:rsid w:val="00717952"/>
    <w:rsid w:val="00717CCC"/>
    <w:rsid w:val="00717E9E"/>
    <w:rsid w:val="00717F4D"/>
    <w:rsid w:val="00720385"/>
    <w:rsid w:val="00720399"/>
    <w:rsid w:val="00720CDD"/>
    <w:rsid w:val="00720D21"/>
    <w:rsid w:val="00720D5D"/>
    <w:rsid w:val="0072153A"/>
    <w:rsid w:val="00721BAE"/>
    <w:rsid w:val="00721C1A"/>
    <w:rsid w:val="00721D50"/>
    <w:rsid w:val="00721EA3"/>
    <w:rsid w:val="007224CB"/>
    <w:rsid w:val="007224EB"/>
    <w:rsid w:val="007229A6"/>
    <w:rsid w:val="00722B30"/>
    <w:rsid w:val="00722DC0"/>
    <w:rsid w:val="00723673"/>
    <w:rsid w:val="007240BE"/>
    <w:rsid w:val="007242AD"/>
    <w:rsid w:val="00725963"/>
    <w:rsid w:val="0072613F"/>
    <w:rsid w:val="0072618C"/>
    <w:rsid w:val="007265FE"/>
    <w:rsid w:val="00726B03"/>
    <w:rsid w:val="00727E35"/>
    <w:rsid w:val="00727ED8"/>
    <w:rsid w:val="007306D8"/>
    <w:rsid w:val="00730B20"/>
    <w:rsid w:val="00730F93"/>
    <w:rsid w:val="00730F9A"/>
    <w:rsid w:val="00731200"/>
    <w:rsid w:val="0073140E"/>
    <w:rsid w:val="00731B0D"/>
    <w:rsid w:val="00731C13"/>
    <w:rsid w:val="00731C45"/>
    <w:rsid w:val="00732106"/>
    <w:rsid w:val="0073230C"/>
    <w:rsid w:val="00732653"/>
    <w:rsid w:val="00732B82"/>
    <w:rsid w:val="00732DC2"/>
    <w:rsid w:val="0073352A"/>
    <w:rsid w:val="00733E3B"/>
    <w:rsid w:val="00733ECA"/>
    <w:rsid w:val="007340BE"/>
    <w:rsid w:val="00734192"/>
    <w:rsid w:val="0073422D"/>
    <w:rsid w:val="00734309"/>
    <w:rsid w:val="00734805"/>
    <w:rsid w:val="0073490A"/>
    <w:rsid w:val="00734E4C"/>
    <w:rsid w:val="00734FA5"/>
    <w:rsid w:val="00735085"/>
    <w:rsid w:val="0073537F"/>
    <w:rsid w:val="007353D3"/>
    <w:rsid w:val="00735B7F"/>
    <w:rsid w:val="00736076"/>
    <w:rsid w:val="007360FB"/>
    <w:rsid w:val="00736157"/>
    <w:rsid w:val="0073616A"/>
    <w:rsid w:val="007366EC"/>
    <w:rsid w:val="0073676A"/>
    <w:rsid w:val="00736787"/>
    <w:rsid w:val="0073692D"/>
    <w:rsid w:val="00737AC9"/>
    <w:rsid w:val="007402D4"/>
    <w:rsid w:val="00740514"/>
    <w:rsid w:val="00740FC9"/>
    <w:rsid w:val="00741505"/>
    <w:rsid w:val="00741FA3"/>
    <w:rsid w:val="007420BB"/>
    <w:rsid w:val="00742600"/>
    <w:rsid w:val="007426F7"/>
    <w:rsid w:val="00743617"/>
    <w:rsid w:val="00743741"/>
    <w:rsid w:val="007437CC"/>
    <w:rsid w:val="00743B92"/>
    <w:rsid w:val="00743C69"/>
    <w:rsid w:val="00743EA2"/>
    <w:rsid w:val="00743F54"/>
    <w:rsid w:val="0074421B"/>
    <w:rsid w:val="00744476"/>
    <w:rsid w:val="007448B9"/>
    <w:rsid w:val="00744C8F"/>
    <w:rsid w:val="00744D84"/>
    <w:rsid w:val="00744F60"/>
    <w:rsid w:val="00745156"/>
    <w:rsid w:val="007456E2"/>
    <w:rsid w:val="00745875"/>
    <w:rsid w:val="0074589A"/>
    <w:rsid w:val="00745A33"/>
    <w:rsid w:val="00746328"/>
    <w:rsid w:val="00746372"/>
    <w:rsid w:val="00746957"/>
    <w:rsid w:val="007469B8"/>
    <w:rsid w:val="00746A0F"/>
    <w:rsid w:val="00746A82"/>
    <w:rsid w:val="00747004"/>
    <w:rsid w:val="00747048"/>
    <w:rsid w:val="00747114"/>
    <w:rsid w:val="00747293"/>
    <w:rsid w:val="007473A4"/>
    <w:rsid w:val="00747C54"/>
    <w:rsid w:val="007502FD"/>
    <w:rsid w:val="0075035B"/>
    <w:rsid w:val="007511C8"/>
    <w:rsid w:val="00751282"/>
    <w:rsid w:val="00752020"/>
    <w:rsid w:val="00752495"/>
    <w:rsid w:val="007524F0"/>
    <w:rsid w:val="0075290F"/>
    <w:rsid w:val="00752992"/>
    <w:rsid w:val="00752D46"/>
    <w:rsid w:val="00752F6B"/>
    <w:rsid w:val="007534E2"/>
    <w:rsid w:val="00753DFD"/>
    <w:rsid w:val="00753E41"/>
    <w:rsid w:val="00753EA3"/>
    <w:rsid w:val="00753FE2"/>
    <w:rsid w:val="0075475B"/>
    <w:rsid w:val="00754A67"/>
    <w:rsid w:val="00754DCF"/>
    <w:rsid w:val="0075504D"/>
    <w:rsid w:val="00755755"/>
    <w:rsid w:val="00755B41"/>
    <w:rsid w:val="00755B5E"/>
    <w:rsid w:val="00755C99"/>
    <w:rsid w:val="00756584"/>
    <w:rsid w:val="00756A22"/>
    <w:rsid w:val="00756A89"/>
    <w:rsid w:val="00756D22"/>
    <w:rsid w:val="00756DDC"/>
    <w:rsid w:val="00757614"/>
    <w:rsid w:val="007609EE"/>
    <w:rsid w:val="00760BA9"/>
    <w:rsid w:val="00760CDB"/>
    <w:rsid w:val="00760EE9"/>
    <w:rsid w:val="00761190"/>
    <w:rsid w:val="00761300"/>
    <w:rsid w:val="007614AF"/>
    <w:rsid w:val="00761519"/>
    <w:rsid w:val="007616AA"/>
    <w:rsid w:val="00761B53"/>
    <w:rsid w:val="00761F54"/>
    <w:rsid w:val="007622A9"/>
    <w:rsid w:val="007626E2"/>
    <w:rsid w:val="007628B2"/>
    <w:rsid w:val="00762BAE"/>
    <w:rsid w:val="00762E27"/>
    <w:rsid w:val="0076312F"/>
    <w:rsid w:val="007637C5"/>
    <w:rsid w:val="007637FA"/>
    <w:rsid w:val="00763B15"/>
    <w:rsid w:val="00764021"/>
    <w:rsid w:val="00764249"/>
    <w:rsid w:val="007649F7"/>
    <w:rsid w:val="00765297"/>
    <w:rsid w:val="0076573F"/>
    <w:rsid w:val="00765946"/>
    <w:rsid w:val="00765D2F"/>
    <w:rsid w:val="00765DF6"/>
    <w:rsid w:val="00765F0C"/>
    <w:rsid w:val="00766225"/>
    <w:rsid w:val="007662B1"/>
    <w:rsid w:val="00766491"/>
    <w:rsid w:val="007665F4"/>
    <w:rsid w:val="007666F3"/>
    <w:rsid w:val="00766A30"/>
    <w:rsid w:val="00766BD0"/>
    <w:rsid w:val="00766D4C"/>
    <w:rsid w:val="00766F27"/>
    <w:rsid w:val="00767BBA"/>
    <w:rsid w:val="00767C73"/>
    <w:rsid w:val="00767E49"/>
    <w:rsid w:val="00770311"/>
    <w:rsid w:val="00770495"/>
    <w:rsid w:val="0077063C"/>
    <w:rsid w:val="007706BE"/>
    <w:rsid w:val="00770D18"/>
    <w:rsid w:val="00771D42"/>
    <w:rsid w:val="00771F5D"/>
    <w:rsid w:val="00772482"/>
    <w:rsid w:val="00772632"/>
    <w:rsid w:val="007732DE"/>
    <w:rsid w:val="00773646"/>
    <w:rsid w:val="00773C6B"/>
    <w:rsid w:val="00773C94"/>
    <w:rsid w:val="00773D36"/>
    <w:rsid w:val="00773D4F"/>
    <w:rsid w:val="007743E2"/>
    <w:rsid w:val="00774B91"/>
    <w:rsid w:val="00774BC1"/>
    <w:rsid w:val="00774EB4"/>
    <w:rsid w:val="00775420"/>
    <w:rsid w:val="007758CF"/>
    <w:rsid w:val="007758D0"/>
    <w:rsid w:val="007762F8"/>
    <w:rsid w:val="00776576"/>
    <w:rsid w:val="00776835"/>
    <w:rsid w:val="007768C7"/>
    <w:rsid w:val="00776BC0"/>
    <w:rsid w:val="00776C90"/>
    <w:rsid w:val="00776CD7"/>
    <w:rsid w:val="00776E36"/>
    <w:rsid w:val="00776E6C"/>
    <w:rsid w:val="007771B9"/>
    <w:rsid w:val="00777207"/>
    <w:rsid w:val="00777258"/>
    <w:rsid w:val="00777966"/>
    <w:rsid w:val="00777C45"/>
    <w:rsid w:val="0078021A"/>
    <w:rsid w:val="00780531"/>
    <w:rsid w:val="00780643"/>
    <w:rsid w:val="0078162D"/>
    <w:rsid w:val="00781852"/>
    <w:rsid w:val="00781B32"/>
    <w:rsid w:val="00782A33"/>
    <w:rsid w:val="00783225"/>
    <w:rsid w:val="00783775"/>
    <w:rsid w:val="00783CB3"/>
    <w:rsid w:val="00783DD6"/>
    <w:rsid w:val="00783DF2"/>
    <w:rsid w:val="00783FAC"/>
    <w:rsid w:val="0078418C"/>
    <w:rsid w:val="007842AD"/>
    <w:rsid w:val="0078527B"/>
    <w:rsid w:val="00785389"/>
    <w:rsid w:val="00785840"/>
    <w:rsid w:val="00785C28"/>
    <w:rsid w:val="007862C5"/>
    <w:rsid w:val="007873BA"/>
    <w:rsid w:val="0078789E"/>
    <w:rsid w:val="00787F80"/>
    <w:rsid w:val="007907E4"/>
    <w:rsid w:val="007908E7"/>
    <w:rsid w:val="00791397"/>
    <w:rsid w:val="007916EC"/>
    <w:rsid w:val="0079175E"/>
    <w:rsid w:val="007917F1"/>
    <w:rsid w:val="00792320"/>
    <w:rsid w:val="0079284D"/>
    <w:rsid w:val="007929C8"/>
    <w:rsid w:val="007929EB"/>
    <w:rsid w:val="00792AD6"/>
    <w:rsid w:val="00792AE6"/>
    <w:rsid w:val="00792B3B"/>
    <w:rsid w:val="00792FFB"/>
    <w:rsid w:val="00793052"/>
    <w:rsid w:val="00793085"/>
    <w:rsid w:val="00793631"/>
    <w:rsid w:val="00794317"/>
    <w:rsid w:val="007944CD"/>
    <w:rsid w:val="0079465E"/>
    <w:rsid w:val="00794C10"/>
    <w:rsid w:val="00794FA6"/>
    <w:rsid w:val="00795CBC"/>
    <w:rsid w:val="00795FD9"/>
    <w:rsid w:val="007964FF"/>
    <w:rsid w:val="0079654C"/>
    <w:rsid w:val="007965D0"/>
    <w:rsid w:val="007968CC"/>
    <w:rsid w:val="00796ECE"/>
    <w:rsid w:val="00796FAD"/>
    <w:rsid w:val="00796FBA"/>
    <w:rsid w:val="007974E4"/>
    <w:rsid w:val="00797940"/>
    <w:rsid w:val="00797AB4"/>
    <w:rsid w:val="00797BB6"/>
    <w:rsid w:val="00797F61"/>
    <w:rsid w:val="007A01BC"/>
    <w:rsid w:val="007A0211"/>
    <w:rsid w:val="007A0498"/>
    <w:rsid w:val="007A053D"/>
    <w:rsid w:val="007A06CA"/>
    <w:rsid w:val="007A07B7"/>
    <w:rsid w:val="007A0851"/>
    <w:rsid w:val="007A0B87"/>
    <w:rsid w:val="007A0BBB"/>
    <w:rsid w:val="007A0D72"/>
    <w:rsid w:val="007A2347"/>
    <w:rsid w:val="007A2EFC"/>
    <w:rsid w:val="007A360D"/>
    <w:rsid w:val="007A3850"/>
    <w:rsid w:val="007A3945"/>
    <w:rsid w:val="007A4077"/>
    <w:rsid w:val="007A40A0"/>
    <w:rsid w:val="007A42F8"/>
    <w:rsid w:val="007A4772"/>
    <w:rsid w:val="007A4831"/>
    <w:rsid w:val="007A48D3"/>
    <w:rsid w:val="007A498A"/>
    <w:rsid w:val="007A4A6F"/>
    <w:rsid w:val="007A4AF8"/>
    <w:rsid w:val="007A55CE"/>
    <w:rsid w:val="007A5978"/>
    <w:rsid w:val="007A5A5E"/>
    <w:rsid w:val="007A5AA4"/>
    <w:rsid w:val="007A5C1C"/>
    <w:rsid w:val="007A5D11"/>
    <w:rsid w:val="007A5F2E"/>
    <w:rsid w:val="007A5F31"/>
    <w:rsid w:val="007B0096"/>
    <w:rsid w:val="007B0279"/>
    <w:rsid w:val="007B0362"/>
    <w:rsid w:val="007B04FD"/>
    <w:rsid w:val="007B0586"/>
    <w:rsid w:val="007B0766"/>
    <w:rsid w:val="007B11A7"/>
    <w:rsid w:val="007B13DE"/>
    <w:rsid w:val="007B14F3"/>
    <w:rsid w:val="007B159D"/>
    <w:rsid w:val="007B16A5"/>
    <w:rsid w:val="007B1808"/>
    <w:rsid w:val="007B1B5F"/>
    <w:rsid w:val="007B1CE7"/>
    <w:rsid w:val="007B1FC4"/>
    <w:rsid w:val="007B1FF6"/>
    <w:rsid w:val="007B25D3"/>
    <w:rsid w:val="007B2A45"/>
    <w:rsid w:val="007B2BD4"/>
    <w:rsid w:val="007B3076"/>
    <w:rsid w:val="007B31D9"/>
    <w:rsid w:val="007B3218"/>
    <w:rsid w:val="007B33D1"/>
    <w:rsid w:val="007B33F5"/>
    <w:rsid w:val="007B39A3"/>
    <w:rsid w:val="007B4CDB"/>
    <w:rsid w:val="007B53EB"/>
    <w:rsid w:val="007B57ED"/>
    <w:rsid w:val="007B5D60"/>
    <w:rsid w:val="007B5E6D"/>
    <w:rsid w:val="007B6413"/>
    <w:rsid w:val="007B6ED4"/>
    <w:rsid w:val="007B705D"/>
    <w:rsid w:val="007B731C"/>
    <w:rsid w:val="007B75DD"/>
    <w:rsid w:val="007B7CC6"/>
    <w:rsid w:val="007C0908"/>
    <w:rsid w:val="007C1006"/>
    <w:rsid w:val="007C1068"/>
    <w:rsid w:val="007C1906"/>
    <w:rsid w:val="007C1A3F"/>
    <w:rsid w:val="007C1D50"/>
    <w:rsid w:val="007C1DC1"/>
    <w:rsid w:val="007C1E48"/>
    <w:rsid w:val="007C23B7"/>
    <w:rsid w:val="007C24DF"/>
    <w:rsid w:val="007C24FB"/>
    <w:rsid w:val="007C259C"/>
    <w:rsid w:val="007C2CF2"/>
    <w:rsid w:val="007C31E1"/>
    <w:rsid w:val="007C3319"/>
    <w:rsid w:val="007C3D4A"/>
    <w:rsid w:val="007C4324"/>
    <w:rsid w:val="007C436E"/>
    <w:rsid w:val="007C474E"/>
    <w:rsid w:val="007C4997"/>
    <w:rsid w:val="007C4BA4"/>
    <w:rsid w:val="007C4EDB"/>
    <w:rsid w:val="007C4EF1"/>
    <w:rsid w:val="007C523B"/>
    <w:rsid w:val="007C5AD3"/>
    <w:rsid w:val="007C6874"/>
    <w:rsid w:val="007C6C27"/>
    <w:rsid w:val="007C70A6"/>
    <w:rsid w:val="007C71B9"/>
    <w:rsid w:val="007C7324"/>
    <w:rsid w:val="007D0A44"/>
    <w:rsid w:val="007D0D9E"/>
    <w:rsid w:val="007D0EC9"/>
    <w:rsid w:val="007D198A"/>
    <w:rsid w:val="007D1C92"/>
    <w:rsid w:val="007D1CB0"/>
    <w:rsid w:val="007D1D21"/>
    <w:rsid w:val="007D1D4F"/>
    <w:rsid w:val="007D24E0"/>
    <w:rsid w:val="007D262E"/>
    <w:rsid w:val="007D27BE"/>
    <w:rsid w:val="007D3016"/>
    <w:rsid w:val="007D3248"/>
    <w:rsid w:val="007D3812"/>
    <w:rsid w:val="007D41C5"/>
    <w:rsid w:val="007D4391"/>
    <w:rsid w:val="007D463B"/>
    <w:rsid w:val="007D4646"/>
    <w:rsid w:val="007D4A3B"/>
    <w:rsid w:val="007D4AD3"/>
    <w:rsid w:val="007D4D90"/>
    <w:rsid w:val="007D5316"/>
    <w:rsid w:val="007D53A7"/>
    <w:rsid w:val="007D5406"/>
    <w:rsid w:val="007D541F"/>
    <w:rsid w:val="007D5963"/>
    <w:rsid w:val="007D5ADC"/>
    <w:rsid w:val="007D5B7D"/>
    <w:rsid w:val="007D66C9"/>
    <w:rsid w:val="007D6A8C"/>
    <w:rsid w:val="007D6B6D"/>
    <w:rsid w:val="007D7160"/>
    <w:rsid w:val="007D718C"/>
    <w:rsid w:val="007D7215"/>
    <w:rsid w:val="007D7245"/>
    <w:rsid w:val="007D736F"/>
    <w:rsid w:val="007D753C"/>
    <w:rsid w:val="007D7A64"/>
    <w:rsid w:val="007D7B46"/>
    <w:rsid w:val="007E01DA"/>
    <w:rsid w:val="007E0249"/>
    <w:rsid w:val="007E0BBC"/>
    <w:rsid w:val="007E0D57"/>
    <w:rsid w:val="007E0D6E"/>
    <w:rsid w:val="007E1069"/>
    <w:rsid w:val="007E1EB4"/>
    <w:rsid w:val="007E1EFA"/>
    <w:rsid w:val="007E1F9A"/>
    <w:rsid w:val="007E23C2"/>
    <w:rsid w:val="007E260C"/>
    <w:rsid w:val="007E289B"/>
    <w:rsid w:val="007E2951"/>
    <w:rsid w:val="007E2A7F"/>
    <w:rsid w:val="007E2AA3"/>
    <w:rsid w:val="007E2C73"/>
    <w:rsid w:val="007E3079"/>
    <w:rsid w:val="007E31F9"/>
    <w:rsid w:val="007E3521"/>
    <w:rsid w:val="007E3614"/>
    <w:rsid w:val="007E39B0"/>
    <w:rsid w:val="007E3A53"/>
    <w:rsid w:val="007E3F64"/>
    <w:rsid w:val="007E40F9"/>
    <w:rsid w:val="007E41AD"/>
    <w:rsid w:val="007E452D"/>
    <w:rsid w:val="007E45C1"/>
    <w:rsid w:val="007E48EF"/>
    <w:rsid w:val="007E4A7F"/>
    <w:rsid w:val="007E4DF9"/>
    <w:rsid w:val="007E58D7"/>
    <w:rsid w:val="007E5AF0"/>
    <w:rsid w:val="007E5B93"/>
    <w:rsid w:val="007E6489"/>
    <w:rsid w:val="007E64C4"/>
    <w:rsid w:val="007E7AFD"/>
    <w:rsid w:val="007E7B0A"/>
    <w:rsid w:val="007E7B17"/>
    <w:rsid w:val="007F0507"/>
    <w:rsid w:val="007F09AA"/>
    <w:rsid w:val="007F0DF3"/>
    <w:rsid w:val="007F0DF8"/>
    <w:rsid w:val="007F0F83"/>
    <w:rsid w:val="007F1734"/>
    <w:rsid w:val="007F1D77"/>
    <w:rsid w:val="007F2458"/>
    <w:rsid w:val="007F2779"/>
    <w:rsid w:val="007F2810"/>
    <w:rsid w:val="007F2D8D"/>
    <w:rsid w:val="007F2E3E"/>
    <w:rsid w:val="007F39BF"/>
    <w:rsid w:val="007F39C5"/>
    <w:rsid w:val="007F3D86"/>
    <w:rsid w:val="007F4AE4"/>
    <w:rsid w:val="007F511D"/>
    <w:rsid w:val="007F5148"/>
    <w:rsid w:val="007F564C"/>
    <w:rsid w:val="007F5A14"/>
    <w:rsid w:val="007F5A1B"/>
    <w:rsid w:val="007F5BE7"/>
    <w:rsid w:val="007F5E03"/>
    <w:rsid w:val="007F60A4"/>
    <w:rsid w:val="007F6495"/>
    <w:rsid w:val="007F67C1"/>
    <w:rsid w:val="007F697B"/>
    <w:rsid w:val="007F6FA3"/>
    <w:rsid w:val="007F7247"/>
    <w:rsid w:val="007F72F6"/>
    <w:rsid w:val="007F7B16"/>
    <w:rsid w:val="007F7FD5"/>
    <w:rsid w:val="00800171"/>
    <w:rsid w:val="00800A9F"/>
    <w:rsid w:val="00801258"/>
    <w:rsid w:val="008012BB"/>
    <w:rsid w:val="008015D8"/>
    <w:rsid w:val="008019D6"/>
    <w:rsid w:val="00801AA6"/>
    <w:rsid w:val="008020EE"/>
    <w:rsid w:val="00802B38"/>
    <w:rsid w:val="00802BA7"/>
    <w:rsid w:val="00802E6A"/>
    <w:rsid w:val="00802F3D"/>
    <w:rsid w:val="00802F5B"/>
    <w:rsid w:val="00802FD1"/>
    <w:rsid w:val="00803362"/>
    <w:rsid w:val="008038FC"/>
    <w:rsid w:val="00803944"/>
    <w:rsid w:val="00803C24"/>
    <w:rsid w:val="008049DF"/>
    <w:rsid w:val="00804F1F"/>
    <w:rsid w:val="0080577D"/>
    <w:rsid w:val="00805B67"/>
    <w:rsid w:val="00805D08"/>
    <w:rsid w:val="00805D93"/>
    <w:rsid w:val="00805F2E"/>
    <w:rsid w:val="008060D9"/>
    <w:rsid w:val="0080647C"/>
    <w:rsid w:val="008065F0"/>
    <w:rsid w:val="00806688"/>
    <w:rsid w:val="008068C8"/>
    <w:rsid w:val="00806E7D"/>
    <w:rsid w:val="00806EFE"/>
    <w:rsid w:val="008070BE"/>
    <w:rsid w:val="0081028F"/>
    <w:rsid w:val="008102C6"/>
    <w:rsid w:val="008104DF"/>
    <w:rsid w:val="00810558"/>
    <w:rsid w:val="008106B0"/>
    <w:rsid w:val="008107BD"/>
    <w:rsid w:val="00810D7C"/>
    <w:rsid w:val="00811177"/>
    <w:rsid w:val="008112E9"/>
    <w:rsid w:val="008114DC"/>
    <w:rsid w:val="00812BCA"/>
    <w:rsid w:val="00812F58"/>
    <w:rsid w:val="00813D76"/>
    <w:rsid w:val="00813ED6"/>
    <w:rsid w:val="008140E0"/>
    <w:rsid w:val="008143FC"/>
    <w:rsid w:val="0081443D"/>
    <w:rsid w:val="008146DF"/>
    <w:rsid w:val="0081475F"/>
    <w:rsid w:val="00814DFC"/>
    <w:rsid w:val="00815050"/>
    <w:rsid w:val="0081516B"/>
    <w:rsid w:val="0081573F"/>
    <w:rsid w:val="00815795"/>
    <w:rsid w:val="00815C0A"/>
    <w:rsid w:val="00815C27"/>
    <w:rsid w:val="00815E66"/>
    <w:rsid w:val="0081633C"/>
    <w:rsid w:val="00816BAD"/>
    <w:rsid w:val="00816BE6"/>
    <w:rsid w:val="00816C97"/>
    <w:rsid w:val="00816CAA"/>
    <w:rsid w:val="00817B57"/>
    <w:rsid w:val="0082028E"/>
    <w:rsid w:val="00820636"/>
    <w:rsid w:val="0082149D"/>
    <w:rsid w:val="00821561"/>
    <w:rsid w:val="008217E5"/>
    <w:rsid w:val="00821A1D"/>
    <w:rsid w:val="00822700"/>
    <w:rsid w:val="008228FD"/>
    <w:rsid w:val="0082346D"/>
    <w:rsid w:val="008235BD"/>
    <w:rsid w:val="00823B36"/>
    <w:rsid w:val="008241C9"/>
    <w:rsid w:val="008243AE"/>
    <w:rsid w:val="008244C9"/>
    <w:rsid w:val="008247EF"/>
    <w:rsid w:val="00824DD7"/>
    <w:rsid w:val="008251F4"/>
    <w:rsid w:val="00825C32"/>
    <w:rsid w:val="00825CB1"/>
    <w:rsid w:val="00825F91"/>
    <w:rsid w:val="00826646"/>
    <w:rsid w:val="00826E1D"/>
    <w:rsid w:val="00826E47"/>
    <w:rsid w:val="008270AE"/>
    <w:rsid w:val="008275DE"/>
    <w:rsid w:val="0082767B"/>
    <w:rsid w:val="008276C7"/>
    <w:rsid w:val="00827A82"/>
    <w:rsid w:val="00827AD6"/>
    <w:rsid w:val="00830027"/>
    <w:rsid w:val="008300D8"/>
    <w:rsid w:val="00830894"/>
    <w:rsid w:val="00830AAF"/>
    <w:rsid w:val="00830DB6"/>
    <w:rsid w:val="008321EA"/>
    <w:rsid w:val="00832351"/>
    <w:rsid w:val="00832627"/>
    <w:rsid w:val="0083371C"/>
    <w:rsid w:val="00833AB7"/>
    <w:rsid w:val="00833AD8"/>
    <w:rsid w:val="00833EBE"/>
    <w:rsid w:val="0083406C"/>
    <w:rsid w:val="008343F9"/>
    <w:rsid w:val="00834605"/>
    <w:rsid w:val="00834940"/>
    <w:rsid w:val="00834A15"/>
    <w:rsid w:val="00834B00"/>
    <w:rsid w:val="0083516B"/>
    <w:rsid w:val="00835609"/>
    <w:rsid w:val="00835AD6"/>
    <w:rsid w:val="00835FA9"/>
    <w:rsid w:val="00836391"/>
    <w:rsid w:val="008367BD"/>
    <w:rsid w:val="00836986"/>
    <w:rsid w:val="00836C19"/>
    <w:rsid w:val="00836F15"/>
    <w:rsid w:val="008371FB"/>
    <w:rsid w:val="00837238"/>
    <w:rsid w:val="008376E6"/>
    <w:rsid w:val="00837821"/>
    <w:rsid w:val="00837A59"/>
    <w:rsid w:val="00837E68"/>
    <w:rsid w:val="00840230"/>
    <w:rsid w:val="0084111C"/>
    <w:rsid w:val="0084201E"/>
    <w:rsid w:val="0084245F"/>
    <w:rsid w:val="008429BE"/>
    <w:rsid w:val="00842D3F"/>
    <w:rsid w:val="00842DAD"/>
    <w:rsid w:val="008433E3"/>
    <w:rsid w:val="00843426"/>
    <w:rsid w:val="00843C6D"/>
    <w:rsid w:val="00843F34"/>
    <w:rsid w:val="008445C0"/>
    <w:rsid w:val="00844829"/>
    <w:rsid w:val="00844C03"/>
    <w:rsid w:val="008452ED"/>
    <w:rsid w:val="00846121"/>
    <w:rsid w:val="008461D8"/>
    <w:rsid w:val="00846213"/>
    <w:rsid w:val="008462DB"/>
    <w:rsid w:val="0084659B"/>
    <w:rsid w:val="00846A66"/>
    <w:rsid w:val="00846D35"/>
    <w:rsid w:val="0084709E"/>
    <w:rsid w:val="008475D3"/>
    <w:rsid w:val="00847738"/>
    <w:rsid w:val="0084781D"/>
    <w:rsid w:val="00847878"/>
    <w:rsid w:val="00847AD9"/>
    <w:rsid w:val="00847E13"/>
    <w:rsid w:val="008501AC"/>
    <w:rsid w:val="00850207"/>
    <w:rsid w:val="0085037B"/>
    <w:rsid w:val="008504DD"/>
    <w:rsid w:val="008505BD"/>
    <w:rsid w:val="0085073B"/>
    <w:rsid w:val="00850864"/>
    <w:rsid w:val="00850B5F"/>
    <w:rsid w:val="00850DD2"/>
    <w:rsid w:val="008510FD"/>
    <w:rsid w:val="00851861"/>
    <w:rsid w:val="00852012"/>
    <w:rsid w:val="00852071"/>
    <w:rsid w:val="0085225E"/>
    <w:rsid w:val="0085235B"/>
    <w:rsid w:val="008525EE"/>
    <w:rsid w:val="0085288E"/>
    <w:rsid w:val="00852910"/>
    <w:rsid w:val="0085317F"/>
    <w:rsid w:val="008535EF"/>
    <w:rsid w:val="00853763"/>
    <w:rsid w:val="00853D0D"/>
    <w:rsid w:val="00854042"/>
    <w:rsid w:val="00854798"/>
    <w:rsid w:val="00854BD2"/>
    <w:rsid w:val="00855568"/>
    <w:rsid w:val="008558A6"/>
    <w:rsid w:val="00855EA9"/>
    <w:rsid w:val="008560F4"/>
    <w:rsid w:val="0085650D"/>
    <w:rsid w:val="00856639"/>
    <w:rsid w:val="00856EE4"/>
    <w:rsid w:val="008570B7"/>
    <w:rsid w:val="0085727F"/>
    <w:rsid w:val="0085743A"/>
    <w:rsid w:val="00857940"/>
    <w:rsid w:val="00857A35"/>
    <w:rsid w:val="008609D8"/>
    <w:rsid w:val="00860B78"/>
    <w:rsid w:val="00860CBE"/>
    <w:rsid w:val="00860D40"/>
    <w:rsid w:val="0086124D"/>
    <w:rsid w:val="008612CD"/>
    <w:rsid w:val="008613C9"/>
    <w:rsid w:val="008613F5"/>
    <w:rsid w:val="0086152C"/>
    <w:rsid w:val="00861539"/>
    <w:rsid w:val="00861854"/>
    <w:rsid w:val="0086186F"/>
    <w:rsid w:val="008619BD"/>
    <w:rsid w:val="00861AA4"/>
    <w:rsid w:val="00861AC5"/>
    <w:rsid w:val="008621C1"/>
    <w:rsid w:val="00862639"/>
    <w:rsid w:val="00862C4A"/>
    <w:rsid w:val="00862D30"/>
    <w:rsid w:val="00862E7A"/>
    <w:rsid w:val="00864103"/>
    <w:rsid w:val="00864258"/>
    <w:rsid w:val="00864FFD"/>
    <w:rsid w:val="00865847"/>
    <w:rsid w:val="00865AA5"/>
    <w:rsid w:val="0086655A"/>
    <w:rsid w:val="00866773"/>
    <w:rsid w:val="00866CD0"/>
    <w:rsid w:val="0086703D"/>
    <w:rsid w:val="00867325"/>
    <w:rsid w:val="00867348"/>
    <w:rsid w:val="0087058F"/>
    <w:rsid w:val="00870598"/>
    <w:rsid w:val="008707F1"/>
    <w:rsid w:val="0087139D"/>
    <w:rsid w:val="008713F8"/>
    <w:rsid w:val="008714B6"/>
    <w:rsid w:val="0087153F"/>
    <w:rsid w:val="00871B91"/>
    <w:rsid w:val="00871D43"/>
    <w:rsid w:val="00871DA0"/>
    <w:rsid w:val="00871FDB"/>
    <w:rsid w:val="0087241A"/>
    <w:rsid w:val="0087258E"/>
    <w:rsid w:val="008725FB"/>
    <w:rsid w:val="008727DC"/>
    <w:rsid w:val="008729FB"/>
    <w:rsid w:val="00872B4E"/>
    <w:rsid w:val="00872DC5"/>
    <w:rsid w:val="00872DC7"/>
    <w:rsid w:val="00872EF4"/>
    <w:rsid w:val="008731F6"/>
    <w:rsid w:val="00873B6D"/>
    <w:rsid w:val="00873B8C"/>
    <w:rsid w:val="00873C9C"/>
    <w:rsid w:val="00873DB7"/>
    <w:rsid w:val="00873FB2"/>
    <w:rsid w:val="00874F81"/>
    <w:rsid w:val="008750C7"/>
    <w:rsid w:val="008750FA"/>
    <w:rsid w:val="00875108"/>
    <w:rsid w:val="00875262"/>
    <w:rsid w:val="008754EB"/>
    <w:rsid w:val="00875659"/>
    <w:rsid w:val="008761A5"/>
    <w:rsid w:val="008761CD"/>
    <w:rsid w:val="00876601"/>
    <w:rsid w:val="008770DE"/>
    <w:rsid w:val="00877191"/>
    <w:rsid w:val="008771EE"/>
    <w:rsid w:val="008778AC"/>
    <w:rsid w:val="0087792E"/>
    <w:rsid w:val="00880031"/>
    <w:rsid w:val="00880A71"/>
    <w:rsid w:val="0088108E"/>
    <w:rsid w:val="0088160C"/>
    <w:rsid w:val="008817B7"/>
    <w:rsid w:val="00881B57"/>
    <w:rsid w:val="00881CCE"/>
    <w:rsid w:val="00881E7B"/>
    <w:rsid w:val="00882083"/>
    <w:rsid w:val="008820DD"/>
    <w:rsid w:val="008824EE"/>
    <w:rsid w:val="0088292D"/>
    <w:rsid w:val="00882969"/>
    <w:rsid w:val="0088318A"/>
    <w:rsid w:val="00883292"/>
    <w:rsid w:val="008834D2"/>
    <w:rsid w:val="0088366F"/>
    <w:rsid w:val="0088372F"/>
    <w:rsid w:val="0088395D"/>
    <w:rsid w:val="00884002"/>
    <w:rsid w:val="008844D5"/>
    <w:rsid w:val="00885139"/>
    <w:rsid w:val="0088562C"/>
    <w:rsid w:val="0088590A"/>
    <w:rsid w:val="00885C76"/>
    <w:rsid w:val="00885DD7"/>
    <w:rsid w:val="00885ED1"/>
    <w:rsid w:val="00886183"/>
    <w:rsid w:val="00886611"/>
    <w:rsid w:val="008868DE"/>
    <w:rsid w:val="00886C12"/>
    <w:rsid w:val="00887076"/>
    <w:rsid w:val="008876F7"/>
    <w:rsid w:val="00887A7A"/>
    <w:rsid w:val="00887C95"/>
    <w:rsid w:val="00887DD2"/>
    <w:rsid w:val="00887F12"/>
    <w:rsid w:val="00890167"/>
    <w:rsid w:val="00890357"/>
    <w:rsid w:val="0089076A"/>
    <w:rsid w:val="00890C89"/>
    <w:rsid w:val="00890CE2"/>
    <w:rsid w:val="0089102A"/>
    <w:rsid w:val="00891454"/>
    <w:rsid w:val="008918A2"/>
    <w:rsid w:val="00891B42"/>
    <w:rsid w:val="00891DCB"/>
    <w:rsid w:val="00891E49"/>
    <w:rsid w:val="00892E1D"/>
    <w:rsid w:val="00892EFD"/>
    <w:rsid w:val="00893572"/>
    <w:rsid w:val="0089358C"/>
    <w:rsid w:val="00893B5D"/>
    <w:rsid w:val="00893BED"/>
    <w:rsid w:val="00893E5B"/>
    <w:rsid w:val="008940A5"/>
    <w:rsid w:val="0089433C"/>
    <w:rsid w:val="008947DB"/>
    <w:rsid w:val="00894A8D"/>
    <w:rsid w:val="00894D33"/>
    <w:rsid w:val="00894F40"/>
    <w:rsid w:val="00895373"/>
    <w:rsid w:val="00895BD3"/>
    <w:rsid w:val="00895BDB"/>
    <w:rsid w:val="00896065"/>
    <w:rsid w:val="008970CF"/>
    <w:rsid w:val="0089748B"/>
    <w:rsid w:val="00897565"/>
    <w:rsid w:val="008975A5"/>
    <w:rsid w:val="0089778C"/>
    <w:rsid w:val="00897C97"/>
    <w:rsid w:val="008A017D"/>
    <w:rsid w:val="008A04C4"/>
    <w:rsid w:val="008A04F2"/>
    <w:rsid w:val="008A06D8"/>
    <w:rsid w:val="008A0A69"/>
    <w:rsid w:val="008A0C42"/>
    <w:rsid w:val="008A175A"/>
    <w:rsid w:val="008A18D2"/>
    <w:rsid w:val="008A1C28"/>
    <w:rsid w:val="008A1E82"/>
    <w:rsid w:val="008A1F72"/>
    <w:rsid w:val="008A2759"/>
    <w:rsid w:val="008A2C45"/>
    <w:rsid w:val="008A2C5C"/>
    <w:rsid w:val="008A331B"/>
    <w:rsid w:val="008A3428"/>
    <w:rsid w:val="008A35CD"/>
    <w:rsid w:val="008A366F"/>
    <w:rsid w:val="008A3B18"/>
    <w:rsid w:val="008A3BF3"/>
    <w:rsid w:val="008A3D89"/>
    <w:rsid w:val="008A3E36"/>
    <w:rsid w:val="008A4144"/>
    <w:rsid w:val="008A47D4"/>
    <w:rsid w:val="008A4E11"/>
    <w:rsid w:val="008A4EE0"/>
    <w:rsid w:val="008A5762"/>
    <w:rsid w:val="008A5794"/>
    <w:rsid w:val="008A582D"/>
    <w:rsid w:val="008A5DC3"/>
    <w:rsid w:val="008A5FC2"/>
    <w:rsid w:val="008A608F"/>
    <w:rsid w:val="008A60F8"/>
    <w:rsid w:val="008A67A5"/>
    <w:rsid w:val="008A67E0"/>
    <w:rsid w:val="008A6958"/>
    <w:rsid w:val="008A698D"/>
    <w:rsid w:val="008A6B2D"/>
    <w:rsid w:val="008A6C4C"/>
    <w:rsid w:val="008A6E38"/>
    <w:rsid w:val="008A73A2"/>
    <w:rsid w:val="008A749B"/>
    <w:rsid w:val="008A74D9"/>
    <w:rsid w:val="008A767F"/>
    <w:rsid w:val="008A7E56"/>
    <w:rsid w:val="008A7EC7"/>
    <w:rsid w:val="008B001E"/>
    <w:rsid w:val="008B0262"/>
    <w:rsid w:val="008B0438"/>
    <w:rsid w:val="008B04A6"/>
    <w:rsid w:val="008B05D7"/>
    <w:rsid w:val="008B0D1C"/>
    <w:rsid w:val="008B0F9E"/>
    <w:rsid w:val="008B0FEC"/>
    <w:rsid w:val="008B14BB"/>
    <w:rsid w:val="008B171A"/>
    <w:rsid w:val="008B1B69"/>
    <w:rsid w:val="008B1CC1"/>
    <w:rsid w:val="008B25BF"/>
    <w:rsid w:val="008B2682"/>
    <w:rsid w:val="008B269E"/>
    <w:rsid w:val="008B27B7"/>
    <w:rsid w:val="008B29D4"/>
    <w:rsid w:val="008B2A20"/>
    <w:rsid w:val="008B2C92"/>
    <w:rsid w:val="008B3047"/>
    <w:rsid w:val="008B3291"/>
    <w:rsid w:val="008B3757"/>
    <w:rsid w:val="008B4505"/>
    <w:rsid w:val="008B45F7"/>
    <w:rsid w:val="008B462E"/>
    <w:rsid w:val="008B47A8"/>
    <w:rsid w:val="008B498B"/>
    <w:rsid w:val="008B521C"/>
    <w:rsid w:val="008B5887"/>
    <w:rsid w:val="008B660A"/>
    <w:rsid w:val="008B67FD"/>
    <w:rsid w:val="008B683D"/>
    <w:rsid w:val="008B6895"/>
    <w:rsid w:val="008B6EFD"/>
    <w:rsid w:val="008B7088"/>
    <w:rsid w:val="008B75EF"/>
    <w:rsid w:val="008B7973"/>
    <w:rsid w:val="008B79C2"/>
    <w:rsid w:val="008C0CC3"/>
    <w:rsid w:val="008C0DDF"/>
    <w:rsid w:val="008C0E64"/>
    <w:rsid w:val="008C0FF2"/>
    <w:rsid w:val="008C10DF"/>
    <w:rsid w:val="008C1297"/>
    <w:rsid w:val="008C1672"/>
    <w:rsid w:val="008C19A0"/>
    <w:rsid w:val="008C2048"/>
    <w:rsid w:val="008C22E0"/>
    <w:rsid w:val="008C2A4A"/>
    <w:rsid w:val="008C2A64"/>
    <w:rsid w:val="008C2C22"/>
    <w:rsid w:val="008C2C9F"/>
    <w:rsid w:val="008C2DFF"/>
    <w:rsid w:val="008C323F"/>
    <w:rsid w:val="008C33BB"/>
    <w:rsid w:val="008C3A1E"/>
    <w:rsid w:val="008C3CFD"/>
    <w:rsid w:val="008C4439"/>
    <w:rsid w:val="008C453C"/>
    <w:rsid w:val="008C4C1E"/>
    <w:rsid w:val="008C4E3D"/>
    <w:rsid w:val="008C503C"/>
    <w:rsid w:val="008C58CA"/>
    <w:rsid w:val="008C6980"/>
    <w:rsid w:val="008C6C17"/>
    <w:rsid w:val="008C6C4D"/>
    <w:rsid w:val="008C7075"/>
    <w:rsid w:val="008C7415"/>
    <w:rsid w:val="008C7C52"/>
    <w:rsid w:val="008C7D3E"/>
    <w:rsid w:val="008C7FF3"/>
    <w:rsid w:val="008D047C"/>
    <w:rsid w:val="008D07A6"/>
    <w:rsid w:val="008D0825"/>
    <w:rsid w:val="008D0B4D"/>
    <w:rsid w:val="008D0FC4"/>
    <w:rsid w:val="008D0FD5"/>
    <w:rsid w:val="008D1144"/>
    <w:rsid w:val="008D12A0"/>
    <w:rsid w:val="008D138A"/>
    <w:rsid w:val="008D16C8"/>
    <w:rsid w:val="008D1B8B"/>
    <w:rsid w:val="008D1CF6"/>
    <w:rsid w:val="008D1E79"/>
    <w:rsid w:val="008D2E58"/>
    <w:rsid w:val="008D2F8B"/>
    <w:rsid w:val="008D2FB4"/>
    <w:rsid w:val="008D3011"/>
    <w:rsid w:val="008D32E1"/>
    <w:rsid w:val="008D32EA"/>
    <w:rsid w:val="008D35E9"/>
    <w:rsid w:val="008D36EF"/>
    <w:rsid w:val="008D38CB"/>
    <w:rsid w:val="008D4292"/>
    <w:rsid w:val="008D434A"/>
    <w:rsid w:val="008D4357"/>
    <w:rsid w:val="008D4FFE"/>
    <w:rsid w:val="008D58D4"/>
    <w:rsid w:val="008D6107"/>
    <w:rsid w:val="008D611E"/>
    <w:rsid w:val="008D69BE"/>
    <w:rsid w:val="008D7164"/>
    <w:rsid w:val="008D72F7"/>
    <w:rsid w:val="008D736F"/>
    <w:rsid w:val="008D742C"/>
    <w:rsid w:val="008D74CF"/>
    <w:rsid w:val="008D7CF5"/>
    <w:rsid w:val="008E1767"/>
    <w:rsid w:val="008E1E82"/>
    <w:rsid w:val="008E243C"/>
    <w:rsid w:val="008E2753"/>
    <w:rsid w:val="008E2AB3"/>
    <w:rsid w:val="008E2BA5"/>
    <w:rsid w:val="008E3247"/>
    <w:rsid w:val="008E34DA"/>
    <w:rsid w:val="008E3547"/>
    <w:rsid w:val="008E3D0E"/>
    <w:rsid w:val="008E4525"/>
    <w:rsid w:val="008E4796"/>
    <w:rsid w:val="008E4CF7"/>
    <w:rsid w:val="008E4EA4"/>
    <w:rsid w:val="008E5073"/>
    <w:rsid w:val="008E5553"/>
    <w:rsid w:val="008E5A80"/>
    <w:rsid w:val="008E657A"/>
    <w:rsid w:val="008E6981"/>
    <w:rsid w:val="008E7144"/>
    <w:rsid w:val="008E7158"/>
    <w:rsid w:val="008E7870"/>
    <w:rsid w:val="008E790B"/>
    <w:rsid w:val="008E7EB4"/>
    <w:rsid w:val="008F00CA"/>
    <w:rsid w:val="008F04EF"/>
    <w:rsid w:val="008F0EAC"/>
    <w:rsid w:val="008F11CA"/>
    <w:rsid w:val="008F12EB"/>
    <w:rsid w:val="008F1681"/>
    <w:rsid w:val="008F2459"/>
    <w:rsid w:val="008F278F"/>
    <w:rsid w:val="008F2C97"/>
    <w:rsid w:val="008F2FE6"/>
    <w:rsid w:val="008F3019"/>
    <w:rsid w:val="008F38B0"/>
    <w:rsid w:val="008F3BB8"/>
    <w:rsid w:val="008F3D02"/>
    <w:rsid w:val="008F3EE1"/>
    <w:rsid w:val="008F4147"/>
    <w:rsid w:val="008F449B"/>
    <w:rsid w:val="008F45E3"/>
    <w:rsid w:val="008F4762"/>
    <w:rsid w:val="008F47B0"/>
    <w:rsid w:val="008F48FB"/>
    <w:rsid w:val="008F4C89"/>
    <w:rsid w:val="008F4CD0"/>
    <w:rsid w:val="008F52FB"/>
    <w:rsid w:val="008F5852"/>
    <w:rsid w:val="008F58FE"/>
    <w:rsid w:val="008F5A2B"/>
    <w:rsid w:val="008F5F67"/>
    <w:rsid w:val="008F7380"/>
    <w:rsid w:val="008F7D1B"/>
    <w:rsid w:val="008F7E90"/>
    <w:rsid w:val="008F7FC4"/>
    <w:rsid w:val="009004CF"/>
    <w:rsid w:val="0090059F"/>
    <w:rsid w:val="00901161"/>
    <w:rsid w:val="009012A5"/>
    <w:rsid w:val="009013E9"/>
    <w:rsid w:val="009014DA"/>
    <w:rsid w:val="009019D1"/>
    <w:rsid w:val="009019FD"/>
    <w:rsid w:val="00901AB3"/>
    <w:rsid w:val="00902A28"/>
    <w:rsid w:val="00903352"/>
    <w:rsid w:val="009036E6"/>
    <w:rsid w:val="00903DBB"/>
    <w:rsid w:val="00904224"/>
    <w:rsid w:val="0090485C"/>
    <w:rsid w:val="00904AA6"/>
    <w:rsid w:val="00904DD3"/>
    <w:rsid w:val="009054CC"/>
    <w:rsid w:val="00905935"/>
    <w:rsid w:val="00905AB6"/>
    <w:rsid w:val="00905AFE"/>
    <w:rsid w:val="00905EEE"/>
    <w:rsid w:val="009060AF"/>
    <w:rsid w:val="0090698B"/>
    <w:rsid w:val="00906ABC"/>
    <w:rsid w:val="00906E16"/>
    <w:rsid w:val="0090753B"/>
    <w:rsid w:val="0090774A"/>
    <w:rsid w:val="009077C8"/>
    <w:rsid w:val="00907C6F"/>
    <w:rsid w:val="00907D12"/>
    <w:rsid w:val="009104F4"/>
    <w:rsid w:val="00910DF9"/>
    <w:rsid w:val="00911956"/>
    <w:rsid w:val="009119DB"/>
    <w:rsid w:val="00912841"/>
    <w:rsid w:val="00912E36"/>
    <w:rsid w:val="009133A0"/>
    <w:rsid w:val="00914241"/>
    <w:rsid w:val="00914405"/>
    <w:rsid w:val="00914454"/>
    <w:rsid w:val="0091454B"/>
    <w:rsid w:val="00914830"/>
    <w:rsid w:val="00914EC8"/>
    <w:rsid w:val="00915AFB"/>
    <w:rsid w:val="00916183"/>
    <w:rsid w:val="009163FC"/>
    <w:rsid w:val="00916C39"/>
    <w:rsid w:val="00917114"/>
    <w:rsid w:val="009173F4"/>
    <w:rsid w:val="00917907"/>
    <w:rsid w:val="00917921"/>
    <w:rsid w:val="00917D70"/>
    <w:rsid w:val="009200CA"/>
    <w:rsid w:val="0092039C"/>
    <w:rsid w:val="009207D3"/>
    <w:rsid w:val="00920B84"/>
    <w:rsid w:val="00920C44"/>
    <w:rsid w:val="00920DC5"/>
    <w:rsid w:val="00920F32"/>
    <w:rsid w:val="00920F6B"/>
    <w:rsid w:val="00921263"/>
    <w:rsid w:val="009214AF"/>
    <w:rsid w:val="009218D0"/>
    <w:rsid w:val="0092193C"/>
    <w:rsid w:val="00922212"/>
    <w:rsid w:val="009223BA"/>
    <w:rsid w:val="00922535"/>
    <w:rsid w:val="0092268E"/>
    <w:rsid w:val="00923240"/>
    <w:rsid w:val="009233F5"/>
    <w:rsid w:val="00923468"/>
    <w:rsid w:val="00923575"/>
    <w:rsid w:val="0092371C"/>
    <w:rsid w:val="009238BD"/>
    <w:rsid w:val="00924324"/>
    <w:rsid w:val="009243B2"/>
    <w:rsid w:val="00924441"/>
    <w:rsid w:val="00924565"/>
    <w:rsid w:val="00925360"/>
    <w:rsid w:val="00925A89"/>
    <w:rsid w:val="00926289"/>
    <w:rsid w:val="00926393"/>
    <w:rsid w:val="0092694A"/>
    <w:rsid w:val="00926B25"/>
    <w:rsid w:val="00926D59"/>
    <w:rsid w:val="00926DBD"/>
    <w:rsid w:val="009271CA"/>
    <w:rsid w:val="00927805"/>
    <w:rsid w:val="00927D47"/>
    <w:rsid w:val="00930342"/>
    <w:rsid w:val="00930393"/>
    <w:rsid w:val="00930531"/>
    <w:rsid w:val="0093067B"/>
    <w:rsid w:val="009306F7"/>
    <w:rsid w:val="0093127D"/>
    <w:rsid w:val="009312F5"/>
    <w:rsid w:val="009314F5"/>
    <w:rsid w:val="009316F1"/>
    <w:rsid w:val="00931798"/>
    <w:rsid w:val="009319BD"/>
    <w:rsid w:val="009319F7"/>
    <w:rsid w:val="00931CF6"/>
    <w:rsid w:val="00931FAF"/>
    <w:rsid w:val="0093223C"/>
    <w:rsid w:val="00932459"/>
    <w:rsid w:val="00932699"/>
    <w:rsid w:val="00932877"/>
    <w:rsid w:val="00932FD1"/>
    <w:rsid w:val="009331BD"/>
    <w:rsid w:val="009337C3"/>
    <w:rsid w:val="00934291"/>
    <w:rsid w:val="009345AA"/>
    <w:rsid w:val="00934721"/>
    <w:rsid w:val="0093481D"/>
    <w:rsid w:val="00934971"/>
    <w:rsid w:val="00934A6B"/>
    <w:rsid w:val="00934EF6"/>
    <w:rsid w:val="00935085"/>
    <w:rsid w:val="009350DA"/>
    <w:rsid w:val="009350E6"/>
    <w:rsid w:val="009351D1"/>
    <w:rsid w:val="0093535F"/>
    <w:rsid w:val="009353ED"/>
    <w:rsid w:val="00935895"/>
    <w:rsid w:val="00935941"/>
    <w:rsid w:val="00935DBC"/>
    <w:rsid w:val="00935DCE"/>
    <w:rsid w:val="00935EC6"/>
    <w:rsid w:val="0093610A"/>
    <w:rsid w:val="00937096"/>
    <w:rsid w:val="00937609"/>
    <w:rsid w:val="0093762D"/>
    <w:rsid w:val="009401BC"/>
    <w:rsid w:val="0094027F"/>
    <w:rsid w:val="009404D1"/>
    <w:rsid w:val="009409A7"/>
    <w:rsid w:val="00940B27"/>
    <w:rsid w:val="00940B83"/>
    <w:rsid w:val="0094123D"/>
    <w:rsid w:val="00941708"/>
    <w:rsid w:val="00941851"/>
    <w:rsid w:val="00941F96"/>
    <w:rsid w:val="0094222E"/>
    <w:rsid w:val="009424D1"/>
    <w:rsid w:val="00942710"/>
    <w:rsid w:val="0094279A"/>
    <w:rsid w:val="0094280F"/>
    <w:rsid w:val="00942835"/>
    <w:rsid w:val="009428EE"/>
    <w:rsid w:val="00942DC5"/>
    <w:rsid w:val="00942ED6"/>
    <w:rsid w:val="00943897"/>
    <w:rsid w:val="00943E7B"/>
    <w:rsid w:val="0094449A"/>
    <w:rsid w:val="00944778"/>
    <w:rsid w:val="00944890"/>
    <w:rsid w:val="00944C0B"/>
    <w:rsid w:val="00944E9B"/>
    <w:rsid w:val="0094529D"/>
    <w:rsid w:val="0094539F"/>
    <w:rsid w:val="0094563F"/>
    <w:rsid w:val="00945716"/>
    <w:rsid w:val="0094587C"/>
    <w:rsid w:val="009464F7"/>
    <w:rsid w:val="00946521"/>
    <w:rsid w:val="00946677"/>
    <w:rsid w:val="009466C3"/>
    <w:rsid w:val="00946B39"/>
    <w:rsid w:val="00946CB8"/>
    <w:rsid w:val="00946EF8"/>
    <w:rsid w:val="009476E6"/>
    <w:rsid w:val="00947821"/>
    <w:rsid w:val="00947CA1"/>
    <w:rsid w:val="00947CC5"/>
    <w:rsid w:val="00950011"/>
    <w:rsid w:val="00950D69"/>
    <w:rsid w:val="009515A0"/>
    <w:rsid w:val="00951B04"/>
    <w:rsid w:val="00951D59"/>
    <w:rsid w:val="00951E3F"/>
    <w:rsid w:val="00951F07"/>
    <w:rsid w:val="00952010"/>
    <w:rsid w:val="00952718"/>
    <w:rsid w:val="009534B9"/>
    <w:rsid w:val="009536B2"/>
    <w:rsid w:val="00953C02"/>
    <w:rsid w:val="0095405A"/>
    <w:rsid w:val="0095457C"/>
    <w:rsid w:val="009548A9"/>
    <w:rsid w:val="00955831"/>
    <w:rsid w:val="009558F0"/>
    <w:rsid w:val="009567E9"/>
    <w:rsid w:val="00956C1D"/>
    <w:rsid w:val="00956D59"/>
    <w:rsid w:val="00957217"/>
    <w:rsid w:val="00957A33"/>
    <w:rsid w:val="00957C41"/>
    <w:rsid w:val="0096085E"/>
    <w:rsid w:val="00960986"/>
    <w:rsid w:val="009610DB"/>
    <w:rsid w:val="00961225"/>
    <w:rsid w:val="0096125B"/>
    <w:rsid w:val="009612D7"/>
    <w:rsid w:val="00961526"/>
    <w:rsid w:val="009618D9"/>
    <w:rsid w:val="009619A2"/>
    <w:rsid w:val="00961FCD"/>
    <w:rsid w:val="00962315"/>
    <w:rsid w:val="00963B29"/>
    <w:rsid w:val="00963BC8"/>
    <w:rsid w:val="00963D82"/>
    <w:rsid w:val="00963DF2"/>
    <w:rsid w:val="00963E50"/>
    <w:rsid w:val="00963EA2"/>
    <w:rsid w:val="009644EB"/>
    <w:rsid w:val="009646FF"/>
    <w:rsid w:val="00964EB1"/>
    <w:rsid w:val="009653AB"/>
    <w:rsid w:val="0096573B"/>
    <w:rsid w:val="00965793"/>
    <w:rsid w:val="0096586C"/>
    <w:rsid w:val="00965880"/>
    <w:rsid w:val="00965FD0"/>
    <w:rsid w:val="0096659E"/>
    <w:rsid w:val="009665C8"/>
    <w:rsid w:val="00966B44"/>
    <w:rsid w:val="00966B7B"/>
    <w:rsid w:val="00967273"/>
    <w:rsid w:val="009672A1"/>
    <w:rsid w:val="00967A56"/>
    <w:rsid w:val="00970065"/>
    <w:rsid w:val="00970A58"/>
    <w:rsid w:val="00970C9A"/>
    <w:rsid w:val="00971099"/>
    <w:rsid w:val="00971388"/>
    <w:rsid w:val="00971C77"/>
    <w:rsid w:val="009720BC"/>
    <w:rsid w:val="00972269"/>
    <w:rsid w:val="00972485"/>
    <w:rsid w:val="0097255E"/>
    <w:rsid w:val="009735B7"/>
    <w:rsid w:val="00973D5C"/>
    <w:rsid w:val="009745F7"/>
    <w:rsid w:val="009747B8"/>
    <w:rsid w:val="009748DD"/>
    <w:rsid w:val="0097490F"/>
    <w:rsid w:val="00975162"/>
    <w:rsid w:val="0097520C"/>
    <w:rsid w:val="00975774"/>
    <w:rsid w:val="0097580D"/>
    <w:rsid w:val="00975DCB"/>
    <w:rsid w:val="00976464"/>
    <w:rsid w:val="0097691E"/>
    <w:rsid w:val="00976AD7"/>
    <w:rsid w:val="00976B4B"/>
    <w:rsid w:val="00976C19"/>
    <w:rsid w:val="00976E4F"/>
    <w:rsid w:val="00977300"/>
    <w:rsid w:val="009774A8"/>
    <w:rsid w:val="00977B53"/>
    <w:rsid w:val="00977C95"/>
    <w:rsid w:val="00977D24"/>
    <w:rsid w:val="009805B2"/>
    <w:rsid w:val="009805BA"/>
    <w:rsid w:val="00980F0B"/>
    <w:rsid w:val="00980FEB"/>
    <w:rsid w:val="0098102D"/>
    <w:rsid w:val="00982066"/>
    <w:rsid w:val="00982639"/>
    <w:rsid w:val="00982D94"/>
    <w:rsid w:val="009830A8"/>
    <w:rsid w:val="0098310E"/>
    <w:rsid w:val="0098359B"/>
    <w:rsid w:val="00983CEF"/>
    <w:rsid w:val="00983E4E"/>
    <w:rsid w:val="00983E75"/>
    <w:rsid w:val="009841AE"/>
    <w:rsid w:val="00984265"/>
    <w:rsid w:val="009842AE"/>
    <w:rsid w:val="00984A0E"/>
    <w:rsid w:val="00985028"/>
    <w:rsid w:val="00985053"/>
    <w:rsid w:val="009850F6"/>
    <w:rsid w:val="00985273"/>
    <w:rsid w:val="0098545C"/>
    <w:rsid w:val="009857AE"/>
    <w:rsid w:val="00986C46"/>
    <w:rsid w:val="00987667"/>
    <w:rsid w:val="00990090"/>
    <w:rsid w:val="00990BEF"/>
    <w:rsid w:val="00990F08"/>
    <w:rsid w:val="0099102B"/>
    <w:rsid w:val="0099116F"/>
    <w:rsid w:val="00991523"/>
    <w:rsid w:val="00991C44"/>
    <w:rsid w:val="0099207F"/>
    <w:rsid w:val="0099209C"/>
    <w:rsid w:val="00992661"/>
    <w:rsid w:val="00992D03"/>
    <w:rsid w:val="00992E48"/>
    <w:rsid w:val="009930C9"/>
    <w:rsid w:val="00993468"/>
    <w:rsid w:val="00993770"/>
    <w:rsid w:val="009937F6"/>
    <w:rsid w:val="00993E0B"/>
    <w:rsid w:val="0099440F"/>
    <w:rsid w:val="0099442E"/>
    <w:rsid w:val="00994802"/>
    <w:rsid w:val="00995011"/>
    <w:rsid w:val="009951DE"/>
    <w:rsid w:val="009951E5"/>
    <w:rsid w:val="0099532A"/>
    <w:rsid w:val="009954E2"/>
    <w:rsid w:val="00995901"/>
    <w:rsid w:val="00995A5E"/>
    <w:rsid w:val="00995B79"/>
    <w:rsid w:val="00995DF1"/>
    <w:rsid w:val="00996372"/>
    <w:rsid w:val="00996B47"/>
    <w:rsid w:val="00996D21"/>
    <w:rsid w:val="00996E71"/>
    <w:rsid w:val="009970F5"/>
    <w:rsid w:val="00997455"/>
    <w:rsid w:val="00997718"/>
    <w:rsid w:val="009A0561"/>
    <w:rsid w:val="009A0702"/>
    <w:rsid w:val="009A0F77"/>
    <w:rsid w:val="009A1393"/>
    <w:rsid w:val="009A14B4"/>
    <w:rsid w:val="009A1585"/>
    <w:rsid w:val="009A18F5"/>
    <w:rsid w:val="009A1974"/>
    <w:rsid w:val="009A1E07"/>
    <w:rsid w:val="009A210A"/>
    <w:rsid w:val="009A2761"/>
    <w:rsid w:val="009A27C1"/>
    <w:rsid w:val="009A2C51"/>
    <w:rsid w:val="009A3253"/>
    <w:rsid w:val="009A32C3"/>
    <w:rsid w:val="009A3972"/>
    <w:rsid w:val="009A3D8E"/>
    <w:rsid w:val="009A4B6D"/>
    <w:rsid w:val="009A54C9"/>
    <w:rsid w:val="009A5567"/>
    <w:rsid w:val="009A571E"/>
    <w:rsid w:val="009A5C88"/>
    <w:rsid w:val="009A6137"/>
    <w:rsid w:val="009A6504"/>
    <w:rsid w:val="009A6CFD"/>
    <w:rsid w:val="009A6DDF"/>
    <w:rsid w:val="009A6F30"/>
    <w:rsid w:val="009A77BD"/>
    <w:rsid w:val="009A787B"/>
    <w:rsid w:val="009A78EE"/>
    <w:rsid w:val="009A7E8E"/>
    <w:rsid w:val="009B00AD"/>
    <w:rsid w:val="009B04BB"/>
    <w:rsid w:val="009B050B"/>
    <w:rsid w:val="009B060C"/>
    <w:rsid w:val="009B0B4B"/>
    <w:rsid w:val="009B1288"/>
    <w:rsid w:val="009B16AD"/>
    <w:rsid w:val="009B1749"/>
    <w:rsid w:val="009B18DD"/>
    <w:rsid w:val="009B22F4"/>
    <w:rsid w:val="009B258F"/>
    <w:rsid w:val="009B28F6"/>
    <w:rsid w:val="009B29A5"/>
    <w:rsid w:val="009B2DFF"/>
    <w:rsid w:val="009B3453"/>
    <w:rsid w:val="009B345E"/>
    <w:rsid w:val="009B39C4"/>
    <w:rsid w:val="009B3B4D"/>
    <w:rsid w:val="009B3FE5"/>
    <w:rsid w:val="009B4061"/>
    <w:rsid w:val="009B42CF"/>
    <w:rsid w:val="009B442B"/>
    <w:rsid w:val="009B482A"/>
    <w:rsid w:val="009B49F6"/>
    <w:rsid w:val="009B4FB1"/>
    <w:rsid w:val="009B563B"/>
    <w:rsid w:val="009B56A4"/>
    <w:rsid w:val="009B65AF"/>
    <w:rsid w:val="009B688A"/>
    <w:rsid w:val="009B7102"/>
    <w:rsid w:val="009B731B"/>
    <w:rsid w:val="009B7320"/>
    <w:rsid w:val="009B7F82"/>
    <w:rsid w:val="009C0702"/>
    <w:rsid w:val="009C095E"/>
    <w:rsid w:val="009C0B3A"/>
    <w:rsid w:val="009C14F8"/>
    <w:rsid w:val="009C1BD7"/>
    <w:rsid w:val="009C1FE6"/>
    <w:rsid w:val="009C20FD"/>
    <w:rsid w:val="009C28CB"/>
    <w:rsid w:val="009C2EDE"/>
    <w:rsid w:val="009C337A"/>
    <w:rsid w:val="009C3F55"/>
    <w:rsid w:val="009C4671"/>
    <w:rsid w:val="009C496A"/>
    <w:rsid w:val="009C4C15"/>
    <w:rsid w:val="009C4CD4"/>
    <w:rsid w:val="009C5710"/>
    <w:rsid w:val="009C5853"/>
    <w:rsid w:val="009C5881"/>
    <w:rsid w:val="009C5BE0"/>
    <w:rsid w:val="009C5E97"/>
    <w:rsid w:val="009C5EEC"/>
    <w:rsid w:val="009C6286"/>
    <w:rsid w:val="009C6F6C"/>
    <w:rsid w:val="009C7058"/>
    <w:rsid w:val="009C7271"/>
    <w:rsid w:val="009C7295"/>
    <w:rsid w:val="009C77CB"/>
    <w:rsid w:val="009C7CAD"/>
    <w:rsid w:val="009C7DE6"/>
    <w:rsid w:val="009D000B"/>
    <w:rsid w:val="009D011A"/>
    <w:rsid w:val="009D0369"/>
    <w:rsid w:val="009D03CC"/>
    <w:rsid w:val="009D0779"/>
    <w:rsid w:val="009D096D"/>
    <w:rsid w:val="009D0C2F"/>
    <w:rsid w:val="009D0D18"/>
    <w:rsid w:val="009D101F"/>
    <w:rsid w:val="009D1031"/>
    <w:rsid w:val="009D10D7"/>
    <w:rsid w:val="009D1363"/>
    <w:rsid w:val="009D1469"/>
    <w:rsid w:val="009D14D1"/>
    <w:rsid w:val="009D18DD"/>
    <w:rsid w:val="009D2405"/>
    <w:rsid w:val="009D248B"/>
    <w:rsid w:val="009D27F3"/>
    <w:rsid w:val="009D2B23"/>
    <w:rsid w:val="009D2BF5"/>
    <w:rsid w:val="009D2CD3"/>
    <w:rsid w:val="009D2F4F"/>
    <w:rsid w:val="009D39B2"/>
    <w:rsid w:val="009D3E3F"/>
    <w:rsid w:val="009D4C68"/>
    <w:rsid w:val="009D5C56"/>
    <w:rsid w:val="009D6020"/>
    <w:rsid w:val="009D625F"/>
    <w:rsid w:val="009D668D"/>
    <w:rsid w:val="009D6767"/>
    <w:rsid w:val="009D6C07"/>
    <w:rsid w:val="009D6C4F"/>
    <w:rsid w:val="009D6CB4"/>
    <w:rsid w:val="009D6D3D"/>
    <w:rsid w:val="009D7298"/>
    <w:rsid w:val="009D7382"/>
    <w:rsid w:val="009D7A20"/>
    <w:rsid w:val="009D7E5A"/>
    <w:rsid w:val="009D7F55"/>
    <w:rsid w:val="009E0436"/>
    <w:rsid w:val="009E1496"/>
    <w:rsid w:val="009E17AE"/>
    <w:rsid w:val="009E1B11"/>
    <w:rsid w:val="009E1FA5"/>
    <w:rsid w:val="009E2024"/>
    <w:rsid w:val="009E21D1"/>
    <w:rsid w:val="009E21F6"/>
    <w:rsid w:val="009E2661"/>
    <w:rsid w:val="009E2A40"/>
    <w:rsid w:val="009E2F3A"/>
    <w:rsid w:val="009E33DE"/>
    <w:rsid w:val="009E3FD8"/>
    <w:rsid w:val="009E404A"/>
    <w:rsid w:val="009E42FC"/>
    <w:rsid w:val="009E4756"/>
    <w:rsid w:val="009E4A03"/>
    <w:rsid w:val="009E4E13"/>
    <w:rsid w:val="009E4F24"/>
    <w:rsid w:val="009E4FB5"/>
    <w:rsid w:val="009E5315"/>
    <w:rsid w:val="009E552F"/>
    <w:rsid w:val="009E56F8"/>
    <w:rsid w:val="009E5C4B"/>
    <w:rsid w:val="009E624C"/>
    <w:rsid w:val="009E6668"/>
    <w:rsid w:val="009E6A6D"/>
    <w:rsid w:val="009E6BD8"/>
    <w:rsid w:val="009E7189"/>
    <w:rsid w:val="009E7FDC"/>
    <w:rsid w:val="009F011C"/>
    <w:rsid w:val="009F12C1"/>
    <w:rsid w:val="009F179D"/>
    <w:rsid w:val="009F1A24"/>
    <w:rsid w:val="009F1C0C"/>
    <w:rsid w:val="009F228E"/>
    <w:rsid w:val="009F25F7"/>
    <w:rsid w:val="009F2CD7"/>
    <w:rsid w:val="009F2FFF"/>
    <w:rsid w:val="009F3071"/>
    <w:rsid w:val="009F30F4"/>
    <w:rsid w:val="009F3B77"/>
    <w:rsid w:val="009F3D93"/>
    <w:rsid w:val="009F3E72"/>
    <w:rsid w:val="009F3EFB"/>
    <w:rsid w:val="009F443A"/>
    <w:rsid w:val="009F444A"/>
    <w:rsid w:val="009F482F"/>
    <w:rsid w:val="009F48C8"/>
    <w:rsid w:val="009F497F"/>
    <w:rsid w:val="009F4C74"/>
    <w:rsid w:val="009F4C83"/>
    <w:rsid w:val="009F4C8F"/>
    <w:rsid w:val="009F5337"/>
    <w:rsid w:val="009F55A5"/>
    <w:rsid w:val="009F57F1"/>
    <w:rsid w:val="009F5D7B"/>
    <w:rsid w:val="009F615A"/>
    <w:rsid w:val="009F6455"/>
    <w:rsid w:val="009F66CE"/>
    <w:rsid w:val="009F66EB"/>
    <w:rsid w:val="009F6833"/>
    <w:rsid w:val="009F68B2"/>
    <w:rsid w:val="009F68DB"/>
    <w:rsid w:val="009F6BC6"/>
    <w:rsid w:val="009F6CBB"/>
    <w:rsid w:val="009F7028"/>
    <w:rsid w:val="009F7192"/>
    <w:rsid w:val="009F7225"/>
    <w:rsid w:val="009F7BD3"/>
    <w:rsid w:val="009F7E2A"/>
    <w:rsid w:val="00A000A9"/>
    <w:rsid w:val="00A00277"/>
    <w:rsid w:val="00A009D6"/>
    <w:rsid w:val="00A00A3D"/>
    <w:rsid w:val="00A00B42"/>
    <w:rsid w:val="00A01183"/>
    <w:rsid w:val="00A018FA"/>
    <w:rsid w:val="00A01986"/>
    <w:rsid w:val="00A01D06"/>
    <w:rsid w:val="00A01D8D"/>
    <w:rsid w:val="00A02048"/>
    <w:rsid w:val="00A021B5"/>
    <w:rsid w:val="00A0222E"/>
    <w:rsid w:val="00A0224A"/>
    <w:rsid w:val="00A02D2C"/>
    <w:rsid w:val="00A02D69"/>
    <w:rsid w:val="00A03227"/>
    <w:rsid w:val="00A032E5"/>
    <w:rsid w:val="00A032E8"/>
    <w:rsid w:val="00A03792"/>
    <w:rsid w:val="00A03D67"/>
    <w:rsid w:val="00A04077"/>
    <w:rsid w:val="00A04589"/>
    <w:rsid w:val="00A04A2B"/>
    <w:rsid w:val="00A04A84"/>
    <w:rsid w:val="00A04BE5"/>
    <w:rsid w:val="00A0532E"/>
    <w:rsid w:val="00A05DAF"/>
    <w:rsid w:val="00A05DD7"/>
    <w:rsid w:val="00A063B1"/>
    <w:rsid w:val="00A070DE"/>
    <w:rsid w:val="00A077C1"/>
    <w:rsid w:val="00A07999"/>
    <w:rsid w:val="00A079EA"/>
    <w:rsid w:val="00A07A7A"/>
    <w:rsid w:val="00A100F6"/>
    <w:rsid w:val="00A101D4"/>
    <w:rsid w:val="00A10604"/>
    <w:rsid w:val="00A10799"/>
    <w:rsid w:val="00A10D3D"/>
    <w:rsid w:val="00A11001"/>
    <w:rsid w:val="00A11053"/>
    <w:rsid w:val="00A114BE"/>
    <w:rsid w:val="00A11873"/>
    <w:rsid w:val="00A11DF6"/>
    <w:rsid w:val="00A11F4C"/>
    <w:rsid w:val="00A12B8B"/>
    <w:rsid w:val="00A12FA6"/>
    <w:rsid w:val="00A13387"/>
    <w:rsid w:val="00A137AB"/>
    <w:rsid w:val="00A13FFB"/>
    <w:rsid w:val="00A142D2"/>
    <w:rsid w:val="00A1494A"/>
    <w:rsid w:val="00A15558"/>
    <w:rsid w:val="00A15ABA"/>
    <w:rsid w:val="00A15E0F"/>
    <w:rsid w:val="00A16124"/>
    <w:rsid w:val="00A16190"/>
    <w:rsid w:val="00A16B06"/>
    <w:rsid w:val="00A16BCD"/>
    <w:rsid w:val="00A16C9F"/>
    <w:rsid w:val="00A16E52"/>
    <w:rsid w:val="00A1755B"/>
    <w:rsid w:val="00A17993"/>
    <w:rsid w:val="00A17D87"/>
    <w:rsid w:val="00A2037B"/>
    <w:rsid w:val="00A205A5"/>
    <w:rsid w:val="00A20630"/>
    <w:rsid w:val="00A20A0C"/>
    <w:rsid w:val="00A20AF4"/>
    <w:rsid w:val="00A213ED"/>
    <w:rsid w:val="00A217CD"/>
    <w:rsid w:val="00A2191B"/>
    <w:rsid w:val="00A22319"/>
    <w:rsid w:val="00A22415"/>
    <w:rsid w:val="00A2243E"/>
    <w:rsid w:val="00A22657"/>
    <w:rsid w:val="00A22B26"/>
    <w:rsid w:val="00A22CD7"/>
    <w:rsid w:val="00A22F11"/>
    <w:rsid w:val="00A23177"/>
    <w:rsid w:val="00A23217"/>
    <w:rsid w:val="00A23B2A"/>
    <w:rsid w:val="00A23BAB"/>
    <w:rsid w:val="00A24319"/>
    <w:rsid w:val="00A24368"/>
    <w:rsid w:val="00A24695"/>
    <w:rsid w:val="00A247B4"/>
    <w:rsid w:val="00A24B8E"/>
    <w:rsid w:val="00A24F80"/>
    <w:rsid w:val="00A255F2"/>
    <w:rsid w:val="00A2586F"/>
    <w:rsid w:val="00A25BA2"/>
    <w:rsid w:val="00A25BF7"/>
    <w:rsid w:val="00A269F2"/>
    <w:rsid w:val="00A3023F"/>
    <w:rsid w:val="00A302A3"/>
    <w:rsid w:val="00A3051D"/>
    <w:rsid w:val="00A3079F"/>
    <w:rsid w:val="00A3124F"/>
    <w:rsid w:val="00A31329"/>
    <w:rsid w:val="00A318C9"/>
    <w:rsid w:val="00A31926"/>
    <w:rsid w:val="00A31942"/>
    <w:rsid w:val="00A31A0F"/>
    <w:rsid w:val="00A31B68"/>
    <w:rsid w:val="00A31B9E"/>
    <w:rsid w:val="00A32CAE"/>
    <w:rsid w:val="00A331E0"/>
    <w:rsid w:val="00A33457"/>
    <w:rsid w:val="00A3378A"/>
    <w:rsid w:val="00A33D52"/>
    <w:rsid w:val="00A3409B"/>
    <w:rsid w:val="00A34424"/>
    <w:rsid w:val="00A34D85"/>
    <w:rsid w:val="00A3539D"/>
    <w:rsid w:val="00A35AF2"/>
    <w:rsid w:val="00A35BEF"/>
    <w:rsid w:val="00A35BF5"/>
    <w:rsid w:val="00A36490"/>
    <w:rsid w:val="00A366BD"/>
    <w:rsid w:val="00A3705C"/>
    <w:rsid w:val="00A3728A"/>
    <w:rsid w:val="00A37E2A"/>
    <w:rsid w:val="00A40802"/>
    <w:rsid w:val="00A40D3F"/>
    <w:rsid w:val="00A40F75"/>
    <w:rsid w:val="00A41535"/>
    <w:rsid w:val="00A416F7"/>
    <w:rsid w:val="00A41843"/>
    <w:rsid w:val="00A41BED"/>
    <w:rsid w:val="00A426A8"/>
    <w:rsid w:val="00A426F2"/>
    <w:rsid w:val="00A42730"/>
    <w:rsid w:val="00A4278D"/>
    <w:rsid w:val="00A42957"/>
    <w:rsid w:val="00A42C85"/>
    <w:rsid w:val="00A43401"/>
    <w:rsid w:val="00A43DA9"/>
    <w:rsid w:val="00A441F5"/>
    <w:rsid w:val="00A4482D"/>
    <w:rsid w:val="00A44FCE"/>
    <w:rsid w:val="00A45013"/>
    <w:rsid w:val="00A45048"/>
    <w:rsid w:val="00A45053"/>
    <w:rsid w:val="00A450DE"/>
    <w:rsid w:val="00A451BD"/>
    <w:rsid w:val="00A45697"/>
    <w:rsid w:val="00A45864"/>
    <w:rsid w:val="00A4671C"/>
    <w:rsid w:val="00A46971"/>
    <w:rsid w:val="00A46B65"/>
    <w:rsid w:val="00A4719D"/>
    <w:rsid w:val="00A47397"/>
    <w:rsid w:val="00A4785B"/>
    <w:rsid w:val="00A47C9B"/>
    <w:rsid w:val="00A47D64"/>
    <w:rsid w:val="00A50466"/>
    <w:rsid w:val="00A5052A"/>
    <w:rsid w:val="00A50761"/>
    <w:rsid w:val="00A50945"/>
    <w:rsid w:val="00A510DA"/>
    <w:rsid w:val="00A5123B"/>
    <w:rsid w:val="00A515E6"/>
    <w:rsid w:val="00A5172A"/>
    <w:rsid w:val="00A51A0E"/>
    <w:rsid w:val="00A52187"/>
    <w:rsid w:val="00A521FF"/>
    <w:rsid w:val="00A529D7"/>
    <w:rsid w:val="00A52B91"/>
    <w:rsid w:val="00A52C58"/>
    <w:rsid w:val="00A52EA1"/>
    <w:rsid w:val="00A5310D"/>
    <w:rsid w:val="00A53C9B"/>
    <w:rsid w:val="00A54273"/>
    <w:rsid w:val="00A547CA"/>
    <w:rsid w:val="00A547D5"/>
    <w:rsid w:val="00A54A42"/>
    <w:rsid w:val="00A54C90"/>
    <w:rsid w:val="00A54CC7"/>
    <w:rsid w:val="00A54EEE"/>
    <w:rsid w:val="00A550BB"/>
    <w:rsid w:val="00A551F3"/>
    <w:rsid w:val="00A5564A"/>
    <w:rsid w:val="00A5580B"/>
    <w:rsid w:val="00A55ACC"/>
    <w:rsid w:val="00A55D20"/>
    <w:rsid w:val="00A5635D"/>
    <w:rsid w:val="00A56412"/>
    <w:rsid w:val="00A56E12"/>
    <w:rsid w:val="00A56F0D"/>
    <w:rsid w:val="00A56F84"/>
    <w:rsid w:val="00A5759A"/>
    <w:rsid w:val="00A579BE"/>
    <w:rsid w:val="00A60315"/>
    <w:rsid w:val="00A60BA1"/>
    <w:rsid w:val="00A60DEC"/>
    <w:rsid w:val="00A61605"/>
    <w:rsid w:val="00A61BBE"/>
    <w:rsid w:val="00A621A1"/>
    <w:rsid w:val="00A62342"/>
    <w:rsid w:val="00A6242D"/>
    <w:rsid w:val="00A62566"/>
    <w:rsid w:val="00A627E1"/>
    <w:rsid w:val="00A629AE"/>
    <w:rsid w:val="00A62CDA"/>
    <w:rsid w:val="00A62E8A"/>
    <w:rsid w:val="00A633DE"/>
    <w:rsid w:val="00A642E0"/>
    <w:rsid w:val="00A6451F"/>
    <w:rsid w:val="00A64598"/>
    <w:rsid w:val="00A64B5E"/>
    <w:rsid w:val="00A64BE0"/>
    <w:rsid w:val="00A652BA"/>
    <w:rsid w:val="00A65332"/>
    <w:rsid w:val="00A65625"/>
    <w:rsid w:val="00A65E21"/>
    <w:rsid w:val="00A66274"/>
    <w:rsid w:val="00A664C5"/>
    <w:rsid w:val="00A6664F"/>
    <w:rsid w:val="00A6678B"/>
    <w:rsid w:val="00A66924"/>
    <w:rsid w:val="00A66929"/>
    <w:rsid w:val="00A66956"/>
    <w:rsid w:val="00A66BEA"/>
    <w:rsid w:val="00A66F5B"/>
    <w:rsid w:val="00A66F8A"/>
    <w:rsid w:val="00A6774A"/>
    <w:rsid w:val="00A677F7"/>
    <w:rsid w:val="00A679DD"/>
    <w:rsid w:val="00A7005E"/>
    <w:rsid w:val="00A70361"/>
    <w:rsid w:val="00A7049C"/>
    <w:rsid w:val="00A70590"/>
    <w:rsid w:val="00A705AA"/>
    <w:rsid w:val="00A7069E"/>
    <w:rsid w:val="00A70901"/>
    <w:rsid w:val="00A71301"/>
    <w:rsid w:val="00A714FB"/>
    <w:rsid w:val="00A71C95"/>
    <w:rsid w:val="00A725C3"/>
    <w:rsid w:val="00A72B26"/>
    <w:rsid w:val="00A731BA"/>
    <w:rsid w:val="00A73272"/>
    <w:rsid w:val="00A7374D"/>
    <w:rsid w:val="00A737AD"/>
    <w:rsid w:val="00A737CB"/>
    <w:rsid w:val="00A73804"/>
    <w:rsid w:val="00A73E21"/>
    <w:rsid w:val="00A740FF"/>
    <w:rsid w:val="00A74314"/>
    <w:rsid w:val="00A743FE"/>
    <w:rsid w:val="00A74A0F"/>
    <w:rsid w:val="00A74B47"/>
    <w:rsid w:val="00A75008"/>
    <w:rsid w:val="00A75193"/>
    <w:rsid w:val="00A75416"/>
    <w:rsid w:val="00A75A2E"/>
    <w:rsid w:val="00A76562"/>
    <w:rsid w:val="00A76756"/>
    <w:rsid w:val="00A76A53"/>
    <w:rsid w:val="00A76C7C"/>
    <w:rsid w:val="00A76F07"/>
    <w:rsid w:val="00A77352"/>
    <w:rsid w:val="00A7787C"/>
    <w:rsid w:val="00A77A75"/>
    <w:rsid w:val="00A802E4"/>
    <w:rsid w:val="00A8065B"/>
    <w:rsid w:val="00A807EA"/>
    <w:rsid w:val="00A808C3"/>
    <w:rsid w:val="00A80D1A"/>
    <w:rsid w:val="00A81135"/>
    <w:rsid w:val="00A812F1"/>
    <w:rsid w:val="00A816B6"/>
    <w:rsid w:val="00A8184C"/>
    <w:rsid w:val="00A81AE7"/>
    <w:rsid w:val="00A81B43"/>
    <w:rsid w:val="00A81B52"/>
    <w:rsid w:val="00A81C8F"/>
    <w:rsid w:val="00A820CB"/>
    <w:rsid w:val="00A8212F"/>
    <w:rsid w:val="00A82A9F"/>
    <w:rsid w:val="00A82D2B"/>
    <w:rsid w:val="00A834E3"/>
    <w:rsid w:val="00A83AAE"/>
    <w:rsid w:val="00A83F51"/>
    <w:rsid w:val="00A84493"/>
    <w:rsid w:val="00A8468B"/>
    <w:rsid w:val="00A84B3A"/>
    <w:rsid w:val="00A84D5B"/>
    <w:rsid w:val="00A84DD0"/>
    <w:rsid w:val="00A85016"/>
    <w:rsid w:val="00A8586C"/>
    <w:rsid w:val="00A85F21"/>
    <w:rsid w:val="00A85FCF"/>
    <w:rsid w:val="00A8637A"/>
    <w:rsid w:val="00A8648B"/>
    <w:rsid w:val="00A86AAF"/>
    <w:rsid w:val="00A86F0F"/>
    <w:rsid w:val="00A87F5E"/>
    <w:rsid w:val="00A90160"/>
    <w:rsid w:val="00A90169"/>
    <w:rsid w:val="00A90384"/>
    <w:rsid w:val="00A905C8"/>
    <w:rsid w:val="00A90757"/>
    <w:rsid w:val="00A9145C"/>
    <w:rsid w:val="00A91742"/>
    <w:rsid w:val="00A919D9"/>
    <w:rsid w:val="00A924E6"/>
    <w:rsid w:val="00A92645"/>
    <w:rsid w:val="00A9268F"/>
    <w:rsid w:val="00A92AD4"/>
    <w:rsid w:val="00A92DB7"/>
    <w:rsid w:val="00A93065"/>
    <w:rsid w:val="00A93442"/>
    <w:rsid w:val="00A936C7"/>
    <w:rsid w:val="00A93715"/>
    <w:rsid w:val="00A9375E"/>
    <w:rsid w:val="00A93B5A"/>
    <w:rsid w:val="00A94400"/>
    <w:rsid w:val="00A9464A"/>
    <w:rsid w:val="00A94A34"/>
    <w:rsid w:val="00A94A35"/>
    <w:rsid w:val="00A95356"/>
    <w:rsid w:val="00A95795"/>
    <w:rsid w:val="00A957B6"/>
    <w:rsid w:val="00A9594B"/>
    <w:rsid w:val="00A95A23"/>
    <w:rsid w:val="00A95C55"/>
    <w:rsid w:val="00A96063"/>
    <w:rsid w:val="00A960A1"/>
    <w:rsid w:val="00A96C59"/>
    <w:rsid w:val="00A97221"/>
    <w:rsid w:val="00A97763"/>
    <w:rsid w:val="00A977ED"/>
    <w:rsid w:val="00A97BB0"/>
    <w:rsid w:val="00A97DB5"/>
    <w:rsid w:val="00AA01C1"/>
    <w:rsid w:val="00AA0255"/>
    <w:rsid w:val="00AA0444"/>
    <w:rsid w:val="00AA05CD"/>
    <w:rsid w:val="00AA066D"/>
    <w:rsid w:val="00AA07FD"/>
    <w:rsid w:val="00AA11D6"/>
    <w:rsid w:val="00AA1BD3"/>
    <w:rsid w:val="00AA1E84"/>
    <w:rsid w:val="00AA289B"/>
    <w:rsid w:val="00AA28EC"/>
    <w:rsid w:val="00AA2BBE"/>
    <w:rsid w:val="00AA2BEA"/>
    <w:rsid w:val="00AA3BBB"/>
    <w:rsid w:val="00AA4142"/>
    <w:rsid w:val="00AA491F"/>
    <w:rsid w:val="00AA4949"/>
    <w:rsid w:val="00AA4AB0"/>
    <w:rsid w:val="00AA561E"/>
    <w:rsid w:val="00AA57FA"/>
    <w:rsid w:val="00AA607D"/>
    <w:rsid w:val="00AA6152"/>
    <w:rsid w:val="00AA616C"/>
    <w:rsid w:val="00AA63DA"/>
    <w:rsid w:val="00AA654B"/>
    <w:rsid w:val="00AA7223"/>
    <w:rsid w:val="00AA74B7"/>
    <w:rsid w:val="00AA7790"/>
    <w:rsid w:val="00AA79D1"/>
    <w:rsid w:val="00AA7B91"/>
    <w:rsid w:val="00AA7DF0"/>
    <w:rsid w:val="00AB025F"/>
    <w:rsid w:val="00AB085A"/>
    <w:rsid w:val="00AB0948"/>
    <w:rsid w:val="00AB0966"/>
    <w:rsid w:val="00AB0BF2"/>
    <w:rsid w:val="00AB1354"/>
    <w:rsid w:val="00AB162B"/>
    <w:rsid w:val="00AB1D53"/>
    <w:rsid w:val="00AB1E7E"/>
    <w:rsid w:val="00AB2255"/>
    <w:rsid w:val="00AB2AB9"/>
    <w:rsid w:val="00AB2E74"/>
    <w:rsid w:val="00AB3326"/>
    <w:rsid w:val="00AB357E"/>
    <w:rsid w:val="00AB3A76"/>
    <w:rsid w:val="00AB3C43"/>
    <w:rsid w:val="00AB3D41"/>
    <w:rsid w:val="00AB3D63"/>
    <w:rsid w:val="00AB447E"/>
    <w:rsid w:val="00AB46F3"/>
    <w:rsid w:val="00AB46F7"/>
    <w:rsid w:val="00AB5252"/>
    <w:rsid w:val="00AB57F8"/>
    <w:rsid w:val="00AB5F2E"/>
    <w:rsid w:val="00AB606C"/>
    <w:rsid w:val="00AB6B15"/>
    <w:rsid w:val="00AB6FA2"/>
    <w:rsid w:val="00AB7018"/>
    <w:rsid w:val="00AB70F9"/>
    <w:rsid w:val="00AC0409"/>
    <w:rsid w:val="00AC0664"/>
    <w:rsid w:val="00AC0983"/>
    <w:rsid w:val="00AC0E19"/>
    <w:rsid w:val="00AC0EDB"/>
    <w:rsid w:val="00AC112B"/>
    <w:rsid w:val="00AC121D"/>
    <w:rsid w:val="00AC1227"/>
    <w:rsid w:val="00AC14E9"/>
    <w:rsid w:val="00AC181F"/>
    <w:rsid w:val="00AC1897"/>
    <w:rsid w:val="00AC192B"/>
    <w:rsid w:val="00AC1ACD"/>
    <w:rsid w:val="00AC1B60"/>
    <w:rsid w:val="00AC1F92"/>
    <w:rsid w:val="00AC23D2"/>
    <w:rsid w:val="00AC2637"/>
    <w:rsid w:val="00AC354B"/>
    <w:rsid w:val="00AC37D3"/>
    <w:rsid w:val="00AC3BDF"/>
    <w:rsid w:val="00AC3DFF"/>
    <w:rsid w:val="00AC3F0C"/>
    <w:rsid w:val="00AC413D"/>
    <w:rsid w:val="00AC4C3A"/>
    <w:rsid w:val="00AC4E4E"/>
    <w:rsid w:val="00AC5556"/>
    <w:rsid w:val="00AC5565"/>
    <w:rsid w:val="00AC5AEB"/>
    <w:rsid w:val="00AC5E5A"/>
    <w:rsid w:val="00AC6461"/>
    <w:rsid w:val="00AC6665"/>
    <w:rsid w:val="00AC6F41"/>
    <w:rsid w:val="00AC727C"/>
    <w:rsid w:val="00AC734A"/>
    <w:rsid w:val="00AC7466"/>
    <w:rsid w:val="00AC74C9"/>
    <w:rsid w:val="00AC7F03"/>
    <w:rsid w:val="00AC7F23"/>
    <w:rsid w:val="00AD0012"/>
    <w:rsid w:val="00AD00C0"/>
    <w:rsid w:val="00AD0112"/>
    <w:rsid w:val="00AD0243"/>
    <w:rsid w:val="00AD0281"/>
    <w:rsid w:val="00AD041B"/>
    <w:rsid w:val="00AD041C"/>
    <w:rsid w:val="00AD0786"/>
    <w:rsid w:val="00AD13DD"/>
    <w:rsid w:val="00AD13FE"/>
    <w:rsid w:val="00AD1492"/>
    <w:rsid w:val="00AD1F46"/>
    <w:rsid w:val="00AD20F8"/>
    <w:rsid w:val="00AD2492"/>
    <w:rsid w:val="00AD29A3"/>
    <w:rsid w:val="00AD2E80"/>
    <w:rsid w:val="00AD3B9C"/>
    <w:rsid w:val="00AD3BBD"/>
    <w:rsid w:val="00AD4177"/>
    <w:rsid w:val="00AD4A71"/>
    <w:rsid w:val="00AD5117"/>
    <w:rsid w:val="00AD5B35"/>
    <w:rsid w:val="00AD68A4"/>
    <w:rsid w:val="00AD6B25"/>
    <w:rsid w:val="00AD6D94"/>
    <w:rsid w:val="00AD7194"/>
    <w:rsid w:val="00AD73AC"/>
    <w:rsid w:val="00AD73E1"/>
    <w:rsid w:val="00AD7868"/>
    <w:rsid w:val="00AD7A60"/>
    <w:rsid w:val="00AD7B80"/>
    <w:rsid w:val="00AD7D62"/>
    <w:rsid w:val="00AD7FF0"/>
    <w:rsid w:val="00AE01AC"/>
    <w:rsid w:val="00AE047D"/>
    <w:rsid w:val="00AE0891"/>
    <w:rsid w:val="00AE09D7"/>
    <w:rsid w:val="00AE0A07"/>
    <w:rsid w:val="00AE1335"/>
    <w:rsid w:val="00AE16B4"/>
    <w:rsid w:val="00AE17A4"/>
    <w:rsid w:val="00AE180D"/>
    <w:rsid w:val="00AE286C"/>
    <w:rsid w:val="00AE2BC7"/>
    <w:rsid w:val="00AE3C6B"/>
    <w:rsid w:val="00AE42F3"/>
    <w:rsid w:val="00AE4375"/>
    <w:rsid w:val="00AE4B09"/>
    <w:rsid w:val="00AE500E"/>
    <w:rsid w:val="00AE51A7"/>
    <w:rsid w:val="00AE529C"/>
    <w:rsid w:val="00AE6444"/>
    <w:rsid w:val="00AE7823"/>
    <w:rsid w:val="00AE7C11"/>
    <w:rsid w:val="00AE7EB3"/>
    <w:rsid w:val="00AF002A"/>
    <w:rsid w:val="00AF01DF"/>
    <w:rsid w:val="00AF0320"/>
    <w:rsid w:val="00AF03C6"/>
    <w:rsid w:val="00AF0811"/>
    <w:rsid w:val="00AF12D7"/>
    <w:rsid w:val="00AF18FB"/>
    <w:rsid w:val="00AF1F68"/>
    <w:rsid w:val="00AF22A7"/>
    <w:rsid w:val="00AF2328"/>
    <w:rsid w:val="00AF23DF"/>
    <w:rsid w:val="00AF2538"/>
    <w:rsid w:val="00AF3013"/>
    <w:rsid w:val="00AF3124"/>
    <w:rsid w:val="00AF3A50"/>
    <w:rsid w:val="00AF3EFD"/>
    <w:rsid w:val="00AF4A21"/>
    <w:rsid w:val="00AF4BDC"/>
    <w:rsid w:val="00AF570D"/>
    <w:rsid w:val="00AF5715"/>
    <w:rsid w:val="00AF58FF"/>
    <w:rsid w:val="00AF5A23"/>
    <w:rsid w:val="00AF5C81"/>
    <w:rsid w:val="00AF6190"/>
    <w:rsid w:val="00AF65B4"/>
    <w:rsid w:val="00AF67DF"/>
    <w:rsid w:val="00AF6B73"/>
    <w:rsid w:val="00AF6D1C"/>
    <w:rsid w:val="00AF73B9"/>
    <w:rsid w:val="00AF74AB"/>
    <w:rsid w:val="00AF751E"/>
    <w:rsid w:val="00AF7B2E"/>
    <w:rsid w:val="00AF7BA0"/>
    <w:rsid w:val="00B0014F"/>
    <w:rsid w:val="00B0040B"/>
    <w:rsid w:val="00B004B4"/>
    <w:rsid w:val="00B008A2"/>
    <w:rsid w:val="00B00A54"/>
    <w:rsid w:val="00B013ED"/>
    <w:rsid w:val="00B014DD"/>
    <w:rsid w:val="00B01687"/>
    <w:rsid w:val="00B02038"/>
    <w:rsid w:val="00B020FA"/>
    <w:rsid w:val="00B021D6"/>
    <w:rsid w:val="00B027DA"/>
    <w:rsid w:val="00B029F8"/>
    <w:rsid w:val="00B02B64"/>
    <w:rsid w:val="00B02D52"/>
    <w:rsid w:val="00B02FD4"/>
    <w:rsid w:val="00B0316D"/>
    <w:rsid w:val="00B038F4"/>
    <w:rsid w:val="00B03D0B"/>
    <w:rsid w:val="00B03FC5"/>
    <w:rsid w:val="00B04DB1"/>
    <w:rsid w:val="00B051B8"/>
    <w:rsid w:val="00B05748"/>
    <w:rsid w:val="00B058B3"/>
    <w:rsid w:val="00B05ADF"/>
    <w:rsid w:val="00B05EC8"/>
    <w:rsid w:val="00B064D4"/>
    <w:rsid w:val="00B0665F"/>
    <w:rsid w:val="00B066F9"/>
    <w:rsid w:val="00B068EE"/>
    <w:rsid w:val="00B06DB5"/>
    <w:rsid w:val="00B0756F"/>
    <w:rsid w:val="00B076AF"/>
    <w:rsid w:val="00B0779F"/>
    <w:rsid w:val="00B07B4B"/>
    <w:rsid w:val="00B07BA2"/>
    <w:rsid w:val="00B07DE9"/>
    <w:rsid w:val="00B108F9"/>
    <w:rsid w:val="00B10D2C"/>
    <w:rsid w:val="00B10FAE"/>
    <w:rsid w:val="00B11551"/>
    <w:rsid w:val="00B12895"/>
    <w:rsid w:val="00B12A19"/>
    <w:rsid w:val="00B12AA0"/>
    <w:rsid w:val="00B12D3E"/>
    <w:rsid w:val="00B135D6"/>
    <w:rsid w:val="00B139A5"/>
    <w:rsid w:val="00B147E5"/>
    <w:rsid w:val="00B14B32"/>
    <w:rsid w:val="00B14DA9"/>
    <w:rsid w:val="00B15218"/>
    <w:rsid w:val="00B1523A"/>
    <w:rsid w:val="00B153AE"/>
    <w:rsid w:val="00B15D9D"/>
    <w:rsid w:val="00B16195"/>
    <w:rsid w:val="00B165D4"/>
    <w:rsid w:val="00B16DC6"/>
    <w:rsid w:val="00B17380"/>
    <w:rsid w:val="00B17A91"/>
    <w:rsid w:val="00B20458"/>
    <w:rsid w:val="00B20793"/>
    <w:rsid w:val="00B207DA"/>
    <w:rsid w:val="00B20DAB"/>
    <w:rsid w:val="00B21038"/>
    <w:rsid w:val="00B2132B"/>
    <w:rsid w:val="00B214EE"/>
    <w:rsid w:val="00B2199E"/>
    <w:rsid w:val="00B21DF4"/>
    <w:rsid w:val="00B22200"/>
    <w:rsid w:val="00B2253E"/>
    <w:rsid w:val="00B2285A"/>
    <w:rsid w:val="00B22EF1"/>
    <w:rsid w:val="00B2335A"/>
    <w:rsid w:val="00B233E8"/>
    <w:rsid w:val="00B23445"/>
    <w:rsid w:val="00B234EE"/>
    <w:rsid w:val="00B23BB3"/>
    <w:rsid w:val="00B23E87"/>
    <w:rsid w:val="00B242FD"/>
    <w:rsid w:val="00B2444D"/>
    <w:rsid w:val="00B2482B"/>
    <w:rsid w:val="00B24D2C"/>
    <w:rsid w:val="00B24E3D"/>
    <w:rsid w:val="00B24F9E"/>
    <w:rsid w:val="00B25824"/>
    <w:rsid w:val="00B25D16"/>
    <w:rsid w:val="00B26784"/>
    <w:rsid w:val="00B2689A"/>
    <w:rsid w:val="00B268F4"/>
    <w:rsid w:val="00B2732C"/>
    <w:rsid w:val="00B27433"/>
    <w:rsid w:val="00B27940"/>
    <w:rsid w:val="00B27A19"/>
    <w:rsid w:val="00B27A3E"/>
    <w:rsid w:val="00B27E9F"/>
    <w:rsid w:val="00B27F51"/>
    <w:rsid w:val="00B30010"/>
    <w:rsid w:val="00B304B7"/>
    <w:rsid w:val="00B3076F"/>
    <w:rsid w:val="00B30E8B"/>
    <w:rsid w:val="00B3158A"/>
    <w:rsid w:val="00B318FA"/>
    <w:rsid w:val="00B319ED"/>
    <w:rsid w:val="00B31B61"/>
    <w:rsid w:val="00B31E06"/>
    <w:rsid w:val="00B31E22"/>
    <w:rsid w:val="00B31EF5"/>
    <w:rsid w:val="00B32102"/>
    <w:rsid w:val="00B324B7"/>
    <w:rsid w:val="00B32517"/>
    <w:rsid w:val="00B33149"/>
    <w:rsid w:val="00B3333D"/>
    <w:rsid w:val="00B337F9"/>
    <w:rsid w:val="00B346CA"/>
    <w:rsid w:val="00B347EE"/>
    <w:rsid w:val="00B3506D"/>
    <w:rsid w:val="00B3526E"/>
    <w:rsid w:val="00B353BA"/>
    <w:rsid w:val="00B35F38"/>
    <w:rsid w:val="00B35FE2"/>
    <w:rsid w:val="00B36116"/>
    <w:rsid w:val="00B361B6"/>
    <w:rsid w:val="00B36251"/>
    <w:rsid w:val="00B363B0"/>
    <w:rsid w:val="00B36675"/>
    <w:rsid w:val="00B36836"/>
    <w:rsid w:val="00B36899"/>
    <w:rsid w:val="00B368BD"/>
    <w:rsid w:val="00B368D6"/>
    <w:rsid w:val="00B36BF9"/>
    <w:rsid w:val="00B375C9"/>
    <w:rsid w:val="00B37AEA"/>
    <w:rsid w:val="00B37AEC"/>
    <w:rsid w:val="00B40227"/>
    <w:rsid w:val="00B40C4B"/>
    <w:rsid w:val="00B40CAB"/>
    <w:rsid w:val="00B41141"/>
    <w:rsid w:val="00B41732"/>
    <w:rsid w:val="00B41856"/>
    <w:rsid w:val="00B41A7C"/>
    <w:rsid w:val="00B41C34"/>
    <w:rsid w:val="00B424A2"/>
    <w:rsid w:val="00B42575"/>
    <w:rsid w:val="00B42592"/>
    <w:rsid w:val="00B426AD"/>
    <w:rsid w:val="00B43A76"/>
    <w:rsid w:val="00B44B96"/>
    <w:rsid w:val="00B44FA0"/>
    <w:rsid w:val="00B4514F"/>
    <w:rsid w:val="00B454CF"/>
    <w:rsid w:val="00B45543"/>
    <w:rsid w:val="00B45C2D"/>
    <w:rsid w:val="00B4633F"/>
    <w:rsid w:val="00B464DF"/>
    <w:rsid w:val="00B46A00"/>
    <w:rsid w:val="00B46D0E"/>
    <w:rsid w:val="00B47580"/>
    <w:rsid w:val="00B47D8F"/>
    <w:rsid w:val="00B50354"/>
    <w:rsid w:val="00B503A1"/>
    <w:rsid w:val="00B508C4"/>
    <w:rsid w:val="00B50D38"/>
    <w:rsid w:val="00B5118A"/>
    <w:rsid w:val="00B5146A"/>
    <w:rsid w:val="00B518EB"/>
    <w:rsid w:val="00B51A9E"/>
    <w:rsid w:val="00B51B21"/>
    <w:rsid w:val="00B5209C"/>
    <w:rsid w:val="00B522E2"/>
    <w:rsid w:val="00B53214"/>
    <w:rsid w:val="00B535E0"/>
    <w:rsid w:val="00B5376F"/>
    <w:rsid w:val="00B53787"/>
    <w:rsid w:val="00B538AD"/>
    <w:rsid w:val="00B53C1E"/>
    <w:rsid w:val="00B53DF3"/>
    <w:rsid w:val="00B5404C"/>
    <w:rsid w:val="00B541AB"/>
    <w:rsid w:val="00B542AE"/>
    <w:rsid w:val="00B54436"/>
    <w:rsid w:val="00B54D7B"/>
    <w:rsid w:val="00B54E06"/>
    <w:rsid w:val="00B5526D"/>
    <w:rsid w:val="00B55B78"/>
    <w:rsid w:val="00B560B4"/>
    <w:rsid w:val="00B561A5"/>
    <w:rsid w:val="00B56231"/>
    <w:rsid w:val="00B56BEC"/>
    <w:rsid w:val="00B56E6C"/>
    <w:rsid w:val="00B56EAE"/>
    <w:rsid w:val="00B56FB5"/>
    <w:rsid w:val="00B57257"/>
    <w:rsid w:val="00B572C5"/>
    <w:rsid w:val="00B57CB9"/>
    <w:rsid w:val="00B60131"/>
    <w:rsid w:val="00B60366"/>
    <w:rsid w:val="00B606BB"/>
    <w:rsid w:val="00B6096C"/>
    <w:rsid w:val="00B61013"/>
    <w:rsid w:val="00B6124A"/>
    <w:rsid w:val="00B61F1B"/>
    <w:rsid w:val="00B62A9F"/>
    <w:rsid w:val="00B62AD9"/>
    <w:rsid w:val="00B62B5F"/>
    <w:rsid w:val="00B62FD0"/>
    <w:rsid w:val="00B631D9"/>
    <w:rsid w:val="00B63446"/>
    <w:rsid w:val="00B634C7"/>
    <w:rsid w:val="00B63D1C"/>
    <w:rsid w:val="00B63EE6"/>
    <w:rsid w:val="00B63FFC"/>
    <w:rsid w:val="00B640D4"/>
    <w:rsid w:val="00B6469A"/>
    <w:rsid w:val="00B646F8"/>
    <w:rsid w:val="00B647D2"/>
    <w:rsid w:val="00B649B7"/>
    <w:rsid w:val="00B64E6A"/>
    <w:rsid w:val="00B64EF2"/>
    <w:rsid w:val="00B651D5"/>
    <w:rsid w:val="00B651F0"/>
    <w:rsid w:val="00B6556E"/>
    <w:rsid w:val="00B65FAD"/>
    <w:rsid w:val="00B66171"/>
    <w:rsid w:val="00B66A6A"/>
    <w:rsid w:val="00B66BF2"/>
    <w:rsid w:val="00B67288"/>
    <w:rsid w:val="00B674D6"/>
    <w:rsid w:val="00B67506"/>
    <w:rsid w:val="00B676AF"/>
    <w:rsid w:val="00B67CAC"/>
    <w:rsid w:val="00B705CA"/>
    <w:rsid w:val="00B70694"/>
    <w:rsid w:val="00B70FD5"/>
    <w:rsid w:val="00B72244"/>
    <w:rsid w:val="00B72311"/>
    <w:rsid w:val="00B7264F"/>
    <w:rsid w:val="00B729A3"/>
    <w:rsid w:val="00B72AF7"/>
    <w:rsid w:val="00B72DF9"/>
    <w:rsid w:val="00B7338A"/>
    <w:rsid w:val="00B734CA"/>
    <w:rsid w:val="00B73BEA"/>
    <w:rsid w:val="00B73DED"/>
    <w:rsid w:val="00B74953"/>
    <w:rsid w:val="00B74C9E"/>
    <w:rsid w:val="00B75348"/>
    <w:rsid w:val="00B756D0"/>
    <w:rsid w:val="00B75B41"/>
    <w:rsid w:val="00B75B47"/>
    <w:rsid w:val="00B75BC5"/>
    <w:rsid w:val="00B76201"/>
    <w:rsid w:val="00B7676A"/>
    <w:rsid w:val="00B76852"/>
    <w:rsid w:val="00B7685B"/>
    <w:rsid w:val="00B76ED7"/>
    <w:rsid w:val="00B76EF3"/>
    <w:rsid w:val="00B76F0D"/>
    <w:rsid w:val="00B76F8C"/>
    <w:rsid w:val="00B7700B"/>
    <w:rsid w:val="00B77147"/>
    <w:rsid w:val="00B771C0"/>
    <w:rsid w:val="00B77516"/>
    <w:rsid w:val="00B77973"/>
    <w:rsid w:val="00B77B01"/>
    <w:rsid w:val="00B77E56"/>
    <w:rsid w:val="00B802B7"/>
    <w:rsid w:val="00B803F8"/>
    <w:rsid w:val="00B80580"/>
    <w:rsid w:val="00B805B3"/>
    <w:rsid w:val="00B80797"/>
    <w:rsid w:val="00B80A3D"/>
    <w:rsid w:val="00B80A50"/>
    <w:rsid w:val="00B80C4D"/>
    <w:rsid w:val="00B80CA4"/>
    <w:rsid w:val="00B812EA"/>
    <w:rsid w:val="00B817F4"/>
    <w:rsid w:val="00B81B2E"/>
    <w:rsid w:val="00B81B73"/>
    <w:rsid w:val="00B81BB5"/>
    <w:rsid w:val="00B82599"/>
    <w:rsid w:val="00B825E1"/>
    <w:rsid w:val="00B82C19"/>
    <w:rsid w:val="00B832A1"/>
    <w:rsid w:val="00B83375"/>
    <w:rsid w:val="00B83410"/>
    <w:rsid w:val="00B83AA8"/>
    <w:rsid w:val="00B83C6C"/>
    <w:rsid w:val="00B844FC"/>
    <w:rsid w:val="00B84A02"/>
    <w:rsid w:val="00B84C96"/>
    <w:rsid w:val="00B84ED2"/>
    <w:rsid w:val="00B84EDC"/>
    <w:rsid w:val="00B852AB"/>
    <w:rsid w:val="00B85416"/>
    <w:rsid w:val="00B85538"/>
    <w:rsid w:val="00B856BD"/>
    <w:rsid w:val="00B859AC"/>
    <w:rsid w:val="00B85B96"/>
    <w:rsid w:val="00B85E5A"/>
    <w:rsid w:val="00B862CF"/>
    <w:rsid w:val="00B86503"/>
    <w:rsid w:val="00B8667A"/>
    <w:rsid w:val="00B86730"/>
    <w:rsid w:val="00B86933"/>
    <w:rsid w:val="00B8694B"/>
    <w:rsid w:val="00B86A7E"/>
    <w:rsid w:val="00B86BCF"/>
    <w:rsid w:val="00B86E1C"/>
    <w:rsid w:val="00B8703F"/>
    <w:rsid w:val="00B877A1"/>
    <w:rsid w:val="00B87AA3"/>
    <w:rsid w:val="00B87FF8"/>
    <w:rsid w:val="00B9049F"/>
    <w:rsid w:val="00B90590"/>
    <w:rsid w:val="00B90C11"/>
    <w:rsid w:val="00B90C37"/>
    <w:rsid w:val="00B91100"/>
    <w:rsid w:val="00B91186"/>
    <w:rsid w:val="00B9160D"/>
    <w:rsid w:val="00B91B38"/>
    <w:rsid w:val="00B91CD3"/>
    <w:rsid w:val="00B921A2"/>
    <w:rsid w:val="00B923DE"/>
    <w:rsid w:val="00B92564"/>
    <w:rsid w:val="00B92D91"/>
    <w:rsid w:val="00B92E13"/>
    <w:rsid w:val="00B931E4"/>
    <w:rsid w:val="00B932A2"/>
    <w:rsid w:val="00B9342A"/>
    <w:rsid w:val="00B93451"/>
    <w:rsid w:val="00B936F8"/>
    <w:rsid w:val="00B9390B"/>
    <w:rsid w:val="00B93B06"/>
    <w:rsid w:val="00B93C00"/>
    <w:rsid w:val="00B945C5"/>
    <w:rsid w:val="00B94D59"/>
    <w:rsid w:val="00B94E64"/>
    <w:rsid w:val="00B9527C"/>
    <w:rsid w:val="00B954FA"/>
    <w:rsid w:val="00B95547"/>
    <w:rsid w:val="00B959A3"/>
    <w:rsid w:val="00B95D71"/>
    <w:rsid w:val="00B95E03"/>
    <w:rsid w:val="00B95FDB"/>
    <w:rsid w:val="00B9627A"/>
    <w:rsid w:val="00B964B4"/>
    <w:rsid w:val="00B96589"/>
    <w:rsid w:val="00B9692C"/>
    <w:rsid w:val="00B97177"/>
    <w:rsid w:val="00B97188"/>
    <w:rsid w:val="00B97504"/>
    <w:rsid w:val="00B9793F"/>
    <w:rsid w:val="00B97CC0"/>
    <w:rsid w:val="00B97CF5"/>
    <w:rsid w:val="00B97DFF"/>
    <w:rsid w:val="00BA03F9"/>
    <w:rsid w:val="00BA0569"/>
    <w:rsid w:val="00BA058F"/>
    <w:rsid w:val="00BA07E4"/>
    <w:rsid w:val="00BA0A58"/>
    <w:rsid w:val="00BA0A65"/>
    <w:rsid w:val="00BA13BB"/>
    <w:rsid w:val="00BA1583"/>
    <w:rsid w:val="00BA15E4"/>
    <w:rsid w:val="00BA1B00"/>
    <w:rsid w:val="00BA21DF"/>
    <w:rsid w:val="00BA2A20"/>
    <w:rsid w:val="00BA310E"/>
    <w:rsid w:val="00BA3B03"/>
    <w:rsid w:val="00BA3BD4"/>
    <w:rsid w:val="00BA3C47"/>
    <w:rsid w:val="00BA4017"/>
    <w:rsid w:val="00BA40BC"/>
    <w:rsid w:val="00BA4778"/>
    <w:rsid w:val="00BA489D"/>
    <w:rsid w:val="00BA4A54"/>
    <w:rsid w:val="00BA4B02"/>
    <w:rsid w:val="00BA4E66"/>
    <w:rsid w:val="00BA523C"/>
    <w:rsid w:val="00BA5B1B"/>
    <w:rsid w:val="00BA5CFE"/>
    <w:rsid w:val="00BA5E4A"/>
    <w:rsid w:val="00BA5E90"/>
    <w:rsid w:val="00BA6C38"/>
    <w:rsid w:val="00BA6C70"/>
    <w:rsid w:val="00BA71EB"/>
    <w:rsid w:val="00BA7B04"/>
    <w:rsid w:val="00BA7B6A"/>
    <w:rsid w:val="00BB0376"/>
    <w:rsid w:val="00BB0514"/>
    <w:rsid w:val="00BB0C15"/>
    <w:rsid w:val="00BB1F59"/>
    <w:rsid w:val="00BB29BA"/>
    <w:rsid w:val="00BB29EB"/>
    <w:rsid w:val="00BB3101"/>
    <w:rsid w:val="00BB3139"/>
    <w:rsid w:val="00BB3168"/>
    <w:rsid w:val="00BB351C"/>
    <w:rsid w:val="00BB3C33"/>
    <w:rsid w:val="00BB3EDF"/>
    <w:rsid w:val="00BB44AE"/>
    <w:rsid w:val="00BB47CE"/>
    <w:rsid w:val="00BB4B40"/>
    <w:rsid w:val="00BB5191"/>
    <w:rsid w:val="00BB52D9"/>
    <w:rsid w:val="00BB5370"/>
    <w:rsid w:val="00BB5523"/>
    <w:rsid w:val="00BB56AD"/>
    <w:rsid w:val="00BB5BDA"/>
    <w:rsid w:val="00BB6047"/>
    <w:rsid w:val="00BB6129"/>
    <w:rsid w:val="00BB6307"/>
    <w:rsid w:val="00BB65A6"/>
    <w:rsid w:val="00BB6B90"/>
    <w:rsid w:val="00BB7387"/>
    <w:rsid w:val="00BB7F53"/>
    <w:rsid w:val="00BC0516"/>
    <w:rsid w:val="00BC052F"/>
    <w:rsid w:val="00BC05A2"/>
    <w:rsid w:val="00BC08B7"/>
    <w:rsid w:val="00BC1079"/>
    <w:rsid w:val="00BC1711"/>
    <w:rsid w:val="00BC1904"/>
    <w:rsid w:val="00BC1B5F"/>
    <w:rsid w:val="00BC1B65"/>
    <w:rsid w:val="00BC1C2B"/>
    <w:rsid w:val="00BC1D0A"/>
    <w:rsid w:val="00BC1DAC"/>
    <w:rsid w:val="00BC1F9C"/>
    <w:rsid w:val="00BC2477"/>
    <w:rsid w:val="00BC2894"/>
    <w:rsid w:val="00BC2C86"/>
    <w:rsid w:val="00BC3352"/>
    <w:rsid w:val="00BC38E8"/>
    <w:rsid w:val="00BC444A"/>
    <w:rsid w:val="00BC4452"/>
    <w:rsid w:val="00BC4852"/>
    <w:rsid w:val="00BC4901"/>
    <w:rsid w:val="00BC497D"/>
    <w:rsid w:val="00BC5173"/>
    <w:rsid w:val="00BC5BD7"/>
    <w:rsid w:val="00BC5FBD"/>
    <w:rsid w:val="00BC614F"/>
    <w:rsid w:val="00BC66DE"/>
    <w:rsid w:val="00BC69C7"/>
    <w:rsid w:val="00BC6DE4"/>
    <w:rsid w:val="00BC6FC6"/>
    <w:rsid w:val="00BC70EF"/>
    <w:rsid w:val="00BC783F"/>
    <w:rsid w:val="00BC79AD"/>
    <w:rsid w:val="00BD0004"/>
    <w:rsid w:val="00BD0737"/>
    <w:rsid w:val="00BD0AD2"/>
    <w:rsid w:val="00BD0B0C"/>
    <w:rsid w:val="00BD11DE"/>
    <w:rsid w:val="00BD1828"/>
    <w:rsid w:val="00BD1921"/>
    <w:rsid w:val="00BD1C83"/>
    <w:rsid w:val="00BD2043"/>
    <w:rsid w:val="00BD2262"/>
    <w:rsid w:val="00BD250A"/>
    <w:rsid w:val="00BD2594"/>
    <w:rsid w:val="00BD2BCB"/>
    <w:rsid w:val="00BD2E2C"/>
    <w:rsid w:val="00BD306A"/>
    <w:rsid w:val="00BD3496"/>
    <w:rsid w:val="00BD359F"/>
    <w:rsid w:val="00BD393E"/>
    <w:rsid w:val="00BD3C2A"/>
    <w:rsid w:val="00BD3C8B"/>
    <w:rsid w:val="00BD3D91"/>
    <w:rsid w:val="00BD4182"/>
    <w:rsid w:val="00BD4236"/>
    <w:rsid w:val="00BD4446"/>
    <w:rsid w:val="00BD446E"/>
    <w:rsid w:val="00BD48D5"/>
    <w:rsid w:val="00BD4AF9"/>
    <w:rsid w:val="00BD4C51"/>
    <w:rsid w:val="00BD4E1A"/>
    <w:rsid w:val="00BD574C"/>
    <w:rsid w:val="00BD591F"/>
    <w:rsid w:val="00BD5ABF"/>
    <w:rsid w:val="00BD5B2D"/>
    <w:rsid w:val="00BD5B43"/>
    <w:rsid w:val="00BD622B"/>
    <w:rsid w:val="00BD6474"/>
    <w:rsid w:val="00BD6654"/>
    <w:rsid w:val="00BD6B11"/>
    <w:rsid w:val="00BD7624"/>
    <w:rsid w:val="00BD790C"/>
    <w:rsid w:val="00BE04E3"/>
    <w:rsid w:val="00BE083E"/>
    <w:rsid w:val="00BE0891"/>
    <w:rsid w:val="00BE0F60"/>
    <w:rsid w:val="00BE0F63"/>
    <w:rsid w:val="00BE11BC"/>
    <w:rsid w:val="00BE136E"/>
    <w:rsid w:val="00BE1555"/>
    <w:rsid w:val="00BE1B39"/>
    <w:rsid w:val="00BE2515"/>
    <w:rsid w:val="00BE259D"/>
    <w:rsid w:val="00BE26D1"/>
    <w:rsid w:val="00BE28C9"/>
    <w:rsid w:val="00BE2900"/>
    <w:rsid w:val="00BE2961"/>
    <w:rsid w:val="00BE29CE"/>
    <w:rsid w:val="00BE3040"/>
    <w:rsid w:val="00BE39EE"/>
    <w:rsid w:val="00BE3C63"/>
    <w:rsid w:val="00BE3D7F"/>
    <w:rsid w:val="00BE3F10"/>
    <w:rsid w:val="00BE4EF7"/>
    <w:rsid w:val="00BE4F72"/>
    <w:rsid w:val="00BE50B7"/>
    <w:rsid w:val="00BE5164"/>
    <w:rsid w:val="00BE53D4"/>
    <w:rsid w:val="00BE54FC"/>
    <w:rsid w:val="00BE5815"/>
    <w:rsid w:val="00BE5C12"/>
    <w:rsid w:val="00BE5E5A"/>
    <w:rsid w:val="00BE5F06"/>
    <w:rsid w:val="00BE6692"/>
    <w:rsid w:val="00BE69B2"/>
    <w:rsid w:val="00BE7087"/>
    <w:rsid w:val="00BE713C"/>
    <w:rsid w:val="00BE76E6"/>
    <w:rsid w:val="00BE79A4"/>
    <w:rsid w:val="00BE79E5"/>
    <w:rsid w:val="00BE7DD0"/>
    <w:rsid w:val="00BF08E6"/>
    <w:rsid w:val="00BF0C0A"/>
    <w:rsid w:val="00BF0F3F"/>
    <w:rsid w:val="00BF0F9E"/>
    <w:rsid w:val="00BF17AE"/>
    <w:rsid w:val="00BF1BC0"/>
    <w:rsid w:val="00BF1C15"/>
    <w:rsid w:val="00BF1C73"/>
    <w:rsid w:val="00BF1FE1"/>
    <w:rsid w:val="00BF2032"/>
    <w:rsid w:val="00BF2623"/>
    <w:rsid w:val="00BF272E"/>
    <w:rsid w:val="00BF2FD2"/>
    <w:rsid w:val="00BF352D"/>
    <w:rsid w:val="00BF4339"/>
    <w:rsid w:val="00BF4BE6"/>
    <w:rsid w:val="00BF4D36"/>
    <w:rsid w:val="00BF4DAA"/>
    <w:rsid w:val="00BF4F34"/>
    <w:rsid w:val="00BF5448"/>
    <w:rsid w:val="00BF5571"/>
    <w:rsid w:val="00BF599B"/>
    <w:rsid w:val="00BF59CE"/>
    <w:rsid w:val="00BF5C28"/>
    <w:rsid w:val="00BF5FB0"/>
    <w:rsid w:val="00BF6940"/>
    <w:rsid w:val="00BF6AAA"/>
    <w:rsid w:val="00BF70DD"/>
    <w:rsid w:val="00BF76A4"/>
    <w:rsid w:val="00BF771B"/>
    <w:rsid w:val="00BF7C10"/>
    <w:rsid w:val="00BF7EF6"/>
    <w:rsid w:val="00C0056F"/>
    <w:rsid w:val="00C0067C"/>
    <w:rsid w:val="00C013BB"/>
    <w:rsid w:val="00C01B6A"/>
    <w:rsid w:val="00C01BCB"/>
    <w:rsid w:val="00C01F4F"/>
    <w:rsid w:val="00C0222A"/>
    <w:rsid w:val="00C02768"/>
    <w:rsid w:val="00C03DFB"/>
    <w:rsid w:val="00C0417A"/>
    <w:rsid w:val="00C0422C"/>
    <w:rsid w:val="00C04334"/>
    <w:rsid w:val="00C044E4"/>
    <w:rsid w:val="00C04768"/>
    <w:rsid w:val="00C057A3"/>
    <w:rsid w:val="00C0593B"/>
    <w:rsid w:val="00C05D0D"/>
    <w:rsid w:val="00C05E77"/>
    <w:rsid w:val="00C05F37"/>
    <w:rsid w:val="00C06153"/>
    <w:rsid w:val="00C0618D"/>
    <w:rsid w:val="00C06520"/>
    <w:rsid w:val="00C067A1"/>
    <w:rsid w:val="00C06868"/>
    <w:rsid w:val="00C0740B"/>
    <w:rsid w:val="00C07AE3"/>
    <w:rsid w:val="00C07DAA"/>
    <w:rsid w:val="00C10498"/>
    <w:rsid w:val="00C10606"/>
    <w:rsid w:val="00C10B22"/>
    <w:rsid w:val="00C10B36"/>
    <w:rsid w:val="00C10F5C"/>
    <w:rsid w:val="00C111A8"/>
    <w:rsid w:val="00C11300"/>
    <w:rsid w:val="00C1135F"/>
    <w:rsid w:val="00C11882"/>
    <w:rsid w:val="00C11A71"/>
    <w:rsid w:val="00C11B0E"/>
    <w:rsid w:val="00C11BD4"/>
    <w:rsid w:val="00C125B1"/>
    <w:rsid w:val="00C12A15"/>
    <w:rsid w:val="00C12E77"/>
    <w:rsid w:val="00C130A4"/>
    <w:rsid w:val="00C135E8"/>
    <w:rsid w:val="00C13CCE"/>
    <w:rsid w:val="00C13E41"/>
    <w:rsid w:val="00C1424F"/>
    <w:rsid w:val="00C1479B"/>
    <w:rsid w:val="00C14EC1"/>
    <w:rsid w:val="00C1550C"/>
    <w:rsid w:val="00C1571A"/>
    <w:rsid w:val="00C157E2"/>
    <w:rsid w:val="00C15AA6"/>
    <w:rsid w:val="00C15D68"/>
    <w:rsid w:val="00C15FED"/>
    <w:rsid w:val="00C16072"/>
    <w:rsid w:val="00C162DB"/>
    <w:rsid w:val="00C16A7C"/>
    <w:rsid w:val="00C2035E"/>
    <w:rsid w:val="00C20365"/>
    <w:rsid w:val="00C20621"/>
    <w:rsid w:val="00C208DC"/>
    <w:rsid w:val="00C20F0E"/>
    <w:rsid w:val="00C210BC"/>
    <w:rsid w:val="00C2158A"/>
    <w:rsid w:val="00C21B6F"/>
    <w:rsid w:val="00C21DA0"/>
    <w:rsid w:val="00C226E9"/>
    <w:rsid w:val="00C22E79"/>
    <w:rsid w:val="00C2322A"/>
    <w:rsid w:val="00C23E91"/>
    <w:rsid w:val="00C23F14"/>
    <w:rsid w:val="00C24472"/>
    <w:rsid w:val="00C2449B"/>
    <w:rsid w:val="00C24EE3"/>
    <w:rsid w:val="00C250D7"/>
    <w:rsid w:val="00C2526F"/>
    <w:rsid w:val="00C25887"/>
    <w:rsid w:val="00C25D00"/>
    <w:rsid w:val="00C25EBE"/>
    <w:rsid w:val="00C25F54"/>
    <w:rsid w:val="00C264AB"/>
    <w:rsid w:val="00C264B7"/>
    <w:rsid w:val="00C265F3"/>
    <w:rsid w:val="00C269FF"/>
    <w:rsid w:val="00C26A21"/>
    <w:rsid w:val="00C26F19"/>
    <w:rsid w:val="00C27B27"/>
    <w:rsid w:val="00C3099E"/>
    <w:rsid w:val="00C30C00"/>
    <w:rsid w:val="00C30C1A"/>
    <w:rsid w:val="00C319A1"/>
    <w:rsid w:val="00C3252C"/>
    <w:rsid w:val="00C326B7"/>
    <w:rsid w:val="00C327B7"/>
    <w:rsid w:val="00C32F4C"/>
    <w:rsid w:val="00C32FD6"/>
    <w:rsid w:val="00C33411"/>
    <w:rsid w:val="00C336FB"/>
    <w:rsid w:val="00C342D2"/>
    <w:rsid w:val="00C34541"/>
    <w:rsid w:val="00C345EC"/>
    <w:rsid w:val="00C3480E"/>
    <w:rsid w:val="00C34D23"/>
    <w:rsid w:val="00C34D8E"/>
    <w:rsid w:val="00C3501C"/>
    <w:rsid w:val="00C35204"/>
    <w:rsid w:val="00C35256"/>
    <w:rsid w:val="00C353E8"/>
    <w:rsid w:val="00C359BA"/>
    <w:rsid w:val="00C35B07"/>
    <w:rsid w:val="00C35F51"/>
    <w:rsid w:val="00C363A1"/>
    <w:rsid w:val="00C366D2"/>
    <w:rsid w:val="00C366EC"/>
    <w:rsid w:val="00C3672A"/>
    <w:rsid w:val="00C36C7F"/>
    <w:rsid w:val="00C375C6"/>
    <w:rsid w:val="00C37AEF"/>
    <w:rsid w:val="00C40458"/>
    <w:rsid w:val="00C40689"/>
    <w:rsid w:val="00C4069A"/>
    <w:rsid w:val="00C40D93"/>
    <w:rsid w:val="00C40DDA"/>
    <w:rsid w:val="00C4154F"/>
    <w:rsid w:val="00C41950"/>
    <w:rsid w:val="00C41D01"/>
    <w:rsid w:val="00C420E7"/>
    <w:rsid w:val="00C42769"/>
    <w:rsid w:val="00C42EA3"/>
    <w:rsid w:val="00C43524"/>
    <w:rsid w:val="00C43A63"/>
    <w:rsid w:val="00C43AC4"/>
    <w:rsid w:val="00C43C25"/>
    <w:rsid w:val="00C447AB"/>
    <w:rsid w:val="00C44F52"/>
    <w:rsid w:val="00C44FAD"/>
    <w:rsid w:val="00C45032"/>
    <w:rsid w:val="00C451D6"/>
    <w:rsid w:val="00C4522C"/>
    <w:rsid w:val="00C452CE"/>
    <w:rsid w:val="00C4597C"/>
    <w:rsid w:val="00C45DF5"/>
    <w:rsid w:val="00C46385"/>
    <w:rsid w:val="00C465D7"/>
    <w:rsid w:val="00C474F0"/>
    <w:rsid w:val="00C47992"/>
    <w:rsid w:val="00C50159"/>
    <w:rsid w:val="00C5038E"/>
    <w:rsid w:val="00C5121B"/>
    <w:rsid w:val="00C512FC"/>
    <w:rsid w:val="00C515F1"/>
    <w:rsid w:val="00C517BF"/>
    <w:rsid w:val="00C51A04"/>
    <w:rsid w:val="00C51A06"/>
    <w:rsid w:val="00C51AD1"/>
    <w:rsid w:val="00C51BA9"/>
    <w:rsid w:val="00C51CA4"/>
    <w:rsid w:val="00C51F2B"/>
    <w:rsid w:val="00C51F41"/>
    <w:rsid w:val="00C52137"/>
    <w:rsid w:val="00C5226B"/>
    <w:rsid w:val="00C525A6"/>
    <w:rsid w:val="00C52914"/>
    <w:rsid w:val="00C53569"/>
    <w:rsid w:val="00C5396A"/>
    <w:rsid w:val="00C53E0E"/>
    <w:rsid w:val="00C540B5"/>
    <w:rsid w:val="00C54169"/>
    <w:rsid w:val="00C54385"/>
    <w:rsid w:val="00C54976"/>
    <w:rsid w:val="00C54C6B"/>
    <w:rsid w:val="00C54E98"/>
    <w:rsid w:val="00C554DB"/>
    <w:rsid w:val="00C55520"/>
    <w:rsid w:val="00C559F8"/>
    <w:rsid w:val="00C55E9C"/>
    <w:rsid w:val="00C561CE"/>
    <w:rsid w:val="00C56511"/>
    <w:rsid w:val="00C57140"/>
    <w:rsid w:val="00C57183"/>
    <w:rsid w:val="00C57223"/>
    <w:rsid w:val="00C5761A"/>
    <w:rsid w:val="00C57677"/>
    <w:rsid w:val="00C57735"/>
    <w:rsid w:val="00C578A8"/>
    <w:rsid w:val="00C6076E"/>
    <w:rsid w:val="00C6094D"/>
    <w:rsid w:val="00C60C9C"/>
    <w:rsid w:val="00C60E4C"/>
    <w:rsid w:val="00C60FD9"/>
    <w:rsid w:val="00C61127"/>
    <w:rsid w:val="00C61992"/>
    <w:rsid w:val="00C62197"/>
    <w:rsid w:val="00C6243D"/>
    <w:rsid w:val="00C62D23"/>
    <w:rsid w:val="00C632F6"/>
    <w:rsid w:val="00C633EA"/>
    <w:rsid w:val="00C637A3"/>
    <w:rsid w:val="00C63BA8"/>
    <w:rsid w:val="00C644F5"/>
    <w:rsid w:val="00C6458C"/>
    <w:rsid w:val="00C6461D"/>
    <w:rsid w:val="00C647A7"/>
    <w:rsid w:val="00C649A8"/>
    <w:rsid w:val="00C649FC"/>
    <w:rsid w:val="00C64AC4"/>
    <w:rsid w:val="00C652CA"/>
    <w:rsid w:val="00C652DE"/>
    <w:rsid w:val="00C653CD"/>
    <w:rsid w:val="00C655C4"/>
    <w:rsid w:val="00C65B89"/>
    <w:rsid w:val="00C6626A"/>
    <w:rsid w:val="00C662AA"/>
    <w:rsid w:val="00C66678"/>
    <w:rsid w:val="00C66899"/>
    <w:rsid w:val="00C669D0"/>
    <w:rsid w:val="00C66A39"/>
    <w:rsid w:val="00C66D78"/>
    <w:rsid w:val="00C673A9"/>
    <w:rsid w:val="00C67715"/>
    <w:rsid w:val="00C67AE3"/>
    <w:rsid w:val="00C67C1F"/>
    <w:rsid w:val="00C67DB7"/>
    <w:rsid w:val="00C67EE2"/>
    <w:rsid w:val="00C700BB"/>
    <w:rsid w:val="00C705E4"/>
    <w:rsid w:val="00C70686"/>
    <w:rsid w:val="00C70A39"/>
    <w:rsid w:val="00C72345"/>
    <w:rsid w:val="00C72577"/>
    <w:rsid w:val="00C726B7"/>
    <w:rsid w:val="00C72B6B"/>
    <w:rsid w:val="00C72C66"/>
    <w:rsid w:val="00C72F97"/>
    <w:rsid w:val="00C73335"/>
    <w:rsid w:val="00C73364"/>
    <w:rsid w:val="00C73384"/>
    <w:rsid w:val="00C736B6"/>
    <w:rsid w:val="00C737FA"/>
    <w:rsid w:val="00C73CFD"/>
    <w:rsid w:val="00C74156"/>
    <w:rsid w:val="00C74206"/>
    <w:rsid w:val="00C746F3"/>
    <w:rsid w:val="00C74A43"/>
    <w:rsid w:val="00C7535A"/>
    <w:rsid w:val="00C753F0"/>
    <w:rsid w:val="00C756B4"/>
    <w:rsid w:val="00C75723"/>
    <w:rsid w:val="00C759EF"/>
    <w:rsid w:val="00C75BC1"/>
    <w:rsid w:val="00C75EBF"/>
    <w:rsid w:val="00C76162"/>
    <w:rsid w:val="00C76307"/>
    <w:rsid w:val="00C76443"/>
    <w:rsid w:val="00C76A54"/>
    <w:rsid w:val="00C76B59"/>
    <w:rsid w:val="00C77154"/>
    <w:rsid w:val="00C774FA"/>
    <w:rsid w:val="00C7776C"/>
    <w:rsid w:val="00C77967"/>
    <w:rsid w:val="00C80028"/>
    <w:rsid w:val="00C80401"/>
    <w:rsid w:val="00C80657"/>
    <w:rsid w:val="00C80E71"/>
    <w:rsid w:val="00C8147E"/>
    <w:rsid w:val="00C815FD"/>
    <w:rsid w:val="00C8182C"/>
    <w:rsid w:val="00C81A19"/>
    <w:rsid w:val="00C824B6"/>
    <w:rsid w:val="00C824CF"/>
    <w:rsid w:val="00C82540"/>
    <w:rsid w:val="00C82549"/>
    <w:rsid w:val="00C82A3E"/>
    <w:rsid w:val="00C82AFA"/>
    <w:rsid w:val="00C82CE9"/>
    <w:rsid w:val="00C835FF"/>
    <w:rsid w:val="00C8374D"/>
    <w:rsid w:val="00C838FD"/>
    <w:rsid w:val="00C839A7"/>
    <w:rsid w:val="00C83BBC"/>
    <w:rsid w:val="00C83BF4"/>
    <w:rsid w:val="00C83E42"/>
    <w:rsid w:val="00C841A2"/>
    <w:rsid w:val="00C842A3"/>
    <w:rsid w:val="00C84362"/>
    <w:rsid w:val="00C8485E"/>
    <w:rsid w:val="00C84EFC"/>
    <w:rsid w:val="00C84F68"/>
    <w:rsid w:val="00C8526F"/>
    <w:rsid w:val="00C85715"/>
    <w:rsid w:val="00C85D95"/>
    <w:rsid w:val="00C85E5B"/>
    <w:rsid w:val="00C861AE"/>
    <w:rsid w:val="00C86369"/>
    <w:rsid w:val="00C8642A"/>
    <w:rsid w:val="00C8686C"/>
    <w:rsid w:val="00C8698A"/>
    <w:rsid w:val="00C86B44"/>
    <w:rsid w:val="00C870F9"/>
    <w:rsid w:val="00C8748A"/>
    <w:rsid w:val="00C87838"/>
    <w:rsid w:val="00C9053A"/>
    <w:rsid w:val="00C9109C"/>
    <w:rsid w:val="00C9124C"/>
    <w:rsid w:val="00C915C7"/>
    <w:rsid w:val="00C9160F"/>
    <w:rsid w:val="00C91C3F"/>
    <w:rsid w:val="00C920B7"/>
    <w:rsid w:val="00C9252B"/>
    <w:rsid w:val="00C92709"/>
    <w:rsid w:val="00C92795"/>
    <w:rsid w:val="00C92D16"/>
    <w:rsid w:val="00C92E8C"/>
    <w:rsid w:val="00C931CD"/>
    <w:rsid w:val="00C93DE6"/>
    <w:rsid w:val="00C9406B"/>
    <w:rsid w:val="00C944B4"/>
    <w:rsid w:val="00C95076"/>
    <w:rsid w:val="00C9547C"/>
    <w:rsid w:val="00C957D7"/>
    <w:rsid w:val="00C95A30"/>
    <w:rsid w:val="00C95BEB"/>
    <w:rsid w:val="00C96188"/>
    <w:rsid w:val="00C96523"/>
    <w:rsid w:val="00C967F0"/>
    <w:rsid w:val="00C96BE3"/>
    <w:rsid w:val="00C96CFF"/>
    <w:rsid w:val="00C9729E"/>
    <w:rsid w:val="00C97354"/>
    <w:rsid w:val="00C973BB"/>
    <w:rsid w:val="00CA0495"/>
    <w:rsid w:val="00CA07D1"/>
    <w:rsid w:val="00CA0E8E"/>
    <w:rsid w:val="00CA1150"/>
    <w:rsid w:val="00CA1456"/>
    <w:rsid w:val="00CA1477"/>
    <w:rsid w:val="00CA14E3"/>
    <w:rsid w:val="00CA1673"/>
    <w:rsid w:val="00CA1902"/>
    <w:rsid w:val="00CA23AF"/>
    <w:rsid w:val="00CA23EB"/>
    <w:rsid w:val="00CA244D"/>
    <w:rsid w:val="00CA266B"/>
    <w:rsid w:val="00CA281E"/>
    <w:rsid w:val="00CA311D"/>
    <w:rsid w:val="00CA32EC"/>
    <w:rsid w:val="00CA3480"/>
    <w:rsid w:val="00CA34BD"/>
    <w:rsid w:val="00CA41F2"/>
    <w:rsid w:val="00CA4883"/>
    <w:rsid w:val="00CA5498"/>
    <w:rsid w:val="00CA55E0"/>
    <w:rsid w:val="00CA588B"/>
    <w:rsid w:val="00CA5989"/>
    <w:rsid w:val="00CA5F6D"/>
    <w:rsid w:val="00CA5FF3"/>
    <w:rsid w:val="00CA6128"/>
    <w:rsid w:val="00CA6317"/>
    <w:rsid w:val="00CA6A9B"/>
    <w:rsid w:val="00CA6B73"/>
    <w:rsid w:val="00CA7292"/>
    <w:rsid w:val="00CB0007"/>
    <w:rsid w:val="00CB0472"/>
    <w:rsid w:val="00CB074D"/>
    <w:rsid w:val="00CB0BB4"/>
    <w:rsid w:val="00CB163A"/>
    <w:rsid w:val="00CB17F5"/>
    <w:rsid w:val="00CB198F"/>
    <w:rsid w:val="00CB1EEF"/>
    <w:rsid w:val="00CB2111"/>
    <w:rsid w:val="00CB288C"/>
    <w:rsid w:val="00CB28E4"/>
    <w:rsid w:val="00CB2DA1"/>
    <w:rsid w:val="00CB39C4"/>
    <w:rsid w:val="00CB412A"/>
    <w:rsid w:val="00CB493F"/>
    <w:rsid w:val="00CB4D22"/>
    <w:rsid w:val="00CB5128"/>
    <w:rsid w:val="00CB5267"/>
    <w:rsid w:val="00CB549F"/>
    <w:rsid w:val="00CB5513"/>
    <w:rsid w:val="00CB5541"/>
    <w:rsid w:val="00CB5580"/>
    <w:rsid w:val="00CB55D8"/>
    <w:rsid w:val="00CB5768"/>
    <w:rsid w:val="00CB57FC"/>
    <w:rsid w:val="00CB5EBE"/>
    <w:rsid w:val="00CB5F3A"/>
    <w:rsid w:val="00CB60C0"/>
    <w:rsid w:val="00CB67A2"/>
    <w:rsid w:val="00CB6AF1"/>
    <w:rsid w:val="00CB6F2A"/>
    <w:rsid w:val="00CB70C6"/>
    <w:rsid w:val="00CB70E8"/>
    <w:rsid w:val="00CB7D29"/>
    <w:rsid w:val="00CC0677"/>
    <w:rsid w:val="00CC06B1"/>
    <w:rsid w:val="00CC0BB4"/>
    <w:rsid w:val="00CC0C3A"/>
    <w:rsid w:val="00CC0F6A"/>
    <w:rsid w:val="00CC10A9"/>
    <w:rsid w:val="00CC11B2"/>
    <w:rsid w:val="00CC13FA"/>
    <w:rsid w:val="00CC14F1"/>
    <w:rsid w:val="00CC19F0"/>
    <w:rsid w:val="00CC1D73"/>
    <w:rsid w:val="00CC24C7"/>
    <w:rsid w:val="00CC2926"/>
    <w:rsid w:val="00CC2B7D"/>
    <w:rsid w:val="00CC2BE2"/>
    <w:rsid w:val="00CC2CBF"/>
    <w:rsid w:val="00CC2CED"/>
    <w:rsid w:val="00CC2DEB"/>
    <w:rsid w:val="00CC36BD"/>
    <w:rsid w:val="00CC392E"/>
    <w:rsid w:val="00CC3D7A"/>
    <w:rsid w:val="00CC3E75"/>
    <w:rsid w:val="00CC4066"/>
    <w:rsid w:val="00CC419D"/>
    <w:rsid w:val="00CC4722"/>
    <w:rsid w:val="00CC4E97"/>
    <w:rsid w:val="00CC4F79"/>
    <w:rsid w:val="00CC5BA3"/>
    <w:rsid w:val="00CC5D1F"/>
    <w:rsid w:val="00CC5F6C"/>
    <w:rsid w:val="00CC5F6D"/>
    <w:rsid w:val="00CC61A2"/>
    <w:rsid w:val="00CC6BBA"/>
    <w:rsid w:val="00CC6E4C"/>
    <w:rsid w:val="00CC6F3A"/>
    <w:rsid w:val="00CC7036"/>
    <w:rsid w:val="00CC77C3"/>
    <w:rsid w:val="00CC787B"/>
    <w:rsid w:val="00CC7A00"/>
    <w:rsid w:val="00CC7E8A"/>
    <w:rsid w:val="00CD0ED9"/>
    <w:rsid w:val="00CD10E6"/>
    <w:rsid w:val="00CD16FA"/>
    <w:rsid w:val="00CD1BA9"/>
    <w:rsid w:val="00CD1DD1"/>
    <w:rsid w:val="00CD2126"/>
    <w:rsid w:val="00CD259C"/>
    <w:rsid w:val="00CD2992"/>
    <w:rsid w:val="00CD2ACB"/>
    <w:rsid w:val="00CD2DD8"/>
    <w:rsid w:val="00CD4162"/>
    <w:rsid w:val="00CD425F"/>
    <w:rsid w:val="00CD4372"/>
    <w:rsid w:val="00CD44A9"/>
    <w:rsid w:val="00CD44C7"/>
    <w:rsid w:val="00CD52C0"/>
    <w:rsid w:val="00CD55F3"/>
    <w:rsid w:val="00CD590C"/>
    <w:rsid w:val="00CD594B"/>
    <w:rsid w:val="00CD5AC9"/>
    <w:rsid w:val="00CD5E05"/>
    <w:rsid w:val="00CD6B65"/>
    <w:rsid w:val="00CD6DF3"/>
    <w:rsid w:val="00CD6F50"/>
    <w:rsid w:val="00CD710A"/>
    <w:rsid w:val="00CD7567"/>
    <w:rsid w:val="00CD7A10"/>
    <w:rsid w:val="00CD7DF4"/>
    <w:rsid w:val="00CE0C92"/>
    <w:rsid w:val="00CE0FA5"/>
    <w:rsid w:val="00CE1DED"/>
    <w:rsid w:val="00CE1FEB"/>
    <w:rsid w:val="00CE1FFA"/>
    <w:rsid w:val="00CE23FC"/>
    <w:rsid w:val="00CE240D"/>
    <w:rsid w:val="00CE2AB9"/>
    <w:rsid w:val="00CE32F8"/>
    <w:rsid w:val="00CE338F"/>
    <w:rsid w:val="00CE3605"/>
    <w:rsid w:val="00CE3AB7"/>
    <w:rsid w:val="00CE3DA7"/>
    <w:rsid w:val="00CE3E57"/>
    <w:rsid w:val="00CE5A33"/>
    <w:rsid w:val="00CE6135"/>
    <w:rsid w:val="00CE615B"/>
    <w:rsid w:val="00CE65C3"/>
    <w:rsid w:val="00CE6ABF"/>
    <w:rsid w:val="00CE76E6"/>
    <w:rsid w:val="00CE7987"/>
    <w:rsid w:val="00CF02E4"/>
    <w:rsid w:val="00CF0581"/>
    <w:rsid w:val="00CF0968"/>
    <w:rsid w:val="00CF0C24"/>
    <w:rsid w:val="00CF0D84"/>
    <w:rsid w:val="00CF184C"/>
    <w:rsid w:val="00CF1F2E"/>
    <w:rsid w:val="00CF2475"/>
    <w:rsid w:val="00CF2652"/>
    <w:rsid w:val="00CF272E"/>
    <w:rsid w:val="00CF2E90"/>
    <w:rsid w:val="00CF330B"/>
    <w:rsid w:val="00CF39FC"/>
    <w:rsid w:val="00CF3AFE"/>
    <w:rsid w:val="00CF3C56"/>
    <w:rsid w:val="00CF470E"/>
    <w:rsid w:val="00CF474F"/>
    <w:rsid w:val="00CF4920"/>
    <w:rsid w:val="00CF4A97"/>
    <w:rsid w:val="00CF4BEA"/>
    <w:rsid w:val="00CF523D"/>
    <w:rsid w:val="00CF52F0"/>
    <w:rsid w:val="00CF5315"/>
    <w:rsid w:val="00CF55F2"/>
    <w:rsid w:val="00CF5E90"/>
    <w:rsid w:val="00CF5F82"/>
    <w:rsid w:val="00CF643B"/>
    <w:rsid w:val="00CF6780"/>
    <w:rsid w:val="00CF681A"/>
    <w:rsid w:val="00CF6988"/>
    <w:rsid w:val="00CF6D27"/>
    <w:rsid w:val="00CF77FD"/>
    <w:rsid w:val="00CF78AF"/>
    <w:rsid w:val="00CF7F16"/>
    <w:rsid w:val="00D0050D"/>
    <w:rsid w:val="00D00754"/>
    <w:rsid w:val="00D00F59"/>
    <w:rsid w:val="00D01BE4"/>
    <w:rsid w:val="00D01CE9"/>
    <w:rsid w:val="00D01D0B"/>
    <w:rsid w:val="00D01D84"/>
    <w:rsid w:val="00D02382"/>
    <w:rsid w:val="00D02668"/>
    <w:rsid w:val="00D02B39"/>
    <w:rsid w:val="00D02D1A"/>
    <w:rsid w:val="00D03B1D"/>
    <w:rsid w:val="00D03D41"/>
    <w:rsid w:val="00D0447C"/>
    <w:rsid w:val="00D045F1"/>
    <w:rsid w:val="00D04B17"/>
    <w:rsid w:val="00D050B3"/>
    <w:rsid w:val="00D05757"/>
    <w:rsid w:val="00D05BED"/>
    <w:rsid w:val="00D05CE7"/>
    <w:rsid w:val="00D05D1D"/>
    <w:rsid w:val="00D06020"/>
    <w:rsid w:val="00D0615A"/>
    <w:rsid w:val="00D062BD"/>
    <w:rsid w:val="00D062D4"/>
    <w:rsid w:val="00D06CDA"/>
    <w:rsid w:val="00D06EC3"/>
    <w:rsid w:val="00D070A2"/>
    <w:rsid w:val="00D0722D"/>
    <w:rsid w:val="00D07F37"/>
    <w:rsid w:val="00D1008F"/>
    <w:rsid w:val="00D1041F"/>
    <w:rsid w:val="00D1059B"/>
    <w:rsid w:val="00D105C9"/>
    <w:rsid w:val="00D10A93"/>
    <w:rsid w:val="00D10AE9"/>
    <w:rsid w:val="00D1155F"/>
    <w:rsid w:val="00D11985"/>
    <w:rsid w:val="00D11AC0"/>
    <w:rsid w:val="00D12196"/>
    <w:rsid w:val="00D12900"/>
    <w:rsid w:val="00D129FA"/>
    <w:rsid w:val="00D12AC6"/>
    <w:rsid w:val="00D12E7E"/>
    <w:rsid w:val="00D130B5"/>
    <w:rsid w:val="00D13497"/>
    <w:rsid w:val="00D13AE3"/>
    <w:rsid w:val="00D13BAE"/>
    <w:rsid w:val="00D13E64"/>
    <w:rsid w:val="00D13EEA"/>
    <w:rsid w:val="00D146AB"/>
    <w:rsid w:val="00D14BAA"/>
    <w:rsid w:val="00D14CC1"/>
    <w:rsid w:val="00D14D9C"/>
    <w:rsid w:val="00D14F72"/>
    <w:rsid w:val="00D1518B"/>
    <w:rsid w:val="00D151E4"/>
    <w:rsid w:val="00D15321"/>
    <w:rsid w:val="00D154E9"/>
    <w:rsid w:val="00D15501"/>
    <w:rsid w:val="00D1587E"/>
    <w:rsid w:val="00D15C6B"/>
    <w:rsid w:val="00D16191"/>
    <w:rsid w:val="00D1645A"/>
    <w:rsid w:val="00D1649A"/>
    <w:rsid w:val="00D170BE"/>
    <w:rsid w:val="00D17190"/>
    <w:rsid w:val="00D202FE"/>
    <w:rsid w:val="00D2049B"/>
    <w:rsid w:val="00D213FB"/>
    <w:rsid w:val="00D21592"/>
    <w:rsid w:val="00D216A0"/>
    <w:rsid w:val="00D21AFE"/>
    <w:rsid w:val="00D223A5"/>
    <w:rsid w:val="00D22CA2"/>
    <w:rsid w:val="00D2344D"/>
    <w:rsid w:val="00D235EE"/>
    <w:rsid w:val="00D23918"/>
    <w:rsid w:val="00D23C0B"/>
    <w:rsid w:val="00D23C46"/>
    <w:rsid w:val="00D23C87"/>
    <w:rsid w:val="00D24126"/>
    <w:rsid w:val="00D24501"/>
    <w:rsid w:val="00D24879"/>
    <w:rsid w:val="00D24C7E"/>
    <w:rsid w:val="00D250E8"/>
    <w:rsid w:val="00D256A0"/>
    <w:rsid w:val="00D25B10"/>
    <w:rsid w:val="00D25BD2"/>
    <w:rsid w:val="00D25D7C"/>
    <w:rsid w:val="00D26010"/>
    <w:rsid w:val="00D264EC"/>
    <w:rsid w:val="00D26D63"/>
    <w:rsid w:val="00D26E65"/>
    <w:rsid w:val="00D271EC"/>
    <w:rsid w:val="00D27298"/>
    <w:rsid w:val="00D272E4"/>
    <w:rsid w:val="00D27372"/>
    <w:rsid w:val="00D27453"/>
    <w:rsid w:val="00D276D9"/>
    <w:rsid w:val="00D279AA"/>
    <w:rsid w:val="00D27DE5"/>
    <w:rsid w:val="00D3001B"/>
    <w:rsid w:val="00D30385"/>
    <w:rsid w:val="00D304C8"/>
    <w:rsid w:val="00D30C88"/>
    <w:rsid w:val="00D30E95"/>
    <w:rsid w:val="00D316EF"/>
    <w:rsid w:val="00D31765"/>
    <w:rsid w:val="00D318CA"/>
    <w:rsid w:val="00D31A47"/>
    <w:rsid w:val="00D31E13"/>
    <w:rsid w:val="00D323D5"/>
    <w:rsid w:val="00D3257E"/>
    <w:rsid w:val="00D327DF"/>
    <w:rsid w:val="00D32BB7"/>
    <w:rsid w:val="00D33105"/>
    <w:rsid w:val="00D33998"/>
    <w:rsid w:val="00D342BB"/>
    <w:rsid w:val="00D34493"/>
    <w:rsid w:val="00D34756"/>
    <w:rsid w:val="00D34BC3"/>
    <w:rsid w:val="00D34EF2"/>
    <w:rsid w:val="00D3557C"/>
    <w:rsid w:val="00D35967"/>
    <w:rsid w:val="00D35E49"/>
    <w:rsid w:val="00D35F07"/>
    <w:rsid w:val="00D368AD"/>
    <w:rsid w:val="00D36967"/>
    <w:rsid w:val="00D36D55"/>
    <w:rsid w:val="00D36DD2"/>
    <w:rsid w:val="00D36E3F"/>
    <w:rsid w:val="00D37650"/>
    <w:rsid w:val="00D37944"/>
    <w:rsid w:val="00D37D1C"/>
    <w:rsid w:val="00D37E83"/>
    <w:rsid w:val="00D400D7"/>
    <w:rsid w:val="00D4012B"/>
    <w:rsid w:val="00D4056F"/>
    <w:rsid w:val="00D406D2"/>
    <w:rsid w:val="00D40E50"/>
    <w:rsid w:val="00D41351"/>
    <w:rsid w:val="00D41AA2"/>
    <w:rsid w:val="00D41B4D"/>
    <w:rsid w:val="00D41E7D"/>
    <w:rsid w:val="00D41FC1"/>
    <w:rsid w:val="00D424DE"/>
    <w:rsid w:val="00D4289E"/>
    <w:rsid w:val="00D42B78"/>
    <w:rsid w:val="00D42DD5"/>
    <w:rsid w:val="00D43292"/>
    <w:rsid w:val="00D432BF"/>
    <w:rsid w:val="00D43410"/>
    <w:rsid w:val="00D4352D"/>
    <w:rsid w:val="00D43713"/>
    <w:rsid w:val="00D439C6"/>
    <w:rsid w:val="00D43CF7"/>
    <w:rsid w:val="00D441FC"/>
    <w:rsid w:val="00D442FF"/>
    <w:rsid w:val="00D449E9"/>
    <w:rsid w:val="00D44D50"/>
    <w:rsid w:val="00D44E39"/>
    <w:rsid w:val="00D45466"/>
    <w:rsid w:val="00D45E9F"/>
    <w:rsid w:val="00D461EF"/>
    <w:rsid w:val="00D46700"/>
    <w:rsid w:val="00D46883"/>
    <w:rsid w:val="00D46B13"/>
    <w:rsid w:val="00D471AF"/>
    <w:rsid w:val="00D473FF"/>
    <w:rsid w:val="00D47644"/>
    <w:rsid w:val="00D47978"/>
    <w:rsid w:val="00D5001E"/>
    <w:rsid w:val="00D504BE"/>
    <w:rsid w:val="00D50DD2"/>
    <w:rsid w:val="00D50FBA"/>
    <w:rsid w:val="00D52013"/>
    <w:rsid w:val="00D523B7"/>
    <w:rsid w:val="00D528B0"/>
    <w:rsid w:val="00D529CB"/>
    <w:rsid w:val="00D52B04"/>
    <w:rsid w:val="00D52DA7"/>
    <w:rsid w:val="00D52EC8"/>
    <w:rsid w:val="00D539BA"/>
    <w:rsid w:val="00D53E42"/>
    <w:rsid w:val="00D54359"/>
    <w:rsid w:val="00D54468"/>
    <w:rsid w:val="00D54668"/>
    <w:rsid w:val="00D547D4"/>
    <w:rsid w:val="00D54A20"/>
    <w:rsid w:val="00D54A7A"/>
    <w:rsid w:val="00D54AC2"/>
    <w:rsid w:val="00D54B81"/>
    <w:rsid w:val="00D54EC5"/>
    <w:rsid w:val="00D55911"/>
    <w:rsid w:val="00D55AAD"/>
    <w:rsid w:val="00D55D77"/>
    <w:rsid w:val="00D55F0A"/>
    <w:rsid w:val="00D56A05"/>
    <w:rsid w:val="00D56BAF"/>
    <w:rsid w:val="00D56CF6"/>
    <w:rsid w:val="00D57449"/>
    <w:rsid w:val="00D57C3D"/>
    <w:rsid w:val="00D57D1D"/>
    <w:rsid w:val="00D60832"/>
    <w:rsid w:val="00D60A96"/>
    <w:rsid w:val="00D61321"/>
    <w:rsid w:val="00D61477"/>
    <w:rsid w:val="00D6167D"/>
    <w:rsid w:val="00D616CD"/>
    <w:rsid w:val="00D6189C"/>
    <w:rsid w:val="00D61DBE"/>
    <w:rsid w:val="00D61F37"/>
    <w:rsid w:val="00D61FD1"/>
    <w:rsid w:val="00D620AD"/>
    <w:rsid w:val="00D623DA"/>
    <w:rsid w:val="00D62882"/>
    <w:rsid w:val="00D62CDA"/>
    <w:rsid w:val="00D62D02"/>
    <w:rsid w:val="00D62E34"/>
    <w:rsid w:val="00D63619"/>
    <w:rsid w:val="00D637F3"/>
    <w:rsid w:val="00D63B94"/>
    <w:rsid w:val="00D64516"/>
    <w:rsid w:val="00D645F9"/>
    <w:rsid w:val="00D647B6"/>
    <w:rsid w:val="00D64AF5"/>
    <w:rsid w:val="00D64F44"/>
    <w:rsid w:val="00D65115"/>
    <w:rsid w:val="00D656A0"/>
    <w:rsid w:val="00D65E23"/>
    <w:rsid w:val="00D66356"/>
    <w:rsid w:val="00D67270"/>
    <w:rsid w:val="00D67332"/>
    <w:rsid w:val="00D674DE"/>
    <w:rsid w:val="00D679E3"/>
    <w:rsid w:val="00D67A08"/>
    <w:rsid w:val="00D67B29"/>
    <w:rsid w:val="00D70051"/>
    <w:rsid w:val="00D709B6"/>
    <w:rsid w:val="00D70BA2"/>
    <w:rsid w:val="00D70D5B"/>
    <w:rsid w:val="00D70ECA"/>
    <w:rsid w:val="00D710CA"/>
    <w:rsid w:val="00D7177A"/>
    <w:rsid w:val="00D71B21"/>
    <w:rsid w:val="00D71CF2"/>
    <w:rsid w:val="00D72391"/>
    <w:rsid w:val="00D7252E"/>
    <w:rsid w:val="00D726A9"/>
    <w:rsid w:val="00D729E8"/>
    <w:rsid w:val="00D72BDA"/>
    <w:rsid w:val="00D72BF2"/>
    <w:rsid w:val="00D72D32"/>
    <w:rsid w:val="00D72DB4"/>
    <w:rsid w:val="00D736C8"/>
    <w:rsid w:val="00D73C04"/>
    <w:rsid w:val="00D73C0B"/>
    <w:rsid w:val="00D74561"/>
    <w:rsid w:val="00D7476E"/>
    <w:rsid w:val="00D74AD9"/>
    <w:rsid w:val="00D74F30"/>
    <w:rsid w:val="00D75159"/>
    <w:rsid w:val="00D756FB"/>
    <w:rsid w:val="00D759F1"/>
    <w:rsid w:val="00D75A98"/>
    <w:rsid w:val="00D76061"/>
    <w:rsid w:val="00D7649E"/>
    <w:rsid w:val="00D76560"/>
    <w:rsid w:val="00D76A38"/>
    <w:rsid w:val="00D76BB3"/>
    <w:rsid w:val="00D76D90"/>
    <w:rsid w:val="00D7769F"/>
    <w:rsid w:val="00D77F18"/>
    <w:rsid w:val="00D800F3"/>
    <w:rsid w:val="00D803A9"/>
    <w:rsid w:val="00D8048C"/>
    <w:rsid w:val="00D8059A"/>
    <w:rsid w:val="00D808CB"/>
    <w:rsid w:val="00D80E20"/>
    <w:rsid w:val="00D81C0D"/>
    <w:rsid w:val="00D8212F"/>
    <w:rsid w:val="00D82361"/>
    <w:rsid w:val="00D82ACE"/>
    <w:rsid w:val="00D82C76"/>
    <w:rsid w:val="00D82E1F"/>
    <w:rsid w:val="00D833D9"/>
    <w:rsid w:val="00D834AC"/>
    <w:rsid w:val="00D83724"/>
    <w:rsid w:val="00D83892"/>
    <w:rsid w:val="00D83976"/>
    <w:rsid w:val="00D83999"/>
    <w:rsid w:val="00D83C58"/>
    <w:rsid w:val="00D842A2"/>
    <w:rsid w:val="00D84750"/>
    <w:rsid w:val="00D84D00"/>
    <w:rsid w:val="00D85C26"/>
    <w:rsid w:val="00D85D3C"/>
    <w:rsid w:val="00D861FB"/>
    <w:rsid w:val="00D86249"/>
    <w:rsid w:val="00D86252"/>
    <w:rsid w:val="00D869D0"/>
    <w:rsid w:val="00D86A36"/>
    <w:rsid w:val="00D86CC3"/>
    <w:rsid w:val="00D872DE"/>
    <w:rsid w:val="00D9038B"/>
    <w:rsid w:val="00D9061A"/>
    <w:rsid w:val="00D90682"/>
    <w:rsid w:val="00D906B3"/>
    <w:rsid w:val="00D90A31"/>
    <w:rsid w:val="00D90A56"/>
    <w:rsid w:val="00D90F4A"/>
    <w:rsid w:val="00D91185"/>
    <w:rsid w:val="00D9129F"/>
    <w:rsid w:val="00D91E75"/>
    <w:rsid w:val="00D91F0E"/>
    <w:rsid w:val="00D91FBA"/>
    <w:rsid w:val="00D921DF"/>
    <w:rsid w:val="00D923DD"/>
    <w:rsid w:val="00D92608"/>
    <w:rsid w:val="00D92A10"/>
    <w:rsid w:val="00D92E36"/>
    <w:rsid w:val="00D938E8"/>
    <w:rsid w:val="00D93DD2"/>
    <w:rsid w:val="00D93F9F"/>
    <w:rsid w:val="00D940D2"/>
    <w:rsid w:val="00D941CD"/>
    <w:rsid w:val="00D9483C"/>
    <w:rsid w:val="00D94C3D"/>
    <w:rsid w:val="00D94DE1"/>
    <w:rsid w:val="00D951F7"/>
    <w:rsid w:val="00D9542D"/>
    <w:rsid w:val="00D956E0"/>
    <w:rsid w:val="00D9570E"/>
    <w:rsid w:val="00D95B22"/>
    <w:rsid w:val="00D95C40"/>
    <w:rsid w:val="00D95C79"/>
    <w:rsid w:val="00D95C9D"/>
    <w:rsid w:val="00D96C9A"/>
    <w:rsid w:val="00D96CB1"/>
    <w:rsid w:val="00D971DE"/>
    <w:rsid w:val="00D972E9"/>
    <w:rsid w:val="00D974D3"/>
    <w:rsid w:val="00D975BB"/>
    <w:rsid w:val="00D976DE"/>
    <w:rsid w:val="00D97AAE"/>
    <w:rsid w:val="00D97D9F"/>
    <w:rsid w:val="00D97F21"/>
    <w:rsid w:val="00DA0218"/>
    <w:rsid w:val="00DA09C8"/>
    <w:rsid w:val="00DA0A70"/>
    <w:rsid w:val="00DA0B80"/>
    <w:rsid w:val="00DA1422"/>
    <w:rsid w:val="00DA16E7"/>
    <w:rsid w:val="00DA170F"/>
    <w:rsid w:val="00DA1A8E"/>
    <w:rsid w:val="00DA1D35"/>
    <w:rsid w:val="00DA1D8F"/>
    <w:rsid w:val="00DA2372"/>
    <w:rsid w:val="00DA25E8"/>
    <w:rsid w:val="00DA272A"/>
    <w:rsid w:val="00DA2EA1"/>
    <w:rsid w:val="00DA2EA3"/>
    <w:rsid w:val="00DA3143"/>
    <w:rsid w:val="00DA3578"/>
    <w:rsid w:val="00DA3C3E"/>
    <w:rsid w:val="00DA40C9"/>
    <w:rsid w:val="00DA501C"/>
    <w:rsid w:val="00DA5577"/>
    <w:rsid w:val="00DA5A0F"/>
    <w:rsid w:val="00DA5C3C"/>
    <w:rsid w:val="00DA5F1E"/>
    <w:rsid w:val="00DA6E56"/>
    <w:rsid w:val="00DA6F2B"/>
    <w:rsid w:val="00DA7480"/>
    <w:rsid w:val="00DA74E6"/>
    <w:rsid w:val="00DA7821"/>
    <w:rsid w:val="00DB02DF"/>
    <w:rsid w:val="00DB04A2"/>
    <w:rsid w:val="00DB0776"/>
    <w:rsid w:val="00DB0C6D"/>
    <w:rsid w:val="00DB0DA9"/>
    <w:rsid w:val="00DB1083"/>
    <w:rsid w:val="00DB12B2"/>
    <w:rsid w:val="00DB13FD"/>
    <w:rsid w:val="00DB1900"/>
    <w:rsid w:val="00DB1CC4"/>
    <w:rsid w:val="00DB1D03"/>
    <w:rsid w:val="00DB205A"/>
    <w:rsid w:val="00DB2132"/>
    <w:rsid w:val="00DB219C"/>
    <w:rsid w:val="00DB223C"/>
    <w:rsid w:val="00DB24AD"/>
    <w:rsid w:val="00DB28F4"/>
    <w:rsid w:val="00DB2C98"/>
    <w:rsid w:val="00DB3E05"/>
    <w:rsid w:val="00DB47B3"/>
    <w:rsid w:val="00DB49D5"/>
    <w:rsid w:val="00DB4A85"/>
    <w:rsid w:val="00DB4BB4"/>
    <w:rsid w:val="00DB4BE6"/>
    <w:rsid w:val="00DB5175"/>
    <w:rsid w:val="00DB545E"/>
    <w:rsid w:val="00DB55A9"/>
    <w:rsid w:val="00DB582C"/>
    <w:rsid w:val="00DB5AB5"/>
    <w:rsid w:val="00DB5D8C"/>
    <w:rsid w:val="00DB5F22"/>
    <w:rsid w:val="00DB676B"/>
    <w:rsid w:val="00DB67B7"/>
    <w:rsid w:val="00DB67D3"/>
    <w:rsid w:val="00DB6956"/>
    <w:rsid w:val="00DB6B21"/>
    <w:rsid w:val="00DB6C0F"/>
    <w:rsid w:val="00DB6F2A"/>
    <w:rsid w:val="00DB6F58"/>
    <w:rsid w:val="00DB6FE9"/>
    <w:rsid w:val="00DB7062"/>
    <w:rsid w:val="00DB7493"/>
    <w:rsid w:val="00DB7692"/>
    <w:rsid w:val="00DB7924"/>
    <w:rsid w:val="00DB7D0E"/>
    <w:rsid w:val="00DB7F95"/>
    <w:rsid w:val="00DC04EE"/>
    <w:rsid w:val="00DC0C4D"/>
    <w:rsid w:val="00DC0D5A"/>
    <w:rsid w:val="00DC0FBD"/>
    <w:rsid w:val="00DC105B"/>
    <w:rsid w:val="00DC1164"/>
    <w:rsid w:val="00DC1170"/>
    <w:rsid w:val="00DC149E"/>
    <w:rsid w:val="00DC19FE"/>
    <w:rsid w:val="00DC203B"/>
    <w:rsid w:val="00DC2AE4"/>
    <w:rsid w:val="00DC3039"/>
    <w:rsid w:val="00DC3361"/>
    <w:rsid w:val="00DC340D"/>
    <w:rsid w:val="00DC357D"/>
    <w:rsid w:val="00DC35A9"/>
    <w:rsid w:val="00DC3A03"/>
    <w:rsid w:val="00DC3ADD"/>
    <w:rsid w:val="00DC4037"/>
    <w:rsid w:val="00DC4401"/>
    <w:rsid w:val="00DC4693"/>
    <w:rsid w:val="00DC4E30"/>
    <w:rsid w:val="00DC5045"/>
    <w:rsid w:val="00DC5599"/>
    <w:rsid w:val="00DC55B4"/>
    <w:rsid w:val="00DC5683"/>
    <w:rsid w:val="00DC56FB"/>
    <w:rsid w:val="00DC6534"/>
    <w:rsid w:val="00DC659B"/>
    <w:rsid w:val="00DC66D1"/>
    <w:rsid w:val="00DC7184"/>
    <w:rsid w:val="00DC730D"/>
    <w:rsid w:val="00DC74F1"/>
    <w:rsid w:val="00DC7571"/>
    <w:rsid w:val="00DC7721"/>
    <w:rsid w:val="00DC7748"/>
    <w:rsid w:val="00DC783E"/>
    <w:rsid w:val="00DC7921"/>
    <w:rsid w:val="00DC7A17"/>
    <w:rsid w:val="00DC7B98"/>
    <w:rsid w:val="00DD0681"/>
    <w:rsid w:val="00DD06F5"/>
    <w:rsid w:val="00DD07B1"/>
    <w:rsid w:val="00DD0E12"/>
    <w:rsid w:val="00DD1146"/>
    <w:rsid w:val="00DD18D8"/>
    <w:rsid w:val="00DD1912"/>
    <w:rsid w:val="00DD1A91"/>
    <w:rsid w:val="00DD23E9"/>
    <w:rsid w:val="00DD2413"/>
    <w:rsid w:val="00DD25C6"/>
    <w:rsid w:val="00DD2F6F"/>
    <w:rsid w:val="00DD3317"/>
    <w:rsid w:val="00DD3409"/>
    <w:rsid w:val="00DD38CD"/>
    <w:rsid w:val="00DD3948"/>
    <w:rsid w:val="00DD452C"/>
    <w:rsid w:val="00DD499C"/>
    <w:rsid w:val="00DD4D43"/>
    <w:rsid w:val="00DD4D58"/>
    <w:rsid w:val="00DD4D95"/>
    <w:rsid w:val="00DD505E"/>
    <w:rsid w:val="00DD5228"/>
    <w:rsid w:val="00DD57F1"/>
    <w:rsid w:val="00DD62D3"/>
    <w:rsid w:val="00DD673C"/>
    <w:rsid w:val="00DD6B4E"/>
    <w:rsid w:val="00DD6E06"/>
    <w:rsid w:val="00DD6F08"/>
    <w:rsid w:val="00DD7AA5"/>
    <w:rsid w:val="00DE0192"/>
    <w:rsid w:val="00DE03B5"/>
    <w:rsid w:val="00DE057A"/>
    <w:rsid w:val="00DE15B2"/>
    <w:rsid w:val="00DE161A"/>
    <w:rsid w:val="00DE19B3"/>
    <w:rsid w:val="00DE1E9D"/>
    <w:rsid w:val="00DE1FF6"/>
    <w:rsid w:val="00DE223D"/>
    <w:rsid w:val="00DE273F"/>
    <w:rsid w:val="00DE2C83"/>
    <w:rsid w:val="00DE2DB9"/>
    <w:rsid w:val="00DE337B"/>
    <w:rsid w:val="00DE36C2"/>
    <w:rsid w:val="00DE386A"/>
    <w:rsid w:val="00DE41DE"/>
    <w:rsid w:val="00DE4261"/>
    <w:rsid w:val="00DE46A3"/>
    <w:rsid w:val="00DE4ABF"/>
    <w:rsid w:val="00DE4BC7"/>
    <w:rsid w:val="00DE533F"/>
    <w:rsid w:val="00DE54E9"/>
    <w:rsid w:val="00DE55A2"/>
    <w:rsid w:val="00DE56E5"/>
    <w:rsid w:val="00DE5719"/>
    <w:rsid w:val="00DE5C2A"/>
    <w:rsid w:val="00DE6563"/>
    <w:rsid w:val="00DE67F1"/>
    <w:rsid w:val="00DE6ECA"/>
    <w:rsid w:val="00DE7793"/>
    <w:rsid w:val="00DE7D01"/>
    <w:rsid w:val="00DF0093"/>
    <w:rsid w:val="00DF02B6"/>
    <w:rsid w:val="00DF105D"/>
    <w:rsid w:val="00DF140E"/>
    <w:rsid w:val="00DF1637"/>
    <w:rsid w:val="00DF18B5"/>
    <w:rsid w:val="00DF1A10"/>
    <w:rsid w:val="00DF1AF4"/>
    <w:rsid w:val="00DF2071"/>
    <w:rsid w:val="00DF218B"/>
    <w:rsid w:val="00DF2B92"/>
    <w:rsid w:val="00DF2E7C"/>
    <w:rsid w:val="00DF2EC1"/>
    <w:rsid w:val="00DF3E4B"/>
    <w:rsid w:val="00DF3FBF"/>
    <w:rsid w:val="00DF4821"/>
    <w:rsid w:val="00DF4C69"/>
    <w:rsid w:val="00DF57DF"/>
    <w:rsid w:val="00DF5EA1"/>
    <w:rsid w:val="00DF61D8"/>
    <w:rsid w:val="00DF658B"/>
    <w:rsid w:val="00DF6AE5"/>
    <w:rsid w:val="00DF6C43"/>
    <w:rsid w:val="00DF6EC0"/>
    <w:rsid w:val="00DF7170"/>
    <w:rsid w:val="00DF7A43"/>
    <w:rsid w:val="00DF7A4C"/>
    <w:rsid w:val="00DF7E84"/>
    <w:rsid w:val="00DF7ED5"/>
    <w:rsid w:val="00E0040B"/>
    <w:rsid w:val="00E00BBB"/>
    <w:rsid w:val="00E00CC3"/>
    <w:rsid w:val="00E01210"/>
    <w:rsid w:val="00E018BE"/>
    <w:rsid w:val="00E019EB"/>
    <w:rsid w:val="00E01C92"/>
    <w:rsid w:val="00E01D07"/>
    <w:rsid w:val="00E02893"/>
    <w:rsid w:val="00E02AF4"/>
    <w:rsid w:val="00E02F33"/>
    <w:rsid w:val="00E035AD"/>
    <w:rsid w:val="00E0394F"/>
    <w:rsid w:val="00E03F81"/>
    <w:rsid w:val="00E04DCF"/>
    <w:rsid w:val="00E05011"/>
    <w:rsid w:val="00E05435"/>
    <w:rsid w:val="00E05790"/>
    <w:rsid w:val="00E060FF"/>
    <w:rsid w:val="00E067D6"/>
    <w:rsid w:val="00E074DF"/>
    <w:rsid w:val="00E07829"/>
    <w:rsid w:val="00E10359"/>
    <w:rsid w:val="00E112DA"/>
    <w:rsid w:val="00E1183E"/>
    <w:rsid w:val="00E11B93"/>
    <w:rsid w:val="00E11F63"/>
    <w:rsid w:val="00E12693"/>
    <w:rsid w:val="00E12C32"/>
    <w:rsid w:val="00E12D3E"/>
    <w:rsid w:val="00E12E69"/>
    <w:rsid w:val="00E12E93"/>
    <w:rsid w:val="00E1304F"/>
    <w:rsid w:val="00E132FF"/>
    <w:rsid w:val="00E1333E"/>
    <w:rsid w:val="00E13389"/>
    <w:rsid w:val="00E138D3"/>
    <w:rsid w:val="00E13FCB"/>
    <w:rsid w:val="00E1454D"/>
    <w:rsid w:val="00E145C9"/>
    <w:rsid w:val="00E146EE"/>
    <w:rsid w:val="00E1478F"/>
    <w:rsid w:val="00E14822"/>
    <w:rsid w:val="00E14849"/>
    <w:rsid w:val="00E149C6"/>
    <w:rsid w:val="00E152ED"/>
    <w:rsid w:val="00E15EBA"/>
    <w:rsid w:val="00E162F7"/>
    <w:rsid w:val="00E1653A"/>
    <w:rsid w:val="00E166E1"/>
    <w:rsid w:val="00E16814"/>
    <w:rsid w:val="00E16DDC"/>
    <w:rsid w:val="00E16EBC"/>
    <w:rsid w:val="00E1722C"/>
    <w:rsid w:val="00E174BF"/>
    <w:rsid w:val="00E17524"/>
    <w:rsid w:val="00E17664"/>
    <w:rsid w:val="00E1785F"/>
    <w:rsid w:val="00E17D8E"/>
    <w:rsid w:val="00E20B62"/>
    <w:rsid w:val="00E21592"/>
    <w:rsid w:val="00E21718"/>
    <w:rsid w:val="00E21E6F"/>
    <w:rsid w:val="00E22E71"/>
    <w:rsid w:val="00E232A8"/>
    <w:rsid w:val="00E23610"/>
    <w:rsid w:val="00E23F21"/>
    <w:rsid w:val="00E24691"/>
    <w:rsid w:val="00E24CE9"/>
    <w:rsid w:val="00E24F1C"/>
    <w:rsid w:val="00E2513C"/>
    <w:rsid w:val="00E2541B"/>
    <w:rsid w:val="00E25433"/>
    <w:rsid w:val="00E256FF"/>
    <w:rsid w:val="00E25C8E"/>
    <w:rsid w:val="00E25E9E"/>
    <w:rsid w:val="00E26169"/>
    <w:rsid w:val="00E27273"/>
    <w:rsid w:val="00E27581"/>
    <w:rsid w:val="00E2795A"/>
    <w:rsid w:val="00E27B26"/>
    <w:rsid w:val="00E30384"/>
    <w:rsid w:val="00E304F1"/>
    <w:rsid w:val="00E30593"/>
    <w:rsid w:val="00E30FAF"/>
    <w:rsid w:val="00E3133B"/>
    <w:rsid w:val="00E31611"/>
    <w:rsid w:val="00E31CE1"/>
    <w:rsid w:val="00E33B72"/>
    <w:rsid w:val="00E34C74"/>
    <w:rsid w:val="00E34CD3"/>
    <w:rsid w:val="00E34FB2"/>
    <w:rsid w:val="00E3544C"/>
    <w:rsid w:val="00E35F55"/>
    <w:rsid w:val="00E35FC9"/>
    <w:rsid w:val="00E36654"/>
    <w:rsid w:val="00E36AB7"/>
    <w:rsid w:val="00E37CA0"/>
    <w:rsid w:val="00E37D64"/>
    <w:rsid w:val="00E40331"/>
    <w:rsid w:val="00E40C39"/>
    <w:rsid w:val="00E40FF8"/>
    <w:rsid w:val="00E418BD"/>
    <w:rsid w:val="00E41934"/>
    <w:rsid w:val="00E41B37"/>
    <w:rsid w:val="00E42012"/>
    <w:rsid w:val="00E426C0"/>
    <w:rsid w:val="00E4270A"/>
    <w:rsid w:val="00E4277C"/>
    <w:rsid w:val="00E42A9F"/>
    <w:rsid w:val="00E42E58"/>
    <w:rsid w:val="00E4313E"/>
    <w:rsid w:val="00E433C1"/>
    <w:rsid w:val="00E439FD"/>
    <w:rsid w:val="00E44248"/>
    <w:rsid w:val="00E44550"/>
    <w:rsid w:val="00E44823"/>
    <w:rsid w:val="00E44F2D"/>
    <w:rsid w:val="00E44F93"/>
    <w:rsid w:val="00E4576A"/>
    <w:rsid w:val="00E45AAD"/>
    <w:rsid w:val="00E45C3E"/>
    <w:rsid w:val="00E45D48"/>
    <w:rsid w:val="00E461B9"/>
    <w:rsid w:val="00E4628B"/>
    <w:rsid w:val="00E466F6"/>
    <w:rsid w:val="00E466FA"/>
    <w:rsid w:val="00E46CD0"/>
    <w:rsid w:val="00E46D5D"/>
    <w:rsid w:val="00E4724F"/>
    <w:rsid w:val="00E4725A"/>
    <w:rsid w:val="00E475CA"/>
    <w:rsid w:val="00E4769B"/>
    <w:rsid w:val="00E47E1F"/>
    <w:rsid w:val="00E47EB4"/>
    <w:rsid w:val="00E502DF"/>
    <w:rsid w:val="00E50557"/>
    <w:rsid w:val="00E505E0"/>
    <w:rsid w:val="00E506C9"/>
    <w:rsid w:val="00E50B1D"/>
    <w:rsid w:val="00E50D54"/>
    <w:rsid w:val="00E50FC9"/>
    <w:rsid w:val="00E51468"/>
    <w:rsid w:val="00E51589"/>
    <w:rsid w:val="00E515F6"/>
    <w:rsid w:val="00E51860"/>
    <w:rsid w:val="00E518D9"/>
    <w:rsid w:val="00E51C57"/>
    <w:rsid w:val="00E51F0B"/>
    <w:rsid w:val="00E521CA"/>
    <w:rsid w:val="00E5287A"/>
    <w:rsid w:val="00E52A31"/>
    <w:rsid w:val="00E52F81"/>
    <w:rsid w:val="00E53D1E"/>
    <w:rsid w:val="00E5419F"/>
    <w:rsid w:val="00E541C6"/>
    <w:rsid w:val="00E547A0"/>
    <w:rsid w:val="00E54986"/>
    <w:rsid w:val="00E54EB3"/>
    <w:rsid w:val="00E5530A"/>
    <w:rsid w:val="00E5552B"/>
    <w:rsid w:val="00E55A20"/>
    <w:rsid w:val="00E55A80"/>
    <w:rsid w:val="00E561F2"/>
    <w:rsid w:val="00E562B3"/>
    <w:rsid w:val="00E5687E"/>
    <w:rsid w:val="00E56949"/>
    <w:rsid w:val="00E56B7E"/>
    <w:rsid w:val="00E56C48"/>
    <w:rsid w:val="00E56E44"/>
    <w:rsid w:val="00E57378"/>
    <w:rsid w:val="00E57453"/>
    <w:rsid w:val="00E5754B"/>
    <w:rsid w:val="00E57688"/>
    <w:rsid w:val="00E57904"/>
    <w:rsid w:val="00E6020E"/>
    <w:rsid w:val="00E60A47"/>
    <w:rsid w:val="00E60C44"/>
    <w:rsid w:val="00E60CF8"/>
    <w:rsid w:val="00E60DAB"/>
    <w:rsid w:val="00E61113"/>
    <w:rsid w:val="00E612AB"/>
    <w:rsid w:val="00E6142D"/>
    <w:rsid w:val="00E6142E"/>
    <w:rsid w:val="00E6159C"/>
    <w:rsid w:val="00E61605"/>
    <w:rsid w:val="00E6203A"/>
    <w:rsid w:val="00E62508"/>
    <w:rsid w:val="00E628B7"/>
    <w:rsid w:val="00E6292C"/>
    <w:rsid w:val="00E629CC"/>
    <w:rsid w:val="00E629D7"/>
    <w:rsid w:val="00E62B2F"/>
    <w:rsid w:val="00E62E55"/>
    <w:rsid w:val="00E6300E"/>
    <w:rsid w:val="00E632A2"/>
    <w:rsid w:val="00E63492"/>
    <w:rsid w:val="00E635A4"/>
    <w:rsid w:val="00E63605"/>
    <w:rsid w:val="00E637D3"/>
    <w:rsid w:val="00E63DEA"/>
    <w:rsid w:val="00E63E32"/>
    <w:rsid w:val="00E6409A"/>
    <w:rsid w:val="00E64109"/>
    <w:rsid w:val="00E64849"/>
    <w:rsid w:val="00E64887"/>
    <w:rsid w:val="00E64C99"/>
    <w:rsid w:val="00E64DB1"/>
    <w:rsid w:val="00E64FA7"/>
    <w:rsid w:val="00E65005"/>
    <w:rsid w:val="00E65AA6"/>
    <w:rsid w:val="00E65E32"/>
    <w:rsid w:val="00E661FC"/>
    <w:rsid w:val="00E665D4"/>
    <w:rsid w:val="00E666E1"/>
    <w:rsid w:val="00E667D4"/>
    <w:rsid w:val="00E66930"/>
    <w:rsid w:val="00E66C5B"/>
    <w:rsid w:val="00E66CBB"/>
    <w:rsid w:val="00E6709E"/>
    <w:rsid w:val="00E67200"/>
    <w:rsid w:val="00E67408"/>
    <w:rsid w:val="00E67905"/>
    <w:rsid w:val="00E67DA1"/>
    <w:rsid w:val="00E7058B"/>
    <w:rsid w:val="00E7067B"/>
    <w:rsid w:val="00E706FD"/>
    <w:rsid w:val="00E708FD"/>
    <w:rsid w:val="00E711E4"/>
    <w:rsid w:val="00E714F8"/>
    <w:rsid w:val="00E715E0"/>
    <w:rsid w:val="00E717BF"/>
    <w:rsid w:val="00E71BFB"/>
    <w:rsid w:val="00E71E07"/>
    <w:rsid w:val="00E71EC7"/>
    <w:rsid w:val="00E725A7"/>
    <w:rsid w:val="00E72C20"/>
    <w:rsid w:val="00E73236"/>
    <w:rsid w:val="00E732FB"/>
    <w:rsid w:val="00E742C2"/>
    <w:rsid w:val="00E745C3"/>
    <w:rsid w:val="00E74633"/>
    <w:rsid w:val="00E747E3"/>
    <w:rsid w:val="00E750AF"/>
    <w:rsid w:val="00E753A6"/>
    <w:rsid w:val="00E753EE"/>
    <w:rsid w:val="00E7568E"/>
    <w:rsid w:val="00E757CC"/>
    <w:rsid w:val="00E75A54"/>
    <w:rsid w:val="00E75BEF"/>
    <w:rsid w:val="00E75C30"/>
    <w:rsid w:val="00E7608B"/>
    <w:rsid w:val="00E764AA"/>
    <w:rsid w:val="00E76950"/>
    <w:rsid w:val="00E76A78"/>
    <w:rsid w:val="00E76A81"/>
    <w:rsid w:val="00E76DE2"/>
    <w:rsid w:val="00E76DF1"/>
    <w:rsid w:val="00E776D5"/>
    <w:rsid w:val="00E776FD"/>
    <w:rsid w:val="00E777E7"/>
    <w:rsid w:val="00E77A54"/>
    <w:rsid w:val="00E77A64"/>
    <w:rsid w:val="00E77BEB"/>
    <w:rsid w:val="00E77C7F"/>
    <w:rsid w:val="00E8039B"/>
    <w:rsid w:val="00E803B9"/>
    <w:rsid w:val="00E807C4"/>
    <w:rsid w:val="00E80E89"/>
    <w:rsid w:val="00E80F76"/>
    <w:rsid w:val="00E81721"/>
    <w:rsid w:val="00E8191D"/>
    <w:rsid w:val="00E81921"/>
    <w:rsid w:val="00E81BA4"/>
    <w:rsid w:val="00E823A7"/>
    <w:rsid w:val="00E82482"/>
    <w:rsid w:val="00E8284C"/>
    <w:rsid w:val="00E82A3A"/>
    <w:rsid w:val="00E82AF8"/>
    <w:rsid w:val="00E82BBF"/>
    <w:rsid w:val="00E83131"/>
    <w:rsid w:val="00E8322C"/>
    <w:rsid w:val="00E84311"/>
    <w:rsid w:val="00E8487A"/>
    <w:rsid w:val="00E84D06"/>
    <w:rsid w:val="00E8503A"/>
    <w:rsid w:val="00E8504E"/>
    <w:rsid w:val="00E85149"/>
    <w:rsid w:val="00E8543D"/>
    <w:rsid w:val="00E85762"/>
    <w:rsid w:val="00E85830"/>
    <w:rsid w:val="00E85AF4"/>
    <w:rsid w:val="00E85F1D"/>
    <w:rsid w:val="00E8601F"/>
    <w:rsid w:val="00E869D9"/>
    <w:rsid w:val="00E86A65"/>
    <w:rsid w:val="00E86A93"/>
    <w:rsid w:val="00E8700F"/>
    <w:rsid w:val="00E870FA"/>
    <w:rsid w:val="00E8758A"/>
    <w:rsid w:val="00E8766E"/>
    <w:rsid w:val="00E876F5"/>
    <w:rsid w:val="00E87CCB"/>
    <w:rsid w:val="00E87EDD"/>
    <w:rsid w:val="00E90040"/>
    <w:rsid w:val="00E90935"/>
    <w:rsid w:val="00E90A5F"/>
    <w:rsid w:val="00E91455"/>
    <w:rsid w:val="00E91633"/>
    <w:rsid w:val="00E91649"/>
    <w:rsid w:val="00E916E8"/>
    <w:rsid w:val="00E91E35"/>
    <w:rsid w:val="00E92348"/>
    <w:rsid w:val="00E9246A"/>
    <w:rsid w:val="00E92CFD"/>
    <w:rsid w:val="00E92E5C"/>
    <w:rsid w:val="00E92F7B"/>
    <w:rsid w:val="00E935D8"/>
    <w:rsid w:val="00E935FC"/>
    <w:rsid w:val="00E93BDF"/>
    <w:rsid w:val="00E93CAC"/>
    <w:rsid w:val="00E93D5A"/>
    <w:rsid w:val="00E93EAA"/>
    <w:rsid w:val="00E93F0A"/>
    <w:rsid w:val="00E94600"/>
    <w:rsid w:val="00E94BC4"/>
    <w:rsid w:val="00E94E15"/>
    <w:rsid w:val="00E94E9E"/>
    <w:rsid w:val="00E956BD"/>
    <w:rsid w:val="00E957E5"/>
    <w:rsid w:val="00E957F8"/>
    <w:rsid w:val="00E95810"/>
    <w:rsid w:val="00E95858"/>
    <w:rsid w:val="00E95B91"/>
    <w:rsid w:val="00E96090"/>
    <w:rsid w:val="00E961C4"/>
    <w:rsid w:val="00E97456"/>
    <w:rsid w:val="00E9759C"/>
    <w:rsid w:val="00E977B3"/>
    <w:rsid w:val="00E977CB"/>
    <w:rsid w:val="00EA05E2"/>
    <w:rsid w:val="00EA06E1"/>
    <w:rsid w:val="00EA0938"/>
    <w:rsid w:val="00EA0B01"/>
    <w:rsid w:val="00EA0F33"/>
    <w:rsid w:val="00EA0F68"/>
    <w:rsid w:val="00EA185D"/>
    <w:rsid w:val="00EA1B07"/>
    <w:rsid w:val="00EA1DE8"/>
    <w:rsid w:val="00EA2030"/>
    <w:rsid w:val="00EA230E"/>
    <w:rsid w:val="00EA2339"/>
    <w:rsid w:val="00EA2643"/>
    <w:rsid w:val="00EA291A"/>
    <w:rsid w:val="00EA2A01"/>
    <w:rsid w:val="00EA2AD1"/>
    <w:rsid w:val="00EA2F09"/>
    <w:rsid w:val="00EA2FBD"/>
    <w:rsid w:val="00EA308C"/>
    <w:rsid w:val="00EA308F"/>
    <w:rsid w:val="00EA3395"/>
    <w:rsid w:val="00EA37FF"/>
    <w:rsid w:val="00EA39FE"/>
    <w:rsid w:val="00EA3AE7"/>
    <w:rsid w:val="00EA3E97"/>
    <w:rsid w:val="00EA46B0"/>
    <w:rsid w:val="00EA46D8"/>
    <w:rsid w:val="00EA4D35"/>
    <w:rsid w:val="00EA513F"/>
    <w:rsid w:val="00EA6084"/>
    <w:rsid w:val="00EA622A"/>
    <w:rsid w:val="00EA65BC"/>
    <w:rsid w:val="00EA6925"/>
    <w:rsid w:val="00EA6A6A"/>
    <w:rsid w:val="00EA6D7E"/>
    <w:rsid w:val="00EA7513"/>
    <w:rsid w:val="00EA7B47"/>
    <w:rsid w:val="00EB00C6"/>
    <w:rsid w:val="00EB0161"/>
    <w:rsid w:val="00EB0523"/>
    <w:rsid w:val="00EB0538"/>
    <w:rsid w:val="00EB0B16"/>
    <w:rsid w:val="00EB0C36"/>
    <w:rsid w:val="00EB18A3"/>
    <w:rsid w:val="00EB1944"/>
    <w:rsid w:val="00EB1A27"/>
    <w:rsid w:val="00EB1D8D"/>
    <w:rsid w:val="00EB21B6"/>
    <w:rsid w:val="00EB235E"/>
    <w:rsid w:val="00EB2FC2"/>
    <w:rsid w:val="00EB31C1"/>
    <w:rsid w:val="00EB34EE"/>
    <w:rsid w:val="00EB3673"/>
    <w:rsid w:val="00EB36D5"/>
    <w:rsid w:val="00EB3930"/>
    <w:rsid w:val="00EB46EB"/>
    <w:rsid w:val="00EB4969"/>
    <w:rsid w:val="00EB4998"/>
    <w:rsid w:val="00EB4C5F"/>
    <w:rsid w:val="00EB4E36"/>
    <w:rsid w:val="00EB523B"/>
    <w:rsid w:val="00EB5437"/>
    <w:rsid w:val="00EB5999"/>
    <w:rsid w:val="00EB61AD"/>
    <w:rsid w:val="00EB625B"/>
    <w:rsid w:val="00EB7044"/>
    <w:rsid w:val="00EB775E"/>
    <w:rsid w:val="00EB7B6B"/>
    <w:rsid w:val="00EC0127"/>
    <w:rsid w:val="00EC0194"/>
    <w:rsid w:val="00EC01E8"/>
    <w:rsid w:val="00EC0AAA"/>
    <w:rsid w:val="00EC0B7D"/>
    <w:rsid w:val="00EC0CC5"/>
    <w:rsid w:val="00EC0D9E"/>
    <w:rsid w:val="00EC11BA"/>
    <w:rsid w:val="00EC13BC"/>
    <w:rsid w:val="00EC1538"/>
    <w:rsid w:val="00EC15E0"/>
    <w:rsid w:val="00EC164F"/>
    <w:rsid w:val="00EC1F45"/>
    <w:rsid w:val="00EC21D5"/>
    <w:rsid w:val="00EC226B"/>
    <w:rsid w:val="00EC2337"/>
    <w:rsid w:val="00EC2484"/>
    <w:rsid w:val="00EC24DC"/>
    <w:rsid w:val="00EC264B"/>
    <w:rsid w:val="00EC2769"/>
    <w:rsid w:val="00EC27D4"/>
    <w:rsid w:val="00EC2C5C"/>
    <w:rsid w:val="00EC2E5D"/>
    <w:rsid w:val="00EC2F55"/>
    <w:rsid w:val="00EC3200"/>
    <w:rsid w:val="00EC3AD8"/>
    <w:rsid w:val="00EC3CC9"/>
    <w:rsid w:val="00EC3D62"/>
    <w:rsid w:val="00EC47FF"/>
    <w:rsid w:val="00EC4B34"/>
    <w:rsid w:val="00EC4CC4"/>
    <w:rsid w:val="00EC5515"/>
    <w:rsid w:val="00EC5C5B"/>
    <w:rsid w:val="00EC60A3"/>
    <w:rsid w:val="00EC6183"/>
    <w:rsid w:val="00EC61B2"/>
    <w:rsid w:val="00EC6212"/>
    <w:rsid w:val="00EC6264"/>
    <w:rsid w:val="00EC62FF"/>
    <w:rsid w:val="00EC647F"/>
    <w:rsid w:val="00EC650A"/>
    <w:rsid w:val="00EC6587"/>
    <w:rsid w:val="00EC684F"/>
    <w:rsid w:val="00EC6C92"/>
    <w:rsid w:val="00EC6E27"/>
    <w:rsid w:val="00EC6EAD"/>
    <w:rsid w:val="00EC7366"/>
    <w:rsid w:val="00EC7574"/>
    <w:rsid w:val="00EC767B"/>
    <w:rsid w:val="00EC76D4"/>
    <w:rsid w:val="00ED0457"/>
    <w:rsid w:val="00ED045F"/>
    <w:rsid w:val="00ED04F9"/>
    <w:rsid w:val="00ED06F5"/>
    <w:rsid w:val="00ED0996"/>
    <w:rsid w:val="00ED0B60"/>
    <w:rsid w:val="00ED0C1D"/>
    <w:rsid w:val="00ED0DD6"/>
    <w:rsid w:val="00ED15E4"/>
    <w:rsid w:val="00ED1DB0"/>
    <w:rsid w:val="00ED2129"/>
    <w:rsid w:val="00ED22F3"/>
    <w:rsid w:val="00ED30A8"/>
    <w:rsid w:val="00ED317B"/>
    <w:rsid w:val="00ED387C"/>
    <w:rsid w:val="00ED3A2F"/>
    <w:rsid w:val="00ED3FE6"/>
    <w:rsid w:val="00ED418A"/>
    <w:rsid w:val="00ED41D6"/>
    <w:rsid w:val="00ED4355"/>
    <w:rsid w:val="00ED4764"/>
    <w:rsid w:val="00ED4DD6"/>
    <w:rsid w:val="00ED4E79"/>
    <w:rsid w:val="00ED5265"/>
    <w:rsid w:val="00ED589C"/>
    <w:rsid w:val="00ED5B52"/>
    <w:rsid w:val="00ED5C54"/>
    <w:rsid w:val="00ED5CE1"/>
    <w:rsid w:val="00ED5EB1"/>
    <w:rsid w:val="00ED5F96"/>
    <w:rsid w:val="00ED600C"/>
    <w:rsid w:val="00ED6575"/>
    <w:rsid w:val="00ED66F6"/>
    <w:rsid w:val="00ED670E"/>
    <w:rsid w:val="00ED7CD9"/>
    <w:rsid w:val="00ED7FC9"/>
    <w:rsid w:val="00EE0270"/>
    <w:rsid w:val="00EE0BF4"/>
    <w:rsid w:val="00EE0F5E"/>
    <w:rsid w:val="00EE1110"/>
    <w:rsid w:val="00EE1A7C"/>
    <w:rsid w:val="00EE1BD0"/>
    <w:rsid w:val="00EE22E0"/>
    <w:rsid w:val="00EE240B"/>
    <w:rsid w:val="00EE2535"/>
    <w:rsid w:val="00EE2775"/>
    <w:rsid w:val="00EE2822"/>
    <w:rsid w:val="00EE2987"/>
    <w:rsid w:val="00EE2BA3"/>
    <w:rsid w:val="00EE2BEC"/>
    <w:rsid w:val="00EE3012"/>
    <w:rsid w:val="00EE3B1B"/>
    <w:rsid w:val="00EE3F5D"/>
    <w:rsid w:val="00EE4718"/>
    <w:rsid w:val="00EE4BC3"/>
    <w:rsid w:val="00EE5F82"/>
    <w:rsid w:val="00EE61D2"/>
    <w:rsid w:val="00EE7247"/>
    <w:rsid w:val="00EE7283"/>
    <w:rsid w:val="00EE7749"/>
    <w:rsid w:val="00EE79ED"/>
    <w:rsid w:val="00EF0558"/>
    <w:rsid w:val="00EF1076"/>
    <w:rsid w:val="00EF1A72"/>
    <w:rsid w:val="00EF1ADA"/>
    <w:rsid w:val="00EF1C5B"/>
    <w:rsid w:val="00EF1FBC"/>
    <w:rsid w:val="00EF22D0"/>
    <w:rsid w:val="00EF2812"/>
    <w:rsid w:val="00EF2D7C"/>
    <w:rsid w:val="00EF2FE2"/>
    <w:rsid w:val="00EF3BEE"/>
    <w:rsid w:val="00EF3C48"/>
    <w:rsid w:val="00EF3FDC"/>
    <w:rsid w:val="00EF408F"/>
    <w:rsid w:val="00EF4168"/>
    <w:rsid w:val="00EF450D"/>
    <w:rsid w:val="00EF4664"/>
    <w:rsid w:val="00EF5026"/>
    <w:rsid w:val="00EF56CB"/>
    <w:rsid w:val="00EF6025"/>
    <w:rsid w:val="00EF6079"/>
    <w:rsid w:val="00EF6412"/>
    <w:rsid w:val="00EF6517"/>
    <w:rsid w:val="00EF6924"/>
    <w:rsid w:val="00EF730B"/>
    <w:rsid w:val="00EF743B"/>
    <w:rsid w:val="00EF77BF"/>
    <w:rsid w:val="00EF7854"/>
    <w:rsid w:val="00EF7A23"/>
    <w:rsid w:val="00F0085C"/>
    <w:rsid w:val="00F00886"/>
    <w:rsid w:val="00F008FE"/>
    <w:rsid w:val="00F009D9"/>
    <w:rsid w:val="00F00ECD"/>
    <w:rsid w:val="00F0149A"/>
    <w:rsid w:val="00F014C7"/>
    <w:rsid w:val="00F01BB0"/>
    <w:rsid w:val="00F01C2D"/>
    <w:rsid w:val="00F01D4B"/>
    <w:rsid w:val="00F01F2D"/>
    <w:rsid w:val="00F0278C"/>
    <w:rsid w:val="00F02A75"/>
    <w:rsid w:val="00F02B25"/>
    <w:rsid w:val="00F02E4C"/>
    <w:rsid w:val="00F032E8"/>
    <w:rsid w:val="00F03712"/>
    <w:rsid w:val="00F03B55"/>
    <w:rsid w:val="00F03C9B"/>
    <w:rsid w:val="00F03DD1"/>
    <w:rsid w:val="00F04156"/>
    <w:rsid w:val="00F04563"/>
    <w:rsid w:val="00F050EA"/>
    <w:rsid w:val="00F051AB"/>
    <w:rsid w:val="00F051F3"/>
    <w:rsid w:val="00F054B2"/>
    <w:rsid w:val="00F056CB"/>
    <w:rsid w:val="00F056F3"/>
    <w:rsid w:val="00F05AC2"/>
    <w:rsid w:val="00F05FD2"/>
    <w:rsid w:val="00F065D8"/>
    <w:rsid w:val="00F06786"/>
    <w:rsid w:val="00F067F9"/>
    <w:rsid w:val="00F06D66"/>
    <w:rsid w:val="00F07548"/>
    <w:rsid w:val="00F075A3"/>
    <w:rsid w:val="00F1042E"/>
    <w:rsid w:val="00F10A51"/>
    <w:rsid w:val="00F111AB"/>
    <w:rsid w:val="00F111FD"/>
    <w:rsid w:val="00F118B5"/>
    <w:rsid w:val="00F11A7A"/>
    <w:rsid w:val="00F11BAE"/>
    <w:rsid w:val="00F11BCD"/>
    <w:rsid w:val="00F11D3F"/>
    <w:rsid w:val="00F11E65"/>
    <w:rsid w:val="00F12091"/>
    <w:rsid w:val="00F124C0"/>
    <w:rsid w:val="00F12E8B"/>
    <w:rsid w:val="00F131C2"/>
    <w:rsid w:val="00F1342E"/>
    <w:rsid w:val="00F13763"/>
    <w:rsid w:val="00F137F8"/>
    <w:rsid w:val="00F13812"/>
    <w:rsid w:val="00F13E3A"/>
    <w:rsid w:val="00F144D0"/>
    <w:rsid w:val="00F146DA"/>
    <w:rsid w:val="00F14B09"/>
    <w:rsid w:val="00F14D21"/>
    <w:rsid w:val="00F14F8D"/>
    <w:rsid w:val="00F157B2"/>
    <w:rsid w:val="00F15A10"/>
    <w:rsid w:val="00F15CE6"/>
    <w:rsid w:val="00F15EA9"/>
    <w:rsid w:val="00F162D2"/>
    <w:rsid w:val="00F165DC"/>
    <w:rsid w:val="00F165F3"/>
    <w:rsid w:val="00F16A85"/>
    <w:rsid w:val="00F16C59"/>
    <w:rsid w:val="00F17263"/>
    <w:rsid w:val="00F1729A"/>
    <w:rsid w:val="00F17309"/>
    <w:rsid w:val="00F175F8"/>
    <w:rsid w:val="00F17931"/>
    <w:rsid w:val="00F17EC3"/>
    <w:rsid w:val="00F202C6"/>
    <w:rsid w:val="00F20384"/>
    <w:rsid w:val="00F2044A"/>
    <w:rsid w:val="00F210DE"/>
    <w:rsid w:val="00F21B8C"/>
    <w:rsid w:val="00F2216E"/>
    <w:rsid w:val="00F22612"/>
    <w:rsid w:val="00F227FA"/>
    <w:rsid w:val="00F22B1D"/>
    <w:rsid w:val="00F22EF5"/>
    <w:rsid w:val="00F231CD"/>
    <w:rsid w:val="00F236E9"/>
    <w:rsid w:val="00F23C15"/>
    <w:rsid w:val="00F23C71"/>
    <w:rsid w:val="00F23E97"/>
    <w:rsid w:val="00F23EA4"/>
    <w:rsid w:val="00F24A94"/>
    <w:rsid w:val="00F2553F"/>
    <w:rsid w:val="00F25818"/>
    <w:rsid w:val="00F25A3A"/>
    <w:rsid w:val="00F25BB6"/>
    <w:rsid w:val="00F25D12"/>
    <w:rsid w:val="00F25F5D"/>
    <w:rsid w:val="00F26050"/>
    <w:rsid w:val="00F26510"/>
    <w:rsid w:val="00F26604"/>
    <w:rsid w:val="00F2670A"/>
    <w:rsid w:val="00F267DC"/>
    <w:rsid w:val="00F269F7"/>
    <w:rsid w:val="00F26F3D"/>
    <w:rsid w:val="00F27086"/>
    <w:rsid w:val="00F2738A"/>
    <w:rsid w:val="00F27585"/>
    <w:rsid w:val="00F27678"/>
    <w:rsid w:val="00F2783F"/>
    <w:rsid w:val="00F27C27"/>
    <w:rsid w:val="00F27C37"/>
    <w:rsid w:val="00F27C60"/>
    <w:rsid w:val="00F27C61"/>
    <w:rsid w:val="00F27E52"/>
    <w:rsid w:val="00F301FC"/>
    <w:rsid w:val="00F304FF"/>
    <w:rsid w:val="00F30B36"/>
    <w:rsid w:val="00F30BD6"/>
    <w:rsid w:val="00F30E33"/>
    <w:rsid w:val="00F31295"/>
    <w:rsid w:val="00F316A6"/>
    <w:rsid w:val="00F31A6B"/>
    <w:rsid w:val="00F31E45"/>
    <w:rsid w:val="00F3200C"/>
    <w:rsid w:val="00F324C7"/>
    <w:rsid w:val="00F329A6"/>
    <w:rsid w:val="00F33076"/>
    <w:rsid w:val="00F334D2"/>
    <w:rsid w:val="00F33FB9"/>
    <w:rsid w:val="00F3427D"/>
    <w:rsid w:val="00F34461"/>
    <w:rsid w:val="00F34D9E"/>
    <w:rsid w:val="00F359E7"/>
    <w:rsid w:val="00F35B51"/>
    <w:rsid w:val="00F35DB3"/>
    <w:rsid w:val="00F36060"/>
    <w:rsid w:val="00F36239"/>
    <w:rsid w:val="00F36281"/>
    <w:rsid w:val="00F36724"/>
    <w:rsid w:val="00F36845"/>
    <w:rsid w:val="00F36889"/>
    <w:rsid w:val="00F36A5E"/>
    <w:rsid w:val="00F372F4"/>
    <w:rsid w:val="00F37A3B"/>
    <w:rsid w:val="00F37D03"/>
    <w:rsid w:val="00F37D7E"/>
    <w:rsid w:val="00F40273"/>
    <w:rsid w:val="00F404C9"/>
    <w:rsid w:val="00F40516"/>
    <w:rsid w:val="00F40ABA"/>
    <w:rsid w:val="00F40EFE"/>
    <w:rsid w:val="00F41119"/>
    <w:rsid w:val="00F41407"/>
    <w:rsid w:val="00F4142C"/>
    <w:rsid w:val="00F41608"/>
    <w:rsid w:val="00F41EB0"/>
    <w:rsid w:val="00F420A8"/>
    <w:rsid w:val="00F424D6"/>
    <w:rsid w:val="00F4280C"/>
    <w:rsid w:val="00F4293D"/>
    <w:rsid w:val="00F42A83"/>
    <w:rsid w:val="00F43090"/>
    <w:rsid w:val="00F43285"/>
    <w:rsid w:val="00F439C4"/>
    <w:rsid w:val="00F43A82"/>
    <w:rsid w:val="00F43AA8"/>
    <w:rsid w:val="00F43C9B"/>
    <w:rsid w:val="00F43D55"/>
    <w:rsid w:val="00F44152"/>
    <w:rsid w:val="00F44406"/>
    <w:rsid w:val="00F444BB"/>
    <w:rsid w:val="00F45174"/>
    <w:rsid w:val="00F453AA"/>
    <w:rsid w:val="00F457C4"/>
    <w:rsid w:val="00F45871"/>
    <w:rsid w:val="00F45BA5"/>
    <w:rsid w:val="00F45E13"/>
    <w:rsid w:val="00F46076"/>
    <w:rsid w:val="00F460A3"/>
    <w:rsid w:val="00F462BE"/>
    <w:rsid w:val="00F464A2"/>
    <w:rsid w:val="00F46A8A"/>
    <w:rsid w:val="00F46AD9"/>
    <w:rsid w:val="00F46B3B"/>
    <w:rsid w:val="00F46FEF"/>
    <w:rsid w:val="00F4701E"/>
    <w:rsid w:val="00F4744F"/>
    <w:rsid w:val="00F4750A"/>
    <w:rsid w:val="00F47C96"/>
    <w:rsid w:val="00F47CAD"/>
    <w:rsid w:val="00F47F51"/>
    <w:rsid w:val="00F47F81"/>
    <w:rsid w:val="00F5049E"/>
    <w:rsid w:val="00F50672"/>
    <w:rsid w:val="00F506AD"/>
    <w:rsid w:val="00F50C4B"/>
    <w:rsid w:val="00F511E7"/>
    <w:rsid w:val="00F517FE"/>
    <w:rsid w:val="00F51A96"/>
    <w:rsid w:val="00F51DB8"/>
    <w:rsid w:val="00F5262D"/>
    <w:rsid w:val="00F52715"/>
    <w:rsid w:val="00F52848"/>
    <w:rsid w:val="00F5284A"/>
    <w:rsid w:val="00F52911"/>
    <w:rsid w:val="00F52CD8"/>
    <w:rsid w:val="00F52EC1"/>
    <w:rsid w:val="00F53104"/>
    <w:rsid w:val="00F53433"/>
    <w:rsid w:val="00F5355E"/>
    <w:rsid w:val="00F53698"/>
    <w:rsid w:val="00F5390E"/>
    <w:rsid w:val="00F53999"/>
    <w:rsid w:val="00F5400A"/>
    <w:rsid w:val="00F54458"/>
    <w:rsid w:val="00F5494F"/>
    <w:rsid w:val="00F5597A"/>
    <w:rsid w:val="00F55991"/>
    <w:rsid w:val="00F55DC9"/>
    <w:rsid w:val="00F56140"/>
    <w:rsid w:val="00F56456"/>
    <w:rsid w:val="00F56FD6"/>
    <w:rsid w:val="00F57243"/>
    <w:rsid w:val="00F57556"/>
    <w:rsid w:val="00F5765B"/>
    <w:rsid w:val="00F57E74"/>
    <w:rsid w:val="00F6002B"/>
    <w:rsid w:val="00F601F3"/>
    <w:rsid w:val="00F608CF"/>
    <w:rsid w:val="00F60A07"/>
    <w:rsid w:val="00F60D09"/>
    <w:rsid w:val="00F61B29"/>
    <w:rsid w:val="00F61B7C"/>
    <w:rsid w:val="00F61D1C"/>
    <w:rsid w:val="00F627F2"/>
    <w:rsid w:val="00F62E1D"/>
    <w:rsid w:val="00F62E92"/>
    <w:rsid w:val="00F63469"/>
    <w:rsid w:val="00F63A0C"/>
    <w:rsid w:val="00F63F48"/>
    <w:rsid w:val="00F6409C"/>
    <w:rsid w:val="00F641B7"/>
    <w:rsid w:val="00F646AB"/>
    <w:rsid w:val="00F64805"/>
    <w:rsid w:val="00F64F26"/>
    <w:rsid w:val="00F652F4"/>
    <w:rsid w:val="00F656D9"/>
    <w:rsid w:val="00F65E0C"/>
    <w:rsid w:val="00F65EE6"/>
    <w:rsid w:val="00F65F97"/>
    <w:rsid w:val="00F66878"/>
    <w:rsid w:val="00F668AB"/>
    <w:rsid w:val="00F669E1"/>
    <w:rsid w:val="00F67085"/>
    <w:rsid w:val="00F673F9"/>
    <w:rsid w:val="00F67739"/>
    <w:rsid w:val="00F67773"/>
    <w:rsid w:val="00F67BDA"/>
    <w:rsid w:val="00F67E7A"/>
    <w:rsid w:val="00F67F57"/>
    <w:rsid w:val="00F70437"/>
    <w:rsid w:val="00F70B97"/>
    <w:rsid w:val="00F70F80"/>
    <w:rsid w:val="00F7108E"/>
    <w:rsid w:val="00F7110D"/>
    <w:rsid w:val="00F72473"/>
    <w:rsid w:val="00F727BF"/>
    <w:rsid w:val="00F72987"/>
    <w:rsid w:val="00F72CA0"/>
    <w:rsid w:val="00F72F17"/>
    <w:rsid w:val="00F72FCB"/>
    <w:rsid w:val="00F73197"/>
    <w:rsid w:val="00F73B79"/>
    <w:rsid w:val="00F73CAB"/>
    <w:rsid w:val="00F73D5E"/>
    <w:rsid w:val="00F747EC"/>
    <w:rsid w:val="00F74BD3"/>
    <w:rsid w:val="00F75175"/>
    <w:rsid w:val="00F75232"/>
    <w:rsid w:val="00F75414"/>
    <w:rsid w:val="00F75B7A"/>
    <w:rsid w:val="00F75D18"/>
    <w:rsid w:val="00F7634A"/>
    <w:rsid w:val="00F763A6"/>
    <w:rsid w:val="00F76595"/>
    <w:rsid w:val="00F76BBA"/>
    <w:rsid w:val="00F76F16"/>
    <w:rsid w:val="00F77005"/>
    <w:rsid w:val="00F771A5"/>
    <w:rsid w:val="00F772E6"/>
    <w:rsid w:val="00F776E8"/>
    <w:rsid w:val="00F77745"/>
    <w:rsid w:val="00F77ACA"/>
    <w:rsid w:val="00F77C41"/>
    <w:rsid w:val="00F806A6"/>
    <w:rsid w:val="00F8086B"/>
    <w:rsid w:val="00F80D82"/>
    <w:rsid w:val="00F8114F"/>
    <w:rsid w:val="00F81A62"/>
    <w:rsid w:val="00F81FE2"/>
    <w:rsid w:val="00F8235E"/>
    <w:rsid w:val="00F824FC"/>
    <w:rsid w:val="00F82589"/>
    <w:rsid w:val="00F827A6"/>
    <w:rsid w:val="00F83946"/>
    <w:rsid w:val="00F83B14"/>
    <w:rsid w:val="00F83C7F"/>
    <w:rsid w:val="00F83F3E"/>
    <w:rsid w:val="00F8432F"/>
    <w:rsid w:val="00F84815"/>
    <w:rsid w:val="00F84996"/>
    <w:rsid w:val="00F84AA9"/>
    <w:rsid w:val="00F84C70"/>
    <w:rsid w:val="00F8548B"/>
    <w:rsid w:val="00F85584"/>
    <w:rsid w:val="00F85A0C"/>
    <w:rsid w:val="00F85ACC"/>
    <w:rsid w:val="00F85CC1"/>
    <w:rsid w:val="00F860A3"/>
    <w:rsid w:val="00F86200"/>
    <w:rsid w:val="00F8623A"/>
    <w:rsid w:val="00F8692F"/>
    <w:rsid w:val="00F86F96"/>
    <w:rsid w:val="00F8778D"/>
    <w:rsid w:val="00F9029C"/>
    <w:rsid w:val="00F904B7"/>
    <w:rsid w:val="00F90578"/>
    <w:rsid w:val="00F90BA9"/>
    <w:rsid w:val="00F90E4E"/>
    <w:rsid w:val="00F90F15"/>
    <w:rsid w:val="00F91286"/>
    <w:rsid w:val="00F91B81"/>
    <w:rsid w:val="00F91D74"/>
    <w:rsid w:val="00F920D4"/>
    <w:rsid w:val="00F92133"/>
    <w:rsid w:val="00F921EF"/>
    <w:rsid w:val="00F922C8"/>
    <w:rsid w:val="00F923D7"/>
    <w:rsid w:val="00F9257F"/>
    <w:rsid w:val="00F930DC"/>
    <w:rsid w:val="00F93398"/>
    <w:rsid w:val="00F93C28"/>
    <w:rsid w:val="00F93E15"/>
    <w:rsid w:val="00F93F28"/>
    <w:rsid w:val="00F944A6"/>
    <w:rsid w:val="00F9454D"/>
    <w:rsid w:val="00F94776"/>
    <w:rsid w:val="00F94AC1"/>
    <w:rsid w:val="00F94EB3"/>
    <w:rsid w:val="00F9547B"/>
    <w:rsid w:val="00F954A4"/>
    <w:rsid w:val="00F957A8"/>
    <w:rsid w:val="00F959F2"/>
    <w:rsid w:val="00F95A28"/>
    <w:rsid w:val="00F963F1"/>
    <w:rsid w:val="00F965E2"/>
    <w:rsid w:val="00F96B75"/>
    <w:rsid w:val="00F972CB"/>
    <w:rsid w:val="00F975DB"/>
    <w:rsid w:val="00F975FF"/>
    <w:rsid w:val="00F976E8"/>
    <w:rsid w:val="00F97A31"/>
    <w:rsid w:val="00F97F23"/>
    <w:rsid w:val="00FA033E"/>
    <w:rsid w:val="00FA0574"/>
    <w:rsid w:val="00FA0714"/>
    <w:rsid w:val="00FA0E98"/>
    <w:rsid w:val="00FA240D"/>
    <w:rsid w:val="00FA2F35"/>
    <w:rsid w:val="00FA332D"/>
    <w:rsid w:val="00FA3433"/>
    <w:rsid w:val="00FA3BBF"/>
    <w:rsid w:val="00FA3BE0"/>
    <w:rsid w:val="00FA3C67"/>
    <w:rsid w:val="00FA3DD6"/>
    <w:rsid w:val="00FA3FF1"/>
    <w:rsid w:val="00FA4276"/>
    <w:rsid w:val="00FA483F"/>
    <w:rsid w:val="00FA4D6E"/>
    <w:rsid w:val="00FA63AA"/>
    <w:rsid w:val="00FA660A"/>
    <w:rsid w:val="00FA6650"/>
    <w:rsid w:val="00FA6B09"/>
    <w:rsid w:val="00FA6D77"/>
    <w:rsid w:val="00FA6DF0"/>
    <w:rsid w:val="00FA735C"/>
    <w:rsid w:val="00FA7467"/>
    <w:rsid w:val="00FA771C"/>
    <w:rsid w:val="00FA788B"/>
    <w:rsid w:val="00FA7C78"/>
    <w:rsid w:val="00FB02A9"/>
    <w:rsid w:val="00FB0E39"/>
    <w:rsid w:val="00FB0F38"/>
    <w:rsid w:val="00FB0F70"/>
    <w:rsid w:val="00FB1096"/>
    <w:rsid w:val="00FB1579"/>
    <w:rsid w:val="00FB1962"/>
    <w:rsid w:val="00FB1FCA"/>
    <w:rsid w:val="00FB24BD"/>
    <w:rsid w:val="00FB257B"/>
    <w:rsid w:val="00FB2582"/>
    <w:rsid w:val="00FB2893"/>
    <w:rsid w:val="00FB2CFF"/>
    <w:rsid w:val="00FB2E49"/>
    <w:rsid w:val="00FB30A0"/>
    <w:rsid w:val="00FB3595"/>
    <w:rsid w:val="00FB35C4"/>
    <w:rsid w:val="00FB35F1"/>
    <w:rsid w:val="00FB3D90"/>
    <w:rsid w:val="00FB3E8D"/>
    <w:rsid w:val="00FB40D7"/>
    <w:rsid w:val="00FB4102"/>
    <w:rsid w:val="00FB4405"/>
    <w:rsid w:val="00FB4419"/>
    <w:rsid w:val="00FB4BC5"/>
    <w:rsid w:val="00FB4E0C"/>
    <w:rsid w:val="00FB4E6B"/>
    <w:rsid w:val="00FB5807"/>
    <w:rsid w:val="00FB67A0"/>
    <w:rsid w:val="00FB68C9"/>
    <w:rsid w:val="00FB6F05"/>
    <w:rsid w:val="00FB71EB"/>
    <w:rsid w:val="00FB7216"/>
    <w:rsid w:val="00FB7372"/>
    <w:rsid w:val="00FB7842"/>
    <w:rsid w:val="00FB78B2"/>
    <w:rsid w:val="00FB797F"/>
    <w:rsid w:val="00FC0929"/>
    <w:rsid w:val="00FC0C2A"/>
    <w:rsid w:val="00FC138A"/>
    <w:rsid w:val="00FC1444"/>
    <w:rsid w:val="00FC14B8"/>
    <w:rsid w:val="00FC1509"/>
    <w:rsid w:val="00FC176E"/>
    <w:rsid w:val="00FC2643"/>
    <w:rsid w:val="00FC3A60"/>
    <w:rsid w:val="00FC3A74"/>
    <w:rsid w:val="00FC3F12"/>
    <w:rsid w:val="00FC40BB"/>
    <w:rsid w:val="00FC425A"/>
    <w:rsid w:val="00FC4652"/>
    <w:rsid w:val="00FC47A0"/>
    <w:rsid w:val="00FC4CFA"/>
    <w:rsid w:val="00FC4D5D"/>
    <w:rsid w:val="00FC4DB6"/>
    <w:rsid w:val="00FC4FF1"/>
    <w:rsid w:val="00FC512D"/>
    <w:rsid w:val="00FC53B7"/>
    <w:rsid w:val="00FC5983"/>
    <w:rsid w:val="00FC5A87"/>
    <w:rsid w:val="00FC5C2E"/>
    <w:rsid w:val="00FC5D42"/>
    <w:rsid w:val="00FC5D91"/>
    <w:rsid w:val="00FC6442"/>
    <w:rsid w:val="00FC66DE"/>
    <w:rsid w:val="00FC6891"/>
    <w:rsid w:val="00FC6C09"/>
    <w:rsid w:val="00FC6EC6"/>
    <w:rsid w:val="00FC700D"/>
    <w:rsid w:val="00FC7165"/>
    <w:rsid w:val="00FC72DF"/>
    <w:rsid w:val="00FC75D9"/>
    <w:rsid w:val="00FC7780"/>
    <w:rsid w:val="00FC7972"/>
    <w:rsid w:val="00FC7E92"/>
    <w:rsid w:val="00FC7FA4"/>
    <w:rsid w:val="00FD051D"/>
    <w:rsid w:val="00FD0B49"/>
    <w:rsid w:val="00FD0D8F"/>
    <w:rsid w:val="00FD12D5"/>
    <w:rsid w:val="00FD1A4D"/>
    <w:rsid w:val="00FD23E0"/>
    <w:rsid w:val="00FD26AC"/>
    <w:rsid w:val="00FD27DD"/>
    <w:rsid w:val="00FD2882"/>
    <w:rsid w:val="00FD2B68"/>
    <w:rsid w:val="00FD2D38"/>
    <w:rsid w:val="00FD2DEA"/>
    <w:rsid w:val="00FD3322"/>
    <w:rsid w:val="00FD3A6F"/>
    <w:rsid w:val="00FD3F15"/>
    <w:rsid w:val="00FD4397"/>
    <w:rsid w:val="00FD46B3"/>
    <w:rsid w:val="00FD4A30"/>
    <w:rsid w:val="00FD4A50"/>
    <w:rsid w:val="00FD4C91"/>
    <w:rsid w:val="00FD5007"/>
    <w:rsid w:val="00FD5044"/>
    <w:rsid w:val="00FD5B35"/>
    <w:rsid w:val="00FD5CA1"/>
    <w:rsid w:val="00FD5D16"/>
    <w:rsid w:val="00FD6279"/>
    <w:rsid w:val="00FD66D2"/>
    <w:rsid w:val="00FD6930"/>
    <w:rsid w:val="00FD6999"/>
    <w:rsid w:val="00FD6EE5"/>
    <w:rsid w:val="00FD744D"/>
    <w:rsid w:val="00FD7921"/>
    <w:rsid w:val="00FE0453"/>
    <w:rsid w:val="00FE048D"/>
    <w:rsid w:val="00FE0B9A"/>
    <w:rsid w:val="00FE0C9D"/>
    <w:rsid w:val="00FE0EB3"/>
    <w:rsid w:val="00FE1025"/>
    <w:rsid w:val="00FE1B96"/>
    <w:rsid w:val="00FE1F0C"/>
    <w:rsid w:val="00FE1F20"/>
    <w:rsid w:val="00FE22C2"/>
    <w:rsid w:val="00FE23B3"/>
    <w:rsid w:val="00FE24C8"/>
    <w:rsid w:val="00FE2696"/>
    <w:rsid w:val="00FE2CE2"/>
    <w:rsid w:val="00FE33B4"/>
    <w:rsid w:val="00FE34F3"/>
    <w:rsid w:val="00FE34FC"/>
    <w:rsid w:val="00FE3537"/>
    <w:rsid w:val="00FE3AC0"/>
    <w:rsid w:val="00FE3C6D"/>
    <w:rsid w:val="00FE3E79"/>
    <w:rsid w:val="00FE4522"/>
    <w:rsid w:val="00FE49F0"/>
    <w:rsid w:val="00FE4DC9"/>
    <w:rsid w:val="00FE5247"/>
    <w:rsid w:val="00FE549C"/>
    <w:rsid w:val="00FE5918"/>
    <w:rsid w:val="00FE6209"/>
    <w:rsid w:val="00FE6486"/>
    <w:rsid w:val="00FE64CD"/>
    <w:rsid w:val="00FE6BCB"/>
    <w:rsid w:val="00FE6BE7"/>
    <w:rsid w:val="00FE72A7"/>
    <w:rsid w:val="00FE7395"/>
    <w:rsid w:val="00FE73C7"/>
    <w:rsid w:val="00FE7D64"/>
    <w:rsid w:val="00FE7E49"/>
    <w:rsid w:val="00FE7F73"/>
    <w:rsid w:val="00FF0324"/>
    <w:rsid w:val="00FF0481"/>
    <w:rsid w:val="00FF0B58"/>
    <w:rsid w:val="00FF0B6E"/>
    <w:rsid w:val="00FF0D88"/>
    <w:rsid w:val="00FF11CA"/>
    <w:rsid w:val="00FF1331"/>
    <w:rsid w:val="00FF14CF"/>
    <w:rsid w:val="00FF1C93"/>
    <w:rsid w:val="00FF21AD"/>
    <w:rsid w:val="00FF223A"/>
    <w:rsid w:val="00FF2299"/>
    <w:rsid w:val="00FF256F"/>
    <w:rsid w:val="00FF27DD"/>
    <w:rsid w:val="00FF29A0"/>
    <w:rsid w:val="00FF2A7E"/>
    <w:rsid w:val="00FF3058"/>
    <w:rsid w:val="00FF3115"/>
    <w:rsid w:val="00FF34C8"/>
    <w:rsid w:val="00FF35F3"/>
    <w:rsid w:val="00FF395B"/>
    <w:rsid w:val="00FF3AD5"/>
    <w:rsid w:val="00FF3E18"/>
    <w:rsid w:val="00FF428B"/>
    <w:rsid w:val="00FF429D"/>
    <w:rsid w:val="00FF4978"/>
    <w:rsid w:val="00FF4EF6"/>
    <w:rsid w:val="00FF4FB8"/>
    <w:rsid w:val="00FF51E1"/>
    <w:rsid w:val="00FF5819"/>
    <w:rsid w:val="00FF5AEA"/>
    <w:rsid w:val="00FF5B6F"/>
    <w:rsid w:val="00FF5C3F"/>
    <w:rsid w:val="00FF6405"/>
    <w:rsid w:val="00FF6A3D"/>
    <w:rsid w:val="00FF6AF8"/>
    <w:rsid w:val="00FF7190"/>
    <w:rsid w:val="00FF77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9ADFF6"/>
  <w15:docId w15:val="{C110F0A0-3564-4FD6-94A6-3CD380ACA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iPriority="99" w:unhideWhenUsed="1"/>
    <w:lsdException w:name="List Bullet" w:semiHidden="1" w:unhideWhenUsed="1"/>
    <w:lsdException w:name="List Number" w:uiPriority="99"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
    <w:name w:val="Normal"/>
    <w:aliases w:val="Обычный ДА"/>
    <w:qFormat/>
    <w:rsid w:val="00FD0D8F"/>
    <w:pPr>
      <w:widowControl w:val="0"/>
      <w:spacing w:after="0" w:line="360" w:lineRule="auto"/>
      <w:ind w:firstLine="567"/>
      <w:jc w:val="both"/>
    </w:pPr>
    <w:rPr>
      <w:rFonts w:ascii="Times New Roman" w:eastAsia="Calibri" w:hAnsi="Times New Roman" w:cs="Times New Roman"/>
      <w:sz w:val="24"/>
      <w:szCs w:val="24"/>
      <w:lang w:val="ru-RU" w:bidi="ar-SA"/>
    </w:rPr>
  </w:style>
  <w:style w:type="paragraph" w:styleId="14">
    <w:name w:val="heading 1"/>
    <w:aliases w:val="Заголовок 1 ДА,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
    <w:next w:val="af"/>
    <w:link w:val="1c"/>
    <w:autoRedefine/>
    <w:uiPriority w:val="9"/>
    <w:qFormat/>
    <w:rsid w:val="00BB0376"/>
    <w:pPr>
      <w:pageBreakBefore/>
      <w:numPr>
        <w:numId w:val="43"/>
      </w:numPr>
      <w:suppressAutoHyphens/>
      <w:spacing w:after="240" w:line="276" w:lineRule="auto"/>
      <w:contextualSpacing/>
      <w:jc w:val="center"/>
      <w:outlineLvl w:val="0"/>
    </w:pPr>
    <w:rPr>
      <w:b/>
      <w:caps/>
      <w:sz w:val="28"/>
      <w:szCs w:val="36"/>
      <w:shd w:val="clear" w:color="auto" w:fill="FFFFFF"/>
    </w:rPr>
  </w:style>
  <w:style w:type="paragraph" w:styleId="23">
    <w:name w:val="heading 2"/>
    <w:aliases w:val="Заголовок 2 ДА,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 Знак1 Знак Знак, Знак1 Знак1"/>
    <w:basedOn w:val="af"/>
    <w:next w:val="af"/>
    <w:link w:val="25"/>
    <w:autoRedefine/>
    <w:uiPriority w:val="9"/>
    <w:unhideWhenUsed/>
    <w:qFormat/>
    <w:rsid w:val="00132D9B"/>
    <w:pPr>
      <w:keepNext/>
      <w:numPr>
        <w:ilvl w:val="1"/>
        <w:numId w:val="43"/>
      </w:numPr>
      <w:suppressAutoHyphens/>
      <w:spacing w:before="240" w:after="240" w:line="276" w:lineRule="auto"/>
      <w:jc w:val="center"/>
      <w:textAlignment w:val="baseline"/>
      <w:outlineLvl w:val="1"/>
    </w:pPr>
    <w:rPr>
      <w:rFonts w:eastAsia="Times New Roman"/>
      <w:b/>
      <w:sz w:val="26"/>
      <w:szCs w:val="28"/>
    </w:rPr>
  </w:style>
  <w:style w:type="paragraph" w:styleId="33">
    <w:name w:val="heading 3"/>
    <w:aliases w:val="Заголовок 3 ДА,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влево"/>
    <w:basedOn w:val="af"/>
    <w:next w:val="af"/>
    <w:link w:val="35"/>
    <w:autoRedefine/>
    <w:uiPriority w:val="9"/>
    <w:unhideWhenUsed/>
    <w:qFormat/>
    <w:rsid w:val="005C2C0D"/>
    <w:pPr>
      <w:keepNext/>
      <w:numPr>
        <w:ilvl w:val="2"/>
        <w:numId w:val="43"/>
      </w:numPr>
      <w:suppressAutoHyphens/>
      <w:spacing w:before="120" w:after="120" w:line="276" w:lineRule="auto"/>
      <w:jc w:val="left"/>
      <w:outlineLvl w:val="2"/>
    </w:pPr>
    <w:rPr>
      <w:b/>
      <w:iCs/>
      <w:szCs w:val="26"/>
      <w:u w:val="single"/>
    </w:rPr>
  </w:style>
  <w:style w:type="paragraph" w:styleId="4">
    <w:name w:val="heading 4"/>
    <w:basedOn w:val="af"/>
    <w:next w:val="af"/>
    <w:link w:val="40"/>
    <w:uiPriority w:val="9"/>
    <w:unhideWhenUsed/>
    <w:qFormat/>
    <w:rsid w:val="00105A3E"/>
    <w:pPr>
      <w:numPr>
        <w:ilvl w:val="3"/>
        <w:numId w:val="43"/>
      </w:numPr>
      <w:spacing w:line="271" w:lineRule="auto"/>
      <w:outlineLvl w:val="3"/>
    </w:pPr>
    <w:rPr>
      <w:rFonts w:asciiTheme="majorHAnsi" w:hAnsiTheme="majorHAnsi"/>
      <w:b/>
      <w:bCs/>
      <w:spacing w:val="5"/>
    </w:rPr>
  </w:style>
  <w:style w:type="paragraph" w:styleId="5">
    <w:name w:val="heading 5"/>
    <w:basedOn w:val="af"/>
    <w:next w:val="af"/>
    <w:link w:val="50"/>
    <w:uiPriority w:val="9"/>
    <w:unhideWhenUsed/>
    <w:qFormat/>
    <w:rsid w:val="00105A3E"/>
    <w:pPr>
      <w:numPr>
        <w:ilvl w:val="4"/>
        <w:numId w:val="43"/>
      </w:numPr>
      <w:spacing w:line="271" w:lineRule="auto"/>
      <w:outlineLvl w:val="4"/>
    </w:pPr>
    <w:rPr>
      <w:rFonts w:asciiTheme="majorHAnsi" w:hAnsiTheme="majorHAnsi"/>
      <w:i/>
      <w:iCs/>
    </w:rPr>
  </w:style>
  <w:style w:type="paragraph" w:styleId="6">
    <w:name w:val="heading 6"/>
    <w:basedOn w:val="af"/>
    <w:next w:val="af"/>
    <w:link w:val="61"/>
    <w:uiPriority w:val="9"/>
    <w:unhideWhenUsed/>
    <w:qFormat/>
    <w:rsid w:val="00105A3E"/>
    <w:pPr>
      <w:numPr>
        <w:ilvl w:val="5"/>
        <w:numId w:val="43"/>
      </w:numPr>
      <w:shd w:val="clear" w:color="auto" w:fill="FFFFFF" w:themeFill="background1"/>
      <w:spacing w:line="271" w:lineRule="auto"/>
      <w:outlineLvl w:val="5"/>
    </w:pPr>
    <w:rPr>
      <w:rFonts w:asciiTheme="majorHAnsi" w:hAnsiTheme="majorHAnsi"/>
      <w:b/>
      <w:bCs/>
      <w:color w:val="595959" w:themeColor="text1" w:themeTint="A6"/>
      <w:spacing w:val="5"/>
      <w:sz w:val="22"/>
    </w:rPr>
  </w:style>
  <w:style w:type="paragraph" w:styleId="7">
    <w:name w:val="heading 7"/>
    <w:basedOn w:val="af"/>
    <w:next w:val="af"/>
    <w:link w:val="70"/>
    <w:uiPriority w:val="9"/>
    <w:unhideWhenUsed/>
    <w:qFormat/>
    <w:rsid w:val="00105A3E"/>
    <w:pPr>
      <w:numPr>
        <w:ilvl w:val="6"/>
        <w:numId w:val="43"/>
      </w:numPr>
      <w:outlineLvl w:val="6"/>
    </w:pPr>
    <w:rPr>
      <w:rFonts w:asciiTheme="majorHAnsi" w:hAnsiTheme="majorHAnsi"/>
      <w:b/>
      <w:bCs/>
      <w:i/>
      <w:iCs/>
      <w:color w:val="5A5A5A" w:themeColor="text1" w:themeTint="A5"/>
      <w:sz w:val="20"/>
      <w:szCs w:val="20"/>
    </w:rPr>
  </w:style>
  <w:style w:type="paragraph" w:styleId="8">
    <w:name w:val="heading 8"/>
    <w:basedOn w:val="af"/>
    <w:next w:val="af"/>
    <w:link w:val="80"/>
    <w:uiPriority w:val="9"/>
    <w:unhideWhenUsed/>
    <w:qFormat/>
    <w:rsid w:val="00105A3E"/>
    <w:pPr>
      <w:numPr>
        <w:ilvl w:val="7"/>
        <w:numId w:val="43"/>
      </w:numPr>
      <w:outlineLvl w:val="7"/>
    </w:pPr>
    <w:rPr>
      <w:rFonts w:asciiTheme="majorHAnsi" w:hAnsiTheme="majorHAnsi"/>
      <w:b/>
      <w:bCs/>
      <w:color w:val="7F7F7F" w:themeColor="text1" w:themeTint="80"/>
      <w:sz w:val="20"/>
      <w:szCs w:val="20"/>
    </w:rPr>
  </w:style>
  <w:style w:type="paragraph" w:styleId="9">
    <w:name w:val="heading 9"/>
    <w:basedOn w:val="af"/>
    <w:next w:val="af"/>
    <w:link w:val="90"/>
    <w:uiPriority w:val="9"/>
    <w:unhideWhenUsed/>
    <w:qFormat/>
    <w:rsid w:val="00105A3E"/>
    <w:pPr>
      <w:numPr>
        <w:ilvl w:val="8"/>
        <w:numId w:val="43"/>
      </w:numPr>
      <w:spacing w:line="271" w:lineRule="auto"/>
      <w:outlineLvl w:val="8"/>
    </w:pPr>
    <w:rPr>
      <w:rFonts w:asciiTheme="majorHAnsi" w:hAnsiTheme="majorHAnsi"/>
      <w:b/>
      <w:bCs/>
      <w:i/>
      <w:iCs/>
      <w:color w:val="7F7F7F" w:themeColor="text1" w:themeTint="80"/>
      <w:sz w:val="18"/>
      <w:szCs w:val="18"/>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character" w:customStyle="1" w:styleId="1c">
    <w:name w:val="Заголовок 1 Знак"/>
    <w:aliases w:val="Заголовок 1 ДА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Слева:  0... Знак1"/>
    <w:basedOn w:val="af0"/>
    <w:link w:val="14"/>
    <w:uiPriority w:val="9"/>
    <w:rsid w:val="00BB0376"/>
    <w:rPr>
      <w:rFonts w:ascii="Times New Roman" w:eastAsia="Calibri" w:hAnsi="Times New Roman" w:cs="Times New Roman"/>
      <w:b/>
      <w:caps/>
      <w:sz w:val="28"/>
      <w:szCs w:val="36"/>
      <w:lang w:val="ru-RU" w:bidi="ar-SA"/>
    </w:rPr>
  </w:style>
  <w:style w:type="character" w:customStyle="1" w:styleId="25">
    <w:name w:val="Заголовок 2 Знак"/>
    <w:aliases w:val="Заголовок 2 ДА Знак,Заголовок 2 Знак1 Знак,Заголовок 2 Знак Знак Знак,Знак1 Знак Знак Знак,Знак1 Знак1 Знак,Заголовок 2 Знак2 Знак Знак,Знак1 Знак Знак Знак1 Знак,Заголовок 2 Знак1 Знак Знак Знак Знак, Знак1 Знак Знак Знак"/>
    <w:basedOn w:val="af0"/>
    <w:link w:val="23"/>
    <w:uiPriority w:val="9"/>
    <w:rsid w:val="00132D9B"/>
    <w:rPr>
      <w:rFonts w:ascii="Times New Roman" w:eastAsia="Times New Roman" w:hAnsi="Times New Roman" w:cs="Times New Roman"/>
      <w:b/>
      <w:sz w:val="26"/>
      <w:szCs w:val="28"/>
      <w:lang w:val="ru-RU" w:bidi="ar-SA"/>
    </w:rPr>
  </w:style>
  <w:style w:type="character" w:customStyle="1" w:styleId="35">
    <w:name w:val="Заголовок 3 Знак"/>
    <w:aliases w:val="Заголовок 3 ДА Знак,Заголовок 3 Знак Знак Знак Знак Знак Знак Знак Знак Знак Знак Знак Знак Знак Знак Знак Знак Знак Знак1,Знак2 Знак,влево Знак2"/>
    <w:basedOn w:val="af0"/>
    <w:link w:val="33"/>
    <w:uiPriority w:val="9"/>
    <w:rsid w:val="005C2C0D"/>
    <w:rPr>
      <w:rFonts w:ascii="Times New Roman" w:eastAsia="Calibri" w:hAnsi="Times New Roman" w:cs="Times New Roman"/>
      <w:b/>
      <w:iCs/>
      <w:sz w:val="24"/>
      <w:szCs w:val="26"/>
      <w:u w:val="single"/>
      <w:lang w:val="ru-RU" w:bidi="ar-SA"/>
    </w:rPr>
  </w:style>
  <w:style w:type="character" w:customStyle="1" w:styleId="40">
    <w:name w:val="Заголовок 4 Знак"/>
    <w:basedOn w:val="af0"/>
    <w:link w:val="4"/>
    <w:uiPriority w:val="9"/>
    <w:rsid w:val="00105A3E"/>
    <w:rPr>
      <w:rFonts w:eastAsia="Calibri" w:cs="Times New Roman"/>
      <w:b/>
      <w:bCs/>
      <w:spacing w:val="5"/>
      <w:sz w:val="24"/>
      <w:szCs w:val="24"/>
      <w:lang w:val="ru-RU" w:bidi="ar-SA"/>
    </w:rPr>
  </w:style>
  <w:style w:type="character" w:customStyle="1" w:styleId="50">
    <w:name w:val="Заголовок 5 Знак"/>
    <w:basedOn w:val="af0"/>
    <w:link w:val="5"/>
    <w:uiPriority w:val="9"/>
    <w:rsid w:val="00105A3E"/>
    <w:rPr>
      <w:rFonts w:eastAsia="Calibri" w:cs="Times New Roman"/>
      <w:i/>
      <w:iCs/>
      <w:sz w:val="24"/>
      <w:szCs w:val="24"/>
      <w:lang w:val="ru-RU" w:bidi="ar-SA"/>
    </w:rPr>
  </w:style>
  <w:style w:type="character" w:customStyle="1" w:styleId="61">
    <w:name w:val="Заголовок 6 Знак"/>
    <w:basedOn w:val="af0"/>
    <w:link w:val="6"/>
    <w:uiPriority w:val="9"/>
    <w:rsid w:val="00105A3E"/>
    <w:rPr>
      <w:rFonts w:eastAsia="Calibri" w:cs="Times New Roman"/>
      <w:b/>
      <w:bCs/>
      <w:color w:val="595959" w:themeColor="text1" w:themeTint="A6"/>
      <w:spacing w:val="5"/>
      <w:szCs w:val="24"/>
      <w:shd w:val="clear" w:color="auto" w:fill="FFFFFF" w:themeFill="background1"/>
      <w:lang w:val="ru-RU" w:bidi="ar-SA"/>
    </w:rPr>
  </w:style>
  <w:style w:type="character" w:customStyle="1" w:styleId="70">
    <w:name w:val="Заголовок 7 Знак"/>
    <w:basedOn w:val="af0"/>
    <w:link w:val="7"/>
    <w:uiPriority w:val="9"/>
    <w:rsid w:val="00105A3E"/>
    <w:rPr>
      <w:rFonts w:eastAsia="Calibri" w:cs="Times New Roman"/>
      <w:b/>
      <w:bCs/>
      <w:i/>
      <w:iCs/>
      <w:color w:val="5A5A5A" w:themeColor="text1" w:themeTint="A5"/>
      <w:sz w:val="20"/>
      <w:szCs w:val="20"/>
      <w:lang w:val="ru-RU" w:bidi="ar-SA"/>
    </w:rPr>
  </w:style>
  <w:style w:type="character" w:customStyle="1" w:styleId="80">
    <w:name w:val="Заголовок 8 Знак"/>
    <w:basedOn w:val="af0"/>
    <w:link w:val="8"/>
    <w:uiPriority w:val="9"/>
    <w:rsid w:val="00105A3E"/>
    <w:rPr>
      <w:rFonts w:eastAsia="Calibri" w:cs="Times New Roman"/>
      <w:b/>
      <w:bCs/>
      <w:color w:val="7F7F7F" w:themeColor="text1" w:themeTint="80"/>
      <w:sz w:val="20"/>
      <w:szCs w:val="20"/>
      <w:lang w:val="ru-RU" w:bidi="ar-SA"/>
    </w:rPr>
  </w:style>
  <w:style w:type="character" w:customStyle="1" w:styleId="90">
    <w:name w:val="Заголовок 9 Знак"/>
    <w:basedOn w:val="af0"/>
    <w:link w:val="9"/>
    <w:uiPriority w:val="9"/>
    <w:rsid w:val="00105A3E"/>
    <w:rPr>
      <w:rFonts w:eastAsia="Calibri" w:cs="Times New Roman"/>
      <w:b/>
      <w:bCs/>
      <w:i/>
      <w:iCs/>
      <w:color w:val="7F7F7F" w:themeColor="text1" w:themeTint="80"/>
      <w:sz w:val="18"/>
      <w:szCs w:val="18"/>
      <w:lang w:val="ru-RU" w:bidi="ar-SA"/>
    </w:rPr>
  </w:style>
  <w:style w:type="paragraph" w:styleId="af3">
    <w:name w:val="Balloon Text"/>
    <w:basedOn w:val="af"/>
    <w:link w:val="af4"/>
    <w:uiPriority w:val="99"/>
    <w:rsid w:val="006504D4"/>
    <w:rPr>
      <w:rFonts w:ascii="Tahoma" w:hAnsi="Tahoma" w:cs="Tahoma"/>
      <w:sz w:val="16"/>
      <w:szCs w:val="16"/>
    </w:rPr>
  </w:style>
  <w:style w:type="character" w:customStyle="1" w:styleId="af4">
    <w:name w:val="Текст выноски Знак"/>
    <w:basedOn w:val="af0"/>
    <w:link w:val="af3"/>
    <w:uiPriority w:val="99"/>
    <w:rsid w:val="00867325"/>
    <w:rPr>
      <w:rFonts w:ascii="Tahoma" w:hAnsi="Tahoma" w:cs="Tahoma"/>
      <w:spacing w:val="-5"/>
      <w:sz w:val="16"/>
      <w:szCs w:val="16"/>
      <w:lang w:val="en-US" w:eastAsia="en-US" w:bidi="ar-SA"/>
    </w:rPr>
  </w:style>
  <w:style w:type="paragraph" w:customStyle="1" w:styleId="1d">
    <w:name w:val="Для таблицы (приложения 1)"/>
    <w:basedOn w:val="af"/>
    <w:qFormat/>
    <w:rsid w:val="00034369"/>
    <w:pPr>
      <w:spacing w:line="240" w:lineRule="atLeast"/>
      <w:ind w:firstLine="0"/>
      <w:jc w:val="left"/>
    </w:pPr>
    <w:rPr>
      <w:rFonts w:eastAsia="Times New Roman"/>
      <w:bCs/>
      <w:color w:val="000000"/>
      <w:sz w:val="18"/>
    </w:rPr>
  </w:style>
  <w:style w:type="paragraph" w:styleId="26">
    <w:name w:val="List 2"/>
    <w:basedOn w:val="af"/>
    <w:link w:val="27"/>
    <w:rsid w:val="004A5597"/>
    <w:pPr>
      <w:ind w:left="566" w:hanging="283"/>
      <w:contextualSpacing/>
    </w:pPr>
  </w:style>
  <w:style w:type="character" w:customStyle="1" w:styleId="27">
    <w:name w:val="Список 2 Знак"/>
    <w:basedOn w:val="af5"/>
    <w:link w:val="26"/>
    <w:rsid w:val="00481CEF"/>
    <w:rPr>
      <w:spacing w:val="-5"/>
      <w:sz w:val="28"/>
      <w:szCs w:val="22"/>
      <w:lang w:eastAsia="en-US"/>
    </w:rPr>
  </w:style>
  <w:style w:type="paragraph" w:styleId="af6">
    <w:name w:val="Title"/>
    <w:aliases w:val="Заголовок ДА"/>
    <w:basedOn w:val="af"/>
    <w:next w:val="af"/>
    <w:link w:val="af7"/>
    <w:qFormat/>
    <w:rsid w:val="00105A3E"/>
    <w:pPr>
      <w:suppressAutoHyphens/>
      <w:spacing w:after="300" w:line="240" w:lineRule="auto"/>
      <w:contextualSpacing/>
    </w:pPr>
    <w:rPr>
      <w:b/>
      <w:caps/>
      <w:sz w:val="32"/>
      <w:szCs w:val="52"/>
    </w:rPr>
  </w:style>
  <w:style w:type="character" w:customStyle="1" w:styleId="af7">
    <w:name w:val="Заголовок Знак"/>
    <w:aliases w:val="Заголовок ДА Знак"/>
    <w:basedOn w:val="af0"/>
    <w:link w:val="af6"/>
    <w:rsid w:val="00105A3E"/>
    <w:rPr>
      <w:rFonts w:ascii="Arial" w:hAnsi="Arial"/>
      <w:b/>
      <w:caps/>
      <w:sz w:val="32"/>
      <w:szCs w:val="52"/>
    </w:rPr>
  </w:style>
  <w:style w:type="character" w:styleId="af8">
    <w:name w:val="annotation reference"/>
    <w:rsid w:val="006504D4"/>
    <w:rPr>
      <w:rFonts w:ascii="Arial" w:hAnsi="Arial"/>
      <w:sz w:val="16"/>
    </w:rPr>
  </w:style>
  <w:style w:type="paragraph" w:styleId="af9">
    <w:name w:val="annotation text"/>
    <w:basedOn w:val="af"/>
    <w:link w:val="afa"/>
    <w:rsid w:val="00B74953"/>
  </w:style>
  <w:style w:type="character" w:customStyle="1" w:styleId="afa">
    <w:name w:val="Текст примечания Знак"/>
    <w:basedOn w:val="af0"/>
    <w:link w:val="af9"/>
    <w:rsid w:val="009747B8"/>
    <w:rPr>
      <w:rFonts w:ascii="Arial" w:hAnsi="Arial"/>
      <w:spacing w:val="-5"/>
      <w:sz w:val="16"/>
      <w:lang w:val="en-US"/>
    </w:rPr>
  </w:style>
  <w:style w:type="character" w:styleId="afb">
    <w:name w:val="endnote reference"/>
    <w:rsid w:val="006504D4"/>
    <w:rPr>
      <w:vertAlign w:val="superscript"/>
    </w:rPr>
  </w:style>
  <w:style w:type="paragraph" w:styleId="afc">
    <w:name w:val="endnote text"/>
    <w:basedOn w:val="af"/>
    <w:link w:val="afd"/>
    <w:rsid w:val="00B74953"/>
  </w:style>
  <w:style w:type="character" w:customStyle="1" w:styleId="afd">
    <w:name w:val="Текст концевой сноски Знак"/>
    <w:basedOn w:val="af0"/>
    <w:link w:val="afc"/>
    <w:rsid w:val="00867325"/>
    <w:rPr>
      <w:rFonts w:ascii="Arial" w:hAnsi="Arial"/>
      <w:spacing w:val="-5"/>
      <w:sz w:val="16"/>
      <w:lang w:val="en-US" w:eastAsia="en-US" w:bidi="ar-SA"/>
    </w:rPr>
  </w:style>
  <w:style w:type="paragraph" w:styleId="afe">
    <w:name w:val="footer"/>
    <w:aliases w:val="Знак1, Знак1"/>
    <w:basedOn w:val="af"/>
    <w:link w:val="aff"/>
    <w:autoRedefine/>
    <w:uiPriority w:val="99"/>
    <w:qFormat/>
    <w:rsid w:val="00304295"/>
    <w:pPr>
      <w:keepLines/>
      <w:pBdr>
        <w:top w:val="thinThickSmallGap" w:sz="24" w:space="0" w:color="auto"/>
      </w:pBdr>
      <w:tabs>
        <w:tab w:val="left" w:pos="6379"/>
        <w:tab w:val="right" w:pos="14601"/>
      </w:tabs>
      <w:spacing w:line="190" w:lineRule="atLeast"/>
      <w:ind w:firstLine="0"/>
      <w:jc w:val="right"/>
    </w:pPr>
    <w:rPr>
      <w:caps/>
      <w:noProof/>
      <w:color w:val="000000" w:themeColor="text1"/>
    </w:rPr>
  </w:style>
  <w:style w:type="character" w:customStyle="1" w:styleId="aff">
    <w:name w:val="Нижний колонтитул Знак"/>
    <w:aliases w:val="Знак1 Знак, Знак1 Знак"/>
    <w:basedOn w:val="af0"/>
    <w:link w:val="afe"/>
    <w:uiPriority w:val="99"/>
    <w:rsid w:val="00304295"/>
    <w:rPr>
      <w:rFonts w:ascii="Times New Roman" w:eastAsia="Calibri" w:hAnsi="Times New Roman" w:cs="Times New Roman"/>
      <w:caps/>
      <w:noProof/>
      <w:color w:val="000000" w:themeColor="text1"/>
      <w:sz w:val="24"/>
      <w:szCs w:val="24"/>
      <w:lang w:val="ru-RU" w:bidi="ar-SA"/>
    </w:rPr>
  </w:style>
  <w:style w:type="character" w:styleId="aff0">
    <w:name w:val="footnote reference"/>
    <w:rsid w:val="006504D4"/>
    <w:rPr>
      <w:vertAlign w:val="superscript"/>
    </w:rPr>
  </w:style>
  <w:style w:type="paragraph" w:styleId="aff1">
    <w:name w:val="footnote text"/>
    <w:basedOn w:val="af"/>
    <w:link w:val="aff2"/>
    <w:uiPriority w:val="99"/>
    <w:rsid w:val="00B74953"/>
  </w:style>
  <w:style w:type="character" w:customStyle="1" w:styleId="aff2">
    <w:name w:val="Текст сноски Знак"/>
    <w:basedOn w:val="af0"/>
    <w:link w:val="aff1"/>
    <w:uiPriority w:val="99"/>
    <w:rsid w:val="00867325"/>
    <w:rPr>
      <w:rFonts w:ascii="Arial" w:hAnsi="Arial"/>
      <w:spacing w:val="-5"/>
      <w:sz w:val="16"/>
      <w:lang w:val="en-US" w:eastAsia="en-US" w:bidi="ar-SA"/>
    </w:rPr>
  </w:style>
  <w:style w:type="paragraph" w:styleId="aff3">
    <w:name w:val="header"/>
    <w:basedOn w:val="19"/>
    <w:link w:val="aff4"/>
    <w:uiPriority w:val="99"/>
    <w:rsid w:val="00640466"/>
  </w:style>
  <w:style w:type="paragraph" w:styleId="1e">
    <w:name w:val="index 1"/>
    <w:basedOn w:val="af"/>
    <w:autoRedefine/>
    <w:rsid w:val="00B74953"/>
  </w:style>
  <w:style w:type="paragraph" w:styleId="28">
    <w:name w:val="index 2"/>
    <w:basedOn w:val="af"/>
    <w:autoRedefine/>
    <w:rsid w:val="00B74953"/>
    <w:pPr>
      <w:ind w:left="720"/>
    </w:pPr>
  </w:style>
  <w:style w:type="paragraph" w:styleId="36">
    <w:name w:val="index 3"/>
    <w:basedOn w:val="af"/>
    <w:autoRedefine/>
    <w:rsid w:val="00B74953"/>
  </w:style>
  <w:style w:type="paragraph" w:styleId="41">
    <w:name w:val="index 4"/>
    <w:basedOn w:val="af"/>
    <w:autoRedefine/>
    <w:rsid w:val="00B74953"/>
    <w:pPr>
      <w:ind w:left="1440"/>
    </w:pPr>
  </w:style>
  <w:style w:type="paragraph" w:styleId="51">
    <w:name w:val="index 5"/>
    <w:basedOn w:val="af"/>
    <w:autoRedefine/>
    <w:rsid w:val="00B74953"/>
    <w:pPr>
      <w:ind w:left="1800"/>
    </w:pPr>
  </w:style>
  <w:style w:type="paragraph" w:styleId="aff5">
    <w:name w:val="index heading"/>
    <w:basedOn w:val="af"/>
    <w:next w:val="1e"/>
    <w:semiHidden/>
    <w:rsid w:val="00B74953"/>
    <w:pPr>
      <w:spacing w:line="480" w:lineRule="atLeast"/>
    </w:pPr>
    <w:rPr>
      <w:rFonts w:ascii="Arial Black" w:hAnsi="Arial Black"/>
    </w:rPr>
  </w:style>
  <w:style w:type="character" w:styleId="aff6">
    <w:name w:val="line number"/>
    <w:rsid w:val="006504D4"/>
    <w:rPr>
      <w:sz w:val="18"/>
    </w:rPr>
  </w:style>
  <w:style w:type="paragraph" w:styleId="aff7">
    <w:name w:val="List"/>
    <w:basedOn w:val="af"/>
    <w:link w:val="af5"/>
    <w:uiPriority w:val="99"/>
    <w:rsid w:val="00246F93"/>
    <w:pPr>
      <w:ind w:firstLine="0"/>
    </w:pPr>
    <w:rPr>
      <w:sz w:val="20"/>
    </w:rPr>
  </w:style>
  <w:style w:type="character" w:customStyle="1" w:styleId="af5">
    <w:name w:val="Список Знак"/>
    <w:basedOn w:val="af0"/>
    <w:link w:val="aff7"/>
    <w:rsid w:val="00246F93"/>
    <w:rPr>
      <w:spacing w:val="-5"/>
      <w:szCs w:val="22"/>
      <w:lang w:eastAsia="en-US"/>
    </w:rPr>
  </w:style>
  <w:style w:type="character" w:styleId="aff8">
    <w:name w:val="page number"/>
    <w:uiPriority w:val="99"/>
    <w:rsid w:val="006504D4"/>
    <w:rPr>
      <w:rFonts w:ascii="Arial Black" w:hAnsi="Arial Black"/>
      <w:spacing w:val="-10"/>
      <w:sz w:val="18"/>
    </w:rPr>
  </w:style>
  <w:style w:type="paragraph" w:styleId="aff9">
    <w:name w:val="table of authorities"/>
    <w:basedOn w:val="af"/>
    <w:uiPriority w:val="99"/>
    <w:locked/>
    <w:rsid w:val="006504D4"/>
    <w:pPr>
      <w:tabs>
        <w:tab w:val="right" w:leader="dot" w:pos="7560"/>
      </w:tabs>
      <w:ind w:left="1440" w:hanging="360"/>
    </w:pPr>
  </w:style>
  <w:style w:type="paragraph" w:styleId="affa">
    <w:name w:val="toa heading"/>
    <w:basedOn w:val="af"/>
    <w:next w:val="aff9"/>
    <w:uiPriority w:val="99"/>
    <w:rsid w:val="006504D4"/>
    <w:pPr>
      <w:keepNext/>
      <w:spacing w:line="480" w:lineRule="atLeast"/>
    </w:pPr>
    <w:rPr>
      <w:rFonts w:ascii="Arial Black" w:hAnsi="Arial Black"/>
      <w:b/>
      <w:spacing w:val="-10"/>
      <w:kern w:val="28"/>
    </w:rPr>
  </w:style>
  <w:style w:type="paragraph" w:styleId="42">
    <w:name w:val="toc 4"/>
    <w:basedOn w:val="af"/>
    <w:autoRedefine/>
    <w:uiPriority w:val="39"/>
    <w:rsid w:val="00B74953"/>
    <w:pPr>
      <w:ind w:left="660"/>
      <w:jc w:val="left"/>
    </w:pPr>
    <w:rPr>
      <w:rFonts w:ascii="Calibri" w:hAnsi="Calibri" w:cs="Calibri"/>
      <w:sz w:val="20"/>
      <w:szCs w:val="20"/>
    </w:rPr>
  </w:style>
  <w:style w:type="paragraph" w:styleId="52">
    <w:name w:val="toc 5"/>
    <w:basedOn w:val="af"/>
    <w:autoRedefine/>
    <w:uiPriority w:val="39"/>
    <w:rsid w:val="00B74953"/>
    <w:pPr>
      <w:ind w:left="880"/>
      <w:jc w:val="left"/>
    </w:pPr>
    <w:rPr>
      <w:rFonts w:ascii="Calibri" w:hAnsi="Calibri" w:cs="Calibri"/>
      <w:sz w:val="20"/>
      <w:szCs w:val="20"/>
    </w:rPr>
  </w:style>
  <w:style w:type="paragraph" w:styleId="62">
    <w:name w:val="toc 6"/>
    <w:basedOn w:val="af"/>
    <w:next w:val="af"/>
    <w:autoRedefine/>
    <w:uiPriority w:val="39"/>
    <w:rsid w:val="00F8692F"/>
    <w:pPr>
      <w:ind w:left="1100"/>
      <w:jc w:val="left"/>
    </w:pPr>
    <w:rPr>
      <w:rFonts w:ascii="Calibri" w:hAnsi="Calibri" w:cs="Calibri"/>
      <w:sz w:val="20"/>
      <w:szCs w:val="20"/>
    </w:rPr>
  </w:style>
  <w:style w:type="paragraph" w:styleId="71">
    <w:name w:val="toc 7"/>
    <w:basedOn w:val="af"/>
    <w:next w:val="af"/>
    <w:autoRedefine/>
    <w:uiPriority w:val="39"/>
    <w:rsid w:val="00F8692F"/>
    <w:pPr>
      <w:ind w:left="1320"/>
      <w:jc w:val="left"/>
    </w:pPr>
    <w:rPr>
      <w:rFonts w:ascii="Calibri" w:hAnsi="Calibri" w:cs="Calibri"/>
      <w:sz w:val="20"/>
      <w:szCs w:val="20"/>
    </w:rPr>
  </w:style>
  <w:style w:type="paragraph" w:styleId="81">
    <w:name w:val="toc 8"/>
    <w:basedOn w:val="af"/>
    <w:next w:val="af"/>
    <w:autoRedefine/>
    <w:uiPriority w:val="39"/>
    <w:rsid w:val="00F8692F"/>
    <w:pPr>
      <w:ind w:left="1540"/>
      <w:jc w:val="left"/>
    </w:pPr>
    <w:rPr>
      <w:rFonts w:ascii="Calibri" w:hAnsi="Calibri" w:cs="Calibri"/>
      <w:sz w:val="20"/>
      <w:szCs w:val="20"/>
    </w:rPr>
  </w:style>
  <w:style w:type="paragraph" w:styleId="91">
    <w:name w:val="toc 9"/>
    <w:basedOn w:val="af"/>
    <w:next w:val="af"/>
    <w:autoRedefine/>
    <w:uiPriority w:val="39"/>
    <w:rsid w:val="00F8692F"/>
    <w:pPr>
      <w:ind w:left="1760"/>
      <w:jc w:val="left"/>
    </w:pPr>
    <w:rPr>
      <w:rFonts w:ascii="Calibri" w:hAnsi="Calibri" w:cs="Calibri"/>
      <w:sz w:val="20"/>
      <w:szCs w:val="20"/>
    </w:rPr>
  </w:style>
  <w:style w:type="paragraph" w:styleId="affb">
    <w:name w:val="Document Map"/>
    <w:basedOn w:val="af"/>
    <w:link w:val="affc"/>
    <w:uiPriority w:val="99"/>
    <w:semiHidden/>
    <w:rsid w:val="00F75D18"/>
    <w:pPr>
      <w:shd w:val="clear" w:color="auto" w:fill="000080"/>
    </w:pPr>
    <w:rPr>
      <w:rFonts w:ascii="Tahoma" w:hAnsi="Tahoma" w:cs="Tahoma"/>
    </w:rPr>
  </w:style>
  <w:style w:type="table" w:styleId="affd">
    <w:name w:val="Table Grid"/>
    <w:aliases w:val="Table Grid Report"/>
    <w:basedOn w:val="af1"/>
    <w:uiPriority w:val="59"/>
    <w:locked/>
    <w:rsid w:val="000B2EE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e">
    <w:name w:val="рисунок Знак"/>
    <w:basedOn w:val="af0"/>
    <w:link w:val="afff"/>
    <w:rsid w:val="00D02B39"/>
    <w:rPr>
      <w:lang w:eastAsia="ru-RU"/>
    </w:rPr>
  </w:style>
  <w:style w:type="paragraph" w:customStyle="1" w:styleId="afff">
    <w:name w:val="рисунок"/>
    <w:basedOn w:val="af"/>
    <w:next w:val="af"/>
    <w:link w:val="affe"/>
    <w:rsid w:val="00D02B39"/>
    <w:pPr>
      <w:keepNext/>
      <w:jc w:val="center"/>
    </w:pPr>
    <w:rPr>
      <w:lang w:eastAsia="ru-RU"/>
    </w:rPr>
  </w:style>
  <w:style w:type="paragraph" w:customStyle="1" w:styleId="0">
    <w:name w:val="Заголовок 0"/>
    <w:basedOn w:val="14"/>
    <w:rsid w:val="000F3502"/>
    <w:pPr>
      <w:pageBreakBefore w:val="0"/>
      <w:spacing w:after="0" w:line="240" w:lineRule="auto"/>
    </w:pPr>
    <w:rPr>
      <w:lang w:eastAsia="ru-RU"/>
    </w:rPr>
  </w:style>
  <w:style w:type="table" w:styleId="53">
    <w:name w:val="Table Grid 5"/>
    <w:basedOn w:val="af1"/>
    <w:locked/>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2"/>
    <w:locked/>
    <w:rsid w:val="00F72473"/>
    <w:pPr>
      <w:numPr>
        <w:numId w:val="1"/>
      </w:numPr>
    </w:pPr>
  </w:style>
  <w:style w:type="table" w:customStyle="1" w:styleId="TableGrid1">
    <w:name w:val="Table Grid1"/>
    <w:basedOn w:val="af1"/>
    <w:next w:val="affd"/>
    <w:rsid w:val="00F72473"/>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0">
    <w:name w:val="Папушкин"/>
    <w:basedOn w:val="affd"/>
    <w:rsid w:val="00F72473"/>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1"/>
    <w:next w:val="53"/>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1">
    <w:name w:val="Заголовок таблицы"/>
    <w:basedOn w:val="af"/>
    <w:next w:val="af"/>
    <w:link w:val="afff2"/>
    <w:rsid w:val="00A61BBE"/>
    <w:pPr>
      <w:keepNext/>
      <w:keepLines/>
      <w:spacing w:before="80" w:after="80"/>
      <w:jc w:val="left"/>
    </w:pPr>
    <w:rPr>
      <w:lang w:eastAsia="ru-RU"/>
    </w:rPr>
  </w:style>
  <w:style w:type="character" w:customStyle="1" w:styleId="afff2">
    <w:name w:val="Заголовок таблицы Знак"/>
    <w:basedOn w:val="af0"/>
    <w:link w:val="afff1"/>
    <w:rsid w:val="00A61BBE"/>
    <w:rPr>
      <w:lang w:eastAsia="ru-RU"/>
    </w:rPr>
  </w:style>
  <w:style w:type="paragraph" w:styleId="afff3">
    <w:name w:val="TOC Heading"/>
    <w:basedOn w:val="14"/>
    <w:next w:val="af"/>
    <w:uiPriority w:val="39"/>
    <w:unhideWhenUsed/>
    <w:qFormat/>
    <w:rsid w:val="00105A3E"/>
    <w:pPr>
      <w:outlineLvl w:val="9"/>
    </w:pPr>
  </w:style>
  <w:style w:type="paragraph" w:styleId="a">
    <w:name w:val="List Number"/>
    <w:basedOn w:val="af"/>
    <w:uiPriority w:val="99"/>
    <w:qFormat/>
    <w:rsid w:val="008E7EB4"/>
    <w:pPr>
      <w:numPr>
        <w:numId w:val="2"/>
      </w:numPr>
      <w:contextualSpacing/>
    </w:pPr>
  </w:style>
  <w:style w:type="character" w:customStyle="1" w:styleId="afff4">
    <w:name w:val="Название объекта Знак"/>
    <w:aliases w:val="Таблица ДА Знак,Таблица - Название объекта Знак,!! Object Novogor !! Знак,Знак Знак,Caption Char Знак,Caption Char1 Char1 Char Char Знак,Caption Char Char2 Char1 Char Char Знак,Caption Char Char Char1 Char Char Char Знак"/>
    <w:basedOn w:val="af0"/>
    <w:link w:val="afff5"/>
    <w:uiPriority w:val="35"/>
    <w:rsid w:val="00147A23"/>
    <w:rPr>
      <w:rFonts w:ascii="Times New Roman" w:eastAsia="Calibri" w:hAnsi="Times New Roman" w:cs="Times New Roman"/>
      <w:b/>
      <w:bCs/>
      <w:sz w:val="24"/>
      <w:szCs w:val="18"/>
      <w:lang w:val="ru-RU" w:bidi="ar-SA"/>
    </w:rPr>
  </w:style>
  <w:style w:type="character" w:styleId="afff6">
    <w:name w:val="Emphasis"/>
    <w:uiPriority w:val="20"/>
    <w:qFormat/>
    <w:rsid w:val="00105A3E"/>
    <w:rPr>
      <w:b/>
      <w:bCs/>
      <w:i/>
      <w:iCs/>
      <w:spacing w:val="10"/>
    </w:rPr>
  </w:style>
  <w:style w:type="paragraph" w:styleId="37">
    <w:name w:val="List 3"/>
    <w:basedOn w:val="aff7"/>
    <w:rsid w:val="00C34D8E"/>
    <w:pPr>
      <w:ind w:left="2160"/>
    </w:pPr>
  </w:style>
  <w:style w:type="paragraph" w:styleId="43">
    <w:name w:val="List 4"/>
    <w:basedOn w:val="aff7"/>
    <w:rsid w:val="00C34D8E"/>
    <w:pPr>
      <w:ind w:left="2520"/>
    </w:pPr>
  </w:style>
  <w:style w:type="paragraph" w:styleId="54">
    <w:name w:val="List 5"/>
    <w:basedOn w:val="aff7"/>
    <w:rsid w:val="00C34D8E"/>
    <w:pPr>
      <w:ind w:left="2880"/>
    </w:pPr>
  </w:style>
  <w:style w:type="paragraph" w:styleId="34">
    <w:name w:val="List Bullet 3"/>
    <w:basedOn w:val="af"/>
    <w:rsid w:val="00A7049C"/>
    <w:pPr>
      <w:numPr>
        <w:numId w:val="3"/>
      </w:numPr>
      <w:ind w:left="714" w:hanging="357"/>
    </w:pPr>
  </w:style>
  <w:style w:type="paragraph" w:styleId="44">
    <w:name w:val="List Bullet 4"/>
    <w:basedOn w:val="af"/>
    <w:autoRedefine/>
    <w:rsid w:val="00084A18"/>
    <w:pPr>
      <w:ind w:firstLine="0"/>
    </w:pPr>
  </w:style>
  <w:style w:type="paragraph" w:styleId="55">
    <w:name w:val="List Bullet 5"/>
    <w:basedOn w:val="af"/>
    <w:autoRedefine/>
    <w:rsid w:val="00084A18"/>
    <w:pPr>
      <w:ind w:firstLine="0"/>
    </w:pPr>
  </w:style>
  <w:style w:type="paragraph" w:styleId="29">
    <w:name w:val="List Number 2"/>
    <w:aliases w:val="Нумерованный список1"/>
    <w:basedOn w:val="a"/>
    <w:rsid w:val="00C34D8E"/>
    <w:pPr>
      <w:numPr>
        <w:numId w:val="0"/>
      </w:numPr>
      <w:contextualSpacing w:val="0"/>
    </w:pPr>
  </w:style>
  <w:style w:type="paragraph" w:styleId="38">
    <w:name w:val="List Number 3"/>
    <w:basedOn w:val="a"/>
    <w:rsid w:val="00C34D8E"/>
    <w:pPr>
      <w:numPr>
        <w:numId w:val="0"/>
      </w:numPr>
      <w:contextualSpacing w:val="0"/>
    </w:pPr>
  </w:style>
  <w:style w:type="paragraph" w:styleId="45">
    <w:name w:val="List Number 4"/>
    <w:basedOn w:val="a"/>
    <w:rsid w:val="00C34D8E"/>
    <w:pPr>
      <w:numPr>
        <w:numId w:val="0"/>
      </w:numPr>
      <w:contextualSpacing w:val="0"/>
    </w:pPr>
  </w:style>
  <w:style w:type="paragraph" w:styleId="56">
    <w:name w:val="List Number 5"/>
    <w:basedOn w:val="a"/>
    <w:rsid w:val="00C34D8E"/>
    <w:pPr>
      <w:numPr>
        <w:numId w:val="0"/>
      </w:numPr>
      <w:contextualSpacing w:val="0"/>
    </w:pPr>
  </w:style>
  <w:style w:type="paragraph" w:customStyle="1" w:styleId="afff7">
    <w:name w:val="Нормальный"/>
    <w:rsid w:val="00C34D8E"/>
    <w:pPr>
      <w:tabs>
        <w:tab w:val="left" w:pos="567"/>
        <w:tab w:val="left" w:pos="2268"/>
        <w:tab w:val="left" w:pos="3118"/>
        <w:tab w:val="left" w:pos="4039"/>
        <w:tab w:val="left" w:pos="4819"/>
        <w:tab w:val="left" w:pos="5670"/>
        <w:tab w:val="left" w:pos="6520"/>
      </w:tabs>
      <w:spacing w:line="360" w:lineRule="auto"/>
    </w:pPr>
    <w:rPr>
      <w:rFonts w:ascii="Courier New" w:hAnsi="Courier New"/>
      <w:b/>
      <w:sz w:val="24"/>
    </w:rPr>
  </w:style>
  <w:style w:type="table" w:styleId="39">
    <w:name w:val="Table Columns 3"/>
    <w:basedOn w:val="af1"/>
    <w:rsid w:val="0043038B"/>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f1"/>
    <w:rsid w:val="0043038B"/>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f1"/>
    <w:rsid w:val="0043038B"/>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
    <w:name w:val="Table List 1"/>
    <w:basedOn w:val="af1"/>
    <w:rsid w:val="0043038B"/>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5">
    <w:name w:val="caption"/>
    <w:aliases w:val="Таблица ДА,Таблица - Название объекта,!! Object Novogor !!,Знак,Caption Char,Caption Char1 Char1 Char Char,Caption Char Char2 Char1 Char Char,Caption Char Char Char Char Char1 Char1 Char Char1 Char,Caption Char Char Char1 Char Char Char"/>
    <w:basedOn w:val="af"/>
    <w:next w:val="af"/>
    <w:link w:val="afff4"/>
    <w:uiPriority w:val="35"/>
    <w:unhideWhenUsed/>
    <w:qFormat/>
    <w:rsid w:val="00147A23"/>
    <w:pPr>
      <w:suppressAutoHyphens/>
      <w:spacing w:line="240" w:lineRule="auto"/>
      <w:ind w:firstLine="0"/>
      <w:jc w:val="center"/>
    </w:pPr>
    <w:rPr>
      <w:b/>
      <w:bCs/>
      <w:szCs w:val="18"/>
    </w:rPr>
  </w:style>
  <w:style w:type="table" w:styleId="2a">
    <w:name w:val="Table Columns 2"/>
    <w:basedOn w:val="af1"/>
    <w:rsid w:val="00FA6D77"/>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f1"/>
    <w:rsid w:val="00FA6D77"/>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8">
    <w:name w:val="Table Contemporary"/>
    <w:basedOn w:val="af1"/>
    <w:rsid w:val="00FA6D77"/>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5">
    <w:name w:val="Средний список 11"/>
    <w:basedOn w:val="af1"/>
    <w:uiPriority w:val="65"/>
    <w:rsid w:val="00F43090"/>
    <w:rPr>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1"/>
    <w:uiPriority w:val="65"/>
    <w:rsid w:val="00F43090"/>
    <w:rPr>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b">
    <w:name w:val="Table Simple 2"/>
    <w:basedOn w:val="af1"/>
    <w:rsid w:val="0069729B"/>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9">
    <w:name w:val="Table Professional"/>
    <w:basedOn w:val="af1"/>
    <w:rsid w:val="004C48D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3">
    <w:name w:val="List Bullet"/>
    <w:basedOn w:val="aff7"/>
    <w:link w:val="afffa"/>
    <w:rsid w:val="00262801"/>
    <w:pPr>
      <w:numPr>
        <w:numId w:val="4"/>
      </w:numPr>
      <w:tabs>
        <w:tab w:val="num" w:pos="993"/>
      </w:tabs>
      <w:ind w:left="567" w:firstLine="0"/>
    </w:pPr>
    <w:rPr>
      <w:rFonts w:eastAsia="Times New Roman"/>
      <w:sz w:val="22"/>
    </w:rPr>
  </w:style>
  <w:style w:type="paragraph" w:styleId="20">
    <w:name w:val="List Bullet 2"/>
    <w:basedOn w:val="a3"/>
    <w:autoRedefine/>
    <w:rsid w:val="00825F91"/>
    <w:pPr>
      <w:numPr>
        <w:numId w:val="5"/>
      </w:numPr>
    </w:pPr>
  </w:style>
  <w:style w:type="paragraph" w:styleId="afffb">
    <w:name w:val="table of figures"/>
    <w:aliases w:val="Перечень таблиц"/>
    <w:basedOn w:val="af"/>
    <w:uiPriority w:val="99"/>
    <w:qFormat/>
    <w:rsid w:val="00105A3E"/>
    <w:pPr>
      <w:ind w:left="440" w:hanging="440"/>
      <w:jc w:val="left"/>
    </w:pPr>
    <w:rPr>
      <w:i/>
      <w:sz w:val="20"/>
      <w:szCs w:val="20"/>
    </w:rPr>
  </w:style>
  <w:style w:type="character" w:customStyle="1" w:styleId="aff4">
    <w:name w:val="Верхний колонтитул Знак"/>
    <w:basedOn w:val="af0"/>
    <w:link w:val="aff3"/>
    <w:uiPriority w:val="99"/>
    <w:rsid w:val="00640466"/>
    <w:rPr>
      <w:rFonts w:ascii="Times New Roman" w:eastAsia="Times New Roman" w:hAnsi="Times New Roman" w:cs="Times New Roman"/>
      <w:sz w:val="24"/>
      <w:szCs w:val="24"/>
      <w:lang w:val="ru-RU" w:eastAsia="ru-RU" w:bidi="ar-SA"/>
    </w:rPr>
  </w:style>
  <w:style w:type="table" w:styleId="1f">
    <w:name w:val="Table Classic 1"/>
    <w:basedOn w:val="af1"/>
    <w:rsid w:val="00AA4949"/>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0">
    <w:name w:val="Table Simple 1"/>
    <w:basedOn w:val="af1"/>
    <w:rsid w:val="00AA4949"/>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c">
    <w:name w:val="Table Subtle 2"/>
    <w:basedOn w:val="af1"/>
    <w:rsid w:val="003072B4"/>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f1"/>
    <w:rsid w:val="00AF65B4"/>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1"/>
    <w:rsid w:val="00AF65B4"/>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1"/>
    <w:rsid w:val="00AF65B4"/>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c">
    <w:name w:val="Table Elegant"/>
    <w:basedOn w:val="af1"/>
    <w:rsid w:val="00AF65B4"/>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1">
    <w:name w:val="Table Subtle 1"/>
    <w:basedOn w:val="af1"/>
    <w:rsid w:val="00AF65B4"/>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d">
    <w:name w:val="List Paragraph"/>
    <w:aliases w:val="Введение,3_Абзац списка,СПИСКИ"/>
    <w:basedOn w:val="af"/>
    <w:link w:val="afffe"/>
    <w:uiPriority w:val="34"/>
    <w:qFormat/>
    <w:rsid w:val="00105A3E"/>
    <w:pPr>
      <w:ind w:left="720"/>
      <w:contextualSpacing/>
    </w:pPr>
  </w:style>
  <w:style w:type="paragraph" w:styleId="1f2">
    <w:name w:val="toc 1"/>
    <w:basedOn w:val="af"/>
    <w:next w:val="af"/>
    <w:autoRedefine/>
    <w:uiPriority w:val="39"/>
    <w:qFormat/>
    <w:rsid w:val="00E33B72"/>
    <w:pPr>
      <w:tabs>
        <w:tab w:val="left" w:pos="440"/>
        <w:tab w:val="right" w:leader="dot" w:pos="9214"/>
      </w:tabs>
      <w:ind w:right="-2"/>
      <w:jc w:val="left"/>
    </w:pPr>
    <w:rPr>
      <w:rFonts w:cs="Calibri"/>
      <w:bCs/>
      <w:iCs/>
      <w:noProof/>
    </w:rPr>
  </w:style>
  <w:style w:type="paragraph" w:styleId="2d">
    <w:name w:val="toc 2"/>
    <w:basedOn w:val="af"/>
    <w:next w:val="af"/>
    <w:autoRedefine/>
    <w:uiPriority w:val="39"/>
    <w:qFormat/>
    <w:rsid w:val="00E21592"/>
    <w:pPr>
      <w:tabs>
        <w:tab w:val="left" w:pos="1320"/>
        <w:tab w:val="right" w:leader="dot" w:pos="9356"/>
      </w:tabs>
      <w:ind w:left="567" w:firstLine="0"/>
    </w:pPr>
    <w:rPr>
      <w:rFonts w:cs="Arial"/>
      <w:bCs/>
      <w:noProof/>
    </w:rPr>
  </w:style>
  <w:style w:type="paragraph" w:styleId="3a">
    <w:name w:val="toc 3"/>
    <w:basedOn w:val="af"/>
    <w:next w:val="af"/>
    <w:autoRedefine/>
    <w:uiPriority w:val="39"/>
    <w:qFormat/>
    <w:rsid w:val="0003759D"/>
    <w:pPr>
      <w:tabs>
        <w:tab w:val="right" w:leader="dot" w:pos="9356"/>
      </w:tabs>
      <w:ind w:left="1134" w:firstLine="0"/>
    </w:pPr>
    <w:rPr>
      <w:rFonts w:ascii="Calibri" w:hAnsi="Calibri" w:cs="Calibri"/>
      <w:sz w:val="20"/>
      <w:szCs w:val="20"/>
    </w:rPr>
  </w:style>
  <w:style w:type="character" w:styleId="affff">
    <w:name w:val="Hyperlink"/>
    <w:basedOn w:val="af0"/>
    <w:uiPriority w:val="99"/>
    <w:unhideWhenUsed/>
    <w:rsid w:val="001B5D05"/>
    <w:rPr>
      <w:color w:val="0000FF"/>
      <w:u w:val="single"/>
    </w:rPr>
  </w:style>
  <w:style w:type="character" w:styleId="affff0">
    <w:name w:val="FollowedHyperlink"/>
    <w:basedOn w:val="af0"/>
    <w:uiPriority w:val="99"/>
    <w:unhideWhenUsed/>
    <w:rsid w:val="007D7A64"/>
    <w:rPr>
      <w:color w:val="800080"/>
      <w:u w:val="single"/>
    </w:rPr>
  </w:style>
  <w:style w:type="table" w:styleId="2e">
    <w:name w:val="Table Classic 2"/>
    <w:basedOn w:val="af1"/>
    <w:rsid w:val="00DE55A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affc">
    <w:name w:val="Схема документа Знак"/>
    <w:basedOn w:val="af0"/>
    <w:link w:val="affb"/>
    <w:uiPriority w:val="99"/>
    <w:rsid w:val="005E4F4B"/>
    <w:rPr>
      <w:rFonts w:ascii="Tahoma" w:eastAsia="Microsoft YaHei" w:hAnsi="Tahoma" w:cs="Tahoma"/>
      <w:spacing w:val="-5"/>
      <w:sz w:val="22"/>
      <w:szCs w:val="22"/>
      <w:shd w:val="clear" w:color="auto" w:fill="000080"/>
      <w:lang w:eastAsia="en-US"/>
    </w:rPr>
  </w:style>
  <w:style w:type="table" w:customStyle="1" w:styleId="1f3">
    <w:name w:val="Сетка таблицы1"/>
    <w:basedOn w:val="af1"/>
    <w:next w:val="affd"/>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
    <w:semiHidden/>
    <w:rsid w:val="005E4F4B"/>
    <w:pPr>
      <w:ind w:firstLine="709"/>
    </w:pPr>
    <w:rPr>
      <w:rFonts w:eastAsia="Times New Roman"/>
      <w:szCs w:val="20"/>
      <w:lang w:eastAsia="ru-RU"/>
    </w:rPr>
  </w:style>
  <w:style w:type="table" w:customStyle="1" w:styleId="2f">
    <w:name w:val="Сетка таблицы2"/>
    <w:basedOn w:val="af1"/>
    <w:next w:val="affd"/>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a">
    <w:name w:val="Маркированный список Знак"/>
    <w:basedOn w:val="af0"/>
    <w:link w:val="a3"/>
    <w:rsid w:val="005E4F4B"/>
    <w:rPr>
      <w:rFonts w:ascii="Times New Roman" w:eastAsia="Times New Roman" w:hAnsi="Times New Roman" w:cs="Times New Roman"/>
      <w:szCs w:val="24"/>
      <w:lang w:val="ru-RU" w:bidi="ar-SA"/>
    </w:rPr>
  </w:style>
  <w:style w:type="paragraph" w:styleId="HTML">
    <w:name w:val="HTML Preformatted"/>
    <w:basedOn w:val="af"/>
    <w:link w:val="HTML0"/>
    <w:unhideWhenUsed/>
    <w:rsid w:val="005E4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f0"/>
    <w:link w:val="HTML"/>
    <w:rsid w:val="005E4F4B"/>
    <w:rPr>
      <w:rFonts w:ascii="Courier New" w:hAnsi="Courier New" w:cs="Courier New"/>
    </w:rPr>
  </w:style>
  <w:style w:type="paragraph" w:styleId="affff1">
    <w:name w:val="Normal (Web)"/>
    <w:basedOn w:val="af"/>
    <w:uiPriority w:val="99"/>
    <w:rsid w:val="005E4F4B"/>
    <w:pPr>
      <w:spacing w:before="100" w:beforeAutospacing="1" w:after="100" w:afterAutospacing="1"/>
      <w:ind w:firstLine="0"/>
      <w:jc w:val="left"/>
    </w:pPr>
    <w:rPr>
      <w:rFonts w:ascii="Tahoma" w:eastAsia="Times New Roman" w:hAnsi="Tahoma" w:cs="Tahoma"/>
      <w:color w:val="636363"/>
      <w:sz w:val="17"/>
      <w:szCs w:val="17"/>
      <w:lang w:eastAsia="ru-RU"/>
    </w:rPr>
  </w:style>
  <w:style w:type="paragraph" w:styleId="affff2">
    <w:name w:val="Body Text Indent"/>
    <w:basedOn w:val="af"/>
    <w:link w:val="affff3"/>
    <w:unhideWhenUsed/>
    <w:rsid w:val="005E4F4B"/>
    <w:pPr>
      <w:spacing w:line="276" w:lineRule="auto"/>
      <w:ind w:left="283" w:firstLine="0"/>
      <w:jc w:val="left"/>
    </w:pPr>
    <w:rPr>
      <w:rFonts w:ascii="Calibri" w:hAnsi="Calibri"/>
    </w:rPr>
  </w:style>
  <w:style w:type="character" w:customStyle="1" w:styleId="affff3">
    <w:name w:val="Основной текст с отступом Знак"/>
    <w:basedOn w:val="af0"/>
    <w:link w:val="affff2"/>
    <w:rsid w:val="005E4F4B"/>
    <w:rPr>
      <w:rFonts w:ascii="Calibri" w:eastAsia="Calibri" w:hAnsi="Calibri"/>
      <w:sz w:val="22"/>
      <w:szCs w:val="22"/>
      <w:lang w:eastAsia="en-US"/>
    </w:rPr>
  </w:style>
  <w:style w:type="table" w:styleId="82">
    <w:name w:val="Table Grid 8"/>
    <w:basedOn w:val="af1"/>
    <w:rsid w:val="005E4F4B"/>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4">
    <w:name w:val="Подрисуночный текст"/>
    <w:basedOn w:val="af"/>
    <w:next w:val="af"/>
    <w:link w:val="affff5"/>
    <w:rsid w:val="005E4F4B"/>
    <w:pPr>
      <w:keepNext/>
      <w:jc w:val="center"/>
    </w:pPr>
    <w:rPr>
      <w:lang w:eastAsia="ru-RU"/>
    </w:rPr>
  </w:style>
  <w:style w:type="character" w:customStyle="1" w:styleId="affff5">
    <w:name w:val="Подрисуночный текст Знак"/>
    <w:basedOn w:val="af0"/>
    <w:link w:val="affff4"/>
    <w:rsid w:val="005E4F4B"/>
    <w:rPr>
      <w:rFonts w:ascii="Arial" w:eastAsia="Microsoft YaHei" w:hAnsi="Arial"/>
      <w:sz w:val="22"/>
      <w:szCs w:val="22"/>
    </w:rPr>
  </w:style>
  <w:style w:type="paragraph" w:styleId="affff6">
    <w:name w:val="List Continue"/>
    <w:basedOn w:val="aff7"/>
    <w:rsid w:val="005E4F4B"/>
  </w:style>
  <w:style w:type="paragraph" w:styleId="2f0">
    <w:name w:val="List Continue 2"/>
    <w:basedOn w:val="affff6"/>
    <w:rsid w:val="005E4F4B"/>
    <w:pPr>
      <w:ind w:left="2160"/>
    </w:pPr>
  </w:style>
  <w:style w:type="paragraph" w:styleId="3b">
    <w:name w:val="List Continue 3"/>
    <w:basedOn w:val="affff6"/>
    <w:rsid w:val="005E4F4B"/>
    <w:pPr>
      <w:ind w:left="2520"/>
    </w:pPr>
  </w:style>
  <w:style w:type="paragraph" w:styleId="47">
    <w:name w:val="List Continue 4"/>
    <w:basedOn w:val="affff6"/>
    <w:rsid w:val="005E4F4B"/>
    <w:pPr>
      <w:ind w:left="2880"/>
    </w:pPr>
  </w:style>
  <w:style w:type="paragraph" w:styleId="58">
    <w:name w:val="List Continue 5"/>
    <w:basedOn w:val="affff6"/>
    <w:rsid w:val="005E4F4B"/>
    <w:pPr>
      <w:ind w:left="3240"/>
    </w:pPr>
  </w:style>
  <w:style w:type="paragraph" w:styleId="2f1">
    <w:name w:val="Body Text Indent 2"/>
    <w:basedOn w:val="af"/>
    <w:link w:val="2f2"/>
    <w:rsid w:val="005E4F4B"/>
    <w:pPr>
      <w:spacing w:line="480" w:lineRule="auto"/>
      <w:ind w:left="283" w:firstLine="0"/>
    </w:pPr>
    <w:rPr>
      <w:rFonts w:eastAsia="Times New Roman"/>
      <w:sz w:val="20"/>
      <w:szCs w:val="20"/>
    </w:rPr>
  </w:style>
  <w:style w:type="character" w:customStyle="1" w:styleId="2f2">
    <w:name w:val="Основной текст с отступом 2 Знак"/>
    <w:basedOn w:val="af0"/>
    <w:link w:val="2f1"/>
    <w:rsid w:val="005E4F4B"/>
    <w:rPr>
      <w:rFonts w:ascii="Arial" w:hAnsi="Arial"/>
      <w:spacing w:val="-5"/>
      <w:lang w:val="en-US" w:eastAsia="en-US"/>
    </w:rPr>
  </w:style>
  <w:style w:type="paragraph" w:styleId="3c">
    <w:name w:val="Body Text Indent 3"/>
    <w:basedOn w:val="af"/>
    <w:link w:val="3d"/>
    <w:rsid w:val="005E4F4B"/>
    <w:pPr>
      <w:ind w:firstLine="709"/>
    </w:pPr>
    <w:rPr>
      <w:rFonts w:eastAsia="Times New Roman"/>
      <w:color w:val="444444"/>
      <w:szCs w:val="20"/>
      <w:lang w:eastAsia="ru-RU"/>
    </w:rPr>
  </w:style>
  <w:style w:type="character" w:customStyle="1" w:styleId="3d">
    <w:name w:val="Основной текст с отступом 3 Знак"/>
    <w:basedOn w:val="af0"/>
    <w:link w:val="3c"/>
    <w:rsid w:val="005E4F4B"/>
    <w:rPr>
      <w:color w:val="444444"/>
      <w:sz w:val="24"/>
    </w:rPr>
  </w:style>
  <w:style w:type="table" w:styleId="2f3">
    <w:name w:val="Table Grid 2"/>
    <w:basedOn w:val="af1"/>
    <w:rsid w:val="00F01D4B"/>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4">
    <w:name w:val="Table Grid 1"/>
    <w:basedOn w:val="af1"/>
    <w:rsid w:val="00F01D4B"/>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
    <w:link w:val="3f"/>
    <w:uiPriority w:val="99"/>
    <w:rsid w:val="007D5ADC"/>
    <w:pPr>
      <w:ind w:firstLine="0"/>
      <w:jc w:val="left"/>
    </w:pPr>
    <w:rPr>
      <w:rFonts w:eastAsia="Times New Roman"/>
      <w:sz w:val="16"/>
      <w:szCs w:val="16"/>
      <w:lang w:eastAsia="ru-RU"/>
    </w:rPr>
  </w:style>
  <w:style w:type="character" w:customStyle="1" w:styleId="3f">
    <w:name w:val="Основной текст 3 Знак"/>
    <w:basedOn w:val="af0"/>
    <w:link w:val="3e"/>
    <w:uiPriority w:val="99"/>
    <w:rsid w:val="007D5ADC"/>
    <w:rPr>
      <w:sz w:val="16"/>
      <w:szCs w:val="16"/>
    </w:rPr>
  </w:style>
  <w:style w:type="paragraph" w:customStyle="1" w:styleId="affff7">
    <w:name w:val="Подпись рисунков/таблиц"/>
    <w:basedOn w:val="afff5"/>
    <w:uiPriority w:val="99"/>
    <w:qFormat/>
    <w:rsid w:val="00ED2129"/>
    <w:pPr>
      <w:keepNext/>
      <w:ind w:firstLine="426"/>
    </w:pPr>
    <w:rPr>
      <w:rFonts w:eastAsia="Times New Roman"/>
      <w:color w:val="548DD4" w:themeColor="text2" w:themeTint="99"/>
      <w:lang w:eastAsia="ru-RU"/>
    </w:rPr>
  </w:style>
  <w:style w:type="paragraph" w:customStyle="1" w:styleId="19">
    <w:name w:val="Маркированный_1"/>
    <w:basedOn w:val="af"/>
    <w:link w:val="1f5"/>
    <w:rsid w:val="00640466"/>
    <w:pPr>
      <w:numPr>
        <w:ilvl w:val="1"/>
        <w:numId w:val="6"/>
      </w:numPr>
      <w:tabs>
        <w:tab w:val="left" w:pos="900"/>
      </w:tabs>
      <w:ind w:left="0" w:firstLine="720"/>
    </w:pPr>
    <w:rPr>
      <w:rFonts w:eastAsia="Times New Roman"/>
      <w:lang w:eastAsia="ru-RU"/>
    </w:rPr>
  </w:style>
  <w:style w:type="character" w:customStyle="1" w:styleId="1f5">
    <w:name w:val="Маркированный_1 Знак"/>
    <w:basedOn w:val="af0"/>
    <w:link w:val="19"/>
    <w:rsid w:val="00640466"/>
    <w:rPr>
      <w:rFonts w:ascii="Times New Roman" w:eastAsia="Times New Roman" w:hAnsi="Times New Roman" w:cs="Times New Roman"/>
      <w:sz w:val="24"/>
      <w:szCs w:val="24"/>
      <w:lang w:val="ru-RU" w:eastAsia="ru-RU" w:bidi="ar-SA"/>
    </w:rPr>
  </w:style>
  <w:style w:type="paragraph" w:styleId="affff8">
    <w:name w:val="Body Text"/>
    <w:aliases w:val="TabelTekst,text,Body Text2, Char,Body Text2 Char Char Char Char Char Char Char Char Char,Char,Main text,Body Text Char2 Char,Body Text Char1 Char Char,Body Text Char Char Char Char,TabelTekst Char Char Char Char"/>
    <w:basedOn w:val="af"/>
    <w:link w:val="affff9"/>
    <w:qFormat/>
    <w:rsid w:val="00C700BB"/>
  </w:style>
  <w:style w:type="character" w:customStyle="1" w:styleId="affff9">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0"/>
    <w:link w:val="affff8"/>
    <w:rsid w:val="00C700BB"/>
    <w:rPr>
      <w:rFonts w:ascii="Arial" w:eastAsia="Microsoft YaHei" w:hAnsi="Arial"/>
      <w:spacing w:val="-5"/>
      <w:sz w:val="22"/>
      <w:szCs w:val="22"/>
      <w:lang w:eastAsia="en-US"/>
    </w:rPr>
  </w:style>
  <w:style w:type="paragraph" w:styleId="affffa">
    <w:name w:val="annotation subject"/>
    <w:basedOn w:val="af9"/>
    <w:next w:val="af9"/>
    <w:link w:val="affffb"/>
    <w:rsid w:val="0074589A"/>
    <w:rPr>
      <w:b/>
      <w:bCs/>
      <w:sz w:val="20"/>
      <w:szCs w:val="20"/>
    </w:rPr>
  </w:style>
  <w:style w:type="character" w:customStyle="1" w:styleId="affffb">
    <w:name w:val="Тема примечания Знак"/>
    <w:basedOn w:val="afa"/>
    <w:link w:val="affffa"/>
    <w:rsid w:val="0074589A"/>
    <w:rPr>
      <w:rFonts w:ascii="Arial" w:eastAsia="Microsoft YaHei" w:hAnsi="Arial"/>
      <w:b/>
      <w:bCs/>
      <w:spacing w:val="-5"/>
      <w:sz w:val="16"/>
      <w:lang w:val="en-US" w:eastAsia="en-US"/>
    </w:rPr>
  </w:style>
  <w:style w:type="numbering" w:customStyle="1" w:styleId="1f6">
    <w:name w:val="Нет списка1"/>
    <w:next w:val="af2"/>
    <w:uiPriority w:val="99"/>
    <w:semiHidden/>
    <w:unhideWhenUsed/>
    <w:rsid w:val="00C73384"/>
  </w:style>
  <w:style w:type="paragraph" w:customStyle="1" w:styleId="BodyTextKeep">
    <w:name w:val="Body Text Keep"/>
    <w:basedOn w:val="af"/>
    <w:link w:val="BodyTextKeepChar"/>
    <w:rsid w:val="003C2FEC"/>
    <w:pPr>
      <w:spacing w:line="360" w:lineRule="atLeast"/>
    </w:pPr>
    <w:rPr>
      <w:rFonts w:eastAsia="Times New Roman"/>
      <w:kern w:val="28"/>
    </w:rPr>
  </w:style>
  <w:style w:type="character" w:customStyle="1" w:styleId="BodyTextKeepChar">
    <w:name w:val="Body Text Keep Char"/>
    <w:link w:val="BodyTextKeep"/>
    <w:rsid w:val="003C2FEC"/>
    <w:rPr>
      <w:rFonts w:ascii="Arial" w:hAnsi="Arial"/>
      <w:spacing w:val="-5"/>
      <w:kern w:val="28"/>
      <w:sz w:val="22"/>
      <w:szCs w:val="22"/>
      <w:lang w:eastAsia="en-US"/>
    </w:rPr>
  </w:style>
  <w:style w:type="paragraph" w:customStyle="1" w:styleId="font5">
    <w:name w:val="font5"/>
    <w:basedOn w:val="af"/>
    <w:rsid w:val="00161859"/>
    <w:pPr>
      <w:spacing w:before="100" w:beforeAutospacing="1" w:after="100" w:afterAutospacing="1"/>
      <w:ind w:firstLine="0"/>
      <w:jc w:val="left"/>
    </w:pPr>
    <w:rPr>
      <w:rFonts w:ascii="Tahoma" w:eastAsia="Times New Roman" w:hAnsi="Tahoma" w:cs="Tahoma"/>
      <w:color w:val="000000"/>
      <w:sz w:val="16"/>
      <w:szCs w:val="16"/>
      <w:lang w:eastAsia="ru-RU"/>
    </w:rPr>
  </w:style>
  <w:style w:type="paragraph" w:customStyle="1" w:styleId="font6">
    <w:name w:val="font6"/>
    <w:basedOn w:val="af"/>
    <w:rsid w:val="00161859"/>
    <w:pPr>
      <w:spacing w:before="100" w:beforeAutospacing="1" w:after="100" w:afterAutospacing="1"/>
      <w:ind w:firstLine="0"/>
      <w:jc w:val="left"/>
    </w:pPr>
    <w:rPr>
      <w:rFonts w:ascii="Tahoma" w:eastAsia="Times New Roman" w:hAnsi="Tahoma" w:cs="Tahoma"/>
      <w:b/>
      <w:bCs/>
      <w:color w:val="000000"/>
      <w:sz w:val="16"/>
      <w:szCs w:val="16"/>
      <w:lang w:eastAsia="ru-RU"/>
    </w:rPr>
  </w:style>
  <w:style w:type="paragraph" w:customStyle="1" w:styleId="xl108">
    <w:name w:val="xl108"/>
    <w:basedOn w:val="af"/>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lang w:eastAsia="ru-RU"/>
    </w:rPr>
  </w:style>
  <w:style w:type="paragraph" w:customStyle="1" w:styleId="xl109">
    <w:name w:val="xl109"/>
    <w:basedOn w:val="af"/>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lang w:eastAsia="ru-RU"/>
    </w:rPr>
  </w:style>
  <w:style w:type="paragraph" w:customStyle="1" w:styleId="xl110">
    <w:name w:val="xl110"/>
    <w:basedOn w:val="af"/>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lang w:eastAsia="ru-RU"/>
    </w:rPr>
  </w:style>
  <w:style w:type="paragraph" w:customStyle="1" w:styleId="xl111">
    <w:name w:val="xl111"/>
    <w:basedOn w:val="af"/>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lang w:eastAsia="ru-RU"/>
    </w:rPr>
  </w:style>
  <w:style w:type="paragraph" w:customStyle="1" w:styleId="xl112">
    <w:name w:val="xl112"/>
    <w:basedOn w:val="af"/>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lang w:eastAsia="ru-RU"/>
    </w:rPr>
  </w:style>
  <w:style w:type="paragraph" w:customStyle="1" w:styleId="xl113">
    <w:name w:val="xl113"/>
    <w:basedOn w:val="af"/>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lang w:eastAsia="ru-RU"/>
    </w:rPr>
  </w:style>
  <w:style w:type="paragraph" w:customStyle="1" w:styleId="xl114">
    <w:name w:val="xl114"/>
    <w:basedOn w:val="af"/>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lang w:eastAsia="ru-RU"/>
    </w:rPr>
  </w:style>
  <w:style w:type="paragraph" w:customStyle="1" w:styleId="xl115">
    <w:name w:val="xl115"/>
    <w:basedOn w:val="af"/>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eastAsia="Times New Roman" w:hAnsi="Times New Roman CYR" w:cs="Times New Roman CYR"/>
      <w:b/>
      <w:bCs/>
      <w:lang w:eastAsia="ru-RU"/>
    </w:rPr>
  </w:style>
  <w:style w:type="paragraph" w:customStyle="1" w:styleId="xl116">
    <w:name w:val="xl116"/>
    <w:basedOn w:val="af"/>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eastAsia="Times New Roman" w:hAnsi="Times New Roman CYR" w:cs="Times New Roman CYR"/>
      <w:lang w:eastAsia="ru-RU"/>
    </w:rPr>
  </w:style>
  <w:style w:type="paragraph" w:customStyle="1" w:styleId="xl117">
    <w:name w:val="xl117"/>
    <w:basedOn w:val="af"/>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eastAsia="Times New Roman" w:hAnsi="Times New Roman CYR" w:cs="Times New Roman CYR"/>
      <w:lang w:eastAsia="ru-RU"/>
    </w:rPr>
  </w:style>
  <w:style w:type="paragraph" w:customStyle="1" w:styleId="xl118">
    <w:name w:val="xl118"/>
    <w:basedOn w:val="af"/>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lang w:eastAsia="ru-RU"/>
    </w:rPr>
  </w:style>
  <w:style w:type="paragraph" w:customStyle="1" w:styleId="xl119">
    <w:name w:val="xl119"/>
    <w:basedOn w:val="af"/>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lang w:eastAsia="ru-RU"/>
    </w:rPr>
  </w:style>
  <w:style w:type="paragraph" w:customStyle="1" w:styleId="xl120">
    <w:name w:val="xl120"/>
    <w:basedOn w:val="af"/>
    <w:rsid w:val="00161859"/>
    <w:pPr>
      <w:spacing w:before="100" w:beforeAutospacing="1" w:after="100" w:afterAutospacing="1"/>
      <w:ind w:firstLine="0"/>
      <w:jc w:val="center"/>
    </w:pPr>
    <w:rPr>
      <w:rFonts w:ascii="Times New Roman CYR" w:eastAsia="Times New Roman" w:hAnsi="Times New Roman CYR" w:cs="Times New Roman CYR"/>
      <w:lang w:eastAsia="ru-RU"/>
    </w:rPr>
  </w:style>
  <w:style w:type="paragraph" w:customStyle="1" w:styleId="xl121">
    <w:name w:val="xl121"/>
    <w:basedOn w:val="af"/>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lang w:eastAsia="ru-RU"/>
    </w:rPr>
  </w:style>
  <w:style w:type="paragraph" w:customStyle="1" w:styleId="xl122">
    <w:name w:val="xl122"/>
    <w:basedOn w:val="af"/>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lang w:eastAsia="ru-RU"/>
    </w:rPr>
  </w:style>
  <w:style w:type="paragraph" w:customStyle="1" w:styleId="xl123">
    <w:name w:val="xl123"/>
    <w:basedOn w:val="af"/>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lang w:eastAsia="ru-RU"/>
    </w:rPr>
  </w:style>
  <w:style w:type="paragraph" w:customStyle="1" w:styleId="xl124">
    <w:name w:val="xl124"/>
    <w:basedOn w:val="af"/>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lang w:eastAsia="ru-RU"/>
    </w:rPr>
  </w:style>
  <w:style w:type="paragraph" w:customStyle="1" w:styleId="xl125">
    <w:name w:val="xl125"/>
    <w:basedOn w:val="af"/>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lang w:eastAsia="ru-RU"/>
    </w:rPr>
  </w:style>
  <w:style w:type="paragraph" w:customStyle="1" w:styleId="xl126">
    <w:name w:val="xl126"/>
    <w:basedOn w:val="af"/>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sz w:val="16"/>
      <w:szCs w:val="16"/>
      <w:lang w:eastAsia="ru-RU"/>
    </w:rPr>
  </w:style>
  <w:style w:type="paragraph" w:customStyle="1" w:styleId="xl127">
    <w:name w:val="xl127"/>
    <w:basedOn w:val="af"/>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sz w:val="16"/>
      <w:szCs w:val="16"/>
      <w:lang w:eastAsia="ru-RU"/>
    </w:rPr>
  </w:style>
  <w:style w:type="paragraph" w:customStyle="1" w:styleId="xl128">
    <w:name w:val="xl128"/>
    <w:basedOn w:val="af"/>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 w:val="16"/>
      <w:szCs w:val="16"/>
      <w:lang w:eastAsia="ru-RU"/>
    </w:rPr>
  </w:style>
  <w:style w:type="paragraph" w:customStyle="1" w:styleId="xl129">
    <w:name w:val="xl129"/>
    <w:basedOn w:val="af"/>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16"/>
      <w:szCs w:val="16"/>
      <w:lang w:eastAsia="ru-RU"/>
    </w:rPr>
  </w:style>
  <w:style w:type="paragraph" w:customStyle="1" w:styleId="xl130">
    <w:name w:val="xl130"/>
    <w:basedOn w:val="af"/>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 w:val="16"/>
      <w:szCs w:val="16"/>
      <w:lang w:eastAsia="ru-RU"/>
    </w:rPr>
  </w:style>
  <w:style w:type="paragraph" w:customStyle="1" w:styleId="xl131">
    <w:name w:val="xl131"/>
    <w:basedOn w:val="af"/>
    <w:rsid w:val="00161859"/>
    <w:pPr>
      <w:spacing w:before="100" w:beforeAutospacing="1" w:after="100" w:afterAutospacing="1"/>
      <w:ind w:firstLine="0"/>
      <w:jc w:val="center"/>
    </w:pPr>
    <w:rPr>
      <w:rFonts w:ascii="Times New Roman CYR" w:eastAsia="Times New Roman" w:hAnsi="Times New Roman CYR" w:cs="Times New Roman CYR"/>
      <w:sz w:val="16"/>
      <w:szCs w:val="16"/>
      <w:lang w:eastAsia="ru-RU"/>
    </w:rPr>
  </w:style>
  <w:style w:type="paragraph" w:customStyle="1" w:styleId="xl132">
    <w:name w:val="xl132"/>
    <w:basedOn w:val="af"/>
    <w:rsid w:val="00161859"/>
    <w:pPr>
      <w:pBdr>
        <w:top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b/>
      <w:bCs/>
      <w:lang w:eastAsia="ru-RU"/>
    </w:rPr>
  </w:style>
  <w:style w:type="paragraph" w:customStyle="1" w:styleId="xl133">
    <w:name w:val="xl133"/>
    <w:basedOn w:val="af"/>
    <w:rsid w:val="00161859"/>
    <w:pPr>
      <w:spacing w:before="100" w:beforeAutospacing="1" w:after="100" w:afterAutospacing="1"/>
      <w:ind w:firstLine="0"/>
      <w:jc w:val="center"/>
    </w:pPr>
    <w:rPr>
      <w:rFonts w:ascii="Times New Roman CYR" w:eastAsia="Times New Roman" w:hAnsi="Times New Roman CYR" w:cs="Times New Roman CYR"/>
      <w:b/>
      <w:bCs/>
      <w:lang w:eastAsia="ru-RU"/>
    </w:rPr>
  </w:style>
  <w:style w:type="paragraph" w:customStyle="1" w:styleId="xl134">
    <w:name w:val="xl134"/>
    <w:basedOn w:val="af"/>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color w:val="FFFFFF"/>
      <w:lang w:eastAsia="ru-RU"/>
    </w:rPr>
  </w:style>
  <w:style w:type="paragraph" w:customStyle="1" w:styleId="xl135">
    <w:name w:val="xl135"/>
    <w:basedOn w:val="af"/>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color w:val="FFFFFF"/>
      <w:lang w:eastAsia="ru-RU"/>
    </w:rPr>
  </w:style>
  <w:style w:type="paragraph" w:customStyle="1" w:styleId="xl136">
    <w:name w:val="xl136"/>
    <w:basedOn w:val="af"/>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color w:val="FFFFFF"/>
      <w:lang w:eastAsia="ru-RU"/>
    </w:rPr>
  </w:style>
  <w:style w:type="paragraph" w:customStyle="1" w:styleId="xl137">
    <w:name w:val="xl137"/>
    <w:basedOn w:val="af"/>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color w:val="FFFFFF"/>
      <w:lang w:eastAsia="ru-RU"/>
    </w:rPr>
  </w:style>
  <w:style w:type="paragraph" w:customStyle="1" w:styleId="xl138">
    <w:name w:val="xl138"/>
    <w:basedOn w:val="af"/>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color w:val="FFFFFF"/>
      <w:lang w:eastAsia="ru-RU"/>
    </w:rPr>
  </w:style>
  <w:style w:type="paragraph" w:customStyle="1" w:styleId="xl139">
    <w:name w:val="xl139"/>
    <w:basedOn w:val="af"/>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lang w:eastAsia="ru-RU"/>
    </w:rPr>
  </w:style>
  <w:style w:type="paragraph" w:customStyle="1" w:styleId="xl140">
    <w:name w:val="xl140"/>
    <w:basedOn w:val="af"/>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lang w:eastAsia="ru-RU"/>
    </w:rPr>
  </w:style>
  <w:style w:type="paragraph" w:customStyle="1" w:styleId="xl141">
    <w:name w:val="xl141"/>
    <w:basedOn w:val="af"/>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lang w:eastAsia="ru-RU"/>
    </w:rPr>
  </w:style>
  <w:style w:type="paragraph" w:customStyle="1" w:styleId="xl142">
    <w:name w:val="xl142"/>
    <w:basedOn w:val="af"/>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lang w:eastAsia="ru-RU"/>
    </w:rPr>
  </w:style>
  <w:style w:type="paragraph" w:customStyle="1" w:styleId="xl143">
    <w:name w:val="xl143"/>
    <w:basedOn w:val="af"/>
    <w:rsid w:val="00161859"/>
    <w:pPr>
      <w:spacing w:before="100" w:beforeAutospacing="1" w:after="100" w:afterAutospacing="1"/>
      <w:ind w:firstLine="0"/>
      <w:jc w:val="center"/>
    </w:pPr>
    <w:rPr>
      <w:rFonts w:ascii="Times New Roman CYR" w:eastAsia="Times New Roman" w:hAnsi="Times New Roman CYR" w:cs="Times New Roman CYR"/>
      <w:lang w:eastAsia="ru-RU"/>
    </w:rPr>
  </w:style>
  <w:style w:type="paragraph" w:customStyle="1" w:styleId="xl144">
    <w:name w:val="xl144"/>
    <w:basedOn w:val="af"/>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lang w:eastAsia="ru-RU"/>
    </w:rPr>
  </w:style>
  <w:style w:type="paragraph" w:customStyle="1" w:styleId="xl145">
    <w:name w:val="xl145"/>
    <w:basedOn w:val="af"/>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lang w:eastAsia="ru-RU"/>
    </w:rPr>
  </w:style>
  <w:style w:type="paragraph" w:customStyle="1" w:styleId="xl146">
    <w:name w:val="xl146"/>
    <w:basedOn w:val="af"/>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lang w:eastAsia="ru-RU"/>
    </w:rPr>
  </w:style>
  <w:style w:type="paragraph" w:customStyle="1" w:styleId="xl147">
    <w:name w:val="xl147"/>
    <w:basedOn w:val="af"/>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lang w:eastAsia="ru-RU"/>
    </w:rPr>
  </w:style>
  <w:style w:type="paragraph" w:customStyle="1" w:styleId="xl148">
    <w:name w:val="xl148"/>
    <w:basedOn w:val="af"/>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lang w:eastAsia="ru-RU"/>
    </w:rPr>
  </w:style>
  <w:style w:type="paragraph" w:customStyle="1" w:styleId="xl149">
    <w:name w:val="xl149"/>
    <w:basedOn w:val="af"/>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b/>
      <w:bCs/>
      <w:lang w:eastAsia="ru-RU"/>
    </w:rPr>
  </w:style>
  <w:style w:type="paragraph" w:customStyle="1" w:styleId="xl150">
    <w:name w:val="xl150"/>
    <w:basedOn w:val="af"/>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lang w:eastAsia="ru-RU"/>
    </w:rPr>
  </w:style>
  <w:style w:type="paragraph" w:customStyle="1" w:styleId="xl151">
    <w:name w:val="xl151"/>
    <w:basedOn w:val="af"/>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lang w:eastAsia="ru-RU"/>
    </w:rPr>
  </w:style>
  <w:style w:type="paragraph" w:customStyle="1" w:styleId="xl152">
    <w:name w:val="xl152"/>
    <w:basedOn w:val="af"/>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lang w:eastAsia="ru-RU"/>
    </w:rPr>
  </w:style>
  <w:style w:type="paragraph" w:customStyle="1" w:styleId="xl153">
    <w:name w:val="xl153"/>
    <w:basedOn w:val="af"/>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lang w:eastAsia="ru-RU"/>
    </w:rPr>
  </w:style>
  <w:style w:type="paragraph" w:customStyle="1" w:styleId="xl154">
    <w:name w:val="xl154"/>
    <w:basedOn w:val="af"/>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b/>
      <w:bCs/>
      <w:lang w:eastAsia="ru-RU"/>
    </w:rPr>
  </w:style>
  <w:style w:type="paragraph" w:customStyle="1" w:styleId="xl155">
    <w:name w:val="xl155"/>
    <w:basedOn w:val="af"/>
    <w:rsid w:val="00161859"/>
    <w:pPr>
      <w:pBdr>
        <w:top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b/>
      <w:bCs/>
      <w:lang w:eastAsia="ru-RU"/>
    </w:rPr>
  </w:style>
  <w:style w:type="paragraph" w:customStyle="1" w:styleId="xl156">
    <w:name w:val="xl156"/>
    <w:basedOn w:val="af"/>
    <w:rsid w:val="00161859"/>
    <w:pPr>
      <w:pBdr>
        <w:top w:val="single" w:sz="4" w:space="0" w:color="auto"/>
        <w:bottom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lang w:eastAsia="ru-RU"/>
    </w:rPr>
  </w:style>
  <w:style w:type="paragraph" w:customStyle="1" w:styleId="xl157">
    <w:name w:val="xl157"/>
    <w:basedOn w:val="af"/>
    <w:rsid w:val="00161859"/>
    <w:pPr>
      <w:pBdr>
        <w:top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lang w:eastAsia="ru-RU"/>
    </w:rPr>
  </w:style>
  <w:style w:type="paragraph" w:customStyle="1" w:styleId="xl158">
    <w:name w:val="xl158"/>
    <w:basedOn w:val="af"/>
    <w:rsid w:val="00161859"/>
    <w:pPr>
      <w:pBdr>
        <w:top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b/>
      <w:bCs/>
      <w:lang w:eastAsia="ru-RU"/>
    </w:rPr>
  </w:style>
  <w:style w:type="paragraph" w:customStyle="1" w:styleId="xl159">
    <w:name w:val="xl159"/>
    <w:basedOn w:val="af"/>
    <w:rsid w:val="00161859"/>
    <w:pPr>
      <w:pBdr>
        <w:top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lang w:eastAsia="ru-RU"/>
    </w:rPr>
  </w:style>
  <w:style w:type="paragraph" w:customStyle="1" w:styleId="xl160">
    <w:name w:val="xl160"/>
    <w:basedOn w:val="af"/>
    <w:rsid w:val="00161859"/>
    <w:pPr>
      <w:pBdr>
        <w:top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lang w:eastAsia="ru-RU"/>
    </w:rPr>
  </w:style>
  <w:style w:type="paragraph" w:customStyle="1" w:styleId="xl161">
    <w:name w:val="xl161"/>
    <w:basedOn w:val="af"/>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lang w:eastAsia="ru-RU"/>
    </w:rPr>
  </w:style>
  <w:style w:type="paragraph" w:customStyle="1" w:styleId="xl162">
    <w:name w:val="xl162"/>
    <w:basedOn w:val="af"/>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b/>
      <w:bCs/>
      <w:lang w:eastAsia="ru-RU"/>
    </w:rPr>
  </w:style>
  <w:style w:type="paragraph" w:customStyle="1" w:styleId="xl163">
    <w:name w:val="xl163"/>
    <w:basedOn w:val="af"/>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lang w:eastAsia="ru-RU"/>
    </w:rPr>
  </w:style>
  <w:style w:type="paragraph" w:customStyle="1" w:styleId="xl164">
    <w:name w:val="xl164"/>
    <w:basedOn w:val="af"/>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color w:val="FFFFFF"/>
      <w:lang w:eastAsia="ru-RU"/>
    </w:rPr>
  </w:style>
  <w:style w:type="paragraph" w:customStyle="1" w:styleId="xl165">
    <w:name w:val="xl165"/>
    <w:basedOn w:val="af"/>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color w:val="FF0000"/>
      <w:lang w:eastAsia="ru-RU"/>
    </w:rPr>
  </w:style>
  <w:style w:type="paragraph" w:customStyle="1" w:styleId="xl166">
    <w:name w:val="xl166"/>
    <w:basedOn w:val="af"/>
    <w:rsid w:val="00161859"/>
    <w:pPr>
      <w:pBdr>
        <w:top w:val="single" w:sz="4" w:space="0" w:color="auto"/>
        <w:left w:val="single" w:sz="8"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b/>
      <w:bCs/>
      <w:lang w:eastAsia="ru-RU"/>
    </w:rPr>
  </w:style>
  <w:style w:type="paragraph" w:customStyle="1" w:styleId="xl167">
    <w:name w:val="xl167"/>
    <w:basedOn w:val="af"/>
    <w:rsid w:val="00161859"/>
    <w:pPr>
      <w:pBdr>
        <w:top w:val="single" w:sz="4" w:space="0" w:color="auto"/>
        <w:bottom w:val="single" w:sz="4" w:space="0" w:color="auto"/>
        <w:right w:val="single" w:sz="8" w:space="0" w:color="auto"/>
      </w:pBdr>
      <w:spacing w:before="100" w:beforeAutospacing="1" w:after="100" w:afterAutospacing="1"/>
      <w:ind w:firstLine="0"/>
      <w:jc w:val="center"/>
    </w:pPr>
    <w:rPr>
      <w:rFonts w:ascii="Times New Roman CYR" w:eastAsia="Times New Roman" w:hAnsi="Times New Roman CYR" w:cs="Times New Roman CYR"/>
      <w:b/>
      <w:bCs/>
      <w:lang w:eastAsia="ru-RU"/>
    </w:rPr>
  </w:style>
  <w:style w:type="paragraph" w:customStyle="1" w:styleId="xl168">
    <w:name w:val="xl168"/>
    <w:basedOn w:val="af"/>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b/>
      <w:bCs/>
      <w:lang w:eastAsia="ru-RU"/>
    </w:rPr>
  </w:style>
  <w:style w:type="paragraph" w:customStyle="1" w:styleId="xl169">
    <w:name w:val="xl169"/>
    <w:basedOn w:val="af"/>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lang w:eastAsia="ru-RU"/>
    </w:rPr>
  </w:style>
  <w:style w:type="paragraph" w:customStyle="1" w:styleId="xl170">
    <w:name w:val="xl170"/>
    <w:basedOn w:val="af"/>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lang w:eastAsia="ru-RU"/>
    </w:rPr>
  </w:style>
  <w:style w:type="paragraph" w:customStyle="1" w:styleId="xl171">
    <w:name w:val="xl171"/>
    <w:basedOn w:val="af"/>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lang w:eastAsia="ru-RU"/>
    </w:rPr>
  </w:style>
  <w:style w:type="character" w:styleId="affffc">
    <w:name w:val="Placeholder Text"/>
    <w:basedOn w:val="af0"/>
    <w:uiPriority w:val="99"/>
    <w:semiHidden/>
    <w:rsid w:val="00D808CB"/>
    <w:rPr>
      <w:color w:val="808080"/>
    </w:rPr>
  </w:style>
  <w:style w:type="paragraph" w:styleId="affffd">
    <w:name w:val="No Spacing"/>
    <w:link w:val="affffe"/>
    <w:uiPriority w:val="1"/>
    <w:qFormat/>
    <w:rsid w:val="00036A38"/>
    <w:rPr>
      <w:rFonts w:asciiTheme="minorHAnsi" w:eastAsiaTheme="minorEastAsia" w:hAnsiTheme="minorHAnsi" w:cstheme="minorBidi"/>
    </w:rPr>
  </w:style>
  <w:style w:type="character" w:customStyle="1" w:styleId="affffe">
    <w:name w:val="Без интервала Знак"/>
    <w:basedOn w:val="af0"/>
    <w:link w:val="affffd"/>
    <w:uiPriority w:val="1"/>
    <w:rsid w:val="00036A38"/>
    <w:rPr>
      <w:rFonts w:asciiTheme="minorHAnsi" w:eastAsiaTheme="minorEastAsia" w:hAnsiTheme="minorHAnsi" w:cstheme="minorBidi"/>
      <w:sz w:val="22"/>
      <w:szCs w:val="22"/>
      <w:lang w:eastAsia="en-US"/>
    </w:rPr>
  </w:style>
  <w:style w:type="paragraph" w:customStyle="1" w:styleId="HeadingBase">
    <w:name w:val="Heading Base"/>
    <w:basedOn w:val="af"/>
    <w:next w:val="af"/>
    <w:link w:val="HeadingBase0"/>
    <w:rsid w:val="00F41119"/>
    <w:pPr>
      <w:keepNext/>
      <w:keepLines/>
      <w:spacing w:before="140" w:line="220" w:lineRule="atLeast"/>
      <w:ind w:left="1077" w:firstLine="0"/>
    </w:pPr>
    <w:rPr>
      <w:rFonts w:eastAsia="Times New Roman"/>
      <w:b/>
      <w:spacing w:val="-4"/>
      <w:kern w:val="28"/>
      <w:sz w:val="28"/>
      <w:szCs w:val="28"/>
    </w:rPr>
  </w:style>
  <w:style w:type="character" w:customStyle="1" w:styleId="HeadingBase0">
    <w:name w:val="Heading Base Знак"/>
    <w:link w:val="HeadingBase"/>
    <w:rsid w:val="00F41119"/>
    <w:rPr>
      <w:rFonts w:ascii="Arial" w:hAnsi="Arial"/>
      <w:b/>
      <w:spacing w:val="-4"/>
      <w:kern w:val="28"/>
      <w:sz w:val="28"/>
      <w:szCs w:val="28"/>
      <w:lang w:eastAsia="en-US"/>
    </w:rPr>
  </w:style>
  <w:style w:type="table" w:customStyle="1" w:styleId="1f7">
    <w:name w:val="Светлая заливка1"/>
    <w:basedOn w:val="af1"/>
    <w:uiPriority w:val="60"/>
    <w:rsid w:val="005D175F"/>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0">
    <w:name w:val="Средний список 12"/>
    <w:basedOn w:val="af1"/>
    <w:uiPriority w:val="65"/>
    <w:rsid w:val="005D175F"/>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2f4">
    <w:name w:val="Body Text 2"/>
    <w:basedOn w:val="af"/>
    <w:link w:val="2f5"/>
    <w:rsid w:val="00836986"/>
    <w:pPr>
      <w:spacing w:line="480" w:lineRule="auto"/>
      <w:ind w:firstLine="0"/>
      <w:jc w:val="left"/>
    </w:pPr>
    <w:rPr>
      <w:rFonts w:eastAsia="Times New Roman"/>
      <w:lang w:eastAsia="ru-RU"/>
    </w:rPr>
  </w:style>
  <w:style w:type="character" w:customStyle="1" w:styleId="2f5">
    <w:name w:val="Основной текст 2 Знак"/>
    <w:basedOn w:val="af0"/>
    <w:link w:val="2f4"/>
    <w:rsid w:val="00836986"/>
    <w:rPr>
      <w:sz w:val="24"/>
      <w:szCs w:val="24"/>
    </w:rPr>
  </w:style>
  <w:style w:type="paragraph" w:customStyle="1" w:styleId="xl64">
    <w:name w:val="xl64"/>
    <w:basedOn w:val="af"/>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b/>
      <w:bCs/>
      <w:sz w:val="18"/>
      <w:szCs w:val="18"/>
      <w:lang w:eastAsia="ru-RU"/>
    </w:rPr>
  </w:style>
  <w:style w:type="paragraph" w:customStyle="1" w:styleId="xl65">
    <w:name w:val="xl65"/>
    <w:basedOn w:val="af"/>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b/>
      <w:bCs/>
      <w:sz w:val="18"/>
      <w:szCs w:val="18"/>
      <w:lang w:eastAsia="ru-RU"/>
    </w:rPr>
  </w:style>
  <w:style w:type="paragraph" w:customStyle="1" w:styleId="xl66">
    <w:name w:val="xl66"/>
    <w:basedOn w:val="af"/>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b/>
      <w:bCs/>
      <w:i/>
      <w:iCs/>
      <w:sz w:val="18"/>
      <w:szCs w:val="18"/>
      <w:lang w:eastAsia="ru-RU"/>
    </w:rPr>
  </w:style>
  <w:style w:type="paragraph" w:customStyle="1" w:styleId="xl67">
    <w:name w:val="xl67"/>
    <w:basedOn w:val="af"/>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i/>
      <w:iCs/>
      <w:sz w:val="18"/>
      <w:szCs w:val="18"/>
      <w:lang w:eastAsia="ru-RU"/>
    </w:rPr>
  </w:style>
  <w:style w:type="paragraph" w:customStyle="1" w:styleId="xl68">
    <w:name w:val="xl68"/>
    <w:basedOn w:val="af"/>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b/>
      <w:bCs/>
      <w:sz w:val="18"/>
      <w:szCs w:val="18"/>
      <w:lang w:eastAsia="ru-RU"/>
    </w:rPr>
  </w:style>
  <w:style w:type="paragraph" w:customStyle="1" w:styleId="xl69">
    <w:name w:val="xl69"/>
    <w:basedOn w:val="af"/>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sz w:val="18"/>
      <w:szCs w:val="18"/>
      <w:lang w:eastAsia="ru-RU"/>
    </w:rPr>
  </w:style>
  <w:style w:type="paragraph" w:customStyle="1" w:styleId="xl70">
    <w:name w:val="xl70"/>
    <w:basedOn w:val="af"/>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sz w:val="18"/>
      <w:szCs w:val="18"/>
      <w:lang w:eastAsia="ru-RU"/>
    </w:rPr>
  </w:style>
  <w:style w:type="paragraph" w:customStyle="1" w:styleId="xl71">
    <w:name w:val="xl71"/>
    <w:basedOn w:val="af"/>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sz w:val="18"/>
      <w:szCs w:val="18"/>
      <w:lang w:eastAsia="ru-RU"/>
    </w:rPr>
  </w:style>
  <w:style w:type="character" w:styleId="afffff">
    <w:name w:val="Strong"/>
    <w:uiPriority w:val="22"/>
    <w:qFormat/>
    <w:rsid w:val="00105A3E"/>
    <w:rPr>
      <w:b/>
      <w:bCs/>
    </w:rPr>
  </w:style>
  <w:style w:type="table" w:customStyle="1" w:styleId="250">
    <w:name w:val="Сетка таблицы25"/>
    <w:basedOn w:val="af1"/>
    <w:next w:val="affd"/>
    <w:rsid w:val="00922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6">
    <w:name w:val="Светлая заливка2"/>
    <w:basedOn w:val="af1"/>
    <w:uiPriority w:val="60"/>
    <w:rsid w:val="00922535"/>
    <w:rPr>
      <w:rFonts w:asciiTheme="minorHAnsi" w:eastAsiaTheme="minorHAnsi" w:hAnsiTheme="minorHAnsi" w:cstheme="minorBid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sPlusNormal">
    <w:name w:val="ConsPlusNormal"/>
    <w:rsid w:val="006034F8"/>
    <w:pPr>
      <w:widowControl w:val="0"/>
      <w:autoSpaceDE w:val="0"/>
      <w:autoSpaceDN w:val="0"/>
      <w:adjustRightInd w:val="0"/>
      <w:ind w:firstLine="720"/>
    </w:pPr>
    <w:rPr>
      <w:rFonts w:ascii="Arial" w:eastAsiaTheme="minorEastAsia" w:hAnsi="Arial" w:cs="Arial"/>
    </w:rPr>
  </w:style>
  <w:style w:type="paragraph" w:customStyle="1" w:styleId="xl63">
    <w:name w:val="xl63"/>
    <w:basedOn w:val="af"/>
    <w:rsid w:val="000E27D4"/>
    <w:pPr>
      <w:spacing w:before="100" w:beforeAutospacing="1" w:after="100" w:afterAutospacing="1"/>
      <w:ind w:firstLine="0"/>
      <w:jc w:val="center"/>
      <w:textAlignment w:val="center"/>
    </w:pPr>
    <w:rPr>
      <w:rFonts w:eastAsia="Times New Roman"/>
      <w:lang w:eastAsia="ru-RU"/>
    </w:rPr>
  </w:style>
  <w:style w:type="paragraph" w:customStyle="1" w:styleId="xl72">
    <w:name w:val="xl72"/>
    <w:basedOn w:val="af"/>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lang w:eastAsia="ru-RU"/>
    </w:rPr>
  </w:style>
  <w:style w:type="paragraph" w:customStyle="1" w:styleId="xl73">
    <w:name w:val="xl73"/>
    <w:basedOn w:val="af"/>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lang w:eastAsia="ru-RU"/>
    </w:rPr>
  </w:style>
  <w:style w:type="paragraph" w:customStyle="1" w:styleId="xl74">
    <w:name w:val="xl74"/>
    <w:basedOn w:val="af"/>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right"/>
      <w:textAlignment w:val="center"/>
    </w:pPr>
    <w:rPr>
      <w:rFonts w:eastAsia="Times New Roman"/>
      <w:b/>
      <w:bCs/>
      <w:lang w:eastAsia="ru-RU"/>
    </w:rPr>
  </w:style>
  <w:style w:type="paragraph" w:customStyle="1" w:styleId="xl75">
    <w:name w:val="xl75"/>
    <w:basedOn w:val="af"/>
    <w:rsid w:val="000E27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eastAsia="Times New Roman"/>
      <w:lang w:eastAsia="ru-RU"/>
    </w:rPr>
  </w:style>
  <w:style w:type="paragraph" w:customStyle="1" w:styleId="xl76">
    <w:name w:val="xl76"/>
    <w:basedOn w:val="af"/>
    <w:rsid w:val="000E27D4"/>
    <w:pPr>
      <w:spacing w:before="100" w:beforeAutospacing="1" w:after="100" w:afterAutospacing="1"/>
      <w:ind w:firstLine="0"/>
      <w:jc w:val="left"/>
      <w:textAlignment w:val="center"/>
    </w:pPr>
    <w:rPr>
      <w:rFonts w:eastAsia="Times New Roman"/>
      <w:lang w:eastAsia="ru-RU"/>
    </w:rPr>
  </w:style>
  <w:style w:type="paragraph" w:customStyle="1" w:styleId="xl77">
    <w:name w:val="xl77"/>
    <w:basedOn w:val="af"/>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eastAsia="Times New Roman"/>
      <w:b/>
      <w:bCs/>
      <w:sz w:val="28"/>
      <w:szCs w:val="28"/>
      <w:lang w:eastAsia="ru-RU"/>
    </w:rPr>
  </w:style>
  <w:style w:type="paragraph" w:customStyle="1" w:styleId="xl78">
    <w:name w:val="xl78"/>
    <w:basedOn w:val="af"/>
    <w:rsid w:val="000E27D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left"/>
      <w:textAlignment w:val="center"/>
    </w:pPr>
    <w:rPr>
      <w:rFonts w:eastAsia="Times New Roman"/>
      <w:lang w:eastAsia="ru-RU"/>
    </w:rPr>
  </w:style>
  <w:style w:type="paragraph" w:customStyle="1" w:styleId="xl79">
    <w:name w:val="xl79"/>
    <w:basedOn w:val="af"/>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lang w:eastAsia="ru-RU"/>
    </w:rPr>
  </w:style>
  <w:style w:type="paragraph" w:customStyle="1" w:styleId="xl80">
    <w:name w:val="xl80"/>
    <w:basedOn w:val="af"/>
    <w:rsid w:val="00422A0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lang w:eastAsia="ru-RU"/>
    </w:rPr>
  </w:style>
  <w:style w:type="table" w:customStyle="1" w:styleId="3f0">
    <w:name w:val="Сетка таблицы3"/>
    <w:basedOn w:val="af1"/>
    <w:next w:val="affd"/>
    <w:uiPriority w:val="59"/>
    <w:rsid w:val="000968F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f"/>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Arial"/>
      <w:sz w:val="20"/>
      <w:szCs w:val="20"/>
      <w:lang w:eastAsia="ru-RU"/>
    </w:rPr>
  </w:style>
  <w:style w:type="paragraph" w:customStyle="1" w:styleId="xl82">
    <w:name w:val="xl82"/>
    <w:basedOn w:val="af"/>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b/>
      <w:bCs/>
      <w:sz w:val="20"/>
      <w:szCs w:val="20"/>
      <w:lang w:eastAsia="ru-RU"/>
    </w:rPr>
  </w:style>
  <w:style w:type="paragraph" w:customStyle="1" w:styleId="xl83">
    <w:name w:val="xl83"/>
    <w:basedOn w:val="af"/>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84">
    <w:name w:val="xl84"/>
    <w:basedOn w:val="af"/>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85">
    <w:name w:val="xl85"/>
    <w:basedOn w:val="af"/>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b/>
      <w:bCs/>
      <w:sz w:val="20"/>
      <w:szCs w:val="20"/>
      <w:lang w:eastAsia="ru-RU"/>
    </w:rPr>
  </w:style>
  <w:style w:type="paragraph" w:customStyle="1" w:styleId="xl86">
    <w:name w:val="xl86"/>
    <w:basedOn w:val="af"/>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87">
    <w:name w:val="xl87"/>
    <w:basedOn w:val="af"/>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88">
    <w:name w:val="xl88"/>
    <w:basedOn w:val="af"/>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89">
    <w:name w:val="xl89"/>
    <w:basedOn w:val="af"/>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90">
    <w:name w:val="xl90"/>
    <w:basedOn w:val="af"/>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Arial"/>
      <w:b/>
      <w:bCs/>
      <w:lang w:eastAsia="ru-RU"/>
    </w:rPr>
  </w:style>
  <w:style w:type="paragraph" w:customStyle="1" w:styleId="xl91">
    <w:name w:val="xl91"/>
    <w:basedOn w:val="af"/>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Arial"/>
      <w:b/>
      <w:bCs/>
      <w:sz w:val="20"/>
      <w:szCs w:val="20"/>
      <w:lang w:eastAsia="ru-RU"/>
    </w:rPr>
  </w:style>
  <w:style w:type="paragraph" w:customStyle="1" w:styleId="xl92">
    <w:name w:val="xl92"/>
    <w:basedOn w:val="af"/>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b/>
      <w:bCs/>
      <w:lang w:eastAsia="ru-RU"/>
    </w:rPr>
  </w:style>
  <w:style w:type="paragraph" w:customStyle="1" w:styleId="xl93">
    <w:name w:val="xl93"/>
    <w:basedOn w:val="af"/>
    <w:rsid w:val="000968F2"/>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Arial"/>
      <w:sz w:val="20"/>
      <w:szCs w:val="20"/>
      <w:lang w:eastAsia="ru-RU"/>
    </w:rPr>
  </w:style>
  <w:style w:type="paragraph" w:customStyle="1" w:styleId="xl94">
    <w:name w:val="xl94"/>
    <w:basedOn w:val="af"/>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95">
    <w:name w:val="xl95"/>
    <w:basedOn w:val="af"/>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96">
    <w:name w:val="xl96"/>
    <w:basedOn w:val="af"/>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97">
    <w:name w:val="xl97"/>
    <w:basedOn w:val="af"/>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Arial"/>
      <w:b/>
      <w:bCs/>
      <w:sz w:val="20"/>
      <w:szCs w:val="20"/>
      <w:lang w:eastAsia="ru-RU"/>
    </w:rPr>
  </w:style>
  <w:style w:type="paragraph" w:customStyle="1" w:styleId="xl98">
    <w:name w:val="xl98"/>
    <w:basedOn w:val="af"/>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lang w:eastAsia="ru-RU"/>
    </w:rPr>
  </w:style>
  <w:style w:type="paragraph" w:customStyle="1" w:styleId="3f1">
    <w:name w:val="Заголовок 3 уровкнь"/>
    <w:basedOn w:val="14"/>
    <w:link w:val="3f2"/>
    <w:autoRedefine/>
    <w:qFormat/>
    <w:rsid w:val="00374242"/>
    <w:pPr>
      <w:pageBreakBefore w:val="0"/>
      <w:spacing w:before="240" w:line="240" w:lineRule="auto"/>
      <w:mirrorIndents/>
      <w:outlineLvl w:val="9"/>
    </w:pPr>
    <w:rPr>
      <w:kern w:val="28"/>
      <w:sz w:val="24"/>
    </w:rPr>
  </w:style>
  <w:style w:type="paragraph" w:customStyle="1" w:styleId="2f7">
    <w:name w:val="Заголовок 2 ур"/>
    <w:basedOn w:val="14"/>
    <w:link w:val="2f8"/>
    <w:autoRedefine/>
    <w:qFormat/>
    <w:rsid w:val="00E54EB3"/>
    <w:pPr>
      <w:pageBreakBefore w:val="0"/>
      <w:tabs>
        <w:tab w:val="num" w:pos="846"/>
        <w:tab w:val="left" w:pos="1080"/>
      </w:tabs>
      <w:spacing w:before="240" w:line="240" w:lineRule="auto"/>
      <w:mirrorIndents/>
      <w:outlineLvl w:val="9"/>
    </w:pPr>
    <w:rPr>
      <w:rFonts w:eastAsia="Times New Roman"/>
      <w:bCs/>
      <w:color w:val="1F497D"/>
      <w:lang w:eastAsia="ru-RU"/>
    </w:rPr>
  </w:style>
  <w:style w:type="character" w:customStyle="1" w:styleId="3f2">
    <w:name w:val="Заголовок 3 уровкнь Знак"/>
    <w:basedOn w:val="1c"/>
    <w:link w:val="3f1"/>
    <w:rsid w:val="00374242"/>
    <w:rPr>
      <w:rFonts w:ascii="Times New Roman" w:eastAsia="Calibri" w:hAnsi="Times New Roman" w:cs="Times New Roman"/>
      <w:b/>
      <w:caps/>
      <w:color w:val="FF0000"/>
      <w:kern w:val="28"/>
      <w:sz w:val="24"/>
      <w:szCs w:val="36"/>
      <w:lang w:val="ru-RU" w:bidi="ar-SA"/>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basedOn w:val="af0"/>
    <w:rsid w:val="005D33C3"/>
    <w:rPr>
      <w:rFonts w:ascii="Arial" w:hAnsi="Arial" w:cs="Arial"/>
      <w:b/>
      <w:bCs/>
      <w:sz w:val="26"/>
      <w:szCs w:val="26"/>
      <w:lang w:val="ru-RU" w:eastAsia="ru-RU" w:bidi="ar-SA"/>
    </w:rPr>
  </w:style>
  <w:style w:type="paragraph" w:customStyle="1" w:styleId="afffff0">
    <w:name w:val="Основной с отступом и интервалом"/>
    <w:basedOn w:val="affff2"/>
    <w:qFormat/>
    <w:rsid w:val="005D33C3"/>
    <w:pPr>
      <w:tabs>
        <w:tab w:val="left" w:pos="709"/>
      </w:tabs>
      <w:spacing w:before="60" w:line="360" w:lineRule="auto"/>
      <w:ind w:left="0" w:firstLine="709"/>
      <w:jc w:val="both"/>
    </w:pPr>
    <w:rPr>
      <w:rFonts w:ascii="Times New Roman" w:eastAsia="Times New Roman" w:hAnsi="Times New Roman"/>
      <w:lang w:eastAsia="ru-RU"/>
    </w:rPr>
  </w:style>
  <w:style w:type="paragraph" w:styleId="afffff1">
    <w:name w:val="Subtitle"/>
    <w:basedOn w:val="af"/>
    <w:next w:val="af"/>
    <w:link w:val="afffff2"/>
    <w:uiPriority w:val="99"/>
    <w:qFormat/>
    <w:rsid w:val="00105A3E"/>
    <w:rPr>
      <w:rFonts w:asciiTheme="majorHAnsi" w:hAnsiTheme="majorHAnsi"/>
      <w:i/>
      <w:iCs/>
      <w:smallCaps/>
      <w:spacing w:val="10"/>
      <w:sz w:val="28"/>
      <w:szCs w:val="28"/>
    </w:rPr>
  </w:style>
  <w:style w:type="character" w:customStyle="1" w:styleId="afffff2">
    <w:name w:val="Подзаголовок Знак"/>
    <w:basedOn w:val="af0"/>
    <w:link w:val="afffff1"/>
    <w:uiPriority w:val="99"/>
    <w:rsid w:val="00105A3E"/>
    <w:rPr>
      <w:i/>
      <w:iCs/>
      <w:smallCaps/>
      <w:spacing w:val="10"/>
      <w:sz w:val="28"/>
      <w:szCs w:val="28"/>
    </w:rPr>
  </w:style>
  <w:style w:type="paragraph" w:customStyle="1" w:styleId="afffff3">
    <w:name w:val="Стиль полужирный все прописные"/>
    <w:basedOn w:val="af"/>
    <w:link w:val="afffff4"/>
    <w:rsid w:val="005D33C3"/>
    <w:pPr>
      <w:tabs>
        <w:tab w:val="num" w:pos="0"/>
      </w:tabs>
      <w:ind w:firstLine="709"/>
    </w:pPr>
    <w:rPr>
      <w:rFonts w:eastAsia="Times New Roman"/>
      <w:sz w:val="26"/>
      <w:szCs w:val="26"/>
      <w:lang w:eastAsia="ru-RU"/>
    </w:rPr>
  </w:style>
  <w:style w:type="character" w:customStyle="1" w:styleId="afffff4">
    <w:name w:val="Стиль полужирный все прописные Знак"/>
    <w:basedOn w:val="af0"/>
    <w:link w:val="afffff3"/>
    <w:rsid w:val="005D33C3"/>
    <w:rPr>
      <w:sz w:val="26"/>
      <w:szCs w:val="26"/>
    </w:rPr>
  </w:style>
  <w:style w:type="paragraph" w:customStyle="1" w:styleId="afffff5">
    <w:name w:val="Ввод осн.текста"/>
    <w:basedOn w:val="af"/>
    <w:link w:val="afffff6"/>
    <w:rsid w:val="005D33C3"/>
    <w:pPr>
      <w:tabs>
        <w:tab w:val="num" w:pos="343"/>
      </w:tabs>
      <w:ind w:left="343" w:firstLine="737"/>
    </w:pPr>
    <w:rPr>
      <w:rFonts w:eastAsia="Times New Roman"/>
      <w:sz w:val="26"/>
      <w:szCs w:val="26"/>
      <w:lang w:eastAsia="ru-RU"/>
    </w:rPr>
  </w:style>
  <w:style w:type="character" w:customStyle="1" w:styleId="afffff6">
    <w:name w:val="Ввод осн.текста Знак"/>
    <w:basedOn w:val="af0"/>
    <w:link w:val="afffff5"/>
    <w:locked/>
    <w:rsid w:val="005D33C3"/>
    <w:rPr>
      <w:sz w:val="26"/>
      <w:szCs w:val="26"/>
    </w:rPr>
  </w:style>
  <w:style w:type="paragraph" w:customStyle="1" w:styleId="12125">
    <w:name w:val="Стиль 12 пт По ширине Первая строка:  125 см Междустр.интервал:..."/>
    <w:basedOn w:val="af"/>
    <w:rsid w:val="005D33C3"/>
    <w:pPr>
      <w:ind w:firstLine="709"/>
    </w:pPr>
    <w:rPr>
      <w:rFonts w:eastAsia="Times New Roman"/>
      <w:sz w:val="26"/>
      <w:szCs w:val="20"/>
      <w:lang w:eastAsia="ru-RU"/>
    </w:rPr>
  </w:style>
  <w:style w:type="paragraph" w:customStyle="1" w:styleId="xl184">
    <w:name w:val="xl184"/>
    <w:basedOn w:val="af"/>
    <w:rsid w:val="005D33C3"/>
    <w:pPr>
      <w:spacing w:before="100" w:beforeAutospacing="1" w:after="100" w:afterAutospacing="1"/>
      <w:ind w:firstLine="709"/>
      <w:textAlignment w:val="center"/>
    </w:pPr>
    <w:rPr>
      <w:rFonts w:eastAsia="Times New Roman"/>
      <w:sz w:val="26"/>
      <w:szCs w:val="26"/>
      <w:lang w:eastAsia="ru-RU"/>
    </w:rPr>
  </w:style>
  <w:style w:type="paragraph" w:customStyle="1" w:styleId="xl185">
    <w:name w:val="xl185"/>
    <w:basedOn w:val="af"/>
    <w:rsid w:val="005D33C3"/>
    <w:pPr>
      <w:spacing w:before="100" w:beforeAutospacing="1" w:after="100" w:afterAutospacing="1"/>
      <w:ind w:firstLine="709"/>
      <w:textAlignment w:val="center"/>
    </w:pPr>
    <w:rPr>
      <w:rFonts w:eastAsia="Times New Roman"/>
      <w:sz w:val="26"/>
      <w:szCs w:val="26"/>
      <w:lang w:eastAsia="ru-RU"/>
    </w:rPr>
  </w:style>
  <w:style w:type="paragraph" w:customStyle="1" w:styleId="xl186">
    <w:name w:val="xl186"/>
    <w:basedOn w:val="af"/>
    <w:rsid w:val="005D33C3"/>
    <w:pPr>
      <w:spacing w:before="100" w:beforeAutospacing="1" w:after="100" w:afterAutospacing="1"/>
      <w:ind w:firstLine="709"/>
      <w:textAlignment w:val="center"/>
    </w:pPr>
    <w:rPr>
      <w:rFonts w:eastAsia="Times New Roman"/>
      <w:color w:val="000000"/>
      <w:sz w:val="26"/>
      <w:szCs w:val="26"/>
      <w:lang w:eastAsia="ru-RU"/>
    </w:rPr>
  </w:style>
  <w:style w:type="paragraph" w:customStyle="1" w:styleId="xl187">
    <w:name w:val="xl187"/>
    <w:basedOn w:val="af"/>
    <w:rsid w:val="005D33C3"/>
    <w:pPr>
      <w:spacing w:before="100" w:beforeAutospacing="1" w:after="100" w:afterAutospacing="1"/>
      <w:ind w:firstLine="709"/>
      <w:textAlignment w:val="center"/>
    </w:pPr>
    <w:rPr>
      <w:rFonts w:eastAsia="Times New Roman"/>
      <w:i/>
      <w:iCs/>
      <w:sz w:val="26"/>
      <w:szCs w:val="26"/>
      <w:lang w:eastAsia="ru-RU"/>
    </w:rPr>
  </w:style>
  <w:style w:type="paragraph" w:customStyle="1" w:styleId="xl188">
    <w:name w:val="xl188"/>
    <w:basedOn w:val="af"/>
    <w:rsid w:val="005D33C3"/>
    <w:pPr>
      <w:spacing w:before="100" w:beforeAutospacing="1" w:after="100" w:afterAutospacing="1"/>
      <w:ind w:firstLine="709"/>
      <w:textAlignment w:val="center"/>
    </w:pPr>
    <w:rPr>
      <w:rFonts w:eastAsia="Times New Roman"/>
      <w:sz w:val="26"/>
      <w:szCs w:val="26"/>
      <w:lang w:eastAsia="ru-RU"/>
    </w:rPr>
  </w:style>
  <w:style w:type="paragraph" w:customStyle="1" w:styleId="xl189">
    <w:name w:val="xl189"/>
    <w:basedOn w:val="af"/>
    <w:rsid w:val="005D33C3"/>
    <w:pPr>
      <w:pBdr>
        <w:top w:val="single" w:sz="8" w:space="0" w:color="auto"/>
        <w:bottom w:val="single" w:sz="8" w:space="0" w:color="auto"/>
      </w:pBdr>
      <w:spacing w:before="100" w:beforeAutospacing="1" w:after="100" w:afterAutospacing="1"/>
      <w:ind w:firstLine="709"/>
      <w:textAlignment w:val="center"/>
    </w:pPr>
    <w:rPr>
      <w:rFonts w:eastAsia="Times New Roman"/>
      <w:b/>
      <w:bCs/>
      <w:sz w:val="18"/>
      <w:szCs w:val="18"/>
      <w:lang w:eastAsia="ru-RU"/>
    </w:rPr>
  </w:style>
  <w:style w:type="paragraph" w:customStyle="1" w:styleId="xl190">
    <w:name w:val="xl190"/>
    <w:basedOn w:val="af"/>
    <w:rsid w:val="005D33C3"/>
    <w:pPr>
      <w:pBdr>
        <w:top w:val="single" w:sz="8" w:space="0" w:color="auto"/>
        <w:bottom w:val="single" w:sz="8" w:space="0" w:color="auto"/>
      </w:pBdr>
      <w:spacing w:before="100" w:beforeAutospacing="1" w:after="100" w:afterAutospacing="1"/>
      <w:ind w:firstLine="709"/>
      <w:textAlignment w:val="center"/>
    </w:pPr>
    <w:rPr>
      <w:rFonts w:eastAsia="Times New Roman"/>
      <w:b/>
      <w:bCs/>
      <w:sz w:val="26"/>
      <w:szCs w:val="26"/>
      <w:lang w:eastAsia="ru-RU"/>
    </w:rPr>
  </w:style>
  <w:style w:type="paragraph" w:customStyle="1" w:styleId="xl191">
    <w:name w:val="xl191"/>
    <w:basedOn w:val="af"/>
    <w:rsid w:val="005D33C3"/>
    <w:pPr>
      <w:pBdr>
        <w:top w:val="single" w:sz="8" w:space="0" w:color="auto"/>
        <w:bottom w:val="single" w:sz="8" w:space="0" w:color="auto"/>
      </w:pBdr>
      <w:spacing w:before="100" w:beforeAutospacing="1" w:after="100" w:afterAutospacing="1"/>
      <w:ind w:firstLine="709"/>
      <w:textAlignment w:val="center"/>
    </w:pPr>
    <w:rPr>
      <w:rFonts w:eastAsia="Times New Roman"/>
      <w:b/>
      <w:bCs/>
      <w:sz w:val="26"/>
      <w:szCs w:val="26"/>
      <w:lang w:eastAsia="ru-RU"/>
    </w:rPr>
  </w:style>
  <w:style w:type="paragraph" w:customStyle="1" w:styleId="xl192">
    <w:name w:val="xl192"/>
    <w:basedOn w:val="af"/>
    <w:rsid w:val="005D33C3"/>
    <w:pPr>
      <w:shd w:val="clear" w:color="auto" w:fill="C0C0C0"/>
      <w:spacing w:before="100" w:beforeAutospacing="1" w:after="100" w:afterAutospacing="1"/>
      <w:ind w:firstLine="709"/>
      <w:textAlignment w:val="center"/>
    </w:pPr>
    <w:rPr>
      <w:rFonts w:eastAsia="Times New Roman"/>
      <w:b/>
      <w:bCs/>
      <w:lang w:eastAsia="ru-RU"/>
    </w:rPr>
  </w:style>
  <w:style w:type="paragraph" w:customStyle="1" w:styleId="xl193">
    <w:name w:val="xl193"/>
    <w:basedOn w:val="af"/>
    <w:rsid w:val="005D33C3"/>
    <w:pPr>
      <w:shd w:val="clear" w:color="auto" w:fill="C0C0C0"/>
      <w:spacing w:before="100" w:beforeAutospacing="1" w:after="100" w:afterAutospacing="1"/>
      <w:ind w:firstLine="709"/>
      <w:jc w:val="center"/>
      <w:textAlignment w:val="center"/>
    </w:pPr>
    <w:rPr>
      <w:rFonts w:eastAsia="Times New Roman"/>
      <w:b/>
      <w:bCs/>
      <w:sz w:val="26"/>
      <w:szCs w:val="26"/>
      <w:lang w:eastAsia="ru-RU"/>
    </w:rPr>
  </w:style>
  <w:style w:type="paragraph" w:customStyle="1" w:styleId="xl194">
    <w:name w:val="xl194"/>
    <w:basedOn w:val="af"/>
    <w:rsid w:val="005D33C3"/>
    <w:pPr>
      <w:spacing w:before="100" w:beforeAutospacing="1" w:after="100" w:afterAutospacing="1"/>
      <w:ind w:firstLine="709"/>
      <w:textAlignment w:val="center"/>
    </w:pPr>
    <w:rPr>
      <w:rFonts w:eastAsia="Times New Roman"/>
      <w:b/>
      <w:bCs/>
      <w:sz w:val="18"/>
      <w:szCs w:val="18"/>
      <w:lang w:eastAsia="ru-RU"/>
    </w:rPr>
  </w:style>
  <w:style w:type="paragraph" w:customStyle="1" w:styleId="xl195">
    <w:name w:val="xl195"/>
    <w:basedOn w:val="af"/>
    <w:rsid w:val="005D33C3"/>
    <w:pPr>
      <w:spacing w:before="100" w:beforeAutospacing="1" w:after="100" w:afterAutospacing="1"/>
      <w:ind w:firstLine="709"/>
      <w:jc w:val="center"/>
      <w:textAlignment w:val="center"/>
    </w:pPr>
    <w:rPr>
      <w:rFonts w:eastAsia="Times New Roman"/>
      <w:b/>
      <w:bCs/>
      <w:sz w:val="18"/>
      <w:szCs w:val="18"/>
      <w:lang w:eastAsia="ru-RU"/>
    </w:rPr>
  </w:style>
  <w:style w:type="paragraph" w:customStyle="1" w:styleId="xl196">
    <w:name w:val="xl196"/>
    <w:basedOn w:val="af"/>
    <w:rsid w:val="005D33C3"/>
    <w:pPr>
      <w:shd w:val="clear" w:color="auto" w:fill="CCFFCC"/>
      <w:spacing w:before="100" w:beforeAutospacing="1" w:after="100" w:afterAutospacing="1"/>
      <w:ind w:firstLine="709"/>
      <w:textAlignment w:val="center"/>
    </w:pPr>
    <w:rPr>
      <w:rFonts w:eastAsia="Times New Roman"/>
      <w:b/>
      <w:bCs/>
      <w:lang w:eastAsia="ru-RU"/>
    </w:rPr>
  </w:style>
  <w:style w:type="paragraph" w:customStyle="1" w:styleId="xl197">
    <w:name w:val="xl197"/>
    <w:basedOn w:val="af"/>
    <w:rsid w:val="005D33C3"/>
    <w:pPr>
      <w:shd w:val="clear" w:color="auto" w:fill="CCFFCC"/>
      <w:spacing w:before="100" w:beforeAutospacing="1" w:after="100" w:afterAutospacing="1"/>
      <w:ind w:firstLine="709"/>
      <w:jc w:val="center"/>
      <w:textAlignment w:val="center"/>
    </w:pPr>
    <w:rPr>
      <w:rFonts w:eastAsia="Times New Roman"/>
      <w:b/>
      <w:bCs/>
      <w:sz w:val="26"/>
      <w:szCs w:val="26"/>
      <w:lang w:eastAsia="ru-RU"/>
    </w:rPr>
  </w:style>
  <w:style w:type="paragraph" w:customStyle="1" w:styleId="xl198">
    <w:name w:val="xl198"/>
    <w:basedOn w:val="af"/>
    <w:rsid w:val="005D33C3"/>
    <w:pPr>
      <w:spacing w:before="100" w:beforeAutospacing="1" w:after="100" w:afterAutospacing="1"/>
      <w:ind w:firstLine="709"/>
      <w:textAlignment w:val="center"/>
    </w:pPr>
    <w:rPr>
      <w:rFonts w:eastAsia="Times New Roman"/>
      <w:sz w:val="26"/>
      <w:szCs w:val="26"/>
      <w:u w:val="single"/>
      <w:lang w:eastAsia="ru-RU"/>
    </w:rPr>
  </w:style>
  <w:style w:type="paragraph" w:customStyle="1" w:styleId="xl199">
    <w:name w:val="xl199"/>
    <w:basedOn w:val="af"/>
    <w:rsid w:val="005D33C3"/>
    <w:pPr>
      <w:shd w:val="clear" w:color="auto" w:fill="C0C0C0"/>
      <w:spacing w:before="100" w:beforeAutospacing="1" w:after="100" w:afterAutospacing="1"/>
      <w:ind w:firstLine="709"/>
      <w:jc w:val="center"/>
      <w:textAlignment w:val="center"/>
    </w:pPr>
    <w:rPr>
      <w:rFonts w:eastAsia="Times New Roman"/>
      <w:b/>
      <w:bCs/>
      <w:sz w:val="26"/>
      <w:szCs w:val="26"/>
      <w:u w:val="single"/>
      <w:lang w:eastAsia="ru-RU"/>
    </w:rPr>
  </w:style>
  <w:style w:type="paragraph" w:customStyle="1" w:styleId="xl200">
    <w:name w:val="xl200"/>
    <w:basedOn w:val="af"/>
    <w:rsid w:val="005D33C3"/>
    <w:pPr>
      <w:spacing w:before="100" w:beforeAutospacing="1" w:after="100" w:afterAutospacing="1"/>
      <w:ind w:firstLine="709"/>
      <w:textAlignment w:val="center"/>
    </w:pPr>
    <w:rPr>
      <w:rFonts w:eastAsia="Times New Roman"/>
      <w:sz w:val="26"/>
      <w:szCs w:val="26"/>
      <w:u w:val="single"/>
      <w:lang w:eastAsia="ru-RU"/>
    </w:rPr>
  </w:style>
  <w:style w:type="paragraph" w:customStyle="1" w:styleId="xl201">
    <w:name w:val="xl201"/>
    <w:basedOn w:val="af"/>
    <w:rsid w:val="005D33C3"/>
    <w:pPr>
      <w:shd w:val="clear" w:color="auto" w:fill="C0C0C0"/>
      <w:spacing w:before="100" w:beforeAutospacing="1" w:after="100" w:afterAutospacing="1"/>
      <w:ind w:firstLine="709"/>
      <w:jc w:val="center"/>
      <w:textAlignment w:val="center"/>
    </w:pPr>
    <w:rPr>
      <w:rFonts w:eastAsia="Times New Roman"/>
      <w:b/>
      <w:bCs/>
      <w:sz w:val="26"/>
      <w:szCs w:val="26"/>
      <w:u w:val="single"/>
      <w:lang w:eastAsia="ru-RU"/>
    </w:rPr>
  </w:style>
  <w:style w:type="paragraph" w:customStyle="1" w:styleId="xl202">
    <w:name w:val="xl202"/>
    <w:basedOn w:val="af"/>
    <w:rsid w:val="005D33C3"/>
    <w:pPr>
      <w:spacing w:before="100" w:beforeAutospacing="1" w:after="100" w:afterAutospacing="1"/>
      <w:ind w:firstLine="709"/>
      <w:jc w:val="center"/>
      <w:textAlignment w:val="top"/>
    </w:pPr>
    <w:rPr>
      <w:rFonts w:eastAsia="Times New Roman"/>
      <w:b/>
      <w:bCs/>
      <w:sz w:val="32"/>
      <w:szCs w:val="32"/>
      <w:lang w:eastAsia="ru-RU"/>
    </w:rPr>
  </w:style>
  <w:style w:type="paragraph" w:customStyle="1" w:styleId="afffff7">
    <w:name w:val="заг табл"/>
    <w:basedOn w:val="af"/>
    <w:rsid w:val="005D33C3"/>
    <w:pPr>
      <w:ind w:firstLine="709"/>
      <w:jc w:val="center"/>
    </w:pPr>
    <w:rPr>
      <w:rFonts w:eastAsia="Times New Roman"/>
      <w:sz w:val="26"/>
      <w:szCs w:val="20"/>
      <w:lang w:eastAsia="ru-RU"/>
    </w:rPr>
  </w:style>
  <w:style w:type="paragraph" w:customStyle="1" w:styleId="1f8">
    <w:name w:val="Обычный1"/>
    <w:rsid w:val="005D33C3"/>
    <w:rPr>
      <w:snapToGrid w:val="0"/>
    </w:rPr>
  </w:style>
  <w:style w:type="paragraph" w:customStyle="1" w:styleId="afffff8">
    <w:name w:val="Текст документа"/>
    <w:basedOn w:val="affff8"/>
    <w:rsid w:val="005D33C3"/>
    <w:pPr>
      <w:ind w:firstLine="720"/>
    </w:pPr>
    <w:rPr>
      <w:rFonts w:eastAsia="Times New Roman"/>
      <w:sz w:val="28"/>
      <w:szCs w:val="20"/>
      <w:lang w:eastAsia="ru-RU"/>
    </w:rPr>
  </w:style>
  <w:style w:type="paragraph" w:customStyle="1" w:styleId="afffff9">
    <w:name w:val="№ табл"/>
    <w:basedOn w:val="af"/>
    <w:rsid w:val="005D33C3"/>
    <w:pPr>
      <w:ind w:firstLine="709"/>
      <w:jc w:val="right"/>
    </w:pPr>
    <w:rPr>
      <w:rFonts w:eastAsia="Times New Roman"/>
      <w:sz w:val="26"/>
      <w:szCs w:val="20"/>
      <w:lang w:eastAsia="ru-RU"/>
    </w:rPr>
  </w:style>
  <w:style w:type="paragraph" w:customStyle="1" w:styleId="2f9">
    <w:name w:val="заголовок 2"/>
    <w:basedOn w:val="23"/>
    <w:next w:val="af"/>
    <w:link w:val="211"/>
    <w:qFormat/>
    <w:rsid w:val="005D33C3"/>
    <w:pPr>
      <w:numPr>
        <w:ilvl w:val="0"/>
        <w:numId w:val="0"/>
      </w:numPr>
      <w:suppressAutoHyphens w:val="0"/>
      <w:spacing w:before="120" w:after="0" w:line="360" w:lineRule="auto"/>
      <w:ind w:left="1429" w:hanging="360"/>
    </w:pPr>
    <w:rPr>
      <w:rFonts w:ascii="Arial Narrow" w:eastAsia="MS Mincho" w:hAnsi="Arial Narrow"/>
      <w:b w:val="0"/>
      <w:iCs/>
      <w:caps/>
      <w:snapToGrid w:val="0"/>
      <w:color w:val="1F497D"/>
      <w:spacing w:val="20"/>
      <w:sz w:val="20"/>
      <w:szCs w:val="20"/>
      <w:lang w:eastAsia="ru-RU"/>
    </w:rPr>
  </w:style>
  <w:style w:type="paragraph" w:styleId="afffffa">
    <w:name w:val="Plain Text"/>
    <w:basedOn w:val="af"/>
    <w:link w:val="afffffb"/>
    <w:rsid w:val="005D33C3"/>
    <w:pPr>
      <w:ind w:firstLine="709"/>
    </w:pPr>
    <w:rPr>
      <w:rFonts w:ascii="Courier New" w:eastAsia="Times New Roman" w:hAnsi="Courier New"/>
      <w:sz w:val="20"/>
      <w:szCs w:val="20"/>
      <w:lang w:eastAsia="ru-RU"/>
    </w:rPr>
  </w:style>
  <w:style w:type="character" w:customStyle="1" w:styleId="afffffb">
    <w:name w:val="Текст Знак"/>
    <w:basedOn w:val="af0"/>
    <w:link w:val="afffffa"/>
    <w:rsid w:val="005D33C3"/>
    <w:rPr>
      <w:rFonts w:ascii="Courier New" w:hAnsi="Courier New"/>
    </w:rPr>
  </w:style>
  <w:style w:type="paragraph" w:customStyle="1" w:styleId="afffffc">
    <w:name w:val="ВАДИМ"/>
    <w:basedOn w:val="af"/>
    <w:link w:val="afffffd"/>
    <w:autoRedefine/>
    <w:rsid w:val="005D33C3"/>
    <w:pPr>
      <w:ind w:firstLine="180"/>
    </w:pPr>
    <w:rPr>
      <w:rFonts w:eastAsia="Times New Roman" w:cs="Verdana"/>
      <w:spacing w:val="-2"/>
      <w:sz w:val="28"/>
      <w:szCs w:val="28"/>
    </w:rPr>
  </w:style>
  <w:style w:type="character" w:customStyle="1" w:styleId="afffffd">
    <w:name w:val="ВАДИМ Знак"/>
    <w:basedOn w:val="af0"/>
    <w:link w:val="afffffc"/>
    <w:rsid w:val="005D33C3"/>
    <w:rPr>
      <w:rFonts w:cs="Verdana"/>
      <w:spacing w:val="-2"/>
      <w:sz w:val="28"/>
      <w:szCs w:val="28"/>
      <w:lang w:eastAsia="en-US"/>
    </w:rPr>
  </w:style>
  <w:style w:type="paragraph" w:customStyle="1" w:styleId="1f9">
    <w:name w:val="1 простой"/>
    <w:basedOn w:val="af"/>
    <w:rsid w:val="005D33C3"/>
    <w:pPr>
      <w:tabs>
        <w:tab w:val="num" w:pos="360"/>
      </w:tabs>
      <w:ind w:firstLine="357"/>
    </w:pPr>
    <w:rPr>
      <w:rFonts w:eastAsia="Times New Roman" w:cs="Verdana"/>
      <w:sz w:val="26"/>
      <w:szCs w:val="20"/>
    </w:rPr>
  </w:style>
  <w:style w:type="character" w:customStyle="1" w:styleId="afffffe">
    <w:name w:val="Список марк. Знак"/>
    <w:basedOn w:val="af0"/>
    <w:link w:val="ab"/>
    <w:locked/>
    <w:rsid w:val="005D33C3"/>
    <w:rPr>
      <w:rFonts w:ascii="Times New Roman" w:eastAsia="Times New Roman" w:hAnsi="Times New Roman" w:cs="Times New Roman"/>
      <w:sz w:val="26"/>
      <w:szCs w:val="26"/>
      <w:lang w:val="ru-RU" w:eastAsia="ru-RU" w:bidi="ar-SA"/>
    </w:rPr>
  </w:style>
  <w:style w:type="paragraph" w:customStyle="1" w:styleId="ab">
    <w:name w:val="Список марк."/>
    <w:basedOn w:val="af"/>
    <w:link w:val="afffffe"/>
    <w:rsid w:val="005D33C3"/>
    <w:pPr>
      <w:numPr>
        <w:numId w:val="10"/>
      </w:numPr>
    </w:pPr>
    <w:rPr>
      <w:rFonts w:eastAsia="Times New Roman"/>
      <w:sz w:val="26"/>
      <w:szCs w:val="26"/>
      <w:lang w:eastAsia="ru-RU"/>
    </w:rPr>
  </w:style>
  <w:style w:type="numbering" w:customStyle="1" w:styleId="2fa">
    <w:name w:val="Заголовок 2 уровень"/>
    <w:basedOn w:val="af2"/>
    <w:uiPriority w:val="99"/>
    <w:rsid w:val="005D33C3"/>
  </w:style>
  <w:style w:type="numbering" w:customStyle="1" w:styleId="32">
    <w:name w:val="Заголовок 3 ур"/>
    <w:basedOn w:val="af2"/>
    <w:uiPriority w:val="99"/>
    <w:rsid w:val="005D33C3"/>
    <w:pPr>
      <w:numPr>
        <w:numId w:val="12"/>
      </w:numPr>
    </w:pPr>
  </w:style>
  <w:style w:type="character" w:customStyle="1" w:styleId="2f8">
    <w:name w:val="Заголовок 2 ур Знак"/>
    <w:basedOn w:val="1c"/>
    <w:link w:val="2f7"/>
    <w:rsid w:val="00E54EB3"/>
    <w:rPr>
      <w:rFonts w:ascii="Times New Roman" w:eastAsia="Times New Roman" w:hAnsi="Times New Roman" w:cs="Times New Roman"/>
      <w:b/>
      <w:bCs/>
      <w:caps/>
      <w:color w:val="1F497D"/>
      <w:sz w:val="28"/>
      <w:szCs w:val="36"/>
      <w:lang w:val="ru-RU" w:eastAsia="ru-RU" w:bidi="ar-SA"/>
    </w:rPr>
  </w:style>
  <w:style w:type="character" w:customStyle="1" w:styleId="apple-style-span">
    <w:name w:val="apple-style-span"/>
    <w:basedOn w:val="af0"/>
    <w:rsid w:val="005D33C3"/>
  </w:style>
  <w:style w:type="paragraph" w:customStyle="1" w:styleId="xl99">
    <w:name w:val="xl99"/>
    <w:basedOn w:val="af"/>
    <w:rsid w:val="005D33C3"/>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top"/>
    </w:pPr>
    <w:rPr>
      <w:rFonts w:ascii="Calibri" w:eastAsia="Times New Roman" w:hAnsi="Calibri"/>
      <w:lang w:eastAsia="ru-RU"/>
    </w:rPr>
  </w:style>
  <w:style w:type="paragraph" w:customStyle="1" w:styleId="xl100">
    <w:name w:val="xl100"/>
    <w:basedOn w:val="af"/>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eastAsia="Times New Roman" w:hAnsi="Calibri"/>
      <w:lang w:eastAsia="ru-RU"/>
    </w:rPr>
  </w:style>
  <w:style w:type="paragraph" w:customStyle="1" w:styleId="xl101">
    <w:name w:val="xl101"/>
    <w:basedOn w:val="af"/>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eastAsia="Times New Roman" w:hAnsi="Calibri"/>
      <w:lang w:eastAsia="ru-RU"/>
    </w:rPr>
  </w:style>
  <w:style w:type="paragraph" w:customStyle="1" w:styleId="xl102">
    <w:name w:val="xl102"/>
    <w:basedOn w:val="af"/>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eastAsia="Times New Roman" w:hAnsi="Calibri"/>
      <w:lang w:eastAsia="ru-RU"/>
    </w:rPr>
  </w:style>
  <w:style w:type="paragraph" w:customStyle="1" w:styleId="xl103">
    <w:name w:val="xl103"/>
    <w:basedOn w:val="af"/>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eastAsia="Times New Roman" w:hAnsi="Calibri"/>
      <w:lang w:eastAsia="ru-RU"/>
    </w:rPr>
  </w:style>
  <w:style w:type="paragraph" w:customStyle="1" w:styleId="xl104">
    <w:name w:val="xl104"/>
    <w:basedOn w:val="af"/>
    <w:rsid w:val="005D33C3"/>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Calibri" w:eastAsia="Times New Roman" w:hAnsi="Calibri"/>
      <w:lang w:eastAsia="ru-RU"/>
    </w:rPr>
  </w:style>
  <w:style w:type="paragraph" w:customStyle="1" w:styleId="xl105">
    <w:name w:val="xl105"/>
    <w:basedOn w:val="af"/>
    <w:rsid w:val="005D33C3"/>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Calibri" w:eastAsia="Times New Roman" w:hAnsi="Calibri"/>
      <w:lang w:eastAsia="ru-RU"/>
    </w:rPr>
  </w:style>
  <w:style w:type="paragraph" w:customStyle="1" w:styleId="xl106">
    <w:name w:val="xl106"/>
    <w:basedOn w:val="af"/>
    <w:rsid w:val="005D33C3"/>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top"/>
    </w:pPr>
    <w:rPr>
      <w:rFonts w:ascii="Calibri" w:eastAsia="Times New Roman" w:hAnsi="Calibri"/>
      <w:lang w:eastAsia="ru-RU"/>
    </w:rPr>
  </w:style>
  <w:style w:type="paragraph" w:customStyle="1" w:styleId="xl107">
    <w:name w:val="xl107"/>
    <w:basedOn w:val="af"/>
    <w:rsid w:val="005D33C3"/>
    <w:pPr>
      <w:pBdr>
        <w:top w:val="single" w:sz="4" w:space="0" w:color="auto"/>
        <w:left w:val="single" w:sz="8" w:space="0" w:color="auto"/>
        <w:right w:val="single" w:sz="4" w:space="0" w:color="auto"/>
      </w:pBdr>
      <w:spacing w:before="100" w:beforeAutospacing="1" w:after="100" w:afterAutospacing="1"/>
      <w:ind w:firstLine="0"/>
      <w:jc w:val="center"/>
      <w:textAlignment w:val="top"/>
    </w:pPr>
    <w:rPr>
      <w:rFonts w:ascii="Calibri" w:eastAsia="Times New Roman" w:hAnsi="Calibri"/>
      <w:lang w:eastAsia="ru-RU"/>
    </w:rPr>
  </w:style>
  <w:style w:type="paragraph" w:customStyle="1" w:styleId="xl172">
    <w:name w:val="xl172"/>
    <w:basedOn w:val="af"/>
    <w:rsid w:val="005D33C3"/>
    <w:pPr>
      <w:pBdr>
        <w:top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173">
    <w:name w:val="xl173"/>
    <w:basedOn w:val="af"/>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174">
    <w:name w:val="xl174"/>
    <w:basedOn w:val="af"/>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175">
    <w:name w:val="xl175"/>
    <w:basedOn w:val="af"/>
    <w:rsid w:val="005D33C3"/>
    <w:pPr>
      <w:pBdr>
        <w:left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176">
    <w:name w:val="xl176"/>
    <w:basedOn w:val="af"/>
    <w:rsid w:val="005D33C3"/>
    <w:pPr>
      <w:pBdr>
        <w:top w:val="single" w:sz="4" w:space="0" w:color="auto"/>
        <w:left w:val="single" w:sz="4" w:space="0" w:color="auto"/>
        <w:bottom w:val="single" w:sz="8" w:space="0" w:color="auto"/>
      </w:pBdr>
      <w:spacing w:before="100" w:beforeAutospacing="1" w:after="100" w:afterAutospacing="1"/>
      <w:ind w:firstLine="0"/>
      <w:jc w:val="left"/>
    </w:pPr>
    <w:rPr>
      <w:rFonts w:ascii="Calibri" w:eastAsia="Times New Roman" w:hAnsi="Calibri"/>
      <w:b/>
      <w:bCs/>
      <w:i/>
      <w:iCs/>
      <w:lang w:eastAsia="ru-RU"/>
    </w:rPr>
  </w:style>
  <w:style w:type="paragraph" w:customStyle="1" w:styleId="xl177">
    <w:name w:val="xl177"/>
    <w:basedOn w:val="af"/>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178">
    <w:name w:val="xl178"/>
    <w:basedOn w:val="af"/>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179">
    <w:name w:val="xl179"/>
    <w:basedOn w:val="af"/>
    <w:rsid w:val="005D33C3"/>
    <w:pPr>
      <w:pBdr>
        <w:top w:val="single" w:sz="4" w:space="0" w:color="auto"/>
        <w:left w:val="single" w:sz="4" w:space="0" w:color="auto"/>
      </w:pBdr>
      <w:spacing w:before="100" w:beforeAutospacing="1" w:after="100" w:afterAutospacing="1"/>
      <w:ind w:firstLine="0"/>
      <w:jc w:val="left"/>
    </w:pPr>
    <w:rPr>
      <w:rFonts w:ascii="Calibri" w:eastAsia="Times New Roman" w:hAnsi="Calibri"/>
      <w:b/>
      <w:bCs/>
      <w:i/>
      <w:iCs/>
      <w:lang w:eastAsia="ru-RU"/>
    </w:rPr>
  </w:style>
  <w:style w:type="paragraph" w:customStyle="1" w:styleId="xl180">
    <w:name w:val="xl180"/>
    <w:basedOn w:val="af"/>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181">
    <w:name w:val="xl181"/>
    <w:basedOn w:val="af"/>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182">
    <w:name w:val="xl182"/>
    <w:basedOn w:val="af"/>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CYR" w:eastAsia="Times New Roman" w:hAnsi="Arial CYR" w:cs="Arial CYR"/>
      <w:lang w:eastAsia="ru-RU"/>
    </w:rPr>
  </w:style>
  <w:style w:type="paragraph" w:customStyle="1" w:styleId="xl183">
    <w:name w:val="xl183"/>
    <w:basedOn w:val="af"/>
    <w:rsid w:val="005D33C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pPr>
    <w:rPr>
      <w:rFonts w:ascii="Calibri" w:eastAsia="Times New Roman" w:hAnsi="Calibri"/>
      <w:lang w:eastAsia="ru-RU"/>
    </w:rPr>
  </w:style>
  <w:style w:type="paragraph" w:customStyle="1" w:styleId="xl203">
    <w:name w:val="xl203"/>
    <w:basedOn w:val="af"/>
    <w:rsid w:val="005D33C3"/>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eastAsia="Times New Roman" w:hAnsi="Calibri"/>
      <w:lang w:eastAsia="ru-RU"/>
    </w:rPr>
  </w:style>
  <w:style w:type="paragraph" w:customStyle="1" w:styleId="xl204">
    <w:name w:val="xl204"/>
    <w:basedOn w:val="af"/>
    <w:rsid w:val="005D33C3"/>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eastAsia="Times New Roman" w:hAnsi="Calibri"/>
      <w:lang w:eastAsia="ru-RU"/>
    </w:rPr>
  </w:style>
  <w:style w:type="paragraph" w:customStyle="1" w:styleId="xl205">
    <w:name w:val="xl205"/>
    <w:basedOn w:val="af"/>
    <w:rsid w:val="005D33C3"/>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eastAsia="Times New Roman" w:hAnsi="Calibri"/>
      <w:lang w:eastAsia="ru-RU"/>
    </w:rPr>
  </w:style>
  <w:style w:type="paragraph" w:customStyle="1" w:styleId="xl206">
    <w:name w:val="xl206"/>
    <w:basedOn w:val="af"/>
    <w:rsid w:val="005D33C3"/>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eastAsia="Times New Roman" w:hAnsi="Calibri"/>
      <w:lang w:eastAsia="ru-RU"/>
    </w:rPr>
  </w:style>
  <w:style w:type="paragraph" w:customStyle="1" w:styleId="xl207">
    <w:name w:val="xl207"/>
    <w:basedOn w:val="af"/>
    <w:rsid w:val="005D33C3"/>
    <w:pPr>
      <w:pBdr>
        <w:bottom w:val="single" w:sz="4" w:space="0" w:color="auto"/>
        <w:right w:val="single" w:sz="4" w:space="0" w:color="auto"/>
      </w:pBdr>
      <w:spacing w:before="100" w:beforeAutospacing="1" w:after="100" w:afterAutospacing="1"/>
      <w:ind w:firstLine="0"/>
      <w:jc w:val="left"/>
      <w:textAlignment w:val="top"/>
    </w:pPr>
    <w:rPr>
      <w:rFonts w:ascii="Calibri" w:eastAsia="Times New Roman" w:hAnsi="Calibri"/>
      <w:lang w:eastAsia="ru-RU"/>
    </w:rPr>
  </w:style>
  <w:style w:type="paragraph" w:customStyle="1" w:styleId="xl208">
    <w:name w:val="xl208"/>
    <w:basedOn w:val="af"/>
    <w:rsid w:val="005D33C3"/>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eastAsia="Times New Roman" w:hAnsi="Calibri"/>
      <w:lang w:eastAsia="ru-RU"/>
    </w:rPr>
  </w:style>
  <w:style w:type="paragraph" w:customStyle="1" w:styleId="xl209">
    <w:name w:val="xl209"/>
    <w:basedOn w:val="af"/>
    <w:rsid w:val="005D33C3"/>
    <w:pPr>
      <w:pBdr>
        <w:top w:val="single" w:sz="4" w:space="0" w:color="auto"/>
        <w:right w:val="single" w:sz="4" w:space="0" w:color="auto"/>
      </w:pBdr>
      <w:spacing w:before="100" w:beforeAutospacing="1" w:after="100" w:afterAutospacing="1"/>
      <w:ind w:firstLine="0"/>
      <w:jc w:val="left"/>
      <w:textAlignment w:val="top"/>
    </w:pPr>
    <w:rPr>
      <w:rFonts w:ascii="Calibri" w:eastAsia="Times New Roman" w:hAnsi="Calibri"/>
      <w:lang w:eastAsia="ru-RU"/>
    </w:rPr>
  </w:style>
  <w:style w:type="paragraph" w:customStyle="1" w:styleId="xl210">
    <w:name w:val="xl210"/>
    <w:basedOn w:val="af"/>
    <w:rsid w:val="005D33C3"/>
    <w:pPr>
      <w:pBdr>
        <w:right w:val="single" w:sz="4" w:space="0" w:color="auto"/>
      </w:pBdr>
      <w:spacing w:before="100" w:beforeAutospacing="1" w:after="100" w:afterAutospacing="1"/>
      <w:ind w:firstLine="0"/>
      <w:jc w:val="left"/>
      <w:textAlignment w:val="top"/>
    </w:pPr>
    <w:rPr>
      <w:rFonts w:ascii="Calibri" w:eastAsia="Times New Roman" w:hAnsi="Calibri"/>
      <w:lang w:eastAsia="ru-RU"/>
    </w:rPr>
  </w:style>
  <w:style w:type="paragraph" w:customStyle="1" w:styleId="xl211">
    <w:name w:val="xl211"/>
    <w:basedOn w:val="af"/>
    <w:rsid w:val="005D33C3"/>
    <w:pPr>
      <w:pBdr>
        <w:bottom w:val="single" w:sz="4" w:space="0" w:color="auto"/>
        <w:right w:val="single" w:sz="4" w:space="0" w:color="auto"/>
      </w:pBdr>
      <w:spacing w:before="100" w:beforeAutospacing="1" w:after="100" w:afterAutospacing="1"/>
      <w:ind w:firstLine="0"/>
      <w:jc w:val="left"/>
      <w:textAlignment w:val="top"/>
    </w:pPr>
    <w:rPr>
      <w:rFonts w:ascii="Calibri" w:eastAsia="Times New Roman" w:hAnsi="Calibri"/>
      <w:lang w:eastAsia="ru-RU"/>
    </w:rPr>
  </w:style>
  <w:style w:type="paragraph" w:customStyle="1" w:styleId="xl212">
    <w:name w:val="xl212"/>
    <w:basedOn w:val="af"/>
    <w:rsid w:val="005D33C3"/>
    <w:pPr>
      <w:pBdr>
        <w:top w:val="single" w:sz="4" w:space="0" w:color="auto"/>
        <w:bottom w:val="single" w:sz="8" w:space="0" w:color="auto"/>
        <w:right w:val="single" w:sz="4" w:space="0" w:color="auto"/>
      </w:pBdr>
      <w:spacing w:before="100" w:beforeAutospacing="1" w:after="100" w:afterAutospacing="1"/>
      <w:ind w:firstLine="0"/>
      <w:jc w:val="left"/>
      <w:textAlignment w:val="top"/>
    </w:pPr>
    <w:rPr>
      <w:rFonts w:ascii="Calibri" w:eastAsia="Times New Roman" w:hAnsi="Calibri"/>
      <w:lang w:eastAsia="ru-RU"/>
    </w:rPr>
  </w:style>
  <w:style w:type="paragraph" w:customStyle="1" w:styleId="xl213">
    <w:name w:val="xl213"/>
    <w:basedOn w:val="af"/>
    <w:rsid w:val="005D33C3"/>
    <w:pPr>
      <w:spacing w:before="100" w:beforeAutospacing="1" w:after="100" w:afterAutospacing="1"/>
      <w:ind w:firstLine="0"/>
      <w:jc w:val="left"/>
      <w:textAlignment w:val="center"/>
    </w:pPr>
    <w:rPr>
      <w:rFonts w:ascii="Calibri" w:eastAsia="Times New Roman" w:hAnsi="Calibri"/>
      <w:lang w:eastAsia="ru-RU"/>
    </w:rPr>
  </w:style>
  <w:style w:type="paragraph" w:customStyle="1" w:styleId="xl214">
    <w:name w:val="xl214"/>
    <w:basedOn w:val="af"/>
    <w:rsid w:val="005D33C3"/>
    <w:pPr>
      <w:pBdr>
        <w:top w:val="single" w:sz="4" w:space="0" w:color="auto"/>
        <w:bottom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15">
    <w:name w:val="xl215"/>
    <w:basedOn w:val="af"/>
    <w:rsid w:val="005D33C3"/>
    <w:pPr>
      <w:pBdr>
        <w:top w:val="single" w:sz="4" w:space="0" w:color="auto"/>
        <w:bottom w:val="single" w:sz="8" w:space="0" w:color="auto"/>
      </w:pBdr>
      <w:spacing w:before="100" w:beforeAutospacing="1" w:after="100" w:afterAutospacing="1"/>
      <w:ind w:firstLine="0"/>
      <w:jc w:val="left"/>
    </w:pPr>
    <w:rPr>
      <w:rFonts w:ascii="Calibri" w:eastAsia="Times New Roman" w:hAnsi="Calibri"/>
      <w:b/>
      <w:bCs/>
      <w:lang w:eastAsia="ru-RU"/>
    </w:rPr>
  </w:style>
  <w:style w:type="paragraph" w:customStyle="1" w:styleId="xl216">
    <w:name w:val="xl216"/>
    <w:basedOn w:val="af"/>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217">
    <w:name w:val="xl217"/>
    <w:basedOn w:val="af"/>
    <w:rsid w:val="005D33C3"/>
    <w:pPr>
      <w:pBdr>
        <w:top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218">
    <w:name w:val="xl218"/>
    <w:basedOn w:val="af"/>
    <w:rsid w:val="005D33C3"/>
    <w:pPr>
      <w:pBdr>
        <w:top w:val="single" w:sz="8"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219">
    <w:name w:val="xl219"/>
    <w:basedOn w:val="af"/>
    <w:rsid w:val="005D33C3"/>
    <w:pPr>
      <w:pBdr>
        <w:top w:val="single" w:sz="4" w:space="0" w:color="auto"/>
        <w:left w:val="single" w:sz="8" w:space="0" w:color="auto"/>
        <w:bottom w:val="single" w:sz="8" w:space="0" w:color="auto"/>
      </w:pBdr>
      <w:spacing w:before="100" w:beforeAutospacing="1" w:after="100" w:afterAutospacing="1"/>
      <w:ind w:firstLine="0"/>
      <w:jc w:val="center"/>
    </w:pPr>
    <w:rPr>
      <w:rFonts w:ascii="Calibri" w:eastAsia="Times New Roman" w:hAnsi="Calibri"/>
      <w:lang w:eastAsia="ru-RU"/>
    </w:rPr>
  </w:style>
  <w:style w:type="paragraph" w:customStyle="1" w:styleId="xl220">
    <w:name w:val="xl220"/>
    <w:basedOn w:val="af"/>
    <w:rsid w:val="005D33C3"/>
    <w:pPr>
      <w:pBdr>
        <w:top w:val="single" w:sz="4" w:space="0" w:color="auto"/>
        <w:bottom w:val="single" w:sz="8" w:space="0" w:color="auto"/>
      </w:pBdr>
      <w:spacing w:before="100" w:beforeAutospacing="1" w:after="100" w:afterAutospacing="1"/>
      <w:ind w:firstLine="0"/>
      <w:jc w:val="center"/>
      <w:textAlignment w:val="top"/>
    </w:pPr>
    <w:rPr>
      <w:rFonts w:ascii="Calibri" w:eastAsia="Times New Roman" w:hAnsi="Calibri"/>
      <w:b/>
      <w:bCs/>
      <w:lang w:eastAsia="ru-RU"/>
    </w:rPr>
  </w:style>
  <w:style w:type="paragraph" w:customStyle="1" w:styleId="xl221">
    <w:name w:val="xl221"/>
    <w:basedOn w:val="af"/>
    <w:rsid w:val="005D33C3"/>
    <w:pPr>
      <w:pBdr>
        <w:top w:val="single" w:sz="4" w:space="0" w:color="auto"/>
        <w:right w:val="single" w:sz="4" w:space="0" w:color="auto"/>
      </w:pBdr>
      <w:spacing w:before="100" w:beforeAutospacing="1" w:after="100" w:afterAutospacing="1"/>
      <w:ind w:firstLine="0"/>
      <w:jc w:val="left"/>
      <w:textAlignment w:val="top"/>
    </w:pPr>
    <w:rPr>
      <w:rFonts w:ascii="Calibri" w:eastAsia="Times New Roman" w:hAnsi="Calibri"/>
      <w:lang w:eastAsia="ru-RU"/>
    </w:rPr>
  </w:style>
  <w:style w:type="paragraph" w:customStyle="1" w:styleId="xl222">
    <w:name w:val="xl222"/>
    <w:basedOn w:val="af"/>
    <w:rsid w:val="005D33C3"/>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eastAsia="Times New Roman" w:hAnsi="Calibri"/>
      <w:lang w:eastAsia="ru-RU"/>
    </w:rPr>
  </w:style>
  <w:style w:type="paragraph" w:customStyle="1" w:styleId="xl223">
    <w:name w:val="xl223"/>
    <w:basedOn w:val="af"/>
    <w:rsid w:val="005D33C3"/>
    <w:pPr>
      <w:pBdr>
        <w:top w:val="single" w:sz="4" w:space="0" w:color="auto"/>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eastAsia="Times New Roman" w:hAnsi="Calibri"/>
      <w:b/>
      <w:bCs/>
      <w:i/>
      <w:iCs/>
      <w:lang w:eastAsia="ru-RU"/>
    </w:rPr>
  </w:style>
  <w:style w:type="paragraph" w:customStyle="1" w:styleId="xl224">
    <w:name w:val="xl224"/>
    <w:basedOn w:val="af"/>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225">
    <w:name w:val="xl225"/>
    <w:basedOn w:val="af"/>
    <w:rsid w:val="005D33C3"/>
    <w:pPr>
      <w:pBdr>
        <w:top w:val="single" w:sz="4" w:space="0" w:color="auto"/>
        <w:right w:val="single" w:sz="4" w:space="0" w:color="auto"/>
      </w:pBdr>
      <w:spacing w:before="100" w:beforeAutospacing="1" w:after="100" w:afterAutospacing="1"/>
      <w:ind w:firstLine="0"/>
      <w:jc w:val="left"/>
      <w:textAlignment w:val="top"/>
    </w:pPr>
    <w:rPr>
      <w:rFonts w:ascii="Calibri" w:eastAsia="Times New Roman" w:hAnsi="Calibri"/>
      <w:lang w:eastAsia="ru-RU"/>
    </w:rPr>
  </w:style>
  <w:style w:type="paragraph" w:customStyle="1" w:styleId="xl226">
    <w:name w:val="xl226"/>
    <w:basedOn w:val="af"/>
    <w:rsid w:val="005D33C3"/>
    <w:pPr>
      <w:pBdr>
        <w:left w:val="single" w:sz="8" w:space="0" w:color="auto"/>
      </w:pBdr>
      <w:spacing w:before="100" w:beforeAutospacing="1" w:after="100" w:afterAutospacing="1"/>
      <w:ind w:firstLine="0"/>
      <w:jc w:val="center"/>
    </w:pPr>
    <w:rPr>
      <w:rFonts w:ascii="Calibri" w:eastAsia="Times New Roman" w:hAnsi="Calibri"/>
      <w:lang w:eastAsia="ru-RU"/>
    </w:rPr>
  </w:style>
  <w:style w:type="paragraph" w:customStyle="1" w:styleId="xl227">
    <w:name w:val="xl227"/>
    <w:basedOn w:val="af"/>
    <w:rsid w:val="005D33C3"/>
    <w:pPr>
      <w:pBdr>
        <w:left w:val="single" w:sz="8" w:space="0" w:color="auto"/>
      </w:pBdr>
      <w:spacing w:before="100" w:beforeAutospacing="1" w:after="100" w:afterAutospacing="1"/>
      <w:ind w:firstLine="0"/>
      <w:jc w:val="center"/>
      <w:textAlignment w:val="center"/>
    </w:pPr>
    <w:rPr>
      <w:rFonts w:ascii="Calibri" w:eastAsia="Times New Roman" w:hAnsi="Calibri"/>
      <w:lang w:eastAsia="ru-RU"/>
    </w:rPr>
  </w:style>
  <w:style w:type="paragraph" w:customStyle="1" w:styleId="xl228">
    <w:name w:val="xl228"/>
    <w:basedOn w:val="af"/>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eastAsia="Times New Roman" w:hAnsi="Calibri"/>
      <w:b/>
      <w:bCs/>
      <w:i/>
      <w:iCs/>
      <w:lang w:eastAsia="ru-RU"/>
    </w:rPr>
  </w:style>
  <w:style w:type="paragraph" w:customStyle="1" w:styleId="xl229">
    <w:name w:val="xl229"/>
    <w:basedOn w:val="af"/>
    <w:rsid w:val="005D33C3"/>
    <w:pPr>
      <w:pBdr>
        <w:top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230">
    <w:name w:val="xl230"/>
    <w:basedOn w:val="af"/>
    <w:rsid w:val="005D33C3"/>
    <w:pPr>
      <w:pBdr>
        <w:bottom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231">
    <w:name w:val="xl231"/>
    <w:basedOn w:val="af"/>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232">
    <w:name w:val="xl232"/>
    <w:basedOn w:val="af"/>
    <w:rsid w:val="005D33C3"/>
    <w:pPr>
      <w:pBdr>
        <w:top w:val="single" w:sz="8" w:space="0" w:color="auto"/>
        <w:left w:val="single" w:sz="8" w:space="0" w:color="auto"/>
      </w:pBdr>
      <w:spacing w:before="100" w:beforeAutospacing="1" w:after="100" w:afterAutospacing="1"/>
      <w:ind w:firstLine="0"/>
      <w:jc w:val="center"/>
    </w:pPr>
    <w:rPr>
      <w:rFonts w:ascii="Calibri" w:eastAsia="Times New Roman" w:hAnsi="Calibri"/>
      <w:lang w:eastAsia="ru-RU"/>
    </w:rPr>
  </w:style>
  <w:style w:type="paragraph" w:customStyle="1" w:styleId="xl233">
    <w:name w:val="xl233"/>
    <w:basedOn w:val="af"/>
    <w:rsid w:val="005D33C3"/>
    <w:pPr>
      <w:pBdr>
        <w:top w:val="single" w:sz="8" w:space="0" w:color="auto"/>
      </w:pBdr>
      <w:spacing w:before="100" w:beforeAutospacing="1" w:after="100" w:afterAutospacing="1"/>
      <w:ind w:firstLine="0"/>
      <w:jc w:val="left"/>
      <w:textAlignment w:val="center"/>
    </w:pPr>
    <w:rPr>
      <w:rFonts w:ascii="Calibri" w:eastAsia="Times New Roman" w:hAnsi="Calibri"/>
      <w:lang w:eastAsia="ru-RU"/>
    </w:rPr>
  </w:style>
  <w:style w:type="paragraph" w:customStyle="1" w:styleId="xl234">
    <w:name w:val="xl234"/>
    <w:basedOn w:val="af"/>
    <w:rsid w:val="005D33C3"/>
    <w:pPr>
      <w:spacing w:before="100" w:beforeAutospacing="1" w:after="100" w:afterAutospacing="1"/>
      <w:ind w:firstLine="0"/>
      <w:jc w:val="left"/>
      <w:textAlignment w:val="center"/>
    </w:pPr>
    <w:rPr>
      <w:rFonts w:ascii="Calibri" w:eastAsia="Times New Roman" w:hAnsi="Calibri"/>
      <w:b/>
      <w:bCs/>
      <w:lang w:eastAsia="ru-RU"/>
    </w:rPr>
  </w:style>
  <w:style w:type="paragraph" w:customStyle="1" w:styleId="xl235">
    <w:name w:val="xl235"/>
    <w:basedOn w:val="af"/>
    <w:rsid w:val="005D33C3"/>
    <w:pPr>
      <w:pBdr>
        <w:left w:val="single" w:sz="8" w:space="0" w:color="auto"/>
        <w:bottom w:val="single" w:sz="4" w:space="0" w:color="auto"/>
      </w:pBdr>
      <w:spacing w:before="100" w:beforeAutospacing="1" w:after="100" w:afterAutospacing="1"/>
      <w:ind w:firstLine="0"/>
      <w:jc w:val="center"/>
    </w:pPr>
    <w:rPr>
      <w:rFonts w:ascii="Calibri" w:eastAsia="Times New Roman" w:hAnsi="Calibri"/>
      <w:lang w:eastAsia="ru-RU"/>
    </w:rPr>
  </w:style>
  <w:style w:type="paragraph" w:customStyle="1" w:styleId="xl236">
    <w:name w:val="xl236"/>
    <w:basedOn w:val="af"/>
    <w:rsid w:val="005D33C3"/>
    <w:pPr>
      <w:pBdr>
        <w:bottom w:val="single" w:sz="4" w:space="0" w:color="auto"/>
      </w:pBdr>
      <w:spacing w:before="100" w:beforeAutospacing="1" w:after="100" w:afterAutospacing="1"/>
      <w:ind w:firstLine="0"/>
      <w:jc w:val="left"/>
      <w:textAlignment w:val="center"/>
    </w:pPr>
    <w:rPr>
      <w:rFonts w:ascii="Calibri" w:eastAsia="Times New Roman" w:hAnsi="Calibri"/>
      <w:b/>
      <w:bCs/>
      <w:lang w:eastAsia="ru-RU"/>
    </w:rPr>
  </w:style>
  <w:style w:type="paragraph" w:customStyle="1" w:styleId="xl237">
    <w:name w:val="xl237"/>
    <w:basedOn w:val="af"/>
    <w:rsid w:val="005D33C3"/>
    <w:pPr>
      <w:pBdr>
        <w:bottom w:val="single" w:sz="4" w:space="0" w:color="auto"/>
      </w:pBdr>
      <w:spacing w:before="100" w:beforeAutospacing="1" w:after="100" w:afterAutospacing="1"/>
      <w:ind w:firstLine="0"/>
      <w:jc w:val="left"/>
      <w:textAlignment w:val="center"/>
    </w:pPr>
    <w:rPr>
      <w:rFonts w:ascii="Calibri" w:eastAsia="Times New Roman" w:hAnsi="Calibri"/>
      <w:lang w:eastAsia="ru-RU"/>
    </w:rPr>
  </w:style>
  <w:style w:type="paragraph" w:customStyle="1" w:styleId="xl238">
    <w:name w:val="xl238"/>
    <w:basedOn w:val="af"/>
    <w:rsid w:val="005D33C3"/>
    <w:pPr>
      <w:pBdr>
        <w:bottom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239">
    <w:name w:val="xl239"/>
    <w:basedOn w:val="af"/>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240">
    <w:name w:val="xl240"/>
    <w:basedOn w:val="af"/>
    <w:rsid w:val="005D33C3"/>
    <w:pPr>
      <w:pBdr>
        <w:top w:val="single" w:sz="8" w:space="0" w:color="auto"/>
        <w:left w:val="single" w:sz="8" w:space="0" w:color="auto"/>
      </w:pBdr>
      <w:spacing w:before="100" w:beforeAutospacing="1" w:after="100" w:afterAutospacing="1"/>
      <w:ind w:firstLine="0"/>
      <w:jc w:val="center"/>
      <w:textAlignment w:val="top"/>
    </w:pPr>
    <w:rPr>
      <w:rFonts w:ascii="Calibri" w:eastAsia="Times New Roman" w:hAnsi="Calibri"/>
      <w:lang w:eastAsia="ru-RU"/>
    </w:rPr>
  </w:style>
  <w:style w:type="paragraph" w:customStyle="1" w:styleId="xl241">
    <w:name w:val="xl241"/>
    <w:basedOn w:val="af"/>
    <w:rsid w:val="005D33C3"/>
    <w:pPr>
      <w:pBdr>
        <w:left w:val="single" w:sz="8" w:space="0" w:color="auto"/>
        <w:bottom w:val="single" w:sz="4" w:space="0" w:color="auto"/>
      </w:pBdr>
      <w:spacing w:before="100" w:beforeAutospacing="1" w:after="100" w:afterAutospacing="1"/>
      <w:ind w:firstLine="0"/>
      <w:jc w:val="center"/>
      <w:textAlignment w:val="top"/>
    </w:pPr>
    <w:rPr>
      <w:rFonts w:ascii="Calibri" w:eastAsia="Times New Roman" w:hAnsi="Calibri"/>
      <w:lang w:eastAsia="ru-RU"/>
    </w:rPr>
  </w:style>
  <w:style w:type="paragraph" w:customStyle="1" w:styleId="xl242">
    <w:name w:val="xl242"/>
    <w:basedOn w:val="af"/>
    <w:rsid w:val="005D33C3"/>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 w:val="16"/>
      <w:szCs w:val="16"/>
      <w:lang w:eastAsia="ru-RU"/>
    </w:rPr>
  </w:style>
  <w:style w:type="paragraph" w:customStyle="1" w:styleId="xl243">
    <w:name w:val="xl243"/>
    <w:basedOn w:val="af"/>
    <w:rsid w:val="005D33C3"/>
    <w:pPr>
      <w:pBdr>
        <w:top w:val="single" w:sz="8"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244">
    <w:name w:val="xl244"/>
    <w:basedOn w:val="af"/>
    <w:rsid w:val="005D33C3"/>
    <w:pPr>
      <w:pBdr>
        <w:right w:val="single" w:sz="4" w:space="0" w:color="auto"/>
      </w:pBdr>
      <w:spacing w:before="100" w:beforeAutospacing="1" w:after="100" w:afterAutospacing="1"/>
      <w:ind w:firstLine="0"/>
      <w:jc w:val="left"/>
      <w:textAlignment w:val="center"/>
    </w:pPr>
    <w:rPr>
      <w:rFonts w:ascii="Calibri" w:eastAsia="Times New Roman" w:hAnsi="Calibri"/>
      <w:lang w:eastAsia="ru-RU"/>
    </w:rPr>
  </w:style>
  <w:style w:type="paragraph" w:customStyle="1" w:styleId="xl245">
    <w:name w:val="xl245"/>
    <w:basedOn w:val="af"/>
    <w:rsid w:val="005D33C3"/>
    <w:pPr>
      <w:pBdr>
        <w:bottom w:val="single" w:sz="4" w:space="0" w:color="auto"/>
        <w:right w:val="single" w:sz="4" w:space="0" w:color="auto"/>
      </w:pBdr>
      <w:spacing w:before="100" w:beforeAutospacing="1" w:after="100" w:afterAutospacing="1"/>
      <w:ind w:firstLine="0"/>
      <w:jc w:val="left"/>
      <w:textAlignment w:val="center"/>
    </w:pPr>
    <w:rPr>
      <w:rFonts w:ascii="Calibri" w:eastAsia="Times New Roman" w:hAnsi="Calibri"/>
      <w:lang w:eastAsia="ru-RU"/>
    </w:rPr>
  </w:style>
  <w:style w:type="paragraph" w:customStyle="1" w:styleId="xl246">
    <w:name w:val="xl246"/>
    <w:basedOn w:val="af"/>
    <w:rsid w:val="005D33C3"/>
    <w:pPr>
      <w:pBdr>
        <w:top w:val="single" w:sz="8" w:space="0" w:color="auto"/>
        <w:bottom w:val="single" w:sz="8" w:space="0" w:color="auto"/>
      </w:pBdr>
      <w:spacing w:before="100" w:beforeAutospacing="1" w:after="100" w:afterAutospacing="1"/>
      <w:ind w:firstLine="0"/>
      <w:jc w:val="left"/>
      <w:textAlignment w:val="center"/>
    </w:pPr>
    <w:rPr>
      <w:rFonts w:ascii="Calibri" w:eastAsia="Times New Roman" w:hAnsi="Calibri"/>
      <w:b/>
      <w:bCs/>
      <w:lang w:eastAsia="ru-RU"/>
    </w:rPr>
  </w:style>
  <w:style w:type="paragraph" w:customStyle="1" w:styleId="xl247">
    <w:name w:val="xl247"/>
    <w:basedOn w:val="af"/>
    <w:rsid w:val="005D33C3"/>
    <w:pPr>
      <w:pBdr>
        <w:bottom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248">
    <w:name w:val="xl248"/>
    <w:basedOn w:val="af"/>
    <w:rsid w:val="005D33C3"/>
    <w:pPr>
      <w:pBdr>
        <w:top w:val="single" w:sz="8" w:space="0" w:color="auto"/>
        <w:bottom w:val="single" w:sz="8" w:space="0" w:color="auto"/>
      </w:pBdr>
      <w:spacing w:before="100" w:beforeAutospacing="1" w:after="100" w:afterAutospacing="1"/>
      <w:ind w:firstLine="0"/>
      <w:jc w:val="center"/>
      <w:textAlignment w:val="top"/>
    </w:pPr>
    <w:rPr>
      <w:rFonts w:ascii="Calibri" w:eastAsia="Times New Roman" w:hAnsi="Calibri"/>
      <w:lang w:eastAsia="ru-RU"/>
    </w:rPr>
  </w:style>
  <w:style w:type="paragraph" w:customStyle="1" w:styleId="xl249">
    <w:name w:val="xl249"/>
    <w:basedOn w:val="af"/>
    <w:rsid w:val="005D33C3"/>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ascii="Calibri" w:eastAsia="Times New Roman" w:hAnsi="Calibri"/>
      <w:lang w:eastAsia="ru-RU"/>
    </w:rPr>
  </w:style>
  <w:style w:type="paragraph" w:customStyle="1" w:styleId="xl250">
    <w:name w:val="xl250"/>
    <w:basedOn w:val="af"/>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eastAsia="Times New Roman" w:hAnsi="Calibri"/>
      <w:b/>
      <w:bCs/>
      <w:lang w:eastAsia="ru-RU"/>
    </w:rPr>
  </w:style>
  <w:style w:type="paragraph" w:customStyle="1" w:styleId="xl251">
    <w:name w:val="xl251"/>
    <w:basedOn w:val="af"/>
    <w:rsid w:val="005D33C3"/>
    <w:pPr>
      <w:pBdr>
        <w:top w:val="single" w:sz="8" w:space="0" w:color="auto"/>
        <w:bottom w:val="single" w:sz="8" w:space="0" w:color="auto"/>
      </w:pBdr>
      <w:spacing w:before="100" w:beforeAutospacing="1" w:after="100" w:afterAutospacing="1"/>
      <w:ind w:firstLine="0"/>
      <w:jc w:val="center"/>
      <w:textAlignment w:val="top"/>
    </w:pPr>
    <w:rPr>
      <w:rFonts w:ascii="Calibri" w:eastAsia="Times New Roman" w:hAnsi="Calibri"/>
      <w:lang w:eastAsia="ru-RU"/>
    </w:rPr>
  </w:style>
  <w:style w:type="paragraph" w:customStyle="1" w:styleId="xl252">
    <w:name w:val="xl252"/>
    <w:basedOn w:val="af"/>
    <w:rsid w:val="005D33C3"/>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ascii="Calibri" w:eastAsia="Times New Roman" w:hAnsi="Calibri"/>
      <w:lang w:eastAsia="ru-RU"/>
    </w:rPr>
  </w:style>
  <w:style w:type="paragraph" w:customStyle="1" w:styleId="xl253">
    <w:name w:val="xl253"/>
    <w:basedOn w:val="af"/>
    <w:rsid w:val="005D33C3"/>
    <w:pPr>
      <w:pBdr>
        <w:top w:val="single" w:sz="8" w:space="0" w:color="auto"/>
        <w:bottom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54">
    <w:name w:val="xl254"/>
    <w:basedOn w:val="af"/>
    <w:rsid w:val="005D33C3"/>
    <w:pPr>
      <w:pBdr>
        <w:top w:val="single" w:sz="8" w:space="0" w:color="auto"/>
        <w:bottom w:val="single" w:sz="8" w:space="0" w:color="auto"/>
        <w:right w:val="single" w:sz="8" w:space="0" w:color="auto"/>
      </w:pBdr>
      <w:spacing w:before="100" w:beforeAutospacing="1" w:after="100" w:afterAutospacing="1"/>
      <w:ind w:firstLine="0"/>
      <w:jc w:val="left"/>
    </w:pPr>
    <w:rPr>
      <w:rFonts w:ascii="Calibri" w:eastAsia="Times New Roman" w:hAnsi="Calibri"/>
      <w:b/>
      <w:bCs/>
      <w:i/>
      <w:iCs/>
      <w:lang w:eastAsia="ru-RU"/>
    </w:rPr>
  </w:style>
  <w:style w:type="paragraph" w:customStyle="1" w:styleId="xl255">
    <w:name w:val="xl255"/>
    <w:basedOn w:val="af"/>
    <w:rsid w:val="005D33C3"/>
    <w:pPr>
      <w:pBdr>
        <w:top w:val="single" w:sz="8" w:space="0" w:color="auto"/>
        <w:bottom w:val="single" w:sz="8" w:space="0" w:color="auto"/>
      </w:pBdr>
      <w:spacing w:before="100" w:beforeAutospacing="1" w:after="100" w:afterAutospacing="1"/>
      <w:ind w:firstLine="0"/>
      <w:jc w:val="center"/>
      <w:textAlignment w:val="center"/>
    </w:pPr>
    <w:rPr>
      <w:rFonts w:ascii="Calibri" w:eastAsia="Times New Roman" w:hAnsi="Calibri"/>
      <w:b/>
      <w:bCs/>
      <w:lang w:eastAsia="ru-RU"/>
    </w:rPr>
  </w:style>
  <w:style w:type="paragraph" w:customStyle="1" w:styleId="xl256">
    <w:name w:val="xl256"/>
    <w:basedOn w:val="af"/>
    <w:rsid w:val="005D33C3"/>
    <w:pPr>
      <w:pBdr>
        <w:top w:val="single" w:sz="8" w:space="0" w:color="auto"/>
        <w:bottom w:val="single" w:sz="8" w:space="0" w:color="auto"/>
      </w:pBdr>
      <w:spacing w:before="100" w:beforeAutospacing="1" w:after="100" w:afterAutospacing="1"/>
      <w:ind w:firstLine="0"/>
      <w:jc w:val="center"/>
      <w:textAlignment w:val="center"/>
    </w:pPr>
    <w:rPr>
      <w:rFonts w:ascii="Calibri" w:eastAsia="Times New Roman" w:hAnsi="Calibri"/>
      <w:b/>
      <w:bCs/>
      <w:sz w:val="18"/>
      <w:szCs w:val="18"/>
      <w:lang w:eastAsia="ru-RU"/>
    </w:rPr>
  </w:style>
  <w:style w:type="paragraph" w:customStyle="1" w:styleId="xl257">
    <w:name w:val="xl257"/>
    <w:basedOn w:val="af"/>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258">
    <w:name w:val="xl258"/>
    <w:basedOn w:val="af"/>
    <w:rsid w:val="005D33C3"/>
    <w:pPr>
      <w:pBdr>
        <w:right w:val="single" w:sz="4" w:space="0" w:color="auto"/>
      </w:pBdr>
      <w:spacing w:before="100" w:beforeAutospacing="1" w:after="100" w:afterAutospacing="1"/>
      <w:ind w:firstLine="0"/>
      <w:jc w:val="left"/>
      <w:textAlignment w:val="center"/>
    </w:pPr>
    <w:rPr>
      <w:rFonts w:ascii="Calibri" w:eastAsia="Times New Roman" w:hAnsi="Calibri"/>
      <w:b/>
      <w:bCs/>
      <w:lang w:eastAsia="ru-RU"/>
    </w:rPr>
  </w:style>
  <w:style w:type="paragraph" w:customStyle="1" w:styleId="xl259">
    <w:name w:val="xl259"/>
    <w:basedOn w:val="af"/>
    <w:rsid w:val="005D33C3"/>
    <w:pPr>
      <w:pBdr>
        <w:lef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60">
    <w:name w:val="xl260"/>
    <w:basedOn w:val="af"/>
    <w:rsid w:val="005D33C3"/>
    <w:pPr>
      <w:pBdr>
        <w:top w:val="single" w:sz="4" w:space="0" w:color="auto"/>
        <w:bottom w:val="single" w:sz="8" w:space="0" w:color="auto"/>
        <w:right w:val="single" w:sz="4" w:space="0" w:color="auto"/>
      </w:pBdr>
      <w:spacing w:before="100" w:beforeAutospacing="1" w:after="100" w:afterAutospacing="1"/>
      <w:ind w:firstLine="0"/>
      <w:jc w:val="center"/>
      <w:textAlignment w:val="top"/>
    </w:pPr>
    <w:rPr>
      <w:rFonts w:ascii="Calibri" w:eastAsia="Times New Roman" w:hAnsi="Calibri"/>
      <w:b/>
      <w:bCs/>
      <w:lang w:eastAsia="ru-RU"/>
    </w:rPr>
  </w:style>
  <w:style w:type="paragraph" w:customStyle="1" w:styleId="xl261">
    <w:name w:val="xl261"/>
    <w:basedOn w:val="af"/>
    <w:rsid w:val="005D33C3"/>
    <w:pPr>
      <w:pBdr>
        <w:top w:val="single" w:sz="4" w:space="0" w:color="auto"/>
        <w:left w:val="single" w:sz="8" w:space="0" w:color="auto"/>
        <w:bottom w:val="single" w:sz="8" w:space="0" w:color="auto"/>
      </w:pBdr>
      <w:spacing w:before="100" w:beforeAutospacing="1" w:after="100" w:afterAutospacing="1"/>
      <w:ind w:firstLine="0"/>
      <w:jc w:val="center"/>
      <w:textAlignment w:val="top"/>
    </w:pPr>
    <w:rPr>
      <w:rFonts w:ascii="Calibri" w:eastAsia="Times New Roman" w:hAnsi="Calibri"/>
      <w:lang w:eastAsia="ru-RU"/>
    </w:rPr>
  </w:style>
  <w:style w:type="paragraph" w:customStyle="1" w:styleId="xl262">
    <w:name w:val="xl262"/>
    <w:basedOn w:val="af"/>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263">
    <w:name w:val="xl263"/>
    <w:basedOn w:val="af"/>
    <w:rsid w:val="005D33C3"/>
    <w:pPr>
      <w:pBdr>
        <w:top w:val="single" w:sz="8" w:space="0" w:color="auto"/>
      </w:pBdr>
      <w:spacing w:before="100" w:beforeAutospacing="1" w:after="100" w:afterAutospacing="1"/>
      <w:ind w:firstLine="0"/>
      <w:jc w:val="left"/>
      <w:textAlignment w:val="center"/>
    </w:pPr>
    <w:rPr>
      <w:rFonts w:ascii="Calibri" w:eastAsia="Times New Roman" w:hAnsi="Calibri"/>
      <w:b/>
      <w:bCs/>
      <w:lang w:eastAsia="ru-RU"/>
    </w:rPr>
  </w:style>
  <w:style w:type="paragraph" w:customStyle="1" w:styleId="xl264">
    <w:name w:val="xl264"/>
    <w:basedOn w:val="af"/>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265">
    <w:name w:val="xl265"/>
    <w:basedOn w:val="af"/>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266">
    <w:name w:val="xl266"/>
    <w:basedOn w:val="af"/>
    <w:rsid w:val="005D33C3"/>
    <w:pPr>
      <w:pBdr>
        <w:top w:val="single" w:sz="8" w:space="0" w:color="auto"/>
        <w:bottom w:val="single" w:sz="4" w:space="0" w:color="auto"/>
      </w:pBdr>
      <w:spacing w:before="100" w:beforeAutospacing="1" w:after="100" w:afterAutospacing="1"/>
      <w:ind w:firstLine="0"/>
      <w:jc w:val="left"/>
      <w:textAlignment w:val="center"/>
    </w:pPr>
    <w:rPr>
      <w:rFonts w:ascii="Calibri" w:eastAsia="Times New Roman" w:hAnsi="Calibri"/>
      <w:lang w:eastAsia="ru-RU"/>
    </w:rPr>
  </w:style>
  <w:style w:type="paragraph" w:customStyle="1" w:styleId="xl267">
    <w:name w:val="xl267"/>
    <w:basedOn w:val="af"/>
    <w:rsid w:val="005D33C3"/>
    <w:pPr>
      <w:pBdr>
        <w:top w:val="single" w:sz="8" w:space="0" w:color="auto"/>
        <w:right w:val="single" w:sz="4" w:space="0" w:color="auto"/>
      </w:pBdr>
      <w:spacing w:before="100" w:beforeAutospacing="1" w:after="100" w:afterAutospacing="1"/>
      <w:ind w:firstLine="0"/>
      <w:jc w:val="left"/>
      <w:textAlignment w:val="center"/>
    </w:pPr>
    <w:rPr>
      <w:rFonts w:ascii="Calibri" w:eastAsia="Times New Roman" w:hAnsi="Calibri"/>
      <w:lang w:eastAsia="ru-RU"/>
    </w:rPr>
  </w:style>
  <w:style w:type="paragraph" w:customStyle="1" w:styleId="xl268">
    <w:name w:val="xl268"/>
    <w:basedOn w:val="af"/>
    <w:rsid w:val="005D33C3"/>
    <w:pPr>
      <w:pBdr>
        <w:top w:val="single" w:sz="8"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269">
    <w:name w:val="xl269"/>
    <w:basedOn w:val="af"/>
    <w:rsid w:val="005D33C3"/>
    <w:pPr>
      <w:spacing w:before="100" w:beforeAutospacing="1" w:after="100" w:afterAutospacing="1"/>
      <w:ind w:firstLine="0"/>
      <w:jc w:val="left"/>
      <w:textAlignment w:val="top"/>
    </w:pPr>
    <w:rPr>
      <w:rFonts w:ascii="Calibri" w:eastAsia="Times New Roman" w:hAnsi="Calibri"/>
      <w:b/>
      <w:bCs/>
      <w:lang w:eastAsia="ru-RU"/>
    </w:rPr>
  </w:style>
  <w:style w:type="paragraph" w:customStyle="1" w:styleId="xl270">
    <w:name w:val="xl270"/>
    <w:basedOn w:val="af"/>
    <w:rsid w:val="005D33C3"/>
    <w:pPr>
      <w:spacing w:before="100" w:beforeAutospacing="1" w:after="100" w:afterAutospacing="1"/>
      <w:ind w:firstLine="0"/>
      <w:jc w:val="left"/>
      <w:textAlignment w:val="top"/>
    </w:pPr>
    <w:rPr>
      <w:rFonts w:ascii="Calibri" w:eastAsia="Times New Roman" w:hAnsi="Calibri"/>
      <w:b/>
      <w:bCs/>
      <w:lang w:eastAsia="ru-RU"/>
    </w:rPr>
  </w:style>
  <w:style w:type="paragraph" w:customStyle="1" w:styleId="xl271">
    <w:name w:val="xl271"/>
    <w:basedOn w:val="af"/>
    <w:rsid w:val="005D33C3"/>
    <w:pPr>
      <w:pBdr>
        <w:right w:val="single" w:sz="4" w:space="0" w:color="auto"/>
      </w:pBdr>
      <w:spacing w:before="100" w:beforeAutospacing="1" w:after="100" w:afterAutospacing="1"/>
      <w:ind w:firstLine="0"/>
      <w:jc w:val="left"/>
      <w:textAlignment w:val="top"/>
    </w:pPr>
    <w:rPr>
      <w:rFonts w:ascii="Calibri" w:eastAsia="Times New Roman" w:hAnsi="Calibri"/>
      <w:lang w:eastAsia="ru-RU"/>
    </w:rPr>
  </w:style>
  <w:style w:type="paragraph" w:customStyle="1" w:styleId="xl272">
    <w:name w:val="xl272"/>
    <w:basedOn w:val="af"/>
    <w:rsid w:val="005D33C3"/>
    <w:pPr>
      <w:pBdr>
        <w:right w:val="single" w:sz="4" w:space="0" w:color="auto"/>
      </w:pBdr>
      <w:spacing w:before="100" w:beforeAutospacing="1" w:after="100" w:afterAutospacing="1"/>
      <w:ind w:firstLine="0"/>
      <w:jc w:val="left"/>
      <w:textAlignment w:val="top"/>
    </w:pPr>
    <w:rPr>
      <w:rFonts w:ascii="Calibri" w:eastAsia="Times New Roman" w:hAnsi="Calibri"/>
      <w:lang w:eastAsia="ru-RU"/>
    </w:rPr>
  </w:style>
  <w:style w:type="paragraph" w:customStyle="1" w:styleId="xl273">
    <w:name w:val="xl273"/>
    <w:basedOn w:val="af"/>
    <w:rsid w:val="005D33C3"/>
    <w:pPr>
      <w:pBdr>
        <w:bottom w:val="single" w:sz="4" w:space="0" w:color="auto"/>
        <w:right w:val="single" w:sz="4" w:space="0" w:color="auto"/>
      </w:pBdr>
      <w:spacing w:before="100" w:beforeAutospacing="1" w:after="100" w:afterAutospacing="1"/>
      <w:ind w:firstLine="0"/>
      <w:jc w:val="left"/>
      <w:textAlignment w:val="top"/>
    </w:pPr>
    <w:rPr>
      <w:rFonts w:ascii="Calibri" w:eastAsia="Times New Roman" w:hAnsi="Calibri"/>
      <w:lang w:eastAsia="ru-RU"/>
    </w:rPr>
  </w:style>
  <w:style w:type="paragraph" w:customStyle="1" w:styleId="xl274">
    <w:name w:val="xl274"/>
    <w:basedOn w:val="af"/>
    <w:rsid w:val="005D33C3"/>
    <w:pPr>
      <w:pBdr>
        <w:top w:val="single" w:sz="8"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275">
    <w:name w:val="xl275"/>
    <w:basedOn w:val="af"/>
    <w:rsid w:val="005D33C3"/>
    <w:pPr>
      <w:pBdr>
        <w:top w:val="single" w:sz="8" w:space="0" w:color="auto"/>
      </w:pBdr>
      <w:spacing w:before="100" w:beforeAutospacing="1" w:after="100" w:afterAutospacing="1"/>
      <w:ind w:firstLine="0"/>
      <w:jc w:val="center"/>
      <w:textAlignment w:val="center"/>
    </w:pPr>
    <w:rPr>
      <w:rFonts w:ascii="Calibri" w:eastAsia="Times New Roman" w:hAnsi="Calibri"/>
      <w:b/>
      <w:bCs/>
      <w:lang w:eastAsia="ru-RU"/>
    </w:rPr>
  </w:style>
  <w:style w:type="paragraph" w:customStyle="1" w:styleId="xl276">
    <w:name w:val="xl276"/>
    <w:basedOn w:val="af"/>
    <w:rsid w:val="005D33C3"/>
    <w:pPr>
      <w:pBdr>
        <w:top w:val="single" w:sz="8" w:space="0" w:color="auto"/>
        <w:right w:val="single" w:sz="4" w:space="0" w:color="auto"/>
      </w:pBdr>
      <w:spacing w:before="100" w:beforeAutospacing="1" w:after="100" w:afterAutospacing="1"/>
      <w:ind w:firstLine="0"/>
      <w:jc w:val="center"/>
      <w:textAlignment w:val="center"/>
    </w:pPr>
    <w:rPr>
      <w:rFonts w:ascii="Calibri" w:eastAsia="Times New Roman" w:hAnsi="Calibri"/>
      <w:b/>
      <w:bCs/>
      <w:lang w:eastAsia="ru-RU"/>
    </w:rPr>
  </w:style>
  <w:style w:type="paragraph" w:customStyle="1" w:styleId="xl277">
    <w:name w:val="xl277"/>
    <w:basedOn w:val="af"/>
    <w:rsid w:val="005D33C3"/>
    <w:pPr>
      <w:spacing w:before="100" w:beforeAutospacing="1" w:after="100" w:afterAutospacing="1"/>
      <w:ind w:firstLine="0"/>
      <w:jc w:val="left"/>
    </w:pPr>
    <w:rPr>
      <w:rFonts w:ascii="Arial CYR" w:eastAsia="Times New Roman" w:hAnsi="Arial CYR" w:cs="Arial CYR"/>
      <w:b/>
      <w:bCs/>
      <w:i/>
      <w:iCs/>
      <w:sz w:val="16"/>
      <w:szCs w:val="16"/>
      <w:lang w:eastAsia="ru-RU"/>
    </w:rPr>
  </w:style>
  <w:style w:type="paragraph" w:customStyle="1" w:styleId="xl278">
    <w:name w:val="xl278"/>
    <w:basedOn w:val="af"/>
    <w:rsid w:val="005D33C3"/>
    <w:pPr>
      <w:pBdr>
        <w:right w:val="single" w:sz="4" w:space="0" w:color="auto"/>
      </w:pBdr>
      <w:spacing w:before="100" w:beforeAutospacing="1" w:after="100" w:afterAutospacing="1"/>
      <w:ind w:firstLine="0"/>
      <w:jc w:val="left"/>
    </w:pPr>
    <w:rPr>
      <w:rFonts w:ascii="Arial CYR" w:eastAsia="Times New Roman" w:hAnsi="Arial CYR" w:cs="Arial CYR"/>
      <w:b/>
      <w:bCs/>
      <w:i/>
      <w:iCs/>
      <w:lang w:eastAsia="ru-RU"/>
    </w:rPr>
  </w:style>
  <w:style w:type="paragraph" w:customStyle="1" w:styleId="xl279">
    <w:name w:val="xl279"/>
    <w:basedOn w:val="af"/>
    <w:rsid w:val="005D33C3"/>
    <w:pPr>
      <w:pBdr>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80">
    <w:name w:val="xl280"/>
    <w:basedOn w:val="af"/>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81">
    <w:name w:val="xl281"/>
    <w:basedOn w:val="af"/>
    <w:rsid w:val="005D33C3"/>
    <w:pPr>
      <w:pBdr>
        <w:left w:val="single" w:sz="8" w:space="0" w:color="auto"/>
      </w:pBdr>
      <w:shd w:val="clear" w:color="000000" w:fill="00B0F0"/>
      <w:spacing w:before="100" w:beforeAutospacing="1" w:after="100" w:afterAutospacing="1"/>
      <w:ind w:firstLine="0"/>
      <w:jc w:val="left"/>
    </w:pPr>
    <w:rPr>
      <w:rFonts w:ascii="Calibri" w:eastAsia="Times New Roman" w:hAnsi="Calibri"/>
      <w:lang w:eastAsia="ru-RU"/>
    </w:rPr>
  </w:style>
  <w:style w:type="paragraph" w:customStyle="1" w:styleId="xl282">
    <w:name w:val="xl282"/>
    <w:basedOn w:val="af"/>
    <w:rsid w:val="005D33C3"/>
    <w:pPr>
      <w:pBdr>
        <w:left w:val="single" w:sz="8" w:space="0" w:color="auto"/>
        <w:bottom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283">
    <w:name w:val="xl283"/>
    <w:basedOn w:val="af"/>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84">
    <w:name w:val="xl284"/>
    <w:basedOn w:val="af"/>
    <w:rsid w:val="005D33C3"/>
    <w:pPr>
      <w:pBdr>
        <w:left w:val="single" w:sz="8" w:space="0" w:color="auto"/>
        <w:bottom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85">
    <w:name w:val="xl285"/>
    <w:basedOn w:val="af"/>
    <w:rsid w:val="005D33C3"/>
    <w:pPr>
      <w:pBdr>
        <w:left w:val="single" w:sz="4" w:space="0" w:color="auto"/>
        <w:bottom w:val="single" w:sz="8" w:space="0" w:color="auto"/>
        <w:right w:val="single" w:sz="8" w:space="0" w:color="auto"/>
      </w:pBdr>
      <w:spacing w:before="100" w:beforeAutospacing="1" w:after="100" w:afterAutospacing="1"/>
      <w:ind w:firstLine="0"/>
      <w:jc w:val="left"/>
    </w:pPr>
    <w:rPr>
      <w:rFonts w:ascii="Calibri" w:eastAsia="Times New Roman" w:hAnsi="Calibri"/>
      <w:b/>
      <w:bCs/>
      <w:i/>
      <w:iCs/>
      <w:lang w:eastAsia="ru-RU"/>
    </w:rPr>
  </w:style>
  <w:style w:type="paragraph" w:customStyle="1" w:styleId="xl286">
    <w:name w:val="xl286"/>
    <w:basedOn w:val="af"/>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87">
    <w:name w:val="xl287"/>
    <w:basedOn w:val="af"/>
    <w:rsid w:val="005D33C3"/>
    <w:pPr>
      <w:pBdr>
        <w:top w:val="single" w:sz="4" w:space="0" w:color="auto"/>
        <w:left w:val="single" w:sz="8" w:space="0" w:color="auto"/>
        <w:bottom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88">
    <w:name w:val="xl288"/>
    <w:basedOn w:val="af"/>
    <w:rsid w:val="005D33C3"/>
    <w:pPr>
      <w:pBdr>
        <w:left w:val="single" w:sz="4" w:space="0" w:color="auto"/>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89">
    <w:name w:val="xl289"/>
    <w:basedOn w:val="af"/>
    <w:rsid w:val="005D33C3"/>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pPr>
    <w:rPr>
      <w:rFonts w:ascii="Calibri" w:eastAsia="Times New Roman" w:hAnsi="Calibri"/>
      <w:b/>
      <w:bCs/>
      <w:i/>
      <w:iCs/>
      <w:lang w:eastAsia="ru-RU"/>
    </w:rPr>
  </w:style>
  <w:style w:type="paragraph" w:customStyle="1" w:styleId="xl290">
    <w:name w:val="xl290"/>
    <w:basedOn w:val="af"/>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91">
    <w:name w:val="xl291"/>
    <w:basedOn w:val="af"/>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92">
    <w:name w:val="xl292"/>
    <w:basedOn w:val="af"/>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93">
    <w:name w:val="xl293"/>
    <w:basedOn w:val="af"/>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eastAsia="Times New Roman" w:hAnsi="Calibri"/>
      <w:b/>
      <w:bCs/>
      <w:i/>
      <w:iCs/>
      <w:lang w:eastAsia="ru-RU"/>
    </w:rPr>
  </w:style>
  <w:style w:type="paragraph" w:customStyle="1" w:styleId="xl294">
    <w:name w:val="xl294"/>
    <w:basedOn w:val="af"/>
    <w:rsid w:val="005D33C3"/>
    <w:pPr>
      <w:pBdr>
        <w:top w:val="single" w:sz="8" w:space="0" w:color="auto"/>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95">
    <w:name w:val="xl295"/>
    <w:basedOn w:val="af"/>
    <w:rsid w:val="005D33C3"/>
    <w:pPr>
      <w:pBdr>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96">
    <w:name w:val="xl296"/>
    <w:basedOn w:val="af"/>
    <w:rsid w:val="005D33C3"/>
    <w:pPr>
      <w:pBdr>
        <w:left w:val="single" w:sz="8" w:space="0" w:color="auto"/>
      </w:pBdr>
      <w:spacing w:before="100" w:beforeAutospacing="1" w:after="100" w:afterAutospacing="1"/>
      <w:ind w:firstLine="0"/>
      <w:jc w:val="center"/>
    </w:pPr>
    <w:rPr>
      <w:rFonts w:ascii="Calibri" w:eastAsia="Times New Roman" w:hAnsi="Calibri"/>
      <w:lang w:eastAsia="ru-RU"/>
    </w:rPr>
  </w:style>
  <w:style w:type="paragraph" w:customStyle="1" w:styleId="xl297">
    <w:name w:val="xl297"/>
    <w:basedOn w:val="af"/>
    <w:rsid w:val="005D33C3"/>
    <w:pPr>
      <w:pBdr>
        <w:left w:val="single" w:sz="4" w:space="0" w:color="auto"/>
        <w:bottom w:val="single" w:sz="4" w:space="0" w:color="auto"/>
        <w:right w:val="single" w:sz="8" w:space="0" w:color="auto"/>
      </w:pBdr>
      <w:spacing w:before="100" w:beforeAutospacing="1" w:after="100" w:afterAutospacing="1"/>
      <w:ind w:firstLine="0"/>
      <w:jc w:val="right"/>
    </w:pPr>
    <w:rPr>
      <w:rFonts w:ascii="Calibri" w:eastAsia="Times New Roman" w:hAnsi="Calibri"/>
      <w:lang w:eastAsia="ru-RU"/>
    </w:rPr>
  </w:style>
  <w:style w:type="paragraph" w:customStyle="1" w:styleId="xl298">
    <w:name w:val="xl298"/>
    <w:basedOn w:val="af"/>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rFonts w:ascii="Calibri" w:eastAsia="Times New Roman" w:hAnsi="Calibri"/>
      <w:lang w:eastAsia="ru-RU"/>
    </w:rPr>
  </w:style>
  <w:style w:type="paragraph" w:customStyle="1" w:styleId="xl299">
    <w:name w:val="xl299"/>
    <w:basedOn w:val="af"/>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eastAsia="Times New Roman" w:hAnsi="Calibri"/>
      <w:lang w:eastAsia="ru-RU"/>
    </w:rPr>
  </w:style>
  <w:style w:type="paragraph" w:customStyle="1" w:styleId="xl300">
    <w:name w:val="xl300"/>
    <w:basedOn w:val="af"/>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eastAsia="Times New Roman" w:hAnsi="Calibri"/>
      <w:lang w:eastAsia="ru-RU"/>
    </w:rPr>
  </w:style>
  <w:style w:type="paragraph" w:customStyle="1" w:styleId="xl301">
    <w:name w:val="xl301"/>
    <w:basedOn w:val="af"/>
    <w:rsid w:val="005D33C3"/>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eastAsia="Times New Roman" w:hAnsi="Calibri"/>
      <w:lang w:eastAsia="ru-RU"/>
    </w:rPr>
  </w:style>
  <w:style w:type="paragraph" w:customStyle="1" w:styleId="xl302">
    <w:name w:val="xl302"/>
    <w:basedOn w:val="af"/>
    <w:rsid w:val="005D33C3"/>
    <w:pPr>
      <w:pBdr>
        <w:left w:val="single" w:sz="4" w:space="0" w:color="auto"/>
        <w:right w:val="single" w:sz="8" w:space="0" w:color="auto"/>
      </w:pBdr>
      <w:spacing w:before="100" w:beforeAutospacing="1" w:after="100" w:afterAutospacing="1"/>
      <w:ind w:firstLine="0"/>
      <w:jc w:val="left"/>
      <w:textAlignment w:val="top"/>
    </w:pPr>
    <w:rPr>
      <w:rFonts w:ascii="Calibri" w:eastAsia="Times New Roman" w:hAnsi="Calibri"/>
      <w:lang w:eastAsia="ru-RU"/>
    </w:rPr>
  </w:style>
  <w:style w:type="paragraph" w:customStyle="1" w:styleId="xl303">
    <w:name w:val="xl303"/>
    <w:basedOn w:val="af"/>
    <w:rsid w:val="005D33C3"/>
    <w:pPr>
      <w:pBdr>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eastAsia="Times New Roman" w:hAnsi="Calibri"/>
      <w:lang w:eastAsia="ru-RU"/>
    </w:rPr>
  </w:style>
  <w:style w:type="paragraph" w:customStyle="1" w:styleId="xl304">
    <w:name w:val="xl304"/>
    <w:basedOn w:val="af"/>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eastAsia="Times New Roman" w:hAnsi="Calibri"/>
      <w:lang w:eastAsia="ru-RU"/>
    </w:rPr>
  </w:style>
  <w:style w:type="paragraph" w:customStyle="1" w:styleId="xl305">
    <w:name w:val="xl305"/>
    <w:basedOn w:val="af"/>
    <w:rsid w:val="005D33C3"/>
    <w:pPr>
      <w:pBdr>
        <w:left w:val="single" w:sz="8" w:space="0" w:color="auto"/>
      </w:pBdr>
      <w:shd w:val="clear" w:color="000000" w:fill="FFFFFF"/>
      <w:spacing w:before="100" w:beforeAutospacing="1" w:after="100" w:afterAutospacing="1"/>
      <w:ind w:firstLine="0"/>
      <w:jc w:val="center"/>
      <w:textAlignment w:val="top"/>
    </w:pPr>
    <w:rPr>
      <w:rFonts w:ascii="Calibri" w:eastAsia="Times New Roman" w:hAnsi="Calibri"/>
      <w:lang w:eastAsia="ru-RU"/>
    </w:rPr>
  </w:style>
  <w:style w:type="paragraph" w:customStyle="1" w:styleId="xl306">
    <w:name w:val="xl306"/>
    <w:basedOn w:val="af"/>
    <w:rsid w:val="005D33C3"/>
    <w:pPr>
      <w:pBdr>
        <w:left w:val="single" w:sz="8" w:space="0" w:color="auto"/>
      </w:pBdr>
      <w:spacing w:before="100" w:beforeAutospacing="1" w:after="100" w:afterAutospacing="1"/>
      <w:ind w:firstLine="0"/>
      <w:jc w:val="center"/>
      <w:textAlignment w:val="center"/>
    </w:pPr>
    <w:rPr>
      <w:rFonts w:ascii="Calibri" w:eastAsia="Times New Roman" w:hAnsi="Calibri"/>
      <w:lang w:eastAsia="ru-RU"/>
    </w:rPr>
  </w:style>
  <w:style w:type="paragraph" w:customStyle="1" w:styleId="xl307">
    <w:name w:val="xl307"/>
    <w:basedOn w:val="af"/>
    <w:rsid w:val="005D33C3"/>
    <w:pPr>
      <w:pBdr>
        <w:top w:val="single" w:sz="4" w:space="0" w:color="auto"/>
        <w:left w:val="single" w:sz="4" w:space="0" w:color="auto"/>
        <w:right w:val="single" w:sz="8" w:space="0" w:color="auto"/>
      </w:pBdr>
      <w:spacing w:before="100" w:beforeAutospacing="1" w:after="100" w:afterAutospacing="1"/>
      <w:ind w:firstLine="0"/>
      <w:jc w:val="right"/>
      <w:textAlignment w:val="top"/>
    </w:pPr>
    <w:rPr>
      <w:rFonts w:ascii="Calibri" w:eastAsia="Times New Roman" w:hAnsi="Calibri"/>
      <w:lang w:eastAsia="ru-RU"/>
    </w:rPr>
  </w:style>
  <w:style w:type="paragraph" w:customStyle="1" w:styleId="xl308">
    <w:name w:val="xl308"/>
    <w:basedOn w:val="af"/>
    <w:rsid w:val="005D33C3"/>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eastAsia="Times New Roman" w:hAnsi="Calibri"/>
      <w:b/>
      <w:bCs/>
      <w:i/>
      <w:iCs/>
      <w:lang w:eastAsia="ru-RU"/>
    </w:rPr>
  </w:style>
  <w:style w:type="paragraph" w:customStyle="1" w:styleId="xl309">
    <w:name w:val="xl309"/>
    <w:basedOn w:val="af"/>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310">
    <w:name w:val="xl310"/>
    <w:basedOn w:val="af"/>
    <w:rsid w:val="005D33C3"/>
    <w:pPr>
      <w:pBdr>
        <w:top w:val="single" w:sz="4" w:space="0" w:color="auto"/>
        <w:left w:val="single" w:sz="4" w:space="0" w:color="auto"/>
        <w:right w:val="single" w:sz="8" w:space="0" w:color="auto"/>
      </w:pBdr>
      <w:spacing w:before="100" w:beforeAutospacing="1" w:after="100" w:afterAutospacing="1"/>
      <w:ind w:firstLine="0"/>
      <w:jc w:val="center"/>
      <w:textAlignment w:val="top"/>
    </w:pPr>
    <w:rPr>
      <w:rFonts w:ascii="Calibri" w:eastAsia="Times New Roman" w:hAnsi="Calibri"/>
      <w:lang w:eastAsia="ru-RU"/>
    </w:rPr>
  </w:style>
  <w:style w:type="paragraph" w:customStyle="1" w:styleId="xl311">
    <w:name w:val="xl311"/>
    <w:basedOn w:val="af"/>
    <w:rsid w:val="005D33C3"/>
    <w:pPr>
      <w:spacing w:before="100" w:beforeAutospacing="1" w:after="100" w:afterAutospacing="1"/>
      <w:ind w:firstLine="0"/>
      <w:jc w:val="left"/>
    </w:pPr>
    <w:rPr>
      <w:rFonts w:ascii="Calibri" w:eastAsia="Times New Roman" w:hAnsi="Calibri"/>
      <w:lang w:eastAsia="ru-RU"/>
    </w:rPr>
  </w:style>
  <w:style w:type="paragraph" w:customStyle="1" w:styleId="xl312">
    <w:name w:val="xl312"/>
    <w:basedOn w:val="af"/>
    <w:rsid w:val="005D33C3"/>
    <w:pPr>
      <w:pBdr>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313">
    <w:name w:val="xl313"/>
    <w:basedOn w:val="af"/>
    <w:rsid w:val="005D33C3"/>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314">
    <w:name w:val="xl314"/>
    <w:basedOn w:val="af"/>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315">
    <w:name w:val="xl315"/>
    <w:basedOn w:val="af"/>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316">
    <w:name w:val="xl316"/>
    <w:basedOn w:val="af"/>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eastAsia="Times New Roman" w:hAnsi="Calibri"/>
      <w:lang w:eastAsia="ru-RU"/>
    </w:rPr>
  </w:style>
  <w:style w:type="paragraph" w:customStyle="1" w:styleId="xl317">
    <w:name w:val="xl317"/>
    <w:basedOn w:val="af"/>
    <w:rsid w:val="005D33C3"/>
    <w:pPr>
      <w:pBdr>
        <w:lef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318">
    <w:name w:val="xl318"/>
    <w:basedOn w:val="af"/>
    <w:rsid w:val="005D33C3"/>
    <w:pPr>
      <w:pBdr>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319">
    <w:name w:val="xl319"/>
    <w:basedOn w:val="af"/>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320">
    <w:name w:val="xl320"/>
    <w:basedOn w:val="af"/>
    <w:rsid w:val="005D33C3"/>
    <w:pPr>
      <w:pBdr>
        <w:top w:val="single" w:sz="8" w:space="0" w:color="auto"/>
        <w:left w:val="single" w:sz="8" w:space="0" w:color="auto"/>
        <w:bottom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321">
    <w:name w:val="xl321"/>
    <w:basedOn w:val="af"/>
    <w:rsid w:val="005D33C3"/>
    <w:pPr>
      <w:pBdr>
        <w:bottom w:val="single" w:sz="8"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322">
    <w:name w:val="xl322"/>
    <w:basedOn w:val="af"/>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23">
    <w:name w:val="xl323"/>
    <w:basedOn w:val="af"/>
    <w:rsid w:val="005D33C3"/>
    <w:pPr>
      <w:pBdr>
        <w:top w:val="single" w:sz="4" w:space="0" w:color="auto"/>
        <w:left w:val="single" w:sz="4" w:space="0" w:color="auto"/>
      </w:pBdr>
      <w:shd w:val="clear" w:color="000000" w:fill="BFBFBF"/>
      <w:spacing w:before="100" w:beforeAutospacing="1" w:after="100" w:afterAutospacing="1"/>
      <w:ind w:firstLine="0"/>
      <w:jc w:val="center"/>
      <w:textAlignment w:val="top"/>
    </w:pPr>
    <w:rPr>
      <w:rFonts w:ascii="Calibri" w:eastAsia="Times New Roman" w:hAnsi="Calibri"/>
      <w:b/>
      <w:bCs/>
      <w:lang w:eastAsia="ru-RU"/>
    </w:rPr>
  </w:style>
  <w:style w:type="paragraph" w:customStyle="1" w:styleId="xl324">
    <w:name w:val="xl324"/>
    <w:basedOn w:val="af"/>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25">
    <w:name w:val="xl325"/>
    <w:basedOn w:val="af"/>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26">
    <w:name w:val="xl326"/>
    <w:basedOn w:val="af"/>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27">
    <w:name w:val="xl327"/>
    <w:basedOn w:val="af"/>
    <w:rsid w:val="005D33C3"/>
    <w:pPr>
      <w:pBdr>
        <w:lef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28">
    <w:name w:val="xl328"/>
    <w:basedOn w:val="af"/>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29">
    <w:name w:val="xl329"/>
    <w:basedOn w:val="af"/>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30">
    <w:name w:val="xl330"/>
    <w:basedOn w:val="af"/>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31">
    <w:name w:val="xl331"/>
    <w:basedOn w:val="af"/>
    <w:rsid w:val="005D33C3"/>
    <w:pPr>
      <w:pBdr>
        <w:left w:val="single" w:sz="4" w:space="0" w:color="auto"/>
      </w:pBdr>
      <w:shd w:val="clear" w:color="000000" w:fill="BFBFBF"/>
      <w:spacing w:before="100" w:beforeAutospacing="1" w:after="100" w:afterAutospacing="1"/>
      <w:ind w:firstLine="0"/>
      <w:jc w:val="center"/>
      <w:textAlignment w:val="top"/>
    </w:pPr>
    <w:rPr>
      <w:rFonts w:ascii="Calibri" w:eastAsia="Times New Roman" w:hAnsi="Calibri"/>
      <w:b/>
      <w:bCs/>
      <w:lang w:eastAsia="ru-RU"/>
    </w:rPr>
  </w:style>
  <w:style w:type="paragraph" w:customStyle="1" w:styleId="xl332">
    <w:name w:val="xl332"/>
    <w:basedOn w:val="af"/>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33">
    <w:name w:val="xl333"/>
    <w:basedOn w:val="af"/>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34">
    <w:name w:val="xl334"/>
    <w:basedOn w:val="af"/>
    <w:rsid w:val="005D33C3"/>
    <w:pPr>
      <w:pBdr>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35">
    <w:name w:val="xl335"/>
    <w:basedOn w:val="af"/>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336">
    <w:name w:val="xl336"/>
    <w:basedOn w:val="af"/>
    <w:rsid w:val="005D33C3"/>
    <w:pPr>
      <w:pBdr>
        <w:bottom w:val="single" w:sz="8" w:space="0" w:color="auto"/>
        <w:right w:val="single" w:sz="4" w:space="0" w:color="auto"/>
      </w:pBdr>
      <w:spacing w:before="100" w:beforeAutospacing="1" w:after="100" w:afterAutospacing="1"/>
      <w:ind w:firstLine="0"/>
      <w:jc w:val="left"/>
      <w:textAlignment w:val="top"/>
    </w:pPr>
    <w:rPr>
      <w:rFonts w:ascii="Calibri" w:eastAsia="Times New Roman" w:hAnsi="Calibri"/>
      <w:lang w:eastAsia="ru-RU"/>
    </w:rPr>
  </w:style>
  <w:style w:type="paragraph" w:customStyle="1" w:styleId="xl337">
    <w:name w:val="xl337"/>
    <w:basedOn w:val="af"/>
    <w:rsid w:val="005D33C3"/>
    <w:pPr>
      <w:pBdr>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eastAsia="Times New Roman" w:hAnsi="Calibri"/>
      <w:b/>
      <w:bCs/>
      <w:i/>
      <w:iCs/>
      <w:lang w:eastAsia="ru-RU"/>
    </w:rPr>
  </w:style>
  <w:style w:type="paragraph" w:customStyle="1" w:styleId="xl338">
    <w:name w:val="xl338"/>
    <w:basedOn w:val="af"/>
    <w:rsid w:val="005D33C3"/>
    <w:pPr>
      <w:pBdr>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eastAsia="Times New Roman" w:hAnsi="Calibri"/>
      <w:b/>
      <w:bCs/>
      <w:i/>
      <w:iCs/>
      <w:lang w:eastAsia="ru-RU"/>
    </w:rPr>
  </w:style>
  <w:style w:type="paragraph" w:customStyle="1" w:styleId="xl339">
    <w:name w:val="xl339"/>
    <w:basedOn w:val="af"/>
    <w:rsid w:val="005D33C3"/>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eastAsia="Times New Roman" w:hAnsi="Calibri"/>
      <w:lang w:eastAsia="ru-RU"/>
    </w:rPr>
  </w:style>
  <w:style w:type="paragraph" w:customStyle="1" w:styleId="xl340">
    <w:name w:val="xl340"/>
    <w:basedOn w:val="af"/>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341">
    <w:name w:val="xl341"/>
    <w:basedOn w:val="af"/>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342">
    <w:name w:val="xl342"/>
    <w:basedOn w:val="af"/>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343">
    <w:name w:val="xl343"/>
    <w:basedOn w:val="af"/>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344">
    <w:name w:val="xl344"/>
    <w:basedOn w:val="af"/>
    <w:rsid w:val="005D33C3"/>
    <w:pPr>
      <w:pBdr>
        <w:top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345">
    <w:name w:val="xl345"/>
    <w:basedOn w:val="af"/>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346">
    <w:name w:val="xl346"/>
    <w:basedOn w:val="af"/>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347">
    <w:name w:val="xl347"/>
    <w:basedOn w:val="af"/>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348">
    <w:name w:val="xl348"/>
    <w:basedOn w:val="af"/>
    <w:rsid w:val="005D33C3"/>
    <w:pPr>
      <w:pBdr>
        <w:bottom w:val="single" w:sz="4" w:space="0" w:color="auto"/>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349">
    <w:name w:val="xl349"/>
    <w:basedOn w:val="af"/>
    <w:rsid w:val="005D33C3"/>
    <w:pPr>
      <w:pBdr>
        <w:bottom w:val="single" w:sz="4" w:space="0" w:color="auto"/>
        <w:right w:val="single" w:sz="8" w:space="0" w:color="auto"/>
      </w:pBdr>
      <w:spacing w:before="100" w:beforeAutospacing="1" w:after="100" w:afterAutospacing="1"/>
      <w:ind w:firstLine="0"/>
      <w:jc w:val="left"/>
      <w:textAlignment w:val="center"/>
    </w:pPr>
    <w:rPr>
      <w:rFonts w:ascii="Calibri" w:eastAsia="Times New Roman" w:hAnsi="Calibri"/>
      <w:lang w:eastAsia="ru-RU"/>
    </w:rPr>
  </w:style>
  <w:style w:type="paragraph" w:customStyle="1" w:styleId="xl350">
    <w:name w:val="xl350"/>
    <w:basedOn w:val="af"/>
    <w:rsid w:val="005D33C3"/>
    <w:pPr>
      <w:pBdr>
        <w:left w:val="single" w:sz="8" w:space="0" w:color="auto"/>
        <w:bottom w:val="single" w:sz="4" w:space="0" w:color="auto"/>
      </w:pBdr>
      <w:spacing w:before="100" w:beforeAutospacing="1" w:after="100" w:afterAutospacing="1"/>
      <w:ind w:firstLine="0"/>
      <w:jc w:val="center"/>
      <w:textAlignment w:val="center"/>
    </w:pPr>
    <w:rPr>
      <w:rFonts w:ascii="Calibri" w:eastAsia="Times New Roman" w:hAnsi="Calibri"/>
      <w:lang w:eastAsia="ru-RU"/>
    </w:rPr>
  </w:style>
  <w:style w:type="paragraph" w:customStyle="1" w:styleId="ChapterSubtitle">
    <w:name w:val="Chapter Subtitle"/>
    <w:basedOn w:val="afffff1"/>
    <w:rsid w:val="00253BA0"/>
    <w:pPr>
      <w:keepNext/>
      <w:keepLines/>
      <w:spacing w:before="60" w:line="240" w:lineRule="auto"/>
      <w:ind w:firstLine="0"/>
      <w:jc w:val="left"/>
    </w:pPr>
    <w:rPr>
      <w:rFonts w:ascii="Arial" w:hAnsi="Arial"/>
      <w:spacing w:val="-16"/>
      <w:kern w:val="28"/>
      <w:sz w:val="32"/>
    </w:rPr>
  </w:style>
  <w:style w:type="character" w:customStyle="1" w:styleId="name">
    <w:name w:val="name"/>
    <w:basedOn w:val="af0"/>
    <w:rsid w:val="00682665"/>
  </w:style>
  <w:style w:type="paragraph" w:customStyle="1" w:styleId="A2list2">
    <w:name w:val="A2_list_2"/>
    <w:basedOn w:val="af"/>
    <w:next w:val="af"/>
    <w:autoRedefine/>
    <w:rsid w:val="00043E3D"/>
    <w:pPr>
      <w:numPr>
        <w:ilvl w:val="1"/>
        <w:numId w:val="13"/>
      </w:numPr>
      <w:pBdr>
        <w:right w:val="single" w:sz="4" w:space="4" w:color="auto"/>
      </w:pBdr>
      <w:tabs>
        <w:tab w:val="left" w:pos="2880"/>
      </w:tabs>
      <w:overflowPunct w:val="0"/>
      <w:autoSpaceDE w:val="0"/>
      <w:autoSpaceDN w:val="0"/>
      <w:spacing w:before="60" w:after="60"/>
      <w:jc w:val="left"/>
    </w:pPr>
    <w:rPr>
      <w:rFonts w:eastAsia="Times New Roman" w:cstheme="minorBidi"/>
      <w:color w:val="000000"/>
    </w:rPr>
  </w:style>
  <w:style w:type="character" w:customStyle="1" w:styleId="ArialUnicodeMS115pt">
    <w:name w:val="Основной текст + Arial Unicode MS;11.5 pt"/>
    <w:basedOn w:val="af0"/>
    <w:rsid w:val="002B213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
    <w:name w:val="Основной текст_"/>
    <w:basedOn w:val="af0"/>
    <w:link w:val="2fb"/>
    <w:locked/>
    <w:rsid w:val="0032340B"/>
    <w:rPr>
      <w:rFonts w:ascii="Arial" w:eastAsia="Arial" w:hAnsi="Arial" w:cs="Arial"/>
      <w:shd w:val="clear" w:color="auto" w:fill="FFFFFF"/>
    </w:rPr>
  </w:style>
  <w:style w:type="paragraph" w:customStyle="1" w:styleId="2fb">
    <w:name w:val="Основной текст2"/>
    <w:basedOn w:val="af"/>
    <w:link w:val="affffff"/>
    <w:rsid w:val="0032340B"/>
    <w:pPr>
      <w:shd w:val="clear" w:color="auto" w:fill="FFFFFF"/>
      <w:spacing w:before="7680" w:line="0" w:lineRule="atLeast"/>
      <w:ind w:hanging="360"/>
      <w:jc w:val="center"/>
    </w:pPr>
    <w:rPr>
      <w:rFonts w:eastAsia="Arial" w:cs="Arial"/>
      <w:sz w:val="20"/>
      <w:szCs w:val="20"/>
    </w:rPr>
  </w:style>
  <w:style w:type="paragraph" w:customStyle="1" w:styleId="2fc">
    <w:name w:val="Стиль2"/>
    <w:basedOn w:val="14"/>
    <w:link w:val="2fd"/>
    <w:rsid w:val="0032340B"/>
    <w:pPr>
      <w:pageBreakBefore w:val="0"/>
      <w:spacing w:before="480" w:line="240" w:lineRule="auto"/>
    </w:pPr>
    <w:rPr>
      <w:rFonts w:asciiTheme="majorHAnsi" w:hAnsiTheme="majorHAnsi"/>
      <w:b w:val="0"/>
      <w:bCs/>
      <w:lang w:eastAsia="ru-RU"/>
    </w:rPr>
  </w:style>
  <w:style w:type="character" w:customStyle="1" w:styleId="2fd">
    <w:name w:val="Стиль2 Знак"/>
    <w:basedOn w:val="1c"/>
    <w:link w:val="2fc"/>
    <w:rsid w:val="0032340B"/>
    <w:rPr>
      <w:rFonts w:ascii="Times New Roman" w:eastAsia="Calibri" w:hAnsi="Times New Roman" w:cs="Times New Roman"/>
      <w:b w:val="0"/>
      <w:bCs/>
      <w:caps/>
      <w:color w:val="FF0000"/>
      <w:sz w:val="28"/>
      <w:szCs w:val="36"/>
      <w:lang w:val="ru-RU" w:eastAsia="ru-RU" w:bidi="ar-SA"/>
    </w:rPr>
  </w:style>
  <w:style w:type="paragraph" w:customStyle="1" w:styleId="30">
    <w:name w:val="3 уровень Подзаголовок"/>
    <w:basedOn w:val="33"/>
    <w:uiPriority w:val="99"/>
    <w:rsid w:val="0032340B"/>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e">
    <w:name w:val="Абзац списка Знак"/>
    <w:aliases w:val="Введение Знак,3_Абзац списка Знак,СПИСКИ Знак"/>
    <w:basedOn w:val="af0"/>
    <w:link w:val="afffd"/>
    <w:uiPriority w:val="34"/>
    <w:rsid w:val="00105A3E"/>
    <w:rPr>
      <w:rFonts w:ascii="Arial" w:hAnsi="Arial"/>
      <w:sz w:val="24"/>
    </w:rPr>
  </w:style>
  <w:style w:type="paragraph" w:styleId="affffff0">
    <w:name w:val="Revision"/>
    <w:hidden/>
    <w:uiPriority w:val="99"/>
    <w:semiHidden/>
    <w:rsid w:val="00963B29"/>
    <w:rPr>
      <w:rFonts w:asciiTheme="minorHAnsi" w:eastAsiaTheme="minorEastAsia" w:hAnsiTheme="minorHAnsi" w:cstheme="minorBidi"/>
    </w:rPr>
  </w:style>
  <w:style w:type="paragraph" w:customStyle="1" w:styleId="133">
    <w:name w:val="Обычный 13 Знак3"/>
    <w:basedOn w:val="af"/>
    <w:autoRedefine/>
    <w:rsid w:val="00963B29"/>
    <w:pPr>
      <w:keepNext/>
      <w:keepLines/>
      <w:suppressLineNumbers/>
      <w:tabs>
        <w:tab w:val="left" w:leader="dot" w:pos="9356"/>
      </w:tabs>
      <w:suppressAutoHyphens/>
      <w:spacing w:before="60" w:after="200"/>
      <w:ind w:firstLine="720"/>
    </w:pPr>
    <w:rPr>
      <w:rFonts w:eastAsia="Times New Roman"/>
      <w:sz w:val="26"/>
      <w:szCs w:val="26"/>
      <w:lang w:eastAsia="ru-RU"/>
    </w:rPr>
  </w:style>
  <w:style w:type="paragraph" w:customStyle="1" w:styleId="131">
    <w:name w:val="Обычный 13"/>
    <w:basedOn w:val="af"/>
    <w:link w:val="135"/>
    <w:rsid w:val="00963B29"/>
    <w:pPr>
      <w:keepNext/>
      <w:suppressLineNumbers/>
      <w:tabs>
        <w:tab w:val="left" w:pos="6804"/>
        <w:tab w:val="left" w:pos="6946"/>
        <w:tab w:val="left" w:leader="dot" w:pos="9356"/>
      </w:tabs>
      <w:suppressAutoHyphens/>
      <w:spacing w:before="60" w:after="200" w:line="276" w:lineRule="auto"/>
    </w:pPr>
    <w:rPr>
      <w:rFonts w:eastAsia="Times New Roman"/>
      <w:sz w:val="26"/>
      <w:szCs w:val="26"/>
      <w:lang w:eastAsia="ru-RU"/>
    </w:rPr>
  </w:style>
  <w:style w:type="character" w:customStyle="1" w:styleId="135">
    <w:name w:val="Обычный 13 Знак5"/>
    <w:basedOn w:val="af0"/>
    <w:link w:val="131"/>
    <w:rsid w:val="00963B29"/>
    <w:rPr>
      <w:sz w:val="26"/>
      <w:szCs w:val="26"/>
      <w:lang w:val="en-US" w:eastAsia="ru-RU" w:bidi="en-US"/>
    </w:rPr>
  </w:style>
  <w:style w:type="paragraph" w:customStyle="1" w:styleId="1fa">
    <w:name w:val="Текст1"/>
    <w:basedOn w:val="af"/>
    <w:rsid w:val="00963B29"/>
    <w:pPr>
      <w:tabs>
        <w:tab w:val="left" w:pos="1701"/>
      </w:tabs>
      <w:suppressAutoHyphens/>
      <w:spacing w:before="80" w:after="200" w:line="252" w:lineRule="auto"/>
      <w:ind w:firstLine="852"/>
    </w:pPr>
    <w:rPr>
      <w:rFonts w:eastAsia="SimSun"/>
      <w:sz w:val="28"/>
      <w:szCs w:val="28"/>
      <w:lang w:eastAsia="ar-SA"/>
    </w:rPr>
  </w:style>
  <w:style w:type="character" w:customStyle="1" w:styleId="apple-converted-space">
    <w:name w:val="apple-converted-space"/>
    <w:basedOn w:val="af0"/>
    <w:rsid w:val="00963B29"/>
  </w:style>
  <w:style w:type="character" w:customStyle="1" w:styleId="48">
    <w:name w:val="заголовок 4 Знак"/>
    <w:rsid w:val="00963B29"/>
    <w:rPr>
      <w:rFonts w:ascii="Arial" w:hAnsi="Arial"/>
      <w:i/>
      <w:sz w:val="24"/>
      <w:szCs w:val="24"/>
      <w:lang w:val="ru-RU" w:eastAsia="ru-RU" w:bidi="ar-SA"/>
    </w:rPr>
  </w:style>
  <w:style w:type="paragraph" w:customStyle="1" w:styleId="affffff1">
    <w:name w:val="основной"/>
    <w:basedOn w:val="af"/>
    <w:rsid w:val="00963B29"/>
    <w:pPr>
      <w:spacing w:after="200" w:line="276" w:lineRule="auto"/>
      <w:ind w:firstLine="720"/>
    </w:pPr>
    <w:rPr>
      <w:rFonts w:eastAsia="Times New Roman"/>
      <w:szCs w:val="20"/>
      <w:lang w:eastAsia="ru-RU"/>
    </w:rPr>
  </w:style>
  <w:style w:type="character" w:customStyle="1" w:styleId="FontStyle23">
    <w:name w:val="Font Style23"/>
    <w:rsid w:val="00963B29"/>
    <w:rPr>
      <w:rFonts w:ascii="Times New Roman" w:hAnsi="Times New Roman" w:cs="Times New Roman"/>
      <w:sz w:val="18"/>
      <w:szCs w:val="18"/>
    </w:rPr>
  </w:style>
  <w:style w:type="paragraph" w:customStyle="1" w:styleId="ConsPlusNonformat">
    <w:name w:val="ConsPlusNonformat"/>
    <w:uiPriority w:val="99"/>
    <w:rsid w:val="00963B29"/>
    <w:pPr>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963B29"/>
    <w:pPr>
      <w:widowControl w:val="0"/>
      <w:autoSpaceDE w:val="0"/>
      <w:autoSpaceDN w:val="0"/>
      <w:adjustRightInd w:val="0"/>
    </w:pPr>
    <w:rPr>
      <w:b/>
      <w:bCs/>
      <w:sz w:val="24"/>
      <w:szCs w:val="24"/>
      <w:lang w:eastAsia="ru-RU"/>
    </w:rPr>
  </w:style>
  <w:style w:type="paragraph" w:customStyle="1" w:styleId="affffff2">
    <w:name w:val="заголовок таблицы"/>
    <w:basedOn w:val="af"/>
    <w:autoRedefine/>
    <w:uiPriority w:val="99"/>
    <w:rsid w:val="00963B29"/>
    <w:pPr>
      <w:keepNext/>
      <w:keepLines/>
      <w:tabs>
        <w:tab w:val="left" w:pos="1134"/>
      </w:tabs>
      <w:spacing w:line="276" w:lineRule="auto"/>
      <w:ind w:firstLine="0"/>
    </w:pPr>
    <w:rPr>
      <w:rFonts w:eastAsia="Times New Roman" w:cs="Arial"/>
      <w:b/>
      <w:lang w:eastAsia="ru-RU"/>
    </w:rPr>
  </w:style>
  <w:style w:type="paragraph" w:customStyle="1" w:styleId="1fb">
    <w:name w:val="Знак Знак Знак1"/>
    <w:basedOn w:val="af"/>
    <w:rsid w:val="00963B29"/>
    <w:pPr>
      <w:tabs>
        <w:tab w:val="num" w:pos="360"/>
      </w:tabs>
      <w:spacing w:after="160" w:line="240" w:lineRule="exact"/>
      <w:ind w:firstLine="0"/>
      <w:jc w:val="left"/>
    </w:pPr>
    <w:rPr>
      <w:rFonts w:ascii="Verdana" w:eastAsia="Times New Roman" w:hAnsi="Verdana" w:cs="Verdana"/>
      <w:sz w:val="20"/>
      <w:szCs w:val="20"/>
    </w:rPr>
  </w:style>
  <w:style w:type="paragraph" w:customStyle="1" w:styleId="e02">
    <w:name w:val="e02"/>
    <w:basedOn w:val="af"/>
    <w:rsid w:val="00963B29"/>
    <w:pPr>
      <w:spacing w:before="100" w:beforeAutospacing="1" w:after="100" w:afterAutospacing="1" w:line="276" w:lineRule="auto"/>
      <w:ind w:firstLine="0"/>
      <w:jc w:val="left"/>
    </w:pPr>
    <w:rPr>
      <w:rFonts w:eastAsia="Times New Roman"/>
      <w:lang w:eastAsia="ru-RU"/>
    </w:rPr>
  </w:style>
  <w:style w:type="paragraph" w:customStyle="1" w:styleId="Default">
    <w:name w:val="Default"/>
    <w:rsid w:val="00963B29"/>
    <w:pPr>
      <w:autoSpaceDE w:val="0"/>
      <w:autoSpaceDN w:val="0"/>
      <w:adjustRightInd w:val="0"/>
    </w:pPr>
    <w:rPr>
      <w:rFonts w:eastAsiaTheme="minorEastAsia"/>
      <w:color w:val="000000"/>
      <w:sz w:val="24"/>
      <w:szCs w:val="24"/>
    </w:rPr>
  </w:style>
  <w:style w:type="paragraph" w:customStyle="1" w:styleId="ConsPlusCell">
    <w:name w:val="ConsPlusCell"/>
    <w:rsid w:val="00963B29"/>
    <w:pPr>
      <w:widowControl w:val="0"/>
      <w:autoSpaceDE w:val="0"/>
      <w:autoSpaceDN w:val="0"/>
      <w:adjustRightInd w:val="0"/>
    </w:pPr>
    <w:rPr>
      <w:rFonts w:ascii="Arial" w:hAnsi="Arial" w:cs="Arial"/>
      <w:lang w:eastAsia="ru-RU"/>
    </w:rPr>
  </w:style>
  <w:style w:type="paragraph" w:customStyle="1" w:styleId="116">
    <w:name w:val="Знак Знак Знак11"/>
    <w:basedOn w:val="af"/>
    <w:rsid w:val="00963B29"/>
    <w:pPr>
      <w:tabs>
        <w:tab w:val="num" w:pos="360"/>
      </w:tabs>
      <w:spacing w:after="160" w:line="240" w:lineRule="exact"/>
      <w:ind w:firstLine="0"/>
      <w:jc w:val="left"/>
    </w:pPr>
    <w:rPr>
      <w:rFonts w:ascii="Verdana" w:eastAsia="Times New Roman" w:hAnsi="Verdana" w:cs="Verdana"/>
      <w:sz w:val="20"/>
      <w:szCs w:val="20"/>
    </w:rPr>
  </w:style>
  <w:style w:type="paragraph" w:customStyle="1" w:styleId="affffff3">
    <w:name w:val="Абзац"/>
    <w:basedOn w:val="af"/>
    <w:link w:val="affffff4"/>
    <w:rsid w:val="00963B29"/>
    <w:pPr>
      <w:spacing w:after="60" w:line="276" w:lineRule="auto"/>
    </w:pPr>
    <w:rPr>
      <w:rFonts w:eastAsia="Times New Roman"/>
    </w:rPr>
  </w:style>
  <w:style w:type="character" w:customStyle="1" w:styleId="affffff4">
    <w:name w:val="Абзац Знак"/>
    <w:link w:val="affffff3"/>
    <w:rsid w:val="00963B29"/>
    <w:rPr>
      <w:sz w:val="24"/>
      <w:szCs w:val="24"/>
      <w:lang w:val="en-US" w:bidi="en-US"/>
    </w:rPr>
  </w:style>
  <w:style w:type="paragraph" w:customStyle="1" w:styleId="affffff5">
    <w:name w:val="Название таблицы"/>
    <w:basedOn w:val="afff5"/>
    <w:rsid w:val="00963B29"/>
    <w:rPr>
      <w:rFonts w:asciiTheme="minorHAnsi" w:eastAsia="Times New Roman" w:hAnsiTheme="minorHAnsi" w:cstheme="minorBidi"/>
      <w:szCs w:val="22"/>
      <w:lang w:eastAsia="ru-RU"/>
    </w:rPr>
  </w:style>
  <w:style w:type="paragraph" w:customStyle="1" w:styleId="affffff6">
    <w:name w:val="Табличный_центр"/>
    <w:basedOn w:val="af"/>
    <w:rsid w:val="00963B29"/>
    <w:pPr>
      <w:spacing w:after="200" w:line="276" w:lineRule="auto"/>
      <w:ind w:firstLine="0"/>
      <w:jc w:val="left"/>
    </w:pPr>
    <w:rPr>
      <w:rFonts w:eastAsia="Times New Roman"/>
      <w:lang w:eastAsia="ru-RU"/>
    </w:rPr>
  </w:style>
  <w:style w:type="paragraph" w:customStyle="1" w:styleId="affffff7">
    <w:name w:val="Табличный_заголовки"/>
    <w:basedOn w:val="af"/>
    <w:rsid w:val="00963B29"/>
    <w:pPr>
      <w:keepNext/>
      <w:keepLines/>
      <w:spacing w:after="200" w:line="276" w:lineRule="auto"/>
      <w:ind w:firstLine="0"/>
      <w:jc w:val="left"/>
    </w:pPr>
    <w:rPr>
      <w:rFonts w:eastAsia="Times New Roman"/>
      <w:b/>
      <w:lang w:eastAsia="ru-RU"/>
    </w:rPr>
  </w:style>
  <w:style w:type="paragraph" w:customStyle="1" w:styleId="affffff8">
    <w:name w:val="Табличный_слева"/>
    <w:basedOn w:val="af"/>
    <w:rsid w:val="00963B29"/>
    <w:pPr>
      <w:spacing w:after="200" w:line="276" w:lineRule="auto"/>
      <w:ind w:firstLine="0"/>
      <w:jc w:val="left"/>
    </w:pPr>
    <w:rPr>
      <w:rFonts w:eastAsia="Times New Roman"/>
      <w:lang w:eastAsia="ru-RU"/>
    </w:rPr>
  </w:style>
  <w:style w:type="numbering" w:customStyle="1" w:styleId="1a">
    <w:name w:val="Стиль1"/>
    <w:uiPriority w:val="99"/>
    <w:rsid w:val="00963B29"/>
    <w:pPr>
      <w:numPr>
        <w:numId w:val="16"/>
      </w:numPr>
    </w:pPr>
  </w:style>
  <w:style w:type="paragraph" w:customStyle="1" w:styleId="1fc">
    <w:name w:val="Основной текст1"/>
    <w:basedOn w:val="af"/>
    <w:rsid w:val="00963B29"/>
    <w:pPr>
      <w:shd w:val="clear" w:color="auto" w:fill="FFFFFF"/>
      <w:spacing w:before="360" w:after="180" w:line="235" w:lineRule="exact"/>
      <w:ind w:hanging="320"/>
    </w:pPr>
    <w:rPr>
      <w:rFonts w:eastAsia="Times New Roman"/>
      <w:sz w:val="19"/>
      <w:szCs w:val="19"/>
    </w:rPr>
  </w:style>
  <w:style w:type="character" w:customStyle="1" w:styleId="affffff9">
    <w:name w:val="Основной текст + Полужирный"/>
    <w:basedOn w:val="affffff"/>
    <w:rsid w:val="00963B29"/>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e">
    <w:name w:val="Основной текст (2)_"/>
    <w:basedOn w:val="af0"/>
    <w:link w:val="2ff"/>
    <w:rsid w:val="00963B29"/>
    <w:rPr>
      <w:b/>
      <w:bCs/>
      <w:sz w:val="18"/>
      <w:szCs w:val="18"/>
      <w:shd w:val="clear" w:color="auto" w:fill="FFFFFF"/>
    </w:rPr>
  </w:style>
  <w:style w:type="character" w:customStyle="1" w:styleId="2ff0">
    <w:name w:val="Основной текст (2) + Не полужирный"/>
    <w:basedOn w:val="2fe"/>
    <w:rsid w:val="00963B29"/>
    <w:rPr>
      <w:b/>
      <w:bCs/>
      <w:color w:val="000000"/>
      <w:spacing w:val="0"/>
      <w:w w:val="100"/>
      <w:position w:val="0"/>
      <w:sz w:val="18"/>
      <w:szCs w:val="18"/>
      <w:shd w:val="clear" w:color="auto" w:fill="FFFFFF"/>
      <w:lang w:val="ru-RU"/>
    </w:rPr>
  </w:style>
  <w:style w:type="paragraph" w:customStyle="1" w:styleId="2ff">
    <w:name w:val="Основной текст (2)"/>
    <w:basedOn w:val="af"/>
    <w:link w:val="2fe"/>
    <w:rsid w:val="00963B29"/>
    <w:pPr>
      <w:shd w:val="clear" w:color="auto" w:fill="FFFFFF"/>
      <w:spacing w:after="200" w:line="230" w:lineRule="exact"/>
      <w:ind w:firstLine="500"/>
    </w:pPr>
    <w:rPr>
      <w:rFonts w:eastAsia="Times New Roman"/>
      <w:b/>
      <w:bCs/>
      <w:sz w:val="18"/>
      <w:szCs w:val="18"/>
    </w:rPr>
  </w:style>
  <w:style w:type="paragraph" w:styleId="2ff1">
    <w:name w:val="Quote"/>
    <w:basedOn w:val="af"/>
    <w:next w:val="af"/>
    <w:link w:val="2ff2"/>
    <w:uiPriority w:val="29"/>
    <w:qFormat/>
    <w:rsid w:val="00963B29"/>
    <w:pPr>
      <w:spacing w:after="200" w:line="276" w:lineRule="auto"/>
      <w:ind w:firstLine="0"/>
      <w:jc w:val="left"/>
    </w:pPr>
    <w:rPr>
      <w:rFonts w:asciiTheme="minorHAnsi" w:eastAsiaTheme="minorEastAsia" w:hAnsiTheme="minorHAnsi" w:cstheme="minorBidi"/>
      <w:i/>
      <w:iCs/>
      <w:color w:val="000000" w:themeColor="text1"/>
    </w:rPr>
  </w:style>
  <w:style w:type="character" w:customStyle="1" w:styleId="2ff2">
    <w:name w:val="Цитата 2 Знак"/>
    <w:basedOn w:val="af0"/>
    <w:link w:val="2ff1"/>
    <w:uiPriority w:val="29"/>
    <w:rsid w:val="00963B29"/>
    <w:rPr>
      <w:rFonts w:asciiTheme="minorHAnsi" w:eastAsiaTheme="minorEastAsia" w:hAnsiTheme="minorHAnsi" w:cstheme="minorBidi"/>
      <w:i/>
      <w:iCs/>
      <w:color w:val="000000" w:themeColor="text1"/>
      <w:sz w:val="22"/>
      <w:szCs w:val="22"/>
      <w:lang w:val="en-US" w:bidi="en-US"/>
    </w:rPr>
  </w:style>
  <w:style w:type="paragraph" w:styleId="affffffa">
    <w:name w:val="Intense Quote"/>
    <w:basedOn w:val="af"/>
    <w:next w:val="af"/>
    <w:link w:val="affffffb"/>
    <w:uiPriority w:val="30"/>
    <w:qFormat/>
    <w:rsid w:val="00105A3E"/>
    <w:pPr>
      <w:pBdr>
        <w:top w:val="single" w:sz="4" w:space="10" w:color="auto"/>
        <w:bottom w:val="single" w:sz="4" w:space="10" w:color="auto"/>
      </w:pBdr>
      <w:spacing w:before="240" w:after="240" w:line="300" w:lineRule="auto"/>
      <w:ind w:left="1152" w:right="1152"/>
    </w:pPr>
    <w:rPr>
      <w:rFonts w:asciiTheme="majorHAnsi" w:hAnsiTheme="majorHAnsi"/>
      <w:i/>
      <w:iCs/>
      <w:sz w:val="22"/>
    </w:rPr>
  </w:style>
  <w:style w:type="character" w:customStyle="1" w:styleId="affffffb">
    <w:name w:val="Выделенная цитата Знак"/>
    <w:basedOn w:val="af0"/>
    <w:link w:val="affffffa"/>
    <w:uiPriority w:val="30"/>
    <w:rsid w:val="00105A3E"/>
    <w:rPr>
      <w:i/>
      <w:iCs/>
    </w:rPr>
  </w:style>
  <w:style w:type="character" w:styleId="affffffc">
    <w:name w:val="Subtle Emphasis"/>
    <w:qFormat/>
    <w:rsid w:val="00105A3E"/>
    <w:rPr>
      <w:i/>
      <w:iCs/>
    </w:rPr>
  </w:style>
  <w:style w:type="character" w:styleId="affffffd">
    <w:name w:val="Intense Emphasis"/>
    <w:uiPriority w:val="21"/>
    <w:rsid w:val="00105A3E"/>
    <w:rPr>
      <w:b/>
      <w:bCs/>
      <w:i/>
      <w:iCs/>
    </w:rPr>
  </w:style>
  <w:style w:type="character" w:styleId="affffffe">
    <w:name w:val="Subtle Reference"/>
    <w:basedOn w:val="af0"/>
    <w:uiPriority w:val="31"/>
    <w:qFormat/>
    <w:rsid w:val="00105A3E"/>
    <w:rPr>
      <w:smallCaps/>
    </w:rPr>
  </w:style>
  <w:style w:type="character" w:styleId="afffffff">
    <w:name w:val="Intense Reference"/>
    <w:uiPriority w:val="32"/>
    <w:qFormat/>
    <w:rsid w:val="00105A3E"/>
    <w:rPr>
      <w:b/>
      <w:bCs/>
      <w:smallCaps/>
    </w:rPr>
  </w:style>
  <w:style w:type="character" w:styleId="afffffff0">
    <w:name w:val="Book Title"/>
    <w:basedOn w:val="af0"/>
    <w:uiPriority w:val="33"/>
    <w:qFormat/>
    <w:rsid w:val="00105A3E"/>
    <w:rPr>
      <w:i/>
      <w:iCs/>
      <w:smallCaps/>
      <w:spacing w:val="5"/>
    </w:rPr>
  </w:style>
  <w:style w:type="paragraph" w:customStyle="1" w:styleId="1fd">
    <w:name w:val="МОЙ Заголовок 1"/>
    <w:basedOn w:val="14"/>
    <w:link w:val="1fe"/>
    <w:rsid w:val="00704678"/>
    <w:pPr>
      <w:pageBreakBefore w:val="0"/>
      <w:spacing w:before="480" w:line="240" w:lineRule="auto"/>
    </w:pPr>
    <w:rPr>
      <w:rFonts w:ascii="Arial Black" w:hAnsi="Arial Black"/>
      <w:b w:val="0"/>
      <w:bCs/>
      <w:szCs w:val="28"/>
    </w:rPr>
  </w:style>
  <w:style w:type="character" w:customStyle="1" w:styleId="1fe">
    <w:name w:val="МОЙ Заголовок 1 Знак"/>
    <w:basedOn w:val="1c"/>
    <w:link w:val="1fd"/>
    <w:rsid w:val="00704678"/>
    <w:rPr>
      <w:rFonts w:ascii="Arial Black" w:eastAsia="Calibri" w:hAnsi="Arial Black" w:cs="Times New Roman"/>
      <w:b w:val="0"/>
      <w:bCs/>
      <w:caps/>
      <w:color w:val="FF0000"/>
      <w:sz w:val="28"/>
      <w:szCs w:val="28"/>
      <w:lang w:val="ru-RU" w:bidi="ar-SA"/>
    </w:rPr>
  </w:style>
  <w:style w:type="character" w:customStyle="1" w:styleId="1ff">
    <w:name w:val="Стиль1 Знак"/>
    <w:basedOn w:val="25"/>
    <w:rsid w:val="00704678"/>
    <w:rPr>
      <w:rFonts w:asciiTheme="majorHAnsi" w:eastAsiaTheme="majorEastAsia" w:hAnsiTheme="majorHAnsi" w:cstheme="majorBidi"/>
      <w:b/>
      <w:bCs/>
      <w:color w:val="4F81BD" w:themeColor="accent1"/>
      <w:spacing w:val="-10"/>
      <w:kern w:val="28"/>
      <w:sz w:val="26"/>
      <w:szCs w:val="26"/>
      <w:lang w:val="ru-RU" w:eastAsia="ru-RU" w:bidi="ar-SA"/>
    </w:rPr>
  </w:style>
  <w:style w:type="character" w:customStyle="1" w:styleId="3f3">
    <w:name w:val="Основной текст (3)_"/>
    <w:basedOn w:val="af0"/>
    <w:link w:val="3f4"/>
    <w:locked/>
    <w:rsid w:val="00704678"/>
    <w:rPr>
      <w:rFonts w:ascii="Arial" w:eastAsia="Arial" w:hAnsi="Arial" w:cs="Arial"/>
      <w:b/>
      <w:bCs/>
      <w:spacing w:val="-10"/>
      <w:shd w:val="clear" w:color="auto" w:fill="FFFFFF"/>
    </w:rPr>
  </w:style>
  <w:style w:type="paragraph" w:customStyle="1" w:styleId="3f4">
    <w:name w:val="Основной текст (3)"/>
    <w:basedOn w:val="af"/>
    <w:link w:val="3f3"/>
    <w:rsid w:val="00704678"/>
    <w:pPr>
      <w:shd w:val="clear" w:color="auto" w:fill="FFFFFF"/>
      <w:spacing w:line="398" w:lineRule="exact"/>
      <w:ind w:hanging="840"/>
      <w:jc w:val="center"/>
    </w:pPr>
    <w:rPr>
      <w:rFonts w:eastAsia="Arial" w:cs="Arial"/>
      <w:b/>
      <w:bCs/>
      <w:spacing w:val="-10"/>
      <w:sz w:val="20"/>
      <w:szCs w:val="20"/>
    </w:rPr>
  </w:style>
  <w:style w:type="character" w:customStyle="1" w:styleId="59">
    <w:name w:val="Основной текст (5)_"/>
    <w:basedOn w:val="af0"/>
    <w:link w:val="5a"/>
    <w:locked/>
    <w:rsid w:val="00704678"/>
    <w:rPr>
      <w:rFonts w:ascii="Arial" w:eastAsia="Arial" w:hAnsi="Arial" w:cs="Arial"/>
      <w:b/>
      <w:bCs/>
      <w:spacing w:val="-10"/>
      <w:sz w:val="21"/>
      <w:szCs w:val="21"/>
      <w:shd w:val="clear" w:color="auto" w:fill="FFFFFF"/>
    </w:rPr>
  </w:style>
  <w:style w:type="paragraph" w:customStyle="1" w:styleId="5a">
    <w:name w:val="Основной текст (5)"/>
    <w:basedOn w:val="af"/>
    <w:link w:val="59"/>
    <w:rsid w:val="00704678"/>
    <w:pPr>
      <w:shd w:val="clear" w:color="auto" w:fill="FFFFFF"/>
      <w:spacing w:before="600" w:after="600" w:line="0" w:lineRule="atLeast"/>
      <w:ind w:hanging="1120"/>
      <w:jc w:val="left"/>
    </w:pPr>
    <w:rPr>
      <w:rFonts w:eastAsia="Arial" w:cs="Arial"/>
      <w:b/>
      <w:bCs/>
      <w:spacing w:val="-10"/>
      <w:sz w:val="21"/>
      <w:szCs w:val="21"/>
    </w:rPr>
  </w:style>
  <w:style w:type="character" w:customStyle="1" w:styleId="ArialUnicodeMS">
    <w:name w:val="Основной текст + Arial Unicode MS"/>
    <w:aliases w:val="11.5 pt"/>
    <w:basedOn w:val="affffff"/>
    <w:rsid w:val="00704678"/>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9">
    <w:name w:val="Основной текст (4)"/>
    <w:basedOn w:val="af0"/>
    <w:rsid w:val="00704678"/>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1">
    <w:name w:val="Колонтитул_"/>
    <w:basedOn w:val="af0"/>
    <w:link w:val="afffffff2"/>
    <w:rsid w:val="00704678"/>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basedOn w:val="afffffff1"/>
    <w:rsid w:val="00704678"/>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basedOn w:val="afffffff1"/>
    <w:rsid w:val="00704678"/>
    <w:rPr>
      <w:rFonts w:ascii="Arial" w:eastAsia="Arial" w:hAnsi="Arial" w:cs="Arial"/>
      <w:b/>
      <w:bCs/>
      <w:color w:val="000000"/>
      <w:spacing w:val="0"/>
      <w:w w:val="100"/>
      <w:position w:val="0"/>
      <w:sz w:val="17"/>
      <w:szCs w:val="17"/>
      <w:shd w:val="clear" w:color="auto" w:fill="FFFFFF"/>
      <w:lang w:val="ru-RU"/>
    </w:rPr>
  </w:style>
  <w:style w:type="paragraph" w:customStyle="1" w:styleId="afffffff2">
    <w:name w:val="Колонтитул"/>
    <w:basedOn w:val="af"/>
    <w:link w:val="afffffff1"/>
    <w:rsid w:val="00704678"/>
    <w:pPr>
      <w:shd w:val="clear" w:color="auto" w:fill="FFFFFF"/>
      <w:spacing w:line="0" w:lineRule="atLeast"/>
      <w:ind w:firstLine="0"/>
      <w:jc w:val="lef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basedOn w:val="af0"/>
    <w:rsid w:val="00704678"/>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a">
    <w:name w:val="Основной текст (4)_"/>
    <w:basedOn w:val="af0"/>
    <w:rsid w:val="00704678"/>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basedOn w:val="59"/>
    <w:rsid w:val="00704678"/>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basedOn w:val="3f3"/>
    <w:rsid w:val="00704678"/>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basedOn w:val="4a"/>
    <w:rsid w:val="00704678"/>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b">
    <w:name w:val="Заголовок №5"/>
    <w:basedOn w:val="af0"/>
    <w:rsid w:val="00704678"/>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704678"/>
    <w:pPr>
      <w:widowControl w:val="0"/>
      <w:suppressAutoHyphens/>
      <w:autoSpaceDN w:val="0"/>
      <w:textAlignment w:val="baseline"/>
    </w:pPr>
    <w:rPr>
      <w:rFonts w:eastAsia="Andale Sans UI" w:cs="Tahoma"/>
      <w:kern w:val="3"/>
      <w:sz w:val="24"/>
      <w:szCs w:val="24"/>
      <w:lang w:val="de-DE" w:eastAsia="ja-JP" w:bidi="fa-IR"/>
    </w:rPr>
  </w:style>
  <w:style w:type="table" w:styleId="3f5">
    <w:name w:val="Table Simple 3"/>
    <w:basedOn w:val="af1"/>
    <w:rsid w:val="00704678"/>
    <w:pPr>
      <w:widowControl w:val="0"/>
      <w:adjustRightInd w:val="0"/>
      <w:spacing w:before="120" w:after="120"/>
      <w:ind w:firstLine="567"/>
      <w:jc w:val="both"/>
      <w:textAlignment w:val="baseline"/>
    </w:pPr>
    <w:rPr>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1"/>
    <w:uiPriority w:val="64"/>
    <w:rsid w:val="00704678"/>
    <w:rPr>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
    <w:name w:val="Светлая заливка11"/>
    <w:basedOn w:val="af1"/>
    <w:uiPriority w:val="60"/>
    <w:rsid w:val="00704678"/>
    <w:rPr>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704678"/>
    <w:rPr>
      <w:rFonts w:asciiTheme="minorHAnsi" w:eastAsiaTheme="minorEastAsia" w:hAnsiTheme="minorHAnsi" w:cstheme="minorBidi"/>
      <w:lang w:eastAsia="ru-RU"/>
    </w:rPr>
  </w:style>
  <w:style w:type="paragraph" w:customStyle="1" w:styleId="xl47487">
    <w:name w:val="xl47487"/>
    <w:basedOn w:val="af"/>
    <w:rsid w:val="00704678"/>
    <w:pPr>
      <w:spacing w:before="100" w:beforeAutospacing="1" w:after="100" w:afterAutospacing="1"/>
      <w:ind w:firstLine="0"/>
      <w:jc w:val="left"/>
    </w:pPr>
    <w:rPr>
      <w:rFonts w:eastAsia="Times New Roman" w:cs="Arial"/>
      <w:sz w:val="20"/>
      <w:szCs w:val="20"/>
      <w:lang w:eastAsia="ru-RU"/>
    </w:rPr>
  </w:style>
  <w:style w:type="paragraph" w:customStyle="1" w:styleId="xl47488">
    <w:name w:val="xl47488"/>
    <w:basedOn w:val="af"/>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Arial"/>
      <w:sz w:val="20"/>
      <w:szCs w:val="20"/>
      <w:lang w:eastAsia="ru-RU"/>
    </w:rPr>
  </w:style>
  <w:style w:type="paragraph" w:customStyle="1" w:styleId="xl47489">
    <w:name w:val="xl47489"/>
    <w:basedOn w:val="af"/>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Arial"/>
      <w:b/>
      <w:bCs/>
      <w:lang w:eastAsia="ru-RU"/>
    </w:rPr>
  </w:style>
  <w:style w:type="paragraph" w:customStyle="1" w:styleId="xl47490">
    <w:name w:val="xl47490"/>
    <w:basedOn w:val="af"/>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b/>
      <w:bCs/>
      <w:lang w:eastAsia="ru-RU"/>
    </w:rPr>
  </w:style>
  <w:style w:type="paragraph" w:customStyle="1" w:styleId="xl47491">
    <w:name w:val="xl47491"/>
    <w:basedOn w:val="af"/>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Arial"/>
      <w:lang w:eastAsia="ru-RU"/>
    </w:rPr>
  </w:style>
  <w:style w:type="paragraph" w:customStyle="1" w:styleId="xl47492">
    <w:name w:val="xl47492"/>
    <w:basedOn w:val="af"/>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Arial"/>
      <w:lang w:eastAsia="ru-RU"/>
    </w:rPr>
  </w:style>
  <w:style w:type="paragraph" w:customStyle="1" w:styleId="xl47493">
    <w:name w:val="xl47493"/>
    <w:basedOn w:val="af"/>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Arial"/>
      <w:lang w:eastAsia="ru-RU"/>
    </w:rPr>
  </w:style>
  <w:style w:type="paragraph" w:customStyle="1" w:styleId="xl47494">
    <w:name w:val="xl47494"/>
    <w:basedOn w:val="af"/>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Arial"/>
      <w:lang w:eastAsia="ru-RU"/>
    </w:rPr>
  </w:style>
  <w:style w:type="paragraph" w:customStyle="1" w:styleId="xl47495">
    <w:name w:val="xl47495"/>
    <w:basedOn w:val="af"/>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Arial"/>
      <w:sz w:val="20"/>
      <w:szCs w:val="20"/>
      <w:lang w:eastAsia="ru-RU"/>
    </w:rPr>
  </w:style>
  <w:style w:type="paragraph" w:customStyle="1" w:styleId="xl47496">
    <w:name w:val="xl47496"/>
    <w:basedOn w:val="af"/>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Arial"/>
      <w:sz w:val="20"/>
      <w:szCs w:val="20"/>
      <w:lang w:eastAsia="ru-RU"/>
    </w:rPr>
  </w:style>
  <w:style w:type="paragraph" w:customStyle="1" w:styleId="xl47497">
    <w:name w:val="xl47497"/>
    <w:basedOn w:val="af"/>
    <w:rsid w:val="007046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left"/>
    </w:pPr>
    <w:rPr>
      <w:rFonts w:eastAsia="Times New Roman" w:cs="Arial"/>
      <w:sz w:val="20"/>
      <w:szCs w:val="20"/>
      <w:lang w:eastAsia="ru-RU"/>
    </w:rPr>
  </w:style>
  <w:style w:type="paragraph" w:customStyle="1" w:styleId="xl47498">
    <w:name w:val="xl47498"/>
    <w:basedOn w:val="af"/>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cs="Arial"/>
      <w:lang w:eastAsia="ru-RU"/>
    </w:rPr>
  </w:style>
  <w:style w:type="paragraph" w:customStyle="1" w:styleId="xl47499">
    <w:name w:val="xl47499"/>
    <w:basedOn w:val="af"/>
    <w:rsid w:val="007046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right"/>
      <w:textAlignment w:val="center"/>
    </w:pPr>
    <w:rPr>
      <w:rFonts w:eastAsia="Times New Roman" w:cs="Arial"/>
      <w:lang w:eastAsia="ru-RU"/>
    </w:rPr>
  </w:style>
  <w:style w:type="paragraph" w:customStyle="1" w:styleId="xl47500">
    <w:name w:val="xl47500"/>
    <w:basedOn w:val="af"/>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b/>
      <w:bCs/>
      <w:sz w:val="20"/>
      <w:szCs w:val="20"/>
      <w:lang w:eastAsia="ru-RU"/>
    </w:rPr>
  </w:style>
  <w:style w:type="paragraph" w:customStyle="1" w:styleId="xl47485">
    <w:name w:val="xl47485"/>
    <w:basedOn w:val="af"/>
    <w:uiPriority w:val="99"/>
    <w:rsid w:val="00704678"/>
    <w:pPr>
      <w:spacing w:before="100" w:beforeAutospacing="1" w:after="100" w:afterAutospacing="1"/>
      <w:ind w:firstLine="0"/>
      <w:jc w:val="left"/>
    </w:pPr>
    <w:rPr>
      <w:rFonts w:eastAsia="Times New Roman" w:cs="Arial"/>
      <w:sz w:val="20"/>
      <w:szCs w:val="20"/>
      <w:lang w:eastAsia="ru-RU"/>
    </w:rPr>
  </w:style>
  <w:style w:type="paragraph" w:customStyle="1" w:styleId="xl47486">
    <w:name w:val="xl47486"/>
    <w:basedOn w:val="af"/>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Arial"/>
      <w:sz w:val="20"/>
      <w:szCs w:val="20"/>
      <w:lang w:eastAsia="ru-RU"/>
    </w:rPr>
  </w:style>
  <w:style w:type="paragraph" w:customStyle="1" w:styleId="1ff0">
    <w:name w:val="Абзац списка1"/>
    <w:basedOn w:val="af"/>
    <w:uiPriority w:val="99"/>
    <w:rsid w:val="00704678"/>
    <w:pPr>
      <w:ind w:firstLine="0"/>
    </w:pPr>
    <w:rPr>
      <w:rFonts w:eastAsia="Times New Roman"/>
      <w:sz w:val="28"/>
    </w:rPr>
  </w:style>
  <w:style w:type="table" w:customStyle="1" w:styleId="1131">
    <w:name w:val="Светлая заливка113"/>
    <w:basedOn w:val="af1"/>
    <w:uiPriority w:val="60"/>
    <w:rsid w:val="00704678"/>
    <w:rPr>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1"/>
    <w:uiPriority w:val="60"/>
    <w:rsid w:val="00704678"/>
    <w:rPr>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111"/>
    <w:basedOn w:val="af1"/>
    <w:uiPriority w:val="60"/>
    <w:rsid w:val="00704678"/>
    <w:rPr>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6">
    <w:name w:val="Светлая заливка3"/>
    <w:basedOn w:val="af1"/>
    <w:next w:val="LightShading1"/>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1"/>
    <w:uiPriority w:val="60"/>
    <w:rsid w:val="00704678"/>
    <w:rPr>
      <w:color w:val="000000" w:themeColor="text1" w:themeShade="BF"/>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0">
    <w:name w:val="Светлая заливка112"/>
    <w:basedOn w:val="af1"/>
    <w:uiPriority w:val="60"/>
    <w:rsid w:val="00704678"/>
    <w:rPr>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b">
    <w:name w:val="Сетка таблицы4"/>
    <w:basedOn w:val="af1"/>
    <w:next w:val="affd"/>
    <w:uiPriority w:val="59"/>
    <w:rsid w:val="007046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1"/>
    <w:uiPriority w:val="60"/>
    <w:rsid w:val="00704678"/>
    <w:rPr>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3">
    <w:name w:val="рпдлпжлопж"/>
    <w:basedOn w:val="af1"/>
    <w:uiPriority w:val="99"/>
    <w:rsid w:val="00704678"/>
    <w:pPr>
      <w:jc w:val="right"/>
    </w:pPr>
    <w:rPr>
      <w:rFonts w:ascii="Arial" w:eastAsiaTheme="minorHAnsi" w:hAnsi="Arial" w:cstheme="minorBidi"/>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2">
    <w:name w:val="1 / 1.1 / 1.1.2"/>
    <w:basedOn w:val="af2"/>
    <w:next w:val="111111"/>
    <w:locked/>
    <w:rsid w:val="00704678"/>
  </w:style>
  <w:style w:type="numbering" w:customStyle="1" w:styleId="111113">
    <w:name w:val="1 / 1.1 / 1.1.3"/>
    <w:basedOn w:val="af2"/>
    <w:next w:val="111111"/>
    <w:locked/>
    <w:rsid w:val="00704678"/>
  </w:style>
  <w:style w:type="table" w:customStyle="1" w:styleId="311">
    <w:name w:val="Светлая заливка31"/>
    <w:basedOn w:val="af1"/>
    <w:next w:val="af1"/>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3">
    <w:name w:val="Нет списка2"/>
    <w:next w:val="af2"/>
    <w:uiPriority w:val="99"/>
    <w:semiHidden/>
    <w:unhideWhenUsed/>
    <w:rsid w:val="00704678"/>
  </w:style>
  <w:style w:type="table" w:customStyle="1" w:styleId="5c">
    <w:name w:val="Сетка таблицы5"/>
    <w:basedOn w:val="af1"/>
    <w:next w:val="affd"/>
    <w:rsid w:val="00704678"/>
    <w:pPr>
      <w:ind w:left="1080"/>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f1"/>
    <w:next w:val="53"/>
    <w:rsid w:val="00704678"/>
    <w:pPr>
      <w:ind w:left="1080"/>
    </w:pPr>
    <w:rPr>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2"/>
    <w:next w:val="111111"/>
    <w:rsid w:val="00704678"/>
  </w:style>
  <w:style w:type="table" w:customStyle="1" w:styleId="TableGrid11">
    <w:name w:val="Table Grid11"/>
    <w:basedOn w:val="af1"/>
    <w:next w:val="affd"/>
    <w:rsid w:val="00704678"/>
    <w:rPr>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1">
    <w:name w:val="Папушкин1"/>
    <w:basedOn w:val="affd"/>
    <w:rsid w:val="00704678"/>
    <w:pPr>
      <w:ind w:left="0"/>
      <w:jc w:val="center"/>
    </w:pPr>
    <w:rPr>
      <w:rFonts w:ascii="Arial" w:hAnsi="Arial"/>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1"/>
    <w:next w:val="53"/>
    <w:rsid w:val="00704678"/>
    <w:pPr>
      <w:ind w:left="1080"/>
    </w:pPr>
    <w:rPr>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1"/>
    <w:next w:val="39"/>
    <w:rsid w:val="00704678"/>
    <w:pPr>
      <w:widowControl w:val="0"/>
      <w:adjustRightInd w:val="0"/>
      <w:spacing w:line="360" w:lineRule="atLeast"/>
      <w:ind w:firstLine="567"/>
      <w:jc w:val="both"/>
      <w:textAlignment w:val="baseline"/>
    </w:pPr>
    <w:rPr>
      <w:b/>
      <w:bCs/>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1"/>
    <w:next w:val="46"/>
    <w:rsid w:val="00704678"/>
    <w:pPr>
      <w:widowControl w:val="0"/>
      <w:adjustRightInd w:val="0"/>
      <w:spacing w:line="360" w:lineRule="atLeast"/>
      <w:ind w:firstLine="567"/>
      <w:jc w:val="both"/>
      <w:textAlignment w:val="baseline"/>
    </w:pPr>
    <w:rPr>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1"/>
    <w:next w:val="57"/>
    <w:rsid w:val="00704678"/>
    <w:pPr>
      <w:widowControl w:val="0"/>
      <w:adjustRightInd w:val="0"/>
      <w:spacing w:line="360" w:lineRule="atLeast"/>
      <w:ind w:firstLine="567"/>
      <w:jc w:val="both"/>
      <w:textAlignment w:val="baseline"/>
    </w:pPr>
    <w:rPr>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f1"/>
    <w:next w:val="-1"/>
    <w:rsid w:val="00704678"/>
    <w:pPr>
      <w:widowControl w:val="0"/>
      <w:adjustRightInd w:val="0"/>
      <w:spacing w:line="360" w:lineRule="atLeast"/>
      <w:ind w:firstLine="567"/>
      <w:jc w:val="both"/>
      <w:textAlignment w:val="baseline"/>
    </w:pPr>
    <w:rPr>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Столбцы таблицы 21"/>
    <w:basedOn w:val="af1"/>
    <w:next w:val="2a"/>
    <w:rsid w:val="00704678"/>
    <w:pPr>
      <w:widowControl w:val="0"/>
      <w:adjustRightInd w:val="0"/>
      <w:spacing w:line="360" w:lineRule="atLeast"/>
      <w:ind w:firstLine="567"/>
      <w:jc w:val="both"/>
      <w:textAlignment w:val="baseline"/>
    </w:pPr>
    <w:rPr>
      <w:b/>
      <w:bCs/>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f1"/>
    <w:next w:val="-2"/>
    <w:rsid w:val="00704678"/>
    <w:pPr>
      <w:widowControl w:val="0"/>
      <w:adjustRightInd w:val="0"/>
      <w:spacing w:line="360" w:lineRule="atLeast"/>
      <w:ind w:firstLine="567"/>
      <w:jc w:val="both"/>
      <w:textAlignment w:val="baseline"/>
    </w:pPr>
    <w:rPr>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2">
    <w:name w:val="Современная таблица1"/>
    <w:basedOn w:val="af1"/>
    <w:next w:val="afff8"/>
    <w:rsid w:val="00704678"/>
    <w:pPr>
      <w:widowControl w:val="0"/>
      <w:adjustRightInd w:val="0"/>
      <w:spacing w:line="360" w:lineRule="atLeast"/>
      <w:ind w:firstLine="567"/>
      <w:jc w:val="both"/>
      <w:textAlignment w:val="baseline"/>
    </w:pPr>
    <w:rPr>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
    <w:name w:val="Средний список 111"/>
    <w:basedOn w:val="af1"/>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1"/>
    <w:uiPriority w:val="65"/>
    <w:rsid w:val="00704678"/>
    <w:rPr>
      <w:color w:val="000000"/>
      <w:lang w:eastAsia="ru-RU"/>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
    <w:name w:val="Простая таблица 21"/>
    <w:basedOn w:val="af1"/>
    <w:next w:val="2b"/>
    <w:rsid w:val="00704678"/>
    <w:pPr>
      <w:widowControl w:val="0"/>
      <w:adjustRightInd w:val="0"/>
      <w:spacing w:line="360" w:lineRule="atLeast"/>
      <w:ind w:firstLine="567"/>
      <w:jc w:val="both"/>
      <w:textAlignment w:val="baseline"/>
    </w:pPr>
    <w:rPr>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3">
    <w:name w:val="Стандартная таблица1"/>
    <w:basedOn w:val="af1"/>
    <w:next w:val="afff9"/>
    <w:rsid w:val="00704678"/>
    <w:pPr>
      <w:widowControl w:val="0"/>
      <w:adjustRightInd w:val="0"/>
      <w:spacing w:before="120" w:after="120"/>
      <w:ind w:firstLine="567"/>
      <w:jc w:val="both"/>
      <w:textAlignment w:val="baseline"/>
    </w:pPr>
    <w:rPr>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8">
    <w:name w:val="Классическая таблица 11"/>
    <w:basedOn w:val="af1"/>
    <w:next w:val="1f"/>
    <w:rsid w:val="00704678"/>
    <w:pPr>
      <w:widowControl w:val="0"/>
      <w:adjustRightInd w:val="0"/>
      <w:spacing w:before="120" w:after="120"/>
      <w:ind w:firstLine="567"/>
      <w:jc w:val="both"/>
      <w:textAlignment w:val="baseline"/>
    </w:pPr>
    <w:rPr>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Простая таблица 11"/>
    <w:basedOn w:val="af1"/>
    <w:next w:val="1f0"/>
    <w:rsid w:val="00704678"/>
    <w:pPr>
      <w:widowControl w:val="0"/>
      <w:adjustRightInd w:val="0"/>
      <w:spacing w:before="120" w:after="120"/>
      <w:ind w:firstLine="567"/>
      <w:jc w:val="both"/>
      <w:textAlignment w:val="baseline"/>
    </w:pPr>
    <w:rPr>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Изящная таблица 21"/>
    <w:basedOn w:val="af1"/>
    <w:next w:val="2c"/>
    <w:rsid w:val="00704678"/>
    <w:pPr>
      <w:widowControl w:val="0"/>
      <w:adjustRightInd w:val="0"/>
      <w:spacing w:before="120" w:after="120"/>
      <w:ind w:firstLine="567"/>
      <w:jc w:val="both"/>
      <w:textAlignment w:val="baseline"/>
    </w:pPr>
    <w:rPr>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f1"/>
    <w:next w:val="-10"/>
    <w:rsid w:val="00704678"/>
    <w:pPr>
      <w:widowControl w:val="0"/>
      <w:adjustRightInd w:val="0"/>
      <w:spacing w:before="120" w:after="120"/>
      <w:ind w:firstLine="567"/>
      <w:jc w:val="both"/>
      <w:textAlignment w:val="baseline"/>
    </w:pPr>
    <w:rPr>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1"/>
    <w:next w:val="-20"/>
    <w:rsid w:val="00704678"/>
    <w:pPr>
      <w:widowControl w:val="0"/>
      <w:adjustRightInd w:val="0"/>
      <w:spacing w:before="120" w:after="120"/>
      <w:ind w:firstLine="567"/>
      <w:jc w:val="both"/>
      <w:textAlignment w:val="baseline"/>
    </w:pPr>
    <w:rPr>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1"/>
    <w:next w:val="-3"/>
    <w:rsid w:val="00704678"/>
    <w:pPr>
      <w:widowControl w:val="0"/>
      <w:adjustRightInd w:val="0"/>
      <w:spacing w:before="120" w:after="120"/>
      <w:ind w:firstLine="567"/>
      <w:jc w:val="both"/>
      <w:textAlignment w:val="baseline"/>
    </w:pPr>
    <w:rPr>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4">
    <w:name w:val="Изысканная таблица1"/>
    <w:basedOn w:val="af1"/>
    <w:next w:val="afffc"/>
    <w:rsid w:val="00704678"/>
    <w:pPr>
      <w:widowControl w:val="0"/>
      <w:adjustRightInd w:val="0"/>
      <w:spacing w:before="120" w:after="120"/>
      <w:ind w:firstLine="567"/>
      <w:jc w:val="both"/>
      <w:textAlignment w:val="baseline"/>
    </w:pPr>
    <w:rPr>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a">
    <w:name w:val="Изящная таблица 11"/>
    <w:basedOn w:val="af1"/>
    <w:next w:val="1f1"/>
    <w:rsid w:val="00704678"/>
    <w:pPr>
      <w:widowControl w:val="0"/>
      <w:adjustRightInd w:val="0"/>
      <w:spacing w:before="120" w:after="120"/>
      <w:ind w:firstLine="567"/>
      <w:jc w:val="both"/>
      <w:textAlignment w:val="baseline"/>
    </w:pPr>
    <w:rPr>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Классическая таблица 21"/>
    <w:basedOn w:val="af1"/>
    <w:next w:val="2e"/>
    <w:rsid w:val="00704678"/>
    <w:pPr>
      <w:widowControl w:val="0"/>
      <w:adjustRightInd w:val="0"/>
      <w:spacing w:before="120" w:after="120"/>
      <w:ind w:firstLine="567"/>
      <w:jc w:val="both"/>
      <w:textAlignment w:val="baseline"/>
    </w:pPr>
    <w:rPr>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b">
    <w:name w:val="Сетка таблицы11"/>
    <w:basedOn w:val="af1"/>
    <w:next w:val="affd"/>
    <w:uiPriority w:val="59"/>
    <w:rsid w:val="00704678"/>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
    <w:basedOn w:val="af1"/>
    <w:next w:val="affd"/>
    <w:rsid w:val="00704678"/>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f1"/>
    <w:next w:val="82"/>
    <w:rsid w:val="00704678"/>
    <w:pPr>
      <w:widowControl w:val="0"/>
      <w:adjustRightInd w:val="0"/>
      <w:spacing w:before="120" w:after="120"/>
      <w:ind w:firstLine="567"/>
      <w:jc w:val="both"/>
      <w:textAlignment w:val="baseline"/>
    </w:pPr>
    <w:rPr>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7">
    <w:name w:val="Сетка таблицы 21"/>
    <w:basedOn w:val="af1"/>
    <w:next w:val="2f3"/>
    <w:rsid w:val="00704678"/>
    <w:pPr>
      <w:widowControl w:val="0"/>
      <w:adjustRightInd w:val="0"/>
      <w:spacing w:before="120" w:after="120"/>
      <w:ind w:firstLine="567"/>
      <w:jc w:val="both"/>
      <w:textAlignment w:val="baseline"/>
    </w:pPr>
    <w:rPr>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c">
    <w:name w:val="Сетка таблицы 11"/>
    <w:basedOn w:val="af1"/>
    <w:next w:val="1f4"/>
    <w:rsid w:val="00704678"/>
    <w:pPr>
      <w:widowControl w:val="0"/>
      <w:adjustRightInd w:val="0"/>
      <w:spacing w:before="120" w:after="120"/>
      <w:ind w:firstLine="567"/>
      <w:jc w:val="both"/>
      <w:textAlignment w:val="baseline"/>
    </w:pPr>
    <w:rPr>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1"/>
    <w:next w:val="3f5"/>
    <w:rsid w:val="00704678"/>
    <w:pPr>
      <w:widowControl w:val="0"/>
      <w:adjustRightInd w:val="0"/>
      <w:spacing w:before="120" w:after="120"/>
      <w:ind w:firstLine="567"/>
      <w:jc w:val="both"/>
      <w:textAlignment w:val="baseline"/>
    </w:pPr>
    <w:rPr>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1"/>
    <w:next w:val="2-4"/>
    <w:uiPriority w:val="64"/>
    <w:rsid w:val="00704678"/>
    <w:rPr>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d">
    <w:name w:val="Нет списка11"/>
    <w:next w:val="af2"/>
    <w:uiPriority w:val="99"/>
    <w:semiHidden/>
    <w:unhideWhenUsed/>
    <w:rsid w:val="00704678"/>
  </w:style>
  <w:style w:type="table" w:customStyle="1" w:styleId="132">
    <w:name w:val="Средний список 13"/>
    <w:basedOn w:val="af1"/>
    <w:uiPriority w:val="65"/>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1"/>
    <w:next w:val="132"/>
    <w:uiPriority w:val="65"/>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c">
    <w:name w:val="Светлая заливка4"/>
    <w:basedOn w:val="af1"/>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8">
    <w:name w:val="Нет списка21"/>
    <w:next w:val="af2"/>
    <w:uiPriority w:val="99"/>
    <w:semiHidden/>
    <w:unhideWhenUsed/>
    <w:rsid w:val="00704678"/>
  </w:style>
  <w:style w:type="numbering" w:customStyle="1" w:styleId="1112">
    <w:name w:val="Нет списка111"/>
    <w:next w:val="af2"/>
    <w:uiPriority w:val="99"/>
    <w:semiHidden/>
    <w:unhideWhenUsed/>
    <w:rsid w:val="00704678"/>
  </w:style>
  <w:style w:type="table" w:customStyle="1" w:styleId="1121">
    <w:name w:val="Средний список 112"/>
    <w:basedOn w:val="af1"/>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7">
    <w:name w:val="Нет списка3"/>
    <w:next w:val="af2"/>
    <w:uiPriority w:val="99"/>
    <w:semiHidden/>
    <w:unhideWhenUsed/>
    <w:rsid w:val="00704678"/>
  </w:style>
  <w:style w:type="table" w:customStyle="1" w:styleId="1132">
    <w:name w:val="Средний список 113"/>
    <w:basedOn w:val="af1"/>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
    <w:name w:val="Светлая заливка12"/>
    <w:basedOn w:val="af1"/>
    <w:next w:val="4c"/>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d">
    <w:name w:val="Нет списка4"/>
    <w:next w:val="af2"/>
    <w:uiPriority w:val="99"/>
    <w:semiHidden/>
    <w:unhideWhenUsed/>
    <w:rsid w:val="00704678"/>
  </w:style>
  <w:style w:type="table" w:customStyle="1" w:styleId="1141">
    <w:name w:val="Средний список 114"/>
    <w:basedOn w:val="af1"/>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1"/>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d">
    <w:name w:val="Нет списка5"/>
    <w:next w:val="af2"/>
    <w:uiPriority w:val="99"/>
    <w:semiHidden/>
    <w:unhideWhenUsed/>
    <w:rsid w:val="00704678"/>
  </w:style>
  <w:style w:type="table" w:customStyle="1" w:styleId="1160">
    <w:name w:val="Средний список 116"/>
    <w:basedOn w:val="af1"/>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9">
    <w:name w:val="Светлая заливка21"/>
    <w:basedOn w:val="af1"/>
    <w:next w:val="4c"/>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2"/>
    <w:uiPriority w:val="99"/>
    <w:semiHidden/>
    <w:unhideWhenUsed/>
    <w:rsid w:val="00704678"/>
  </w:style>
  <w:style w:type="table" w:customStyle="1" w:styleId="1170">
    <w:name w:val="Средний список 117"/>
    <w:basedOn w:val="af1"/>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1"/>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1"/>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1"/>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
    <w:name w:val="Нет списка7"/>
    <w:next w:val="af2"/>
    <w:uiPriority w:val="99"/>
    <w:semiHidden/>
    <w:unhideWhenUsed/>
    <w:rsid w:val="00704678"/>
  </w:style>
  <w:style w:type="table" w:customStyle="1" w:styleId="11111">
    <w:name w:val="Средний список 11111"/>
    <w:basedOn w:val="af1"/>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1"/>
    <w:next w:val="4c"/>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2"/>
    <w:uiPriority w:val="99"/>
    <w:semiHidden/>
    <w:unhideWhenUsed/>
    <w:rsid w:val="00704678"/>
  </w:style>
  <w:style w:type="table" w:customStyle="1" w:styleId="11120">
    <w:name w:val="Средний список 1112"/>
    <w:basedOn w:val="af1"/>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f1"/>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1"/>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f1"/>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1"/>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1"/>
    <w:uiPriority w:val="60"/>
    <w:rsid w:val="00704678"/>
    <w:rPr>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f1"/>
    <w:next w:val="4c"/>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
    <w:name w:val="Светлая заливка13"/>
    <w:basedOn w:val="af1"/>
    <w:next w:val="4c"/>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1"/>
    <w:next w:val="53"/>
    <w:rsid w:val="00704678"/>
    <w:rPr>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704678"/>
    <w:pPr>
      <w:overflowPunct w:val="0"/>
      <w:autoSpaceDE w:val="0"/>
      <w:autoSpaceDN w:val="0"/>
      <w:adjustRightInd w:val="0"/>
      <w:ind w:firstLine="720"/>
      <w:textAlignment w:val="baseline"/>
    </w:pPr>
    <w:rPr>
      <w:rFonts w:ascii="Consultant" w:hAnsi="Consultant"/>
      <w:lang w:eastAsia="ru-RU"/>
    </w:rPr>
  </w:style>
  <w:style w:type="paragraph" w:customStyle="1" w:styleId="ConsNonformat">
    <w:name w:val="ConsNonformat"/>
    <w:uiPriority w:val="99"/>
    <w:rsid w:val="00704678"/>
    <w:pPr>
      <w:overflowPunct w:val="0"/>
      <w:autoSpaceDE w:val="0"/>
      <w:autoSpaceDN w:val="0"/>
      <w:adjustRightInd w:val="0"/>
      <w:textAlignment w:val="baseline"/>
    </w:pPr>
    <w:rPr>
      <w:rFonts w:ascii="Consultant" w:hAnsi="Consultant"/>
      <w:lang w:eastAsia="ru-RU"/>
    </w:rPr>
  </w:style>
  <w:style w:type="paragraph" w:customStyle="1" w:styleId="ConsCell">
    <w:name w:val="ConsCell"/>
    <w:uiPriority w:val="99"/>
    <w:rsid w:val="00704678"/>
    <w:pPr>
      <w:overflowPunct w:val="0"/>
      <w:autoSpaceDE w:val="0"/>
      <w:autoSpaceDN w:val="0"/>
      <w:adjustRightInd w:val="0"/>
      <w:textAlignment w:val="baseline"/>
    </w:pPr>
    <w:rPr>
      <w:rFonts w:ascii="Consultant" w:hAnsi="Consultant"/>
      <w:lang w:eastAsia="ru-RU"/>
    </w:rPr>
  </w:style>
  <w:style w:type="paragraph" w:customStyle="1" w:styleId="ConsTitle">
    <w:name w:val="ConsTitle"/>
    <w:uiPriority w:val="99"/>
    <w:rsid w:val="00704678"/>
    <w:pPr>
      <w:overflowPunct w:val="0"/>
      <w:autoSpaceDE w:val="0"/>
      <w:autoSpaceDN w:val="0"/>
      <w:adjustRightInd w:val="0"/>
      <w:textAlignment w:val="baseline"/>
    </w:pPr>
    <w:rPr>
      <w:rFonts w:ascii="Arial" w:hAnsi="Arial"/>
      <w:b/>
      <w:sz w:val="16"/>
      <w:lang w:eastAsia="ru-RU"/>
    </w:rPr>
  </w:style>
  <w:style w:type="paragraph" w:customStyle="1" w:styleId="xl46737">
    <w:name w:val="xl46737"/>
    <w:basedOn w:val="af"/>
    <w:uiPriority w:val="99"/>
    <w:rsid w:val="00704678"/>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ind w:firstLine="0"/>
      <w:jc w:val="left"/>
      <w:textAlignment w:val="center"/>
    </w:pPr>
    <w:rPr>
      <w:rFonts w:eastAsia="Times New Roman"/>
      <w:sz w:val="20"/>
      <w:szCs w:val="20"/>
      <w:lang w:eastAsia="ru-RU"/>
    </w:rPr>
  </w:style>
  <w:style w:type="paragraph" w:customStyle="1" w:styleId="xl46738">
    <w:name w:val="xl46738"/>
    <w:basedOn w:val="af"/>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eastAsia="Times New Roman"/>
      <w:sz w:val="20"/>
      <w:szCs w:val="20"/>
      <w:lang w:eastAsia="ru-RU"/>
    </w:rPr>
  </w:style>
  <w:style w:type="paragraph" w:customStyle="1" w:styleId="xl46739">
    <w:name w:val="xl46739"/>
    <w:basedOn w:val="af"/>
    <w:uiPriority w:val="99"/>
    <w:rsid w:val="00704678"/>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ind w:firstLine="0"/>
      <w:jc w:val="left"/>
      <w:textAlignment w:val="center"/>
    </w:pPr>
    <w:rPr>
      <w:rFonts w:eastAsia="Times New Roman"/>
      <w:sz w:val="20"/>
      <w:szCs w:val="20"/>
      <w:lang w:eastAsia="ru-RU"/>
    </w:rPr>
  </w:style>
  <w:style w:type="paragraph" w:customStyle="1" w:styleId="xl46740">
    <w:name w:val="xl46740"/>
    <w:basedOn w:val="af"/>
    <w:uiPriority w:val="99"/>
    <w:rsid w:val="00704678"/>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ind w:firstLine="0"/>
      <w:jc w:val="left"/>
      <w:textAlignment w:val="center"/>
    </w:pPr>
    <w:rPr>
      <w:rFonts w:eastAsia="Times New Roman"/>
      <w:sz w:val="20"/>
      <w:szCs w:val="20"/>
      <w:lang w:eastAsia="ru-RU"/>
    </w:rPr>
  </w:style>
  <w:style w:type="paragraph" w:customStyle="1" w:styleId="xl46741">
    <w:name w:val="xl46741"/>
    <w:basedOn w:val="af"/>
    <w:uiPriority w:val="99"/>
    <w:rsid w:val="00704678"/>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ind w:firstLine="0"/>
      <w:jc w:val="center"/>
      <w:textAlignment w:val="center"/>
    </w:pPr>
    <w:rPr>
      <w:rFonts w:eastAsia="Times New Roman"/>
      <w:sz w:val="20"/>
      <w:szCs w:val="20"/>
      <w:lang w:eastAsia="ru-RU"/>
    </w:rPr>
  </w:style>
  <w:style w:type="paragraph" w:customStyle="1" w:styleId="xl46742">
    <w:name w:val="xl46742"/>
    <w:basedOn w:val="af"/>
    <w:uiPriority w:val="99"/>
    <w:rsid w:val="00704678"/>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ind w:firstLine="0"/>
      <w:jc w:val="left"/>
      <w:textAlignment w:val="center"/>
    </w:pPr>
    <w:rPr>
      <w:rFonts w:eastAsia="Times New Roman"/>
      <w:sz w:val="20"/>
      <w:szCs w:val="20"/>
      <w:lang w:eastAsia="ru-RU"/>
    </w:rPr>
  </w:style>
  <w:style w:type="paragraph" w:customStyle="1" w:styleId="xl46743">
    <w:name w:val="xl46743"/>
    <w:basedOn w:val="af"/>
    <w:uiPriority w:val="99"/>
    <w:rsid w:val="00704678"/>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ind w:firstLine="0"/>
      <w:jc w:val="left"/>
      <w:textAlignment w:val="top"/>
    </w:pPr>
    <w:rPr>
      <w:rFonts w:eastAsia="Times New Roman"/>
      <w:lang w:eastAsia="ru-RU"/>
    </w:rPr>
  </w:style>
  <w:style w:type="paragraph" w:customStyle="1" w:styleId="xl46744">
    <w:name w:val="xl46744"/>
    <w:basedOn w:val="af"/>
    <w:uiPriority w:val="99"/>
    <w:rsid w:val="0070467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ind w:firstLine="0"/>
      <w:jc w:val="left"/>
      <w:textAlignment w:val="center"/>
    </w:pPr>
    <w:rPr>
      <w:rFonts w:eastAsia="Times New Roman"/>
      <w:sz w:val="20"/>
      <w:szCs w:val="20"/>
      <w:lang w:eastAsia="ru-RU"/>
    </w:rPr>
  </w:style>
  <w:style w:type="paragraph" w:customStyle="1" w:styleId="xl46745">
    <w:name w:val="xl46745"/>
    <w:basedOn w:val="af"/>
    <w:uiPriority w:val="99"/>
    <w:rsid w:val="0070467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0"/>
      <w:jc w:val="right"/>
      <w:textAlignment w:val="center"/>
    </w:pPr>
    <w:rPr>
      <w:rFonts w:eastAsia="Times New Roman"/>
      <w:sz w:val="20"/>
      <w:szCs w:val="20"/>
      <w:lang w:eastAsia="ru-RU"/>
    </w:rPr>
  </w:style>
  <w:style w:type="paragraph" w:customStyle="1" w:styleId="xl46746">
    <w:name w:val="xl46746"/>
    <w:basedOn w:val="af"/>
    <w:uiPriority w:val="99"/>
    <w:rsid w:val="0070467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right"/>
      <w:textAlignment w:val="center"/>
    </w:pPr>
    <w:rPr>
      <w:rFonts w:eastAsia="Times New Roman"/>
      <w:sz w:val="20"/>
      <w:szCs w:val="20"/>
      <w:lang w:eastAsia="ru-RU"/>
    </w:rPr>
  </w:style>
  <w:style w:type="paragraph" w:customStyle="1" w:styleId="xl46747">
    <w:name w:val="xl46747"/>
    <w:basedOn w:val="af"/>
    <w:uiPriority w:val="99"/>
    <w:rsid w:val="007046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right"/>
      <w:textAlignment w:val="center"/>
    </w:pPr>
    <w:rPr>
      <w:rFonts w:eastAsia="Times New Roman"/>
      <w:sz w:val="20"/>
      <w:szCs w:val="20"/>
      <w:lang w:eastAsia="ru-RU"/>
    </w:rPr>
  </w:style>
  <w:style w:type="paragraph" w:customStyle="1" w:styleId="xl46748">
    <w:name w:val="xl46748"/>
    <w:basedOn w:val="af"/>
    <w:uiPriority w:val="99"/>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right"/>
      <w:textAlignment w:val="center"/>
    </w:pPr>
    <w:rPr>
      <w:rFonts w:eastAsia="Times New Roman"/>
      <w:sz w:val="20"/>
      <w:szCs w:val="20"/>
      <w:lang w:eastAsia="ru-RU"/>
    </w:rPr>
  </w:style>
  <w:style w:type="paragraph" w:customStyle="1" w:styleId="xl46749">
    <w:name w:val="xl46749"/>
    <w:basedOn w:val="af"/>
    <w:uiPriority w:val="99"/>
    <w:rsid w:val="00704678"/>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0"/>
      <w:jc w:val="right"/>
      <w:textAlignment w:val="center"/>
    </w:pPr>
    <w:rPr>
      <w:rFonts w:eastAsia="Times New Roman"/>
      <w:sz w:val="20"/>
      <w:szCs w:val="20"/>
      <w:lang w:eastAsia="ru-RU"/>
    </w:rPr>
  </w:style>
  <w:style w:type="paragraph" w:customStyle="1" w:styleId="xl46750">
    <w:name w:val="xl46750"/>
    <w:basedOn w:val="af"/>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right"/>
      <w:textAlignment w:val="center"/>
    </w:pPr>
    <w:rPr>
      <w:rFonts w:eastAsia="Times New Roman"/>
      <w:sz w:val="20"/>
      <w:szCs w:val="20"/>
      <w:lang w:eastAsia="ru-RU"/>
    </w:rPr>
  </w:style>
  <w:style w:type="paragraph" w:customStyle="1" w:styleId="xl46751">
    <w:name w:val="xl46751"/>
    <w:basedOn w:val="af"/>
    <w:uiPriority w:val="99"/>
    <w:rsid w:val="0070467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ind w:firstLine="0"/>
      <w:jc w:val="right"/>
      <w:textAlignment w:val="center"/>
    </w:pPr>
    <w:rPr>
      <w:rFonts w:eastAsia="Times New Roman"/>
      <w:sz w:val="20"/>
      <w:szCs w:val="20"/>
      <w:lang w:eastAsia="ru-RU"/>
    </w:rPr>
  </w:style>
  <w:style w:type="paragraph" w:customStyle="1" w:styleId="xl46752">
    <w:name w:val="xl46752"/>
    <w:basedOn w:val="af"/>
    <w:uiPriority w:val="99"/>
    <w:rsid w:val="00704678"/>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ind w:firstLine="0"/>
      <w:jc w:val="right"/>
      <w:textAlignment w:val="center"/>
    </w:pPr>
    <w:rPr>
      <w:rFonts w:eastAsia="Times New Roman"/>
      <w:sz w:val="20"/>
      <w:szCs w:val="20"/>
      <w:lang w:eastAsia="ru-RU"/>
    </w:rPr>
  </w:style>
  <w:style w:type="paragraph" w:customStyle="1" w:styleId="xl46753">
    <w:name w:val="xl46753"/>
    <w:basedOn w:val="af"/>
    <w:uiPriority w:val="99"/>
    <w:rsid w:val="00704678"/>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pPr>
    <w:rPr>
      <w:rFonts w:eastAsia="Times New Roman"/>
      <w:b/>
      <w:bCs/>
      <w:sz w:val="28"/>
      <w:szCs w:val="28"/>
      <w:lang w:eastAsia="ru-RU"/>
    </w:rPr>
  </w:style>
  <w:style w:type="paragraph" w:customStyle="1" w:styleId="xl46754">
    <w:name w:val="xl46754"/>
    <w:basedOn w:val="af"/>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right"/>
    </w:pPr>
    <w:rPr>
      <w:rFonts w:eastAsia="Times New Roman"/>
      <w:b/>
      <w:bCs/>
      <w:sz w:val="28"/>
      <w:szCs w:val="28"/>
      <w:lang w:eastAsia="ru-RU"/>
    </w:rPr>
  </w:style>
  <w:style w:type="paragraph" w:customStyle="1" w:styleId="xl46755">
    <w:name w:val="xl46755"/>
    <w:basedOn w:val="af"/>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right"/>
    </w:pPr>
    <w:rPr>
      <w:rFonts w:eastAsia="Times New Roman"/>
      <w:b/>
      <w:bCs/>
      <w:sz w:val="28"/>
      <w:szCs w:val="28"/>
      <w:lang w:eastAsia="ru-RU"/>
    </w:rPr>
  </w:style>
  <w:style w:type="paragraph" w:customStyle="1" w:styleId="xl46756">
    <w:name w:val="xl46756"/>
    <w:basedOn w:val="af"/>
    <w:uiPriority w:val="99"/>
    <w:rsid w:val="00704678"/>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ind w:firstLine="0"/>
      <w:jc w:val="right"/>
    </w:pPr>
    <w:rPr>
      <w:rFonts w:eastAsia="Times New Roman"/>
      <w:b/>
      <w:bCs/>
      <w:sz w:val="28"/>
      <w:szCs w:val="28"/>
      <w:lang w:eastAsia="ru-RU"/>
    </w:rPr>
  </w:style>
  <w:style w:type="paragraph" w:customStyle="1" w:styleId="xl46757">
    <w:name w:val="xl46757"/>
    <w:basedOn w:val="af"/>
    <w:uiPriority w:val="99"/>
    <w:rsid w:val="00704678"/>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ind w:firstLine="0"/>
      <w:jc w:val="right"/>
      <w:textAlignment w:val="center"/>
    </w:pPr>
    <w:rPr>
      <w:rFonts w:eastAsia="Times New Roman"/>
      <w:sz w:val="20"/>
      <w:szCs w:val="20"/>
      <w:lang w:eastAsia="ru-RU"/>
    </w:rPr>
  </w:style>
  <w:style w:type="paragraph" w:customStyle="1" w:styleId="xl46758">
    <w:name w:val="xl46758"/>
    <w:basedOn w:val="af"/>
    <w:uiPriority w:val="99"/>
    <w:rsid w:val="0070467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ind w:firstLine="0"/>
      <w:jc w:val="right"/>
      <w:textAlignment w:val="center"/>
    </w:pPr>
    <w:rPr>
      <w:rFonts w:eastAsia="Times New Roman"/>
      <w:sz w:val="20"/>
      <w:szCs w:val="20"/>
      <w:lang w:eastAsia="ru-RU"/>
    </w:rPr>
  </w:style>
  <w:style w:type="paragraph" w:customStyle="1" w:styleId="xl46759">
    <w:name w:val="xl46759"/>
    <w:basedOn w:val="af"/>
    <w:uiPriority w:val="99"/>
    <w:rsid w:val="00704678"/>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ind w:firstLine="0"/>
      <w:jc w:val="right"/>
      <w:textAlignment w:val="center"/>
    </w:pPr>
    <w:rPr>
      <w:rFonts w:eastAsia="Times New Roman"/>
      <w:sz w:val="20"/>
      <w:szCs w:val="20"/>
      <w:lang w:eastAsia="ru-RU"/>
    </w:rPr>
  </w:style>
  <w:style w:type="paragraph" w:customStyle="1" w:styleId="xl46760">
    <w:name w:val="xl46760"/>
    <w:basedOn w:val="af"/>
    <w:uiPriority w:val="99"/>
    <w:rsid w:val="00704678"/>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ind w:firstLine="0"/>
      <w:jc w:val="right"/>
      <w:textAlignment w:val="center"/>
    </w:pPr>
    <w:rPr>
      <w:rFonts w:eastAsia="Times New Roman"/>
      <w:sz w:val="20"/>
      <w:szCs w:val="20"/>
      <w:lang w:eastAsia="ru-RU"/>
    </w:rPr>
  </w:style>
  <w:style w:type="paragraph" w:customStyle="1" w:styleId="xl46761">
    <w:name w:val="xl46761"/>
    <w:basedOn w:val="af"/>
    <w:uiPriority w:val="99"/>
    <w:rsid w:val="00704678"/>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ind w:firstLine="0"/>
      <w:jc w:val="right"/>
      <w:textAlignment w:val="center"/>
    </w:pPr>
    <w:rPr>
      <w:rFonts w:eastAsia="Times New Roman"/>
      <w:sz w:val="20"/>
      <w:szCs w:val="20"/>
      <w:lang w:eastAsia="ru-RU"/>
    </w:rPr>
  </w:style>
  <w:style w:type="paragraph" w:customStyle="1" w:styleId="xl46762">
    <w:name w:val="xl46762"/>
    <w:basedOn w:val="af"/>
    <w:uiPriority w:val="99"/>
    <w:rsid w:val="00704678"/>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ind w:firstLine="0"/>
      <w:jc w:val="right"/>
      <w:textAlignment w:val="center"/>
    </w:pPr>
    <w:rPr>
      <w:rFonts w:eastAsia="Times New Roman"/>
      <w:sz w:val="20"/>
      <w:szCs w:val="20"/>
      <w:lang w:eastAsia="ru-RU"/>
    </w:rPr>
  </w:style>
  <w:style w:type="paragraph" w:customStyle="1" w:styleId="xl46763">
    <w:name w:val="xl46763"/>
    <w:basedOn w:val="af"/>
    <w:uiPriority w:val="99"/>
    <w:rsid w:val="00704678"/>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ind w:firstLine="0"/>
      <w:jc w:val="right"/>
      <w:textAlignment w:val="center"/>
    </w:pPr>
    <w:rPr>
      <w:rFonts w:eastAsia="Times New Roman"/>
      <w:sz w:val="20"/>
      <w:szCs w:val="20"/>
      <w:lang w:eastAsia="ru-RU"/>
    </w:rPr>
  </w:style>
  <w:style w:type="paragraph" w:customStyle="1" w:styleId="xl46764">
    <w:name w:val="xl46764"/>
    <w:basedOn w:val="af"/>
    <w:uiPriority w:val="99"/>
    <w:rsid w:val="00704678"/>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ind w:firstLine="0"/>
      <w:jc w:val="left"/>
      <w:textAlignment w:val="center"/>
    </w:pPr>
    <w:rPr>
      <w:rFonts w:eastAsia="Times New Roman"/>
      <w:sz w:val="20"/>
      <w:szCs w:val="20"/>
      <w:lang w:eastAsia="ru-RU"/>
    </w:rPr>
  </w:style>
  <w:style w:type="paragraph" w:customStyle="1" w:styleId="xl46765">
    <w:name w:val="xl46765"/>
    <w:basedOn w:val="af"/>
    <w:uiPriority w:val="99"/>
    <w:rsid w:val="00704678"/>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ind w:firstLine="0"/>
      <w:jc w:val="right"/>
      <w:textAlignment w:val="center"/>
    </w:pPr>
    <w:rPr>
      <w:rFonts w:eastAsia="Times New Roman"/>
      <w:sz w:val="20"/>
      <w:szCs w:val="20"/>
      <w:lang w:eastAsia="ru-RU"/>
    </w:rPr>
  </w:style>
  <w:style w:type="paragraph" w:customStyle="1" w:styleId="xl46766">
    <w:name w:val="xl46766"/>
    <w:basedOn w:val="af"/>
    <w:uiPriority w:val="99"/>
    <w:rsid w:val="00704678"/>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ind w:firstLine="0"/>
      <w:jc w:val="right"/>
      <w:textAlignment w:val="top"/>
    </w:pPr>
    <w:rPr>
      <w:rFonts w:eastAsia="Times New Roman"/>
      <w:lang w:eastAsia="ru-RU"/>
    </w:rPr>
  </w:style>
  <w:style w:type="paragraph" w:customStyle="1" w:styleId="xl46767">
    <w:name w:val="xl46767"/>
    <w:basedOn w:val="af"/>
    <w:uiPriority w:val="99"/>
    <w:rsid w:val="00704678"/>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ind w:firstLine="0"/>
      <w:jc w:val="right"/>
      <w:textAlignment w:val="top"/>
    </w:pPr>
    <w:rPr>
      <w:rFonts w:eastAsia="Times New Roman"/>
      <w:lang w:eastAsia="ru-RU"/>
    </w:rPr>
  </w:style>
  <w:style w:type="character" w:customStyle="1" w:styleId="1ff5">
    <w:name w:val="Нижний колонтитул Знак1"/>
    <w:basedOn w:val="af0"/>
    <w:uiPriority w:val="99"/>
    <w:semiHidden/>
    <w:rsid w:val="00704678"/>
    <w:rPr>
      <w:rFonts w:ascii="Arial" w:eastAsia="Microsoft YaHei" w:hAnsi="Arial" w:cs="Times New Roman"/>
      <w:spacing w:val="-5"/>
    </w:rPr>
  </w:style>
  <w:style w:type="character" w:customStyle="1" w:styleId="1ff6">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f0"/>
    <w:semiHidden/>
    <w:rsid w:val="00704678"/>
    <w:rPr>
      <w:rFonts w:ascii="Arial" w:eastAsia="Microsoft YaHei" w:hAnsi="Arial" w:cs="Times New Roman"/>
      <w:spacing w:val="-5"/>
    </w:rPr>
  </w:style>
  <w:style w:type="paragraph" w:customStyle="1" w:styleId="xl46735">
    <w:name w:val="xl46735"/>
    <w:basedOn w:val="af"/>
    <w:uiPriority w:val="99"/>
    <w:rsid w:val="00704678"/>
    <w:pPr>
      <w:spacing w:before="100" w:beforeAutospacing="1" w:after="100" w:afterAutospacing="1"/>
      <w:ind w:firstLine="0"/>
      <w:jc w:val="left"/>
      <w:textAlignment w:val="top"/>
    </w:pPr>
    <w:rPr>
      <w:rFonts w:eastAsia="Times New Roman"/>
      <w:lang w:eastAsia="ru-RU"/>
    </w:rPr>
  </w:style>
  <w:style w:type="paragraph" w:customStyle="1" w:styleId="xl46736">
    <w:name w:val="xl46736"/>
    <w:basedOn w:val="af"/>
    <w:uiPriority w:val="99"/>
    <w:rsid w:val="00704678"/>
    <w:pPr>
      <w:shd w:val="clear" w:color="000000" w:fill="FFFF00"/>
      <w:spacing w:before="100" w:beforeAutospacing="1" w:after="100" w:afterAutospacing="1"/>
      <w:ind w:firstLine="0"/>
      <w:jc w:val="left"/>
      <w:textAlignment w:val="top"/>
    </w:pPr>
    <w:rPr>
      <w:rFonts w:eastAsia="Times New Roman"/>
      <w:lang w:eastAsia="ru-RU"/>
    </w:rPr>
  </w:style>
  <w:style w:type="paragraph" w:customStyle="1" w:styleId="xl47857">
    <w:name w:val="xl47857"/>
    <w:basedOn w:val="af"/>
    <w:rsid w:val="00704678"/>
    <w:pPr>
      <w:spacing w:before="100" w:beforeAutospacing="1" w:after="100" w:afterAutospacing="1"/>
      <w:ind w:firstLine="0"/>
      <w:jc w:val="left"/>
      <w:textAlignment w:val="top"/>
    </w:pPr>
    <w:rPr>
      <w:rFonts w:eastAsia="Times New Roman"/>
      <w:lang w:eastAsia="ru-RU"/>
    </w:rPr>
  </w:style>
  <w:style w:type="paragraph" w:customStyle="1" w:styleId="xl47858">
    <w:name w:val="xl47858"/>
    <w:basedOn w:val="af"/>
    <w:rsid w:val="00704678"/>
    <w:pPr>
      <w:shd w:val="clear" w:color="000000" w:fill="FFFF00"/>
      <w:spacing w:before="100" w:beforeAutospacing="1" w:after="100" w:afterAutospacing="1"/>
      <w:ind w:firstLine="0"/>
      <w:jc w:val="left"/>
      <w:textAlignment w:val="top"/>
    </w:pPr>
    <w:rPr>
      <w:rFonts w:eastAsia="Times New Roman"/>
      <w:lang w:eastAsia="ru-RU"/>
    </w:rPr>
  </w:style>
  <w:style w:type="paragraph" w:customStyle="1" w:styleId="xl47859">
    <w:name w:val="xl47859"/>
    <w:basedOn w:val="af"/>
    <w:rsid w:val="00704678"/>
    <w:pPr>
      <w:pBdr>
        <w:left w:val="single" w:sz="4" w:space="0" w:color="auto"/>
        <w:bottom w:val="single" w:sz="4" w:space="0" w:color="auto"/>
        <w:right w:val="single" w:sz="4" w:space="0" w:color="auto"/>
      </w:pBdr>
      <w:spacing w:before="100" w:beforeAutospacing="1" w:after="100" w:afterAutospacing="1"/>
      <w:ind w:firstLine="0"/>
      <w:jc w:val="center"/>
    </w:pPr>
    <w:rPr>
      <w:rFonts w:eastAsia="Times New Roman"/>
      <w:lang w:eastAsia="ru-RU"/>
    </w:rPr>
  </w:style>
  <w:style w:type="paragraph" w:customStyle="1" w:styleId="xl47860">
    <w:name w:val="xl47860"/>
    <w:basedOn w:val="af"/>
    <w:rsid w:val="00704678"/>
    <w:pPr>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eastAsia="Times New Roman"/>
      <w:b/>
      <w:bCs/>
      <w:lang w:eastAsia="ru-RU"/>
    </w:rPr>
  </w:style>
  <w:style w:type="paragraph" w:customStyle="1" w:styleId="xl47861">
    <w:name w:val="xl47861"/>
    <w:basedOn w:val="af"/>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eastAsia="Times New Roman"/>
      <w:b/>
      <w:bCs/>
      <w:lang w:eastAsia="ru-RU"/>
    </w:rPr>
  </w:style>
  <w:style w:type="paragraph" w:customStyle="1" w:styleId="xl47862">
    <w:name w:val="xl47862"/>
    <w:basedOn w:val="af"/>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pPr>
    <w:rPr>
      <w:rFonts w:eastAsia="Times New Roman"/>
      <w:b/>
      <w:bCs/>
      <w:i/>
      <w:iCs/>
      <w:lang w:eastAsia="ru-RU"/>
    </w:rPr>
  </w:style>
  <w:style w:type="paragraph" w:customStyle="1" w:styleId="xl47863">
    <w:name w:val="xl47863"/>
    <w:basedOn w:val="af"/>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pPr>
    <w:rPr>
      <w:rFonts w:eastAsia="Times New Roman"/>
      <w:b/>
      <w:bCs/>
      <w:i/>
      <w:iCs/>
      <w:lang w:eastAsia="ru-RU"/>
    </w:rPr>
  </w:style>
  <w:style w:type="paragraph" w:customStyle="1" w:styleId="xl47864">
    <w:name w:val="xl47864"/>
    <w:basedOn w:val="af"/>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lang w:eastAsia="ru-RU"/>
    </w:rPr>
  </w:style>
  <w:style w:type="paragraph" w:customStyle="1" w:styleId="xl47865">
    <w:name w:val="xl47865"/>
    <w:basedOn w:val="af"/>
    <w:rsid w:val="00704678"/>
    <w:pPr>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eastAsia="Times New Roman"/>
      <w:b/>
      <w:bCs/>
      <w:lang w:eastAsia="ru-RU"/>
    </w:rPr>
  </w:style>
  <w:style w:type="paragraph" w:customStyle="1" w:styleId="xl47866">
    <w:name w:val="xl47866"/>
    <w:basedOn w:val="af"/>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eastAsia="Times New Roman"/>
      <w:b/>
      <w:bCs/>
      <w:lang w:eastAsia="ru-RU"/>
    </w:rPr>
  </w:style>
  <w:style w:type="paragraph" w:customStyle="1" w:styleId="xl47867">
    <w:name w:val="xl47867"/>
    <w:basedOn w:val="af"/>
    <w:rsid w:val="0070467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center"/>
    </w:pPr>
    <w:rPr>
      <w:rFonts w:eastAsia="Times New Roman"/>
      <w:b/>
      <w:bCs/>
      <w:sz w:val="28"/>
      <w:szCs w:val="28"/>
      <w:lang w:eastAsia="ru-RU"/>
    </w:rPr>
  </w:style>
  <w:style w:type="paragraph" w:customStyle="1" w:styleId="xl47868">
    <w:name w:val="xl47868"/>
    <w:basedOn w:val="af"/>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eastAsia="Times New Roman"/>
      <w:b/>
      <w:bCs/>
      <w:lang w:eastAsia="ru-RU"/>
    </w:rPr>
  </w:style>
  <w:style w:type="paragraph" w:customStyle="1" w:styleId="xl47869">
    <w:name w:val="xl47869"/>
    <w:basedOn w:val="af"/>
    <w:rsid w:val="00704678"/>
    <w:pPr>
      <w:pBdr>
        <w:left w:val="single" w:sz="4" w:space="0" w:color="auto"/>
        <w:bottom w:val="single" w:sz="4" w:space="0" w:color="auto"/>
        <w:right w:val="single" w:sz="4" w:space="0" w:color="auto"/>
      </w:pBdr>
      <w:shd w:val="clear" w:color="000000" w:fill="EAF1DD"/>
      <w:spacing w:before="100" w:beforeAutospacing="1" w:after="100" w:afterAutospacing="1"/>
      <w:ind w:firstLine="0"/>
      <w:jc w:val="left"/>
    </w:pPr>
    <w:rPr>
      <w:rFonts w:eastAsia="Times New Roman"/>
      <w:lang w:eastAsia="ru-RU"/>
    </w:rPr>
  </w:style>
  <w:style w:type="paragraph" w:customStyle="1" w:styleId="xl47870">
    <w:name w:val="xl47870"/>
    <w:basedOn w:val="af"/>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eastAsia="Times New Roman"/>
      <w:lang w:eastAsia="ru-RU"/>
    </w:rPr>
  </w:style>
  <w:style w:type="paragraph" w:customStyle="1" w:styleId="xl47871">
    <w:name w:val="xl47871"/>
    <w:basedOn w:val="af"/>
    <w:rsid w:val="007046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pPr>
    <w:rPr>
      <w:rFonts w:eastAsia="Times New Roman"/>
      <w:b/>
      <w:bCs/>
      <w:lang w:eastAsia="ru-RU"/>
    </w:rPr>
  </w:style>
  <w:style w:type="paragraph" w:customStyle="1" w:styleId="xl47872">
    <w:name w:val="xl47872"/>
    <w:basedOn w:val="af"/>
    <w:rsid w:val="00704678"/>
    <w:pPr>
      <w:pBdr>
        <w:left w:val="single" w:sz="4" w:space="0" w:color="auto"/>
        <w:bottom w:val="single" w:sz="4" w:space="0" w:color="auto"/>
        <w:right w:val="single" w:sz="4" w:space="0" w:color="auto"/>
      </w:pBdr>
      <w:shd w:val="clear" w:color="000000" w:fill="DBEEF3"/>
      <w:spacing w:before="100" w:beforeAutospacing="1" w:after="100" w:afterAutospacing="1"/>
      <w:ind w:firstLine="0"/>
      <w:jc w:val="left"/>
    </w:pPr>
    <w:rPr>
      <w:rFonts w:eastAsia="Times New Roman"/>
      <w:lang w:eastAsia="ru-RU"/>
    </w:rPr>
  </w:style>
  <w:style w:type="paragraph" w:customStyle="1" w:styleId="xl47873">
    <w:name w:val="xl47873"/>
    <w:basedOn w:val="af"/>
    <w:rsid w:val="0070467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ind w:firstLine="0"/>
      <w:jc w:val="left"/>
    </w:pPr>
    <w:rPr>
      <w:rFonts w:eastAsia="Times New Roman"/>
      <w:lang w:eastAsia="ru-RU"/>
    </w:rPr>
  </w:style>
  <w:style w:type="paragraph" w:customStyle="1" w:styleId="xl47874">
    <w:name w:val="xl47874"/>
    <w:basedOn w:val="af"/>
    <w:rsid w:val="0070467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left"/>
    </w:pPr>
    <w:rPr>
      <w:rFonts w:eastAsia="Times New Roman"/>
      <w:lang w:eastAsia="ru-RU"/>
    </w:rPr>
  </w:style>
  <w:style w:type="paragraph" w:customStyle="1" w:styleId="xl47875">
    <w:name w:val="xl47875"/>
    <w:basedOn w:val="af"/>
    <w:rsid w:val="0070467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0"/>
      <w:jc w:val="left"/>
    </w:pPr>
    <w:rPr>
      <w:rFonts w:eastAsia="Times New Roman"/>
      <w:lang w:eastAsia="ru-RU"/>
    </w:rPr>
  </w:style>
  <w:style w:type="paragraph" w:customStyle="1" w:styleId="xl47876">
    <w:name w:val="xl47876"/>
    <w:basedOn w:val="af"/>
    <w:rsid w:val="007046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left"/>
    </w:pPr>
    <w:rPr>
      <w:rFonts w:eastAsia="Times New Roman"/>
      <w:b/>
      <w:bCs/>
      <w:lang w:eastAsia="ru-RU"/>
    </w:rPr>
  </w:style>
  <w:style w:type="paragraph" w:customStyle="1" w:styleId="xl47877">
    <w:name w:val="xl47877"/>
    <w:basedOn w:val="af"/>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eastAsia="Times New Roman"/>
      <w:b/>
      <w:bCs/>
      <w:lang w:eastAsia="ru-RU"/>
    </w:rPr>
  </w:style>
  <w:style w:type="paragraph" w:customStyle="1" w:styleId="xl47878">
    <w:name w:val="xl47878"/>
    <w:basedOn w:val="af"/>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eastAsia="Times New Roman"/>
      <w:lang w:eastAsia="ru-RU"/>
    </w:rPr>
  </w:style>
  <w:style w:type="paragraph" w:customStyle="1" w:styleId="xl47879">
    <w:name w:val="xl47879"/>
    <w:basedOn w:val="af"/>
    <w:rsid w:val="007046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center"/>
    </w:pPr>
    <w:rPr>
      <w:rFonts w:eastAsia="Times New Roman"/>
      <w:b/>
      <w:bCs/>
      <w:lang w:eastAsia="ru-RU"/>
    </w:rPr>
  </w:style>
  <w:style w:type="paragraph" w:customStyle="1" w:styleId="xl47880">
    <w:name w:val="xl47880"/>
    <w:basedOn w:val="af"/>
    <w:rsid w:val="00704678"/>
    <w:pPr>
      <w:pBdr>
        <w:bottom w:val="single" w:sz="4" w:space="0" w:color="auto"/>
        <w:right w:val="single" w:sz="4" w:space="0" w:color="auto"/>
      </w:pBdr>
      <w:shd w:val="clear" w:color="000000" w:fill="D8D8D8"/>
      <w:spacing w:before="100" w:beforeAutospacing="1" w:after="100" w:afterAutospacing="1"/>
      <w:ind w:firstLine="0"/>
      <w:jc w:val="center"/>
    </w:pPr>
    <w:rPr>
      <w:rFonts w:eastAsia="Times New Roman"/>
      <w:b/>
      <w:bCs/>
      <w:lang w:eastAsia="ru-RU"/>
    </w:rPr>
  </w:style>
  <w:style w:type="paragraph" w:customStyle="1" w:styleId="xl47881">
    <w:name w:val="xl47881"/>
    <w:basedOn w:val="af"/>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eastAsia="Times New Roman"/>
      <w:b/>
      <w:bCs/>
      <w:lang w:eastAsia="ru-RU"/>
    </w:rPr>
  </w:style>
  <w:style w:type="paragraph" w:customStyle="1" w:styleId="xl47882">
    <w:name w:val="xl47882"/>
    <w:basedOn w:val="af"/>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eastAsia="Times New Roman"/>
      <w:lang w:eastAsia="ru-RU"/>
    </w:rPr>
  </w:style>
  <w:style w:type="paragraph" w:customStyle="1" w:styleId="2ff4">
    <w:name w:val="Подзаголовок 2"/>
    <w:basedOn w:val="14"/>
    <w:link w:val="2ff5"/>
    <w:rsid w:val="00704678"/>
    <w:pPr>
      <w:pageBreakBefore w:val="0"/>
      <w:spacing w:before="480" w:line="240" w:lineRule="auto"/>
      <w:ind w:left="1152" w:hanging="432"/>
    </w:pPr>
    <w:rPr>
      <w:rFonts w:asciiTheme="majorHAnsi" w:hAnsiTheme="majorHAnsi"/>
      <w:b w:val="0"/>
      <w:bCs/>
      <w:lang w:eastAsia="ru-RU"/>
    </w:rPr>
  </w:style>
  <w:style w:type="character" w:customStyle="1" w:styleId="2ff5">
    <w:name w:val="Подзаголовок 2 Знак"/>
    <w:basedOn w:val="1c"/>
    <w:link w:val="2ff4"/>
    <w:rsid w:val="00704678"/>
    <w:rPr>
      <w:rFonts w:ascii="Times New Roman" w:eastAsia="Calibri" w:hAnsi="Times New Roman" w:cs="Times New Roman"/>
      <w:b w:val="0"/>
      <w:bCs/>
      <w:caps/>
      <w:color w:val="FF0000"/>
      <w:sz w:val="28"/>
      <w:szCs w:val="36"/>
      <w:lang w:val="ru-RU" w:eastAsia="ru-RU" w:bidi="ar-SA"/>
    </w:rPr>
  </w:style>
  <w:style w:type="paragraph" w:customStyle="1" w:styleId="ac">
    <w:name w:val="Рисунки"/>
    <w:basedOn w:val="2fb"/>
    <w:link w:val="afffffff4"/>
    <w:uiPriority w:val="99"/>
    <w:rsid w:val="00704678"/>
    <w:pPr>
      <w:numPr>
        <w:numId w:val="17"/>
      </w:numPr>
      <w:shd w:val="clear" w:color="auto" w:fill="auto"/>
      <w:spacing w:before="0" w:line="240" w:lineRule="auto"/>
      <w:ind w:right="20"/>
    </w:pPr>
    <w:rPr>
      <w:i/>
      <w:sz w:val="22"/>
      <w:szCs w:val="22"/>
    </w:rPr>
  </w:style>
  <w:style w:type="character" w:customStyle="1" w:styleId="afffffff4">
    <w:name w:val="Рисунки Знак"/>
    <w:basedOn w:val="affffff"/>
    <w:link w:val="ac"/>
    <w:uiPriority w:val="99"/>
    <w:rsid w:val="00704678"/>
    <w:rPr>
      <w:rFonts w:ascii="Times New Roman" w:eastAsia="Arial" w:hAnsi="Times New Roman" w:cs="Arial"/>
      <w:i/>
      <w:shd w:val="clear" w:color="auto" w:fill="FFFFFF"/>
      <w:lang w:val="ru-RU" w:bidi="ar-SA"/>
    </w:rPr>
  </w:style>
  <w:style w:type="paragraph" w:customStyle="1" w:styleId="xl47501">
    <w:name w:val="xl47501"/>
    <w:basedOn w:val="af"/>
    <w:rsid w:val="00704678"/>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eastAsia="Times New Roman"/>
      <w:color w:val="000000"/>
      <w:lang w:eastAsia="ru-RU"/>
    </w:rPr>
  </w:style>
  <w:style w:type="paragraph" w:customStyle="1" w:styleId="xl47502">
    <w:name w:val="xl47502"/>
    <w:basedOn w:val="af"/>
    <w:rsid w:val="00704678"/>
    <w:pPr>
      <w:pBdr>
        <w:left w:val="single" w:sz="8" w:space="0" w:color="auto"/>
        <w:right w:val="single" w:sz="8" w:space="0" w:color="auto"/>
      </w:pBdr>
      <w:spacing w:before="100" w:beforeAutospacing="1" w:after="100" w:afterAutospacing="1"/>
      <w:ind w:firstLine="0"/>
      <w:jc w:val="center"/>
      <w:textAlignment w:val="center"/>
    </w:pPr>
    <w:rPr>
      <w:rFonts w:eastAsia="Times New Roman"/>
      <w:color w:val="000000"/>
      <w:lang w:eastAsia="ru-RU"/>
    </w:rPr>
  </w:style>
  <w:style w:type="paragraph" w:customStyle="1" w:styleId="xl47503">
    <w:name w:val="xl47503"/>
    <w:basedOn w:val="af"/>
    <w:rsid w:val="00704678"/>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eastAsia="Times New Roman"/>
      <w:lang w:eastAsia="ru-RU"/>
    </w:rPr>
  </w:style>
  <w:style w:type="paragraph" w:customStyle="1" w:styleId="xl47504">
    <w:name w:val="xl47504"/>
    <w:basedOn w:val="af"/>
    <w:rsid w:val="00704678"/>
    <w:pPr>
      <w:pBdr>
        <w:left w:val="single" w:sz="8" w:space="0" w:color="auto"/>
        <w:right w:val="single" w:sz="8" w:space="0" w:color="auto"/>
      </w:pBdr>
      <w:spacing w:before="100" w:beforeAutospacing="1" w:after="100" w:afterAutospacing="1"/>
      <w:ind w:firstLine="0"/>
      <w:jc w:val="center"/>
      <w:textAlignment w:val="center"/>
    </w:pPr>
    <w:rPr>
      <w:rFonts w:eastAsia="Times New Roman"/>
      <w:lang w:eastAsia="ru-RU"/>
    </w:rPr>
  </w:style>
  <w:style w:type="paragraph" w:customStyle="1" w:styleId="xl47505">
    <w:name w:val="xl47505"/>
    <w:basedOn w:val="af"/>
    <w:rsid w:val="00704678"/>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eastAsia="Times New Roman"/>
      <w:lang w:eastAsia="ru-RU"/>
    </w:rPr>
  </w:style>
  <w:style w:type="paragraph" w:customStyle="1" w:styleId="xl729">
    <w:name w:val="xl729"/>
    <w:basedOn w:val="af"/>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lang w:eastAsia="ru-RU"/>
    </w:rPr>
  </w:style>
  <w:style w:type="paragraph" w:customStyle="1" w:styleId="xl730">
    <w:name w:val="xl730"/>
    <w:basedOn w:val="af"/>
    <w:uiPriority w:val="99"/>
    <w:rsid w:val="00704678"/>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eastAsia="Times New Roman"/>
      <w:lang w:eastAsia="ru-RU"/>
    </w:rPr>
  </w:style>
  <w:style w:type="paragraph" w:customStyle="1" w:styleId="xl731">
    <w:name w:val="xl731"/>
    <w:basedOn w:val="af"/>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lang w:eastAsia="ru-RU"/>
    </w:rPr>
  </w:style>
  <w:style w:type="paragraph" w:customStyle="1" w:styleId="xl732">
    <w:name w:val="xl732"/>
    <w:basedOn w:val="af"/>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lang w:eastAsia="ru-RU"/>
    </w:rPr>
  </w:style>
  <w:style w:type="character" w:customStyle="1" w:styleId="85pt0">
    <w:name w:val="Основной текст + 8.5 pt"/>
    <w:basedOn w:val="affffff"/>
    <w:rsid w:val="00704678"/>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basedOn w:val="4a"/>
    <w:rsid w:val="00704678"/>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9">
    <w:name w:val="Таблицы"/>
    <w:basedOn w:val="afffd"/>
    <w:link w:val="afffffff5"/>
    <w:uiPriority w:val="99"/>
    <w:rsid w:val="00704678"/>
    <w:pPr>
      <w:numPr>
        <w:numId w:val="18"/>
      </w:numPr>
      <w:jc w:val="right"/>
    </w:pPr>
    <w:rPr>
      <w:lang w:eastAsia="ru-RU"/>
    </w:rPr>
  </w:style>
  <w:style w:type="character" w:customStyle="1" w:styleId="afffffff5">
    <w:name w:val="Таблицы Знак"/>
    <w:basedOn w:val="afffe"/>
    <w:link w:val="a9"/>
    <w:uiPriority w:val="99"/>
    <w:rsid w:val="00704678"/>
    <w:rPr>
      <w:rFonts w:ascii="Times New Roman" w:eastAsia="Calibri" w:hAnsi="Times New Roman" w:cs="Times New Roman"/>
      <w:sz w:val="24"/>
      <w:szCs w:val="24"/>
      <w:lang w:val="ru-RU" w:eastAsia="ru-RU" w:bidi="ar-SA"/>
    </w:rPr>
  </w:style>
  <w:style w:type="paragraph" w:customStyle="1" w:styleId="xl733">
    <w:name w:val="xl733"/>
    <w:basedOn w:val="af"/>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lang w:eastAsia="ru-RU"/>
    </w:rPr>
  </w:style>
  <w:style w:type="paragraph" w:customStyle="1" w:styleId="xl734">
    <w:name w:val="xl734"/>
    <w:basedOn w:val="af"/>
    <w:uiPriority w:val="99"/>
    <w:rsid w:val="00704678"/>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eastAsia="Times New Roman" w:cs="Arial"/>
      <w:lang w:eastAsia="ru-RU"/>
    </w:rPr>
  </w:style>
  <w:style w:type="paragraph" w:customStyle="1" w:styleId="xl735">
    <w:name w:val="xl735"/>
    <w:basedOn w:val="af"/>
    <w:uiPriority w:val="99"/>
    <w:rsid w:val="00704678"/>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lang w:eastAsia="ru-RU"/>
    </w:rPr>
  </w:style>
  <w:style w:type="paragraph" w:customStyle="1" w:styleId="xl736">
    <w:name w:val="xl736"/>
    <w:basedOn w:val="af"/>
    <w:uiPriority w:val="99"/>
    <w:rsid w:val="00704678"/>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lang w:eastAsia="ru-RU"/>
    </w:rPr>
  </w:style>
  <w:style w:type="paragraph" w:customStyle="1" w:styleId="xl737">
    <w:name w:val="xl737"/>
    <w:basedOn w:val="af"/>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lang w:eastAsia="ru-RU"/>
    </w:rPr>
  </w:style>
  <w:style w:type="paragraph" w:customStyle="1" w:styleId="xl738">
    <w:name w:val="xl738"/>
    <w:basedOn w:val="af"/>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lang w:eastAsia="ru-RU"/>
    </w:rPr>
  </w:style>
  <w:style w:type="paragraph" w:customStyle="1" w:styleId="xl739">
    <w:name w:val="xl739"/>
    <w:basedOn w:val="af"/>
    <w:uiPriority w:val="99"/>
    <w:rsid w:val="00704678"/>
    <w:pPr>
      <w:spacing w:before="100" w:beforeAutospacing="1" w:after="100" w:afterAutospacing="1"/>
      <w:ind w:firstLine="0"/>
      <w:jc w:val="left"/>
    </w:pPr>
    <w:rPr>
      <w:rFonts w:eastAsia="Times New Roman"/>
      <w:lang w:eastAsia="ru-RU"/>
    </w:rPr>
  </w:style>
  <w:style w:type="paragraph" w:customStyle="1" w:styleId="xl740">
    <w:name w:val="xl740"/>
    <w:basedOn w:val="af"/>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lang w:eastAsia="ru-RU"/>
    </w:rPr>
  </w:style>
  <w:style w:type="paragraph" w:customStyle="1" w:styleId="xl741">
    <w:name w:val="xl741"/>
    <w:basedOn w:val="af"/>
    <w:uiPriority w:val="99"/>
    <w:rsid w:val="00704678"/>
    <w:pPr>
      <w:pBdr>
        <w:top w:val="single" w:sz="8" w:space="0" w:color="auto"/>
        <w:left w:val="single" w:sz="8" w:space="0" w:color="auto"/>
      </w:pBdr>
      <w:shd w:val="clear" w:color="000000" w:fill="B2A1C7"/>
      <w:spacing w:before="100" w:beforeAutospacing="1" w:after="100" w:afterAutospacing="1"/>
      <w:ind w:firstLine="0"/>
      <w:jc w:val="left"/>
    </w:pPr>
    <w:rPr>
      <w:rFonts w:eastAsia="Times New Roman"/>
      <w:lang w:eastAsia="ru-RU"/>
    </w:rPr>
  </w:style>
  <w:style w:type="paragraph" w:customStyle="1" w:styleId="xl742">
    <w:name w:val="xl742"/>
    <w:basedOn w:val="af"/>
    <w:uiPriority w:val="99"/>
    <w:rsid w:val="00704678"/>
    <w:pPr>
      <w:pBdr>
        <w:top w:val="single" w:sz="8" w:space="0" w:color="auto"/>
      </w:pBdr>
      <w:shd w:val="clear" w:color="000000" w:fill="B2A1C7"/>
      <w:spacing w:before="100" w:beforeAutospacing="1" w:after="100" w:afterAutospacing="1"/>
      <w:ind w:firstLine="0"/>
      <w:jc w:val="left"/>
    </w:pPr>
    <w:rPr>
      <w:rFonts w:eastAsia="Times New Roman"/>
      <w:lang w:eastAsia="ru-RU"/>
    </w:rPr>
  </w:style>
  <w:style w:type="paragraph" w:customStyle="1" w:styleId="xl743">
    <w:name w:val="xl743"/>
    <w:basedOn w:val="af"/>
    <w:uiPriority w:val="99"/>
    <w:rsid w:val="00704678"/>
    <w:pPr>
      <w:pBdr>
        <w:top w:val="single" w:sz="8" w:space="0" w:color="auto"/>
        <w:right w:val="single" w:sz="8" w:space="0" w:color="auto"/>
      </w:pBdr>
      <w:shd w:val="clear" w:color="000000" w:fill="B2A1C7"/>
      <w:spacing w:before="100" w:beforeAutospacing="1" w:after="100" w:afterAutospacing="1"/>
      <w:ind w:firstLine="0"/>
      <w:jc w:val="left"/>
    </w:pPr>
    <w:rPr>
      <w:rFonts w:eastAsia="Times New Roman"/>
      <w:lang w:eastAsia="ru-RU"/>
    </w:rPr>
  </w:style>
  <w:style w:type="paragraph" w:customStyle="1" w:styleId="xl744">
    <w:name w:val="xl744"/>
    <w:basedOn w:val="af"/>
    <w:uiPriority w:val="99"/>
    <w:rsid w:val="00704678"/>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eastAsia="Times New Roman" w:cs="Arial"/>
      <w:b/>
      <w:bCs/>
      <w:lang w:eastAsia="ru-RU"/>
    </w:rPr>
  </w:style>
  <w:style w:type="paragraph" w:customStyle="1" w:styleId="xl745">
    <w:name w:val="xl745"/>
    <w:basedOn w:val="af"/>
    <w:uiPriority w:val="99"/>
    <w:rsid w:val="00704678"/>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eastAsia="Times New Roman" w:cs="Arial"/>
      <w:b/>
      <w:bCs/>
      <w:lang w:eastAsia="ru-RU"/>
    </w:rPr>
  </w:style>
  <w:style w:type="paragraph" w:customStyle="1" w:styleId="xl746">
    <w:name w:val="xl746"/>
    <w:basedOn w:val="af"/>
    <w:uiPriority w:val="99"/>
    <w:rsid w:val="00704678"/>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ind w:firstLine="0"/>
      <w:jc w:val="center"/>
      <w:textAlignment w:val="center"/>
    </w:pPr>
    <w:rPr>
      <w:rFonts w:eastAsia="Times New Roman" w:cs="Arial"/>
      <w:b/>
      <w:bCs/>
      <w:lang w:eastAsia="ru-RU"/>
    </w:rPr>
  </w:style>
  <w:style w:type="paragraph" w:customStyle="1" w:styleId="xl747">
    <w:name w:val="xl747"/>
    <w:basedOn w:val="af"/>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eastAsia="Times New Roman" w:cs="Arial"/>
      <w:lang w:eastAsia="ru-RU"/>
    </w:rPr>
  </w:style>
  <w:style w:type="paragraph" w:customStyle="1" w:styleId="xl748">
    <w:name w:val="xl748"/>
    <w:basedOn w:val="af"/>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eastAsia="Times New Roman" w:cs="Arial"/>
      <w:lang w:eastAsia="ru-RU"/>
    </w:rPr>
  </w:style>
  <w:style w:type="paragraph" w:customStyle="1" w:styleId="xl749">
    <w:name w:val="xl749"/>
    <w:basedOn w:val="af"/>
    <w:uiPriority w:val="99"/>
    <w:rsid w:val="00704678"/>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eastAsia="Times New Roman" w:cs="Arial"/>
      <w:lang w:eastAsia="ru-RU"/>
    </w:rPr>
  </w:style>
  <w:style w:type="paragraph" w:customStyle="1" w:styleId="xl750">
    <w:name w:val="xl750"/>
    <w:basedOn w:val="af"/>
    <w:uiPriority w:val="99"/>
    <w:rsid w:val="00704678"/>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eastAsia="Times New Roman" w:cs="Arial"/>
      <w:lang w:eastAsia="ru-RU"/>
    </w:rPr>
  </w:style>
  <w:style w:type="paragraph" w:customStyle="1" w:styleId="xl751">
    <w:name w:val="xl751"/>
    <w:basedOn w:val="af"/>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lang w:eastAsia="ru-RU"/>
    </w:rPr>
  </w:style>
  <w:style w:type="paragraph" w:customStyle="1" w:styleId="xl752">
    <w:name w:val="xl752"/>
    <w:basedOn w:val="af"/>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lang w:eastAsia="ru-RU"/>
    </w:rPr>
  </w:style>
  <w:style w:type="paragraph" w:customStyle="1" w:styleId="xl753">
    <w:name w:val="xl753"/>
    <w:basedOn w:val="af"/>
    <w:uiPriority w:val="99"/>
    <w:rsid w:val="00704678"/>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center"/>
      <w:textAlignment w:val="center"/>
    </w:pPr>
    <w:rPr>
      <w:rFonts w:eastAsia="Times New Roman" w:cs="Arial"/>
      <w:b/>
      <w:bCs/>
      <w:lang w:eastAsia="ru-RU"/>
    </w:rPr>
  </w:style>
  <w:style w:type="paragraph" w:customStyle="1" w:styleId="xl754">
    <w:name w:val="xl754"/>
    <w:basedOn w:val="af"/>
    <w:uiPriority w:val="99"/>
    <w:rsid w:val="00704678"/>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center"/>
      <w:textAlignment w:val="center"/>
    </w:pPr>
    <w:rPr>
      <w:rFonts w:eastAsia="Times New Roman" w:cs="Arial"/>
      <w:b/>
      <w:bCs/>
      <w:lang w:eastAsia="ru-RU"/>
    </w:rPr>
  </w:style>
  <w:style w:type="paragraph" w:customStyle="1" w:styleId="xl755">
    <w:name w:val="xl755"/>
    <w:basedOn w:val="af"/>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lang w:eastAsia="ru-RU"/>
    </w:rPr>
  </w:style>
  <w:style w:type="paragraph" w:customStyle="1" w:styleId="xl756">
    <w:name w:val="xl756"/>
    <w:basedOn w:val="af"/>
    <w:uiPriority w:val="99"/>
    <w:rsid w:val="00704678"/>
    <w:pPr>
      <w:spacing w:before="100" w:beforeAutospacing="1" w:after="100" w:afterAutospacing="1"/>
      <w:ind w:firstLine="0"/>
      <w:jc w:val="left"/>
    </w:pPr>
    <w:rPr>
      <w:rFonts w:ascii="Calibri" w:eastAsia="Times New Roman" w:hAnsi="Calibri" w:cs="Calibri"/>
      <w:lang w:eastAsia="ru-RU"/>
    </w:rPr>
  </w:style>
  <w:style w:type="paragraph" w:customStyle="1" w:styleId="xl757">
    <w:name w:val="xl757"/>
    <w:basedOn w:val="af"/>
    <w:uiPriority w:val="99"/>
    <w:rsid w:val="00704678"/>
    <w:pPr>
      <w:pBdr>
        <w:top w:val="single" w:sz="8" w:space="0" w:color="auto"/>
      </w:pBdr>
      <w:shd w:val="clear" w:color="000000" w:fill="B8CCE4"/>
      <w:spacing w:before="100" w:beforeAutospacing="1" w:after="100" w:afterAutospacing="1"/>
      <w:ind w:firstLine="0"/>
      <w:jc w:val="left"/>
    </w:pPr>
    <w:rPr>
      <w:rFonts w:eastAsia="Times New Roman"/>
      <w:lang w:eastAsia="ru-RU"/>
    </w:rPr>
  </w:style>
  <w:style w:type="paragraph" w:customStyle="1" w:styleId="xl758">
    <w:name w:val="xl758"/>
    <w:basedOn w:val="af"/>
    <w:uiPriority w:val="99"/>
    <w:rsid w:val="0070467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eastAsia="Times New Roman" w:cs="Arial"/>
      <w:b/>
      <w:bCs/>
      <w:lang w:eastAsia="ru-RU"/>
    </w:rPr>
  </w:style>
  <w:style w:type="paragraph" w:customStyle="1" w:styleId="xl759">
    <w:name w:val="xl759"/>
    <w:basedOn w:val="af"/>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cs="Calibri"/>
      <w:lang w:eastAsia="ru-RU"/>
    </w:rPr>
  </w:style>
  <w:style w:type="paragraph" w:customStyle="1" w:styleId="xl760">
    <w:name w:val="xl760"/>
    <w:basedOn w:val="af"/>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cs="Calibri"/>
      <w:lang w:eastAsia="ru-RU"/>
    </w:rPr>
  </w:style>
  <w:style w:type="paragraph" w:customStyle="1" w:styleId="xl761">
    <w:name w:val="xl761"/>
    <w:basedOn w:val="af"/>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eastAsia="Times New Roman" w:cs="Arial"/>
      <w:lang w:eastAsia="ru-RU"/>
    </w:rPr>
  </w:style>
  <w:style w:type="paragraph" w:customStyle="1" w:styleId="xl762">
    <w:name w:val="xl762"/>
    <w:basedOn w:val="af"/>
    <w:uiPriority w:val="99"/>
    <w:rsid w:val="00704678"/>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lang w:eastAsia="ru-RU"/>
    </w:rPr>
  </w:style>
  <w:style w:type="paragraph" w:customStyle="1" w:styleId="xl763">
    <w:name w:val="xl763"/>
    <w:basedOn w:val="af"/>
    <w:uiPriority w:val="99"/>
    <w:rsid w:val="00704678"/>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eastAsia="Times New Roman" w:cs="Arial"/>
      <w:lang w:eastAsia="ru-RU"/>
    </w:rPr>
  </w:style>
  <w:style w:type="paragraph" w:customStyle="1" w:styleId="xl764">
    <w:name w:val="xl764"/>
    <w:basedOn w:val="af"/>
    <w:uiPriority w:val="99"/>
    <w:rsid w:val="00704678"/>
    <w:pPr>
      <w:pBdr>
        <w:top w:val="single" w:sz="8" w:space="0" w:color="auto"/>
        <w:right w:val="single" w:sz="8" w:space="0" w:color="auto"/>
      </w:pBdr>
      <w:shd w:val="clear" w:color="000000" w:fill="B8CCE4"/>
      <w:spacing w:before="100" w:beforeAutospacing="1" w:after="100" w:afterAutospacing="1"/>
      <w:ind w:firstLine="0"/>
      <w:jc w:val="left"/>
    </w:pPr>
    <w:rPr>
      <w:rFonts w:ascii="Calibri" w:eastAsia="Times New Roman" w:hAnsi="Calibri" w:cs="Calibri"/>
      <w:lang w:eastAsia="ru-RU"/>
    </w:rPr>
  </w:style>
  <w:style w:type="paragraph" w:customStyle="1" w:styleId="xl765">
    <w:name w:val="xl765"/>
    <w:basedOn w:val="af"/>
    <w:uiPriority w:val="99"/>
    <w:rsid w:val="00704678"/>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ind w:firstLine="0"/>
      <w:jc w:val="center"/>
      <w:textAlignment w:val="center"/>
    </w:pPr>
    <w:rPr>
      <w:rFonts w:eastAsia="Times New Roman" w:cs="Arial"/>
      <w:b/>
      <w:bCs/>
      <w:lang w:eastAsia="ru-RU"/>
    </w:rPr>
  </w:style>
  <w:style w:type="paragraph" w:customStyle="1" w:styleId="xl766">
    <w:name w:val="xl766"/>
    <w:basedOn w:val="af"/>
    <w:uiPriority w:val="99"/>
    <w:rsid w:val="00704678"/>
    <w:pPr>
      <w:pBdr>
        <w:right w:val="single" w:sz="8" w:space="0" w:color="auto"/>
      </w:pBdr>
      <w:spacing w:before="100" w:beforeAutospacing="1" w:after="100" w:afterAutospacing="1"/>
      <w:ind w:firstLine="0"/>
      <w:jc w:val="left"/>
    </w:pPr>
    <w:rPr>
      <w:rFonts w:ascii="Calibri" w:eastAsia="Times New Roman" w:hAnsi="Calibri" w:cs="Calibri"/>
      <w:lang w:eastAsia="ru-RU"/>
    </w:rPr>
  </w:style>
  <w:style w:type="paragraph" w:customStyle="1" w:styleId="xl767">
    <w:name w:val="xl767"/>
    <w:basedOn w:val="af"/>
    <w:uiPriority w:val="99"/>
    <w:rsid w:val="00704678"/>
    <w:pPr>
      <w:pBdr>
        <w:top w:val="single" w:sz="4"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eastAsia="Times New Roman" w:cs="Arial"/>
      <w:b/>
      <w:bCs/>
      <w:lang w:eastAsia="ru-RU"/>
    </w:rPr>
  </w:style>
  <w:style w:type="paragraph" w:customStyle="1" w:styleId="xl768">
    <w:name w:val="xl768"/>
    <w:basedOn w:val="af"/>
    <w:uiPriority w:val="99"/>
    <w:rsid w:val="00704678"/>
    <w:pPr>
      <w:pBdr>
        <w:left w:val="single" w:sz="8" w:space="0" w:color="auto"/>
        <w:bottom w:val="single" w:sz="4" w:space="0" w:color="auto"/>
        <w:right w:val="single" w:sz="4" w:space="0" w:color="auto"/>
      </w:pBdr>
      <w:shd w:val="clear" w:color="000000" w:fill="B8CCE4"/>
      <w:spacing w:before="100" w:beforeAutospacing="1" w:after="100" w:afterAutospacing="1"/>
      <w:ind w:firstLine="0"/>
      <w:jc w:val="left"/>
    </w:pPr>
    <w:rPr>
      <w:rFonts w:ascii="Calibri" w:eastAsia="Times New Roman" w:hAnsi="Calibri" w:cs="Calibri"/>
      <w:lang w:eastAsia="ru-RU"/>
    </w:rPr>
  </w:style>
  <w:style w:type="paragraph" w:customStyle="1" w:styleId="xl769">
    <w:name w:val="xl769"/>
    <w:basedOn w:val="af"/>
    <w:uiPriority w:val="99"/>
    <w:rsid w:val="00704678"/>
    <w:pPr>
      <w:pBdr>
        <w:top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eastAsia="Times New Roman" w:cs="Arial"/>
      <w:b/>
      <w:bCs/>
      <w:lang w:eastAsia="ru-RU"/>
    </w:rPr>
  </w:style>
  <w:style w:type="paragraph" w:customStyle="1" w:styleId="xl770">
    <w:name w:val="xl770"/>
    <w:basedOn w:val="af"/>
    <w:uiPriority w:val="99"/>
    <w:rsid w:val="0070467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lang w:eastAsia="ru-RU"/>
    </w:rPr>
  </w:style>
  <w:style w:type="paragraph" w:customStyle="1" w:styleId="xl771">
    <w:name w:val="xl771"/>
    <w:basedOn w:val="af"/>
    <w:uiPriority w:val="99"/>
    <w:rsid w:val="0070467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lang w:eastAsia="ru-RU"/>
    </w:rPr>
  </w:style>
  <w:style w:type="paragraph" w:customStyle="1" w:styleId="xl772">
    <w:name w:val="xl772"/>
    <w:basedOn w:val="af"/>
    <w:uiPriority w:val="99"/>
    <w:rsid w:val="00704678"/>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ind w:firstLine="0"/>
      <w:jc w:val="left"/>
    </w:pPr>
    <w:rPr>
      <w:rFonts w:eastAsia="Times New Roman"/>
      <w:lang w:eastAsia="ru-RU"/>
    </w:rPr>
  </w:style>
  <w:style w:type="paragraph" w:customStyle="1" w:styleId="xl773">
    <w:name w:val="xl773"/>
    <w:basedOn w:val="af"/>
    <w:uiPriority w:val="99"/>
    <w:rsid w:val="00704678"/>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left"/>
    </w:pPr>
    <w:rPr>
      <w:rFonts w:eastAsia="Times New Roman"/>
      <w:lang w:eastAsia="ru-RU"/>
    </w:rPr>
  </w:style>
  <w:style w:type="paragraph" w:customStyle="1" w:styleId="xl774">
    <w:name w:val="xl774"/>
    <w:basedOn w:val="af"/>
    <w:uiPriority w:val="99"/>
    <w:rsid w:val="00704678"/>
    <w:pPr>
      <w:pBdr>
        <w:top w:val="single" w:sz="4" w:space="0" w:color="auto"/>
        <w:bottom w:val="single" w:sz="8" w:space="0" w:color="auto"/>
        <w:right w:val="single" w:sz="4" w:space="0" w:color="auto"/>
      </w:pBdr>
      <w:spacing w:before="100" w:beforeAutospacing="1" w:after="100" w:afterAutospacing="1"/>
      <w:ind w:firstLine="0"/>
      <w:jc w:val="center"/>
      <w:textAlignment w:val="center"/>
    </w:pPr>
    <w:rPr>
      <w:rFonts w:eastAsia="Times New Roman" w:cs="Arial"/>
      <w:lang w:eastAsia="ru-RU"/>
    </w:rPr>
  </w:style>
  <w:style w:type="paragraph" w:customStyle="1" w:styleId="xl775">
    <w:name w:val="xl775"/>
    <w:basedOn w:val="af"/>
    <w:uiPriority w:val="99"/>
    <w:rsid w:val="00704678"/>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left"/>
    </w:pPr>
    <w:rPr>
      <w:rFonts w:eastAsia="Times New Roman"/>
      <w:lang w:eastAsia="ru-RU"/>
    </w:rPr>
  </w:style>
  <w:style w:type="paragraph" w:customStyle="1" w:styleId="xl776">
    <w:name w:val="xl776"/>
    <w:basedOn w:val="af"/>
    <w:uiPriority w:val="99"/>
    <w:rsid w:val="00704678"/>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left"/>
    </w:pPr>
    <w:rPr>
      <w:rFonts w:eastAsia="Times New Roman"/>
      <w:lang w:eastAsia="ru-RU"/>
    </w:rPr>
  </w:style>
  <w:style w:type="paragraph" w:customStyle="1" w:styleId="xl777">
    <w:name w:val="xl777"/>
    <w:basedOn w:val="af"/>
    <w:uiPriority w:val="99"/>
    <w:rsid w:val="00704678"/>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left"/>
    </w:pPr>
    <w:rPr>
      <w:rFonts w:ascii="Calibri" w:eastAsia="Times New Roman" w:hAnsi="Calibri" w:cs="Calibri"/>
      <w:lang w:eastAsia="ru-RU"/>
    </w:rPr>
  </w:style>
  <w:style w:type="paragraph" w:customStyle="1" w:styleId="xl778">
    <w:name w:val="xl778"/>
    <w:basedOn w:val="af"/>
    <w:uiPriority w:val="99"/>
    <w:rsid w:val="00704678"/>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ind w:firstLine="0"/>
      <w:jc w:val="left"/>
    </w:pPr>
    <w:rPr>
      <w:rFonts w:ascii="Calibri" w:eastAsia="Times New Roman" w:hAnsi="Calibri" w:cs="Calibri"/>
      <w:lang w:eastAsia="ru-RU"/>
    </w:rPr>
  </w:style>
  <w:style w:type="paragraph" w:customStyle="1" w:styleId="xl779">
    <w:name w:val="xl779"/>
    <w:basedOn w:val="af"/>
    <w:uiPriority w:val="99"/>
    <w:rsid w:val="00704678"/>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ind w:firstLine="0"/>
      <w:jc w:val="center"/>
      <w:textAlignment w:val="center"/>
    </w:pPr>
    <w:rPr>
      <w:rFonts w:eastAsia="Times New Roman" w:cs="Arial"/>
      <w:b/>
      <w:bCs/>
      <w:lang w:eastAsia="ru-RU"/>
    </w:rPr>
  </w:style>
  <w:style w:type="paragraph" w:customStyle="1" w:styleId="xl780">
    <w:name w:val="xl780"/>
    <w:basedOn w:val="af"/>
    <w:uiPriority w:val="99"/>
    <w:rsid w:val="00704678"/>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lang w:eastAsia="ru-RU"/>
    </w:rPr>
  </w:style>
  <w:style w:type="paragraph" w:customStyle="1" w:styleId="xl781">
    <w:name w:val="xl781"/>
    <w:basedOn w:val="af"/>
    <w:uiPriority w:val="99"/>
    <w:rsid w:val="00704678"/>
    <w:pPr>
      <w:pBdr>
        <w:top w:val="single" w:sz="8" w:space="0" w:color="auto"/>
        <w:left w:val="single" w:sz="8" w:space="0" w:color="auto"/>
      </w:pBdr>
      <w:shd w:val="clear" w:color="000000" w:fill="B8CCE4"/>
      <w:spacing w:before="100" w:beforeAutospacing="1" w:after="100" w:afterAutospacing="1"/>
      <w:ind w:firstLine="0"/>
      <w:jc w:val="left"/>
    </w:pPr>
    <w:rPr>
      <w:rFonts w:eastAsia="Times New Roman"/>
      <w:sz w:val="28"/>
      <w:szCs w:val="28"/>
      <w:lang w:eastAsia="ru-RU"/>
    </w:rPr>
  </w:style>
  <w:style w:type="paragraph" w:customStyle="1" w:styleId="xl782">
    <w:name w:val="xl782"/>
    <w:basedOn w:val="af"/>
    <w:uiPriority w:val="99"/>
    <w:rsid w:val="00704678"/>
    <w:pPr>
      <w:pBdr>
        <w:top w:val="single" w:sz="8" w:space="0" w:color="auto"/>
        <w:left w:val="single" w:sz="8" w:space="0" w:color="auto"/>
      </w:pBdr>
      <w:shd w:val="clear" w:color="000000" w:fill="B2A1C7"/>
      <w:spacing w:before="100" w:beforeAutospacing="1" w:after="100" w:afterAutospacing="1"/>
      <w:ind w:firstLine="0"/>
      <w:jc w:val="left"/>
    </w:pPr>
    <w:rPr>
      <w:rFonts w:eastAsia="Times New Roman"/>
      <w:lang w:eastAsia="ru-RU"/>
    </w:rPr>
  </w:style>
  <w:style w:type="paragraph" w:customStyle="1" w:styleId="xl783">
    <w:name w:val="xl783"/>
    <w:basedOn w:val="af"/>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left"/>
    </w:pPr>
    <w:rPr>
      <w:rFonts w:eastAsia="Times New Roman"/>
      <w:lang w:eastAsia="ru-RU"/>
    </w:rPr>
  </w:style>
  <w:style w:type="paragraph" w:customStyle="1" w:styleId="xl784">
    <w:name w:val="xl784"/>
    <w:basedOn w:val="af"/>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left"/>
    </w:pPr>
    <w:rPr>
      <w:rFonts w:ascii="Calibri" w:eastAsia="Times New Roman" w:hAnsi="Calibri" w:cs="Calibri"/>
      <w:lang w:eastAsia="ru-RU"/>
    </w:rPr>
  </w:style>
  <w:style w:type="paragraph" w:customStyle="1" w:styleId="xl785">
    <w:name w:val="xl785"/>
    <w:basedOn w:val="af"/>
    <w:uiPriority w:val="99"/>
    <w:rsid w:val="00704678"/>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ind w:firstLine="0"/>
      <w:jc w:val="left"/>
    </w:pPr>
    <w:rPr>
      <w:rFonts w:ascii="Calibri" w:eastAsia="Times New Roman" w:hAnsi="Calibri" w:cs="Calibri"/>
      <w:lang w:eastAsia="ru-RU"/>
    </w:rPr>
  </w:style>
  <w:style w:type="paragraph" w:customStyle="1" w:styleId="xl786">
    <w:name w:val="xl786"/>
    <w:basedOn w:val="af"/>
    <w:uiPriority w:val="99"/>
    <w:rsid w:val="00704678"/>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eastAsia="Times New Roman" w:cs="Arial"/>
      <w:b/>
      <w:bCs/>
      <w:lang w:eastAsia="ru-RU"/>
    </w:rPr>
  </w:style>
  <w:style w:type="paragraph" w:customStyle="1" w:styleId="xl787">
    <w:name w:val="xl787"/>
    <w:basedOn w:val="af"/>
    <w:uiPriority w:val="99"/>
    <w:rsid w:val="00704678"/>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eastAsia="Times New Roman" w:cs="Arial"/>
      <w:b/>
      <w:bCs/>
      <w:lang w:eastAsia="ru-RU"/>
    </w:rPr>
  </w:style>
  <w:style w:type="paragraph" w:customStyle="1" w:styleId="xl788">
    <w:name w:val="xl788"/>
    <w:basedOn w:val="af"/>
    <w:uiPriority w:val="99"/>
    <w:rsid w:val="00704678"/>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ind w:firstLine="0"/>
      <w:jc w:val="center"/>
      <w:textAlignment w:val="center"/>
    </w:pPr>
    <w:rPr>
      <w:rFonts w:eastAsia="Times New Roman" w:cs="Arial"/>
      <w:b/>
      <w:bCs/>
      <w:lang w:eastAsia="ru-RU"/>
    </w:rPr>
  </w:style>
  <w:style w:type="paragraph" w:customStyle="1" w:styleId="xl789">
    <w:name w:val="xl789"/>
    <w:basedOn w:val="af"/>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eastAsia="Times New Roman" w:cs="Arial"/>
      <w:lang w:eastAsia="ru-RU"/>
    </w:rPr>
  </w:style>
  <w:style w:type="paragraph" w:customStyle="1" w:styleId="xl790">
    <w:name w:val="xl790"/>
    <w:basedOn w:val="af"/>
    <w:uiPriority w:val="99"/>
    <w:rsid w:val="00704678"/>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left"/>
    </w:pPr>
    <w:rPr>
      <w:rFonts w:eastAsia="Times New Roman"/>
      <w:lang w:eastAsia="ru-RU"/>
    </w:rPr>
  </w:style>
  <w:style w:type="paragraph" w:customStyle="1" w:styleId="xl791">
    <w:name w:val="xl791"/>
    <w:basedOn w:val="af"/>
    <w:uiPriority w:val="99"/>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eastAsia="Times New Roman"/>
      <w:lang w:eastAsia="ru-RU"/>
    </w:rPr>
  </w:style>
  <w:style w:type="paragraph" w:customStyle="1" w:styleId="xl792">
    <w:name w:val="xl792"/>
    <w:basedOn w:val="af"/>
    <w:uiPriority w:val="99"/>
    <w:rsid w:val="00704678"/>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eastAsia="Times New Roman"/>
      <w:lang w:eastAsia="ru-RU"/>
    </w:rPr>
  </w:style>
  <w:style w:type="paragraph" w:customStyle="1" w:styleId="xl793">
    <w:name w:val="xl793"/>
    <w:basedOn w:val="af"/>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eastAsia="Times New Roman"/>
      <w:lang w:eastAsia="ru-RU"/>
    </w:rPr>
  </w:style>
  <w:style w:type="paragraph" w:customStyle="1" w:styleId="xl794">
    <w:name w:val="xl794"/>
    <w:basedOn w:val="af"/>
    <w:uiPriority w:val="99"/>
    <w:rsid w:val="00704678"/>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eastAsia="Times New Roman"/>
      <w:lang w:eastAsia="ru-RU"/>
    </w:rPr>
  </w:style>
  <w:style w:type="paragraph" w:customStyle="1" w:styleId="xl795">
    <w:name w:val="xl795"/>
    <w:basedOn w:val="af"/>
    <w:uiPriority w:val="99"/>
    <w:rsid w:val="00704678"/>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eastAsia="Times New Roman"/>
      <w:lang w:eastAsia="ru-RU"/>
    </w:rPr>
  </w:style>
  <w:style w:type="paragraph" w:customStyle="1" w:styleId="xl796">
    <w:name w:val="xl796"/>
    <w:basedOn w:val="af"/>
    <w:uiPriority w:val="99"/>
    <w:rsid w:val="00704678"/>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eastAsia="Times New Roman"/>
      <w:lang w:eastAsia="ru-RU"/>
    </w:rPr>
  </w:style>
  <w:style w:type="paragraph" w:customStyle="1" w:styleId="xl797">
    <w:name w:val="xl797"/>
    <w:basedOn w:val="af"/>
    <w:uiPriority w:val="99"/>
    <w:rsid w:val="00704678"/>
    <w:pPr>
      <w:pBdr>
        <w:top w:val="single" w:sz="8" w:space="0" w:color="auto"/>
        <w:left w:val="single" w:sz="4" w:space="0" w:color="auto"/>
        <w:right w:val="single" w:sz="4" w:space="0" w:color="auto"/>
      </w:pBdr>
      <w:shd w:val="clear" w:color="000000" w:fill="FAC090"/>
      <w:spacing w:before="100" w:beforeAutospacing="1" w:after="100" w:afterAutospacing="1"/>
      <w:ind w:firstLine="0"/>
      <w:jc w:val="center"/>
      <w:textAlignment w:val="center"/>
    </w:pPr>
    <w:rPr>
      <w:rFonts w:eastAsia="Times New Roman"/>
      <w:lang w:eastAsia="ru-RU"/>
    </w:rPr>
  </w:style>
  <w:style w:type="paragraph" w:customStyle="1" w:styleId="xl798">
    <w:name w:val="xl798"/>
    <w:basedOn w:val="af"/>
    <w:uiPriority w:val="99"/>
    <w:rsid w:val="00704678"/>
    <w:pPr>
      <w:pBdr>
        <w:left w:val="single" w:sz="4" w:space="0" w:color="auto"/>
        <w:right w:val="single" w:sz="4" w:space="0" w:color="auto"/>
      </w:pBdr>
      <w:shd w:val="clear" w:color="000000" w:fill="FAC090"/>
      <w:spacing w:before="100" w:beforeAutospacing="1" w:after="100" w:afterAutospacing="1"/>
      <w:ind w:firstLine="0"/>
      <w:jc w:val="center"/>
      <w:textAlignment w:val="center"/>
    </w:pPr>
    <w:rPr>
      <w:rFonts w:eastAsia="Times New Roman"/>
      <w:lang w:eastAsia="ru-RU"/>
    </w:rPr>
  </w:style>
  <w:style w:type="paragraph" w:customStyle="1" w:styleId="xl799">
    <w:name w:val="xl799"/>
    <w:basedOn w:val="af"/>
    <w:rsid w:val="00704678"/>
    <w:pPr>
      <w:pBdr>
        <w:left w:val="single" w:sz="4"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eastAsia="Times New Roman"/>
      <w:lang w:eastAsia="ru-RU"/>
    </w:rPr>
  </w:style>
  <w:style w:type="paragraph" w:customStyle="1" w:styleId="xl1860">
    <w:name w:val="xl1860"/>
    <w:basedOn w:val="af"/>
    <w:uiPriority w:val="99"/>
    <w:rsid w:val="005B6E6D"/>
    <w:pPr>
      <w:spacing w:before="100" w:beforeAutospacing="1" w:after="100" w:afterAutospacing="1"/>
      <w:ind w:firstLine="0"/>
      <w:jc w:val="left"/>
      <w:textAlignment w:val="center"/>
    </w:pPr>
    <w:rPr>
      <w:rFonts w:ascii="Tahoma" w:eastAsia="Times New Roman" w:hAnsi="Tahoma" w:cs="Tahoma"/>
      <w:color w:val="000000"/>
      <w:sz w:val="18"/>
      <w:szCs w:val="18"/>
      <w:lang w:eastAsia="ru-RU"/>
    </w:rPr>
  </w:style>
  <w:style w:type="paragraph" w:customStyle="1" w:styleId="xl1861">
    <w:name w:val="xl1861"/>
    <w:basedOn w:val="af"/>
    <w:uiPriority w:val="99"/>
    <w:rsid w:val="005B6E6D"/>
    <w:pPr>
      <w:pBdr>
        <w:top w:val="single" w:sz="4" w:space="0"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ahoma" w:eastAsia="Times New Roman" w:hAnsi="Tahoma" w:cs="Tahoma"/>
      <w:b/>
      <w:bCs/>
      <w:color w:val="0000FF"/>
      <w:sz w:val="18"/>
      <w:szCs w:val="18"/>
      <w:u w:val="single"/>
      <w:lang w:eastAsia="ru-RU"/>
    </w:rPr>
  </w:style>
  <w:style w:type="paragraph" w:customStyle="1" w:styleId="xl1862">
    <w:name w:val="xl1862"/>
    <w:basedOn w:val="af"/>
    <w:uiPriority w:val="99"/>
    <w:rsid w:val="005B6E6D"/>
    <w:pPr>
      <w:pBdr>
        <w:bottom w:val="single" w:sz="4" w:space="0" w:color="auto"/>
      </w:pBdr>
      <w:shd w:val="thinReverseDiagStripe" w:color="C0C0C0" w:fill="FFFFFF"/>
      <w:spacing w:before="100" w:beforeAutospacing="1" w:after="100" w:afterAutospacing="1"/>
      <w:ind w:firstLineChars="100" w:firstLine="0"/>
      <w:jc w:val="left"/>
      <w:textAlignment w:val="center"/>
    </w:pPr>
    <w:rPr>
      <w:rFonts w:ascii="Tahoma" w:eastAsia="Times New Roman" w:hAnsi="Tahoma" w:cs="Tahoma"/>
      <w:b/>
      <w:bCs/>
      <w:color w:val="0000FF"/>
      <w:sz w:val="18"/>
      <w:szCs w:val="18"/>
      <w:u w:val="single"/>
      <w:lang w:eastAsia="ru-RU"/>
    </w:rPr>
  </w:style>
  <w:style w:type="paragraph" w:customStyle="1" w:styleId="xl1863">
    <w:name w:val="xl1863"/>
    <w:basedOn w:val="af"/>
    <w:uiPriority w:val="99"/>
    <w:rsid w:val="005B6E6D"/>
    <w:pPr>
      <w:pBdr>
        <w:top w:val="single" w:sz="4" w:space="0" w:color="auto"/>
        <w:bottom w:val="single" w:sz="4" w:space="0" w:color="auto"/>
      </w:pBdr>
      <w:spacing w:before="100" w:beforeAutospacing="1" w:after="100" w:afterAutospacing="1"/>
      <w:ind w:firstLine="0"/>
      <w:jc w:val="left"/>
      <w:textAlignment w:val="center"/>
    </w:pPr>
    <w:rPr>
      <w:rFonts w:ascii="Tahoma" w:eastAsia="Times New Roman" w:hAnsi="Tahoma" w:cs="Tahoma"/>
      <w:color w:val="000000"/>
      <w:sz w:val="18"/>
      <w:szCs w:val="18"/>
      <w:lang w:eastAsia="ru-RU"/>
    </w:rPr>
  </w:style>
  <w:style w:type="paragraph" w:customStyle="1" w:styleId="xl1864">
    <w:name w:val="xl1864"/>
    <w:basedOn w:val="af"/>
    <w:uiPriority w:val="99"/>
    <w:rsid w:val="005B6E6D"/>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eastAsia="Times New Roman" w:hAnsi="Tahoma" w:cs="Tahoma"/>
      <w:color w:val="FFFFFF"/>
      <w:sz w:val="18"/>
      <w:szCs w:val="18"/>
      <w:lang w:eastAsia="ru-RU"/>
    </w:rPr>
  </w:style>
  <w:style w:type="paragraph" w:customStyle="1" w:styleId="xl1865">
    <w:name w:val="xl1865"/>
    <w:basedOn w:val="af"/>
    <w:uiPriority w:val="99"/>
    <w:rsid w:val="005B6E6D"/>
    <w:pPr>
      <w:pBdr>
        <w:top w:val="single" w:sz="4" w:space="0" w:color="auto"/>
        <w:bottom w:val="single" w:sz="4" w:space="0" w:color="auto"/>
      </w:pBdr>
      <w:spacing w:before="100" w:beforeAutospacing="1" w:after="100" w:afterAutospacing="1"/>
      <w:ind w:firstLine="0"/>
      <w:jc w:val="left"/>
      <w:textAlignment w:val="center"/>
    </w:pPr>
    <w:rPr>
      <w:rFonts w:ascii="Tahoma" w:eastAsia="Times New Roman" w:hAnsi="Tahoma" w:cs="Tahoma"/>
      <w:sz w:val="18"/>
      <w:szCs w:val="18"/>
      <w:lang w:eastAsia="ru-RU"/>
    </w:rPr>
  </w:style>
  <w:style w:type="paragraph" w:customStyle="1" w:styleId="xl1866">
    <w:name w:val="xl1866"/>
    <w:basedOn w:val="af"/>
    <w:uiPriority w:val="99"/>
    <w:rsid w:val="005B6E6D"/>
    <w:pPr>
      <w:pBdr>
        <w:top w:val="single" w:sz="4" w:space="0" w:color="auto"/>
        <w:bottom w:val="single" w:sz="4" w:space="0" w:color="auto"/>
      </w:pBdr>
      <w:spacing w:before="100" w:beforeAutospacing="1" w:after="100" w:afterAutospacing="1"/>
      <w:ind w:firstLine="0"/>
      <w:jc w:val="right"/>
      <w:textAlignment w:val="center"/>
    </w:pPr>
    <w:rPr>
      <w:rFonts w:ascii="Tahoma" w:eastAsia="Times New Roman" w:hAnsi="Tahoma" w:cs="Tahoma"/>
      <w:color w:val="000000"/>
      <w:sz w:val="18"/>
      <w:szCs w:val="18"/>
      <w:lang w:eastAsia="ru-RU"/>
    </w:rPr>
  </w:style>
  <w:style w:type="paragraph" w:customStyle="1" w:styleId="xl1867">
    <w:name w:val="xl1867"/>
    <w:basedOn w:val="af"/>
    <w:uiPriority w:val="99"/>
    <w:rsid w:val="005B6E6D"/>
    <w:pPr>
      <w:pBdr>
        <w:top w:val="single" w:sz="4" w:space="0" w:color="auto"/>
        <w:left w:val="single" w:sz="4" w:space="0" w:color="auto"/>
        <w:bottom w:val="single" w:sz="4" w:space="0" w:color="auto"/>
      </w:pBdr>
      <w:shd w:val="thinReverseDiagStripe" w:color="C0C0C0" w:fill="auto"/>
      <w:spacing w:before="100" w:beforeAutospacing="1" w:after="100" w:afterAutospacing="1"/>
      <w:ind w:firstLine="0"/>
      <w:jc w:val="left"/>
      <w:textAlignment w:val="center"/>
    </w:pPr>
    <w:rPr>
      <w:rFonts w:ascii="Tahoma" w:eastAsia="Times New Roman" w:hAnsi="Tahoma" w:cs="Tahoma"/>
      <w:color w:val="000000"/>
      <w:sz w:val="18"/>
      <w:szCs w:val="18"/>
      <w:lang w:eastAsia="ru-RU"/>
    </w:rPr>
  </w:style>
  <w:style w:type="paragraph" w:customStyle="1" w:styleId="xl1868">
    <w:name w:val="xl1868"/>
    <w:basedOn w:val="af"/>
    <w:uiPriority w:val="99"/>
    <w:rsid w:val="005B6E6D"/>
    <w:pPr>
      <w:pBdr>
        <w:top w:val="single" w:sz="4" w:space="0" w:color="auto"/>
        <w:bottom w:val="single" w:sz="4" w:space="0" w:color="auto"/>
      </w:pBdr>
      <w:shd w:val="thinReverseDiagStripe" w:color="C0C0C0" w:fill="auto"/>
      <w:spacing w:before="100" w:beforeAutospacing="1" w:after="100" w:afterAutospacing="1"/>
      <w:ind w:firstLine="0"/>
      <w:jc w:val="right"/>
      <w:textAlignment w:val="center"/>
    </w:pPr>
    <w:rPr>
      <w:rFonts w:ascii="Tahoma" w:eastAsia="Times New Roman" w:hAnsi="Tahoma" w:cs="Tahoma"/>
      <w:color w:val="000000"/>
      <w:sz w:val="18"/>
      <w:szCs w:val="18"/>
      <w:lang w:eastAsia="ru-RU"/>
    </w:rPr>
  </w:style>
  <w:style w:type="paragraph" w:customStyle="1" w:styleId="xl1869">
    <w:name w:val="xl1869"/>
    <w:basedOn w:val="af"/>
    <w:uiPriority w:val="99"/>
    <w:rsid w:val="005B6E6D"/>
    <w:pPr>
      <w:pBdr>
        <w:top w:val="single" w:sz="4" w:space="0" w:color="auto"/>
        <w:left w:val="single" w:sz="4" w:space="7"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eastAsia="Times New Roman"/>
      <w:color w:val="0000FF"/>
      <w:u w:val="single"/>
      <w:lang w:eastAsia="ru-RU"/>
    </w:rPr>
  </w:style>
  <w:style w:type="paragraph" w:customStyle="1" w:styleId="xl1870">
    <w:name w:val="xl1870"/>
    <w:basedOn w:val="af"/>
    <w:uiPriority w:val="99"/>
    <w:rsid w:val="005B6E6D"/>
    <w:pPr>
      <w:pBdr>
        <w:top w:val="single" w:sz="4" w:space="0"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eastAsia="Times New Roman"/>
      <w:color w:val="0000FF"/>
      <w:u w:val="single"/>
      <w:lang w:eastAsia="ru-RU"/>
    </w:rPr>
  </w:style>
  <w:style w:type="paragraph" w:customStyle="1" w:styleId="xl1871">
    <w:name w:val="xl1871"/>
    <w:basedOn w:val="af"/>
    <w:uiPriority w:val="99"/>
    <w:rsid w:val="005B6E6D"/>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eastAsia="Times New Roman" w:hAnsi="Tahoma" w:cs="Tahoma"/>
      <w:color w:val="FFFFFF"/>
      <w:sz w:val="18"/>
      <w:szCs w:val="18"/>
      <w:lang w:eastAsia="ru-RU"/>
    </w:rPr>
  </w:style>
  <w:style w:type="paragraph" w:customStyle="1" w:styleId="xl1872">
    <w:name w:val="xl1872"/>
    <w:basedOn w:val="af"/>
    <w:uiPriority w:val="99"/>
    <w:rsid w:val="005B6E6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73">
    <w:name w:val="xl1873"/>
    <w:basedOn w:val="af"/>
    <w:uiPriority w:val="99"/>
    <w:rsid w:val="005B6E6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eastAsia="Times New Roman" w:hAnsi="Tahoma" w:cs="Tahoma"/>
      <w:sz w:val="18"/>
      <w:szCs w:val="18"/>
      <w:lang w:eastAsia="ru-RU"/>
    </w:rPr>
  </w:style>
  <w:style w:type="paragraph" w:customStyle="1" w:styleId="xl1874">
    <w:name w:val="xl1874"/>
    <w:basedOn w:val="af"/>
    <w:uiPriority w:val="99"/>
    <w:rsid w:val="005B6E6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75">
    <w:name w:val="xl1875"/>
    <w:basedOn w:val="af"/>
    <w:uiPriority w:val="99"/>
    <w:rsid w:val="005B6E6D"/>
    <w:pPr>
      <w:pBdr>
        <w:top w:val="single" w:sz="4" w:space="0" w:color="auto"/>
        <w:bottom w:val="single" w:sz="4" w:space="0" w:color="auto"/>
        <w:right w:val="single" w:sz="4" w:space="0" w:color="333333"/>
      </w:pBdr>
      <w:spacing w:before="100" w:beforeAutospacing="1" w:after="100" w:afterAutospacing="1"/>
      <w:ind w:firstLine="0"/>
      <w:jc w:val="right"/>
      <w:textAlignment w:val="center"/>
    </w:pPr>
    <w:rPr>
      <w:rFonts w:ascii="Tahoma" w:eastAsia="Times New Roman" w:hAnsi="Tahoma" w:cs="Tahoma"/>
      <w:color w:val="000000"/>
      <w:sz w:val="18"/>
      <w:szCs w:val="18"/>
      <w:lang w:eastAsia="ru-RU"/>
    </w:rPr>
  </w:style>
  <w:style w:type="paragraph" w:customStyle="1" w:styleId="xl1876">
    <w:name w:val="xl1876"/>
    <w:basedOn w:val="af"/>
    <w:uiPriority w:val="99"/>
    <w:rsid w:val="005B6E6D"/>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77">
    <w:name w:val="xl1877"/>
    <w:basedOn w:val="af"/>
    <w:uiPriority w:val="99"/>
    <w:rsid w:val="005B6E6D"/>
    <w:pPr>
      <w:pBdr>
        <w:top w:val="single" w:sz="4" w:space="0" w:color="auto"/>
        <w:bottom w:val="single" w:sz="4" w:space="0" w:color="auto"/>
        <w:right w:val="single" w:sz="4" w:space="0" w:color="333333"/>
      </w:pBdr>
      <w:shd w:val="thinReverseDiagStripe" w:color="C0C0C0" w:fill="auto"/>
      <w:spacing w:before="100" w:beforeAutospacing="1" w:after="100" w:afterAutospacing="1"/>
      <w:ind w:firstLine="0"/>
      <w:jc w:val="right"/>
      <w:textAlignment w:val="center"/>
    </w:pPr>
    <w:rPr>
      <w:rFonts w:ascii="Tahoma" w:eastAsia="Times New Roman" w:hAnsi="Tahoma" w:cs="Tahoma"/>
      <w:color w:val="000000"/>
      <w:sz w:val="18"/>
      <w:szCs w:val="18"/>
      <w:lang w:eastAsia="ru-RU"/>
    </w:rPr>
  </w:style>
  <w:style w:type="paragraph" w:customStyle="1" w:styleId="xl1878">
    <w:name w:val="xl1878"/>
    <w:basedOn w:val="af"/>
    <w:uiPriority w:val="99"/>
    <w:rsid w:val="005B6E6D"/>
    <w:pPr>
      <w:pBdr>
        <w:top w:val="single" w:sz="4" w:space="0" w:color="auto"/>
        <w:bottom w:val="single" w:sz="4" w:space="0" w:color="auto"/>
        <w:right w:val="single" w:sz="4" w:space="0" w:color="333333"/>
      </w:pBdr>
      <w:shd w:val="thinReverseDiagStripe" w:color="C0C0C0" w:fill="FFFFFF"/>
      <w:spacing w:before="100" w:beforeAutospacing="1" w:after="100" w:afterAutospacing="1"/>
      <w:ind w:firstLineChars="100" w:firstLine="0"/>
      <w:jc w:val="left"/>
      <w:textAlignment w:val="center"/>
    </w:pPr>
    <w:rPr>
      <w:rFonts w:eastAsia="Times New Roman"/>
      <w:color w:val="0000FF"/>
      <w:u w:val="single"/>
      <w:lang w:eastAsia="ru-RU"/>
    </w:rPr>
  </w:style>
  <w:style w:type="paragraph" w:customStyle="1" w:styleId="xl1879">
    <w:name w:val="xl1879"/>
    <w:basedOn w:val="af"/>
    <w:uiPriority w:val="99"/>
    <w:rsid w:val="005B6E6D"/>
    <w:pPr>
      <w:pBdr>
        <w:top w:val="single" w:sz="4" w:space="0" w:color="auto"/>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0">
    <w:name w:val="xl1880"/>
    <w:basedOn w:val="af"/>
    <w:uiPriority w:val="99"/>
    <w:rsid w:val="005B6E6D"/>
    <w:pPr>
      <w:pBdr>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1">
    <w:name w:val="xl1881"/>
    <w:basedOn w:val="af"/>
    <w:uiPriority w:val="99"/>
    <w:rsid w:val="005B6E6D"/>
    <w:pPr>
      <w:pBdr>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2">
    <w:name w:val="xl1882"/>
    <w:basedOn w:val="af"/>
    <w:uiPriority w:val="99"/>
    <w:rsid w:val="005B6E6D"/>
    <w:pPr>
      <w:pBdr>
        <w:top w:val="single" w:sz="4" w:space="0" w:color="auto"/>
        <w:bottom w:val="single" w:sz="4" w:space="0" w:color="auto"/>
      </w:pBdr>
      <w:shd w:val="thinReverseDiagStripe" w:color="C0C0C0" w:fill="FFFFFF"/>
      <w:spacing w:before="100" w:beforeAutospacing="1" w:after="100" w:afterAutospacing="1"/>
      <w:ind w:firstLine="0"/>
      <w:jc w:val="left"/>
      <w:textAlignment w:val="center"/>
    </w:pPr>
    <w:rPr>
      <w:rFonts w:ascii="Tahoma" w:eastAsia="Times New Roman" w:hAnsi="Tahoma" w:cs="Tahoma"/>
      <w:b/>
      <w:bCs/>
      <w:color w:val="0000FF"/>
      <w:sz w:val="18"/>
      <w:szCs w:val="18"/>
      <w:u w:val="single"/>
      <w:lang w:eastAsia="ru-RU"/>
    </w:rPr>
  </w:style>
  <w:style w:type="paragraph" w:customStyle="1" w:styleId="xl1883">
    <w:name w:val="xl1883"/>
    <w:basedOn w:val="af"/>
    <w:uiPriority w:val="99"/>
    <w:rsid w:val="005B6E6D"/>
    <w:pPr>
      <w:pBdr>
        <w:top w:val="single" w:sz="4" w:space="0" w:color="auto"/>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4">
    <w:name w:val="xl1884"/>
    <w:basedOn w:val="af"/>
    <w:uiPriority w:val="99"/>
    <w:rsid w:val="005B6E6D"/>
    <w:pPr>
      <w:pBdr>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5">
    <w:name w:val="xl1885"/>
    <w:basedOn w:val="af"/>
    <w:uiPriority w:val="99"/>
    <w:rsid w:val="005B6E6D"/>
    <w:pPr>
      <w:pBdr>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6">
    <w:name w:val="xl1886"/>
    <w:basedOn w:val="af"/>
    <w:uiPriority w:val="99"/>
    <w:rsid w:val="005B6E6D"/>
    <w:pPr>
      <w:pBdr>
        <w:top w:val="single" w:sz="4" w:space="0" w:color="auto"/>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7">
    <w:name w:val="xl1887"/>
    <w:basedOn w:val="af"/>
    <w:uiPriority w:val="99"/>
    <w:rsid w:val="005B6E6D"/>
    <w:pPr>
      <w:pBdr>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8">
    <w:name w:val="xl1888"/>
    <w:basedOn w:val="af"/>
    <w:uiPriority w:val="99"/>
    <w:rsid w:val="005B6E6D"/>
    <w:pPr>
      <w:pBdr>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9">
    <w:name w:val="xl1889"/>
    <w:basedOn w:val="af"/>
    <w:uiPriority w:val="99"/>
    <w:rsid w:val="005B6E6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90">
    <w:name w:val="xl1890"/>
    <w:basedOn w:val="af"/>
    <w:uiPriority w:val="99"/>
    <w:rsid w:val="005B6E6D"/>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91">
    <w:name w:val="xl1891"/>
    <w:basedOn w:val="af"/>
    <w:uiPriority w:val="99"/>
    <w:rsid w:val="005B6E6D"/>
    <w:pPr>
      <w:pBdr>
        <w:left w:val="single" w:sz="4" w:space="0" w:color="auto"/>
        <w:right w:val="single" w:sz="4" w:space="0" w:color="auto"/>
      </w:pBdr>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92">
    <w:name w:val="xl1892"/>
    <w:basedOn w:val="af"/>
    <w:uiPriority w:val="99"/>
    <w:rsid w:val="005B6E6D"/>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93">
    <w:name w:val="xl1893"/>
    <w:basedOn w:val="af"/>
    <w:uiPriority w:val="99"/>
    <w:rsid w:val="005B6E6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50729">
    <w:name w:val="xl50729"/>
    <w:basedOn w:val="af"/>
    <w:rsid w:val="001A4B14"/>
    <w:pPr>
      <w:spacing w:before="100" w:beforeAutospacing="1" w:after="100" w:afterAutospacing="1"/>
      <w:ind w:firstLine="0"/>
      <w:jc w:val="left"/>
    </w:pPr>
    <w:rPr>
      <w:rFonts w:eastAsia="Times New Roman"/>
      <w:b/>
      <w:bCs/>
      <w:lang w:eastAsia="ru-RU"/>
    </w:rPr>
  </w:style>
  <w:style w:type="paragraph" w:customStyle="1" w:styleId="xl50730">
    <w:name w:val="xl50730"/>
    <w:basedOn w:val="af"/>
    <w:rsid w:val="001A4B14"/>
    <w:pPr>
      <w:pBdr>
        <w:top w:val="single" w:sz="8" w:space="0" w:color="auto"/>
        <w:left w:val="single" w:sz="8" w:space="0" w:color="auto"/>
        <w:right w:val="single" w:sz="4" w:space="0" w:color="auto"/>
      </w:pBdr>
      <w:spacing w:before="100" w:beforeAutospacing="1" w:after="100" w:afterAutospacing="1"/>
      <w:ind w:firstLine="0"/>
      <w:jc w:val="left"/>
    </w:pPr>
    <w:rPr>
      <w:rFonts w:eastAsia="Times New Roman"/>
      <w:i/>
      <w:iCs/>
      <w:lang w:eastAsia="ru-RU"/>
    </w:rPr>
  </w:style>
  <w:style w:type="paragraph" w:customStyle="1" w:styleId="xl50731">
    <w:name w:val="xl50731"/>
    <w:basedOn w:val="af"/>
    <w:rsid w:val="001A4B14"/>
    <w:pPr>
      <w:pBdr>
        <w:top w:val="single" w:sz="8" w:space="0" w:color="auto"/>
        <w:left w:val="single" w:sz="4" w:space="0" w:color="auto"/>
        <w:right w:val="single" w:sz="4" w:space="0" w:color="auto"/>
      </w:pBdr>
      <w:spacing w:before="100" w:beforeAutospacing="1" w:after="100" w:afterAutospacing="1"/>
      <w:ind w:firstLine="0"/>
      <w:jc w:val="left"/>
    </w:pPr>
    <w:rPr>
      <w:rFonts w:eastAsia="Times New Roman"/>
      <w:b/>
      <w:bCs/>
      <w:lang w:eastAsia="ru-RU"/>
    </w:rPr>
  </w:style>
  <w:style w:type="paragraph" w:customStyle="1" w:styleId="xl50732">
    <w:name w:val="xl50732"/>
    <w:basedOn w:val="af"/>
    <w:rsid w:val="001A4B14"/>
    <w:pPr>
      <w:pBdr>
        <w:top w:val="single" w:sz="8" w:space="0" w:color="auto"/>
        <w:left w:val="single" w:sz="4" w:space="0" w:color="auto"/>
        <w:right w:val="single" w:sz="8" w:space="0" w:color="auto"/>
      </w:pBdr>
      <w:spacing w:before="100" w:beforeAutospacing="1" w:after="100" w:afterAutospacing="1"/>
      <w:ind w:firstLine="0"/>
      <w:jc w:val="left"/>
    </w:pPr>
    <w:rPr>
      <w:rFonts w:eastAsia="Times New Roman"/>
      <w:b/>
      <w:bCs/>
      <w:lang w:eastAsia="ru-RU"/>
    </w:rPr>
  </w:style>
  <w:style w:type="paragraph" w:customStyle="1" w:styleId="xl50733">
    <w:name w:val="xl50733"/>
    <w:basedOn w:val="af"/>
    <w:rsid w:val="001A4B1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eastAsia="Times New Roman"/>
      <w:lang w:eastAsia="ru-RU"/>
    </w:rPr>
  </w:style>
  <w:style w:type="paragraph" w:customStyle="1" w:styleId="xl50734">
    <w:name w:val="xl50734"/>
    <w:basedOn w:val="af"/>
    <w:rsid w:val="001A4B1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left"/>
    </w:pPr>
    <w:rPr>
      <w:rFonts w:eastAsia="Times New Roman"/>
      <w:lang w:eastAsia="ru-RU"/>
    </w:rPr>
  </w:style>
  <w:style w:type="paragraph" w:customStyle="1" w:styleId="xl50735">
    <w:name w:val="xl50735"/>
    <w:basedOn w:val="af"/>
    <w:rsid w:val="001A4B14"/>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eastAsia="Times New Roman"/>
      <w:b/>
      <w:bCs/>
      <w:i/>
      <w:iCs/>
      <w:lang w:eastAsia="ru-RU"/>
    </w:rPr>
  </w:style>
  <w:style w:type="paragraph" w:customStyle="1" w:styleId="xl50736">
    <w:name w:val="xl50736"/>
    <w:basedOn w:val="af"/>
    <w:rsid w:val="001A4B14"/>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eastAsia="Times New Roman"/>
      <w:i/>
      <w:iCs/>
      <w:lang w:eastAsia="ru-RU"/>
    </w:rPr>
  </w:style>
  <w:style w:type="paragraph" w:customStyle="1" w:styleId="xl50737">
    <w:name w:val="xl50737"/>
    <w:basedOn w:val="af"/>
    <w:rsid w:val="001A4B14"/>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eastAsia="Times New Roman"/>
      <w:i/>
      <w:iCs/>
      <w:lang w:eastAsia="ru-RU"/>
    </w:rPr>
  </w:style>
  <w:style w:type="paragraph" w:customStyle="1" w:styleId="xl50738">
    <w:name w:val="xl50738"/>
    <w:basedOn w:val="af"/>
    <w:rsid w:val="001A4B1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eastAsia="Times New Roman"/>
      <w:lang w:eastAsia="ru-RU"/>
    </w:rPr>
  </w:style>
  <w:style w:type="paragraph" w:customStyle="1" w:styleId="xl50739">
    <w:name w:val="xl50739"/>
    <w:basedOn w:val="af"/>
    <w:rsid w:val="001A4B14"/>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eastAsia="Times New Roman"/>
      <w:lang w:eastAsia="ru-RU"/>
    </w:rPr>
  </w:style>
  <w:style w:type="paragraph" w:customStyle="1" w:styleId="xl50740">
    <w:name w:val="xl50740"/>
    <w:basedOn w:val="af"/>
    <w:rsid w:val="001A4B1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eastAsia="Times New Roman"/>
      <w:lang w:eastAsia="ru-RU"/>
    </w:rPr>
  </w:style>
  <w:style w:type="paragraph" w:customStyle="1" w:styleId="xl50741">
    <w:name w:val="xl50741"/>
    <w:basedOn w:val="af"/>
    <w:rsid w:val="001A4B1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eastAsia="Times New Roman"/>
      <w:lang w:eastAsia="ru-RU"/>
    </w:rPr>
  </w:style>
  <w:style w:type="paragraph" w:customStyle="1" w:styleId="xl50742">
    <w:name w:val="xl50742"/>
    <w:basedOn w:val="af"/>
    <w:rsid w:val="001A4B14"/>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ind w:firstLine="0"/>
      <w:jc w:val="left"/>
    </w:pPr>
    <w:rPr>
      <w:rFonts w:eastAsia="Times New Roman"/>
      <w:lang w:eastAsia="ru-RU"/>
    </w:rPr>
  </w:style>
  <w:style w:type="paragraph" w:customStyle="1" w:styleId="xl50743">
    <w:name w:val="xl50743"/>
    <w:basedOn w:val="af"/>
    <w:rsid w:val="001A4B1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eastAsia="Times New Roman"/>
      <w:lang w:eastAsia="ru-RU"/>
    </w:rPr>
  </w:style>
  <w:style w:type="paragraph" w:customStyle="1" w:styleId="xl50744">
    <w:name w:val="xl50744"/>
    <w:basedOn w:val="af"/>
    <w:rsid w:val="001A4B14"/>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ind w:firstLine="0"/>
      <w:jc w:val="left"/>
    </w:pPr>
    <w:rPr>
      <w:rFonts w:eastAsia="Times New Roman"/>
      <w:lang w:eastAsia="ru-RU"/>
    </w:rPr>
  </w:style>
  <w:style w:type="paragraph" w:customStyle="1" w:styleId="xl50745">
    <w:name w:val="xl50745"/>
    <w:basedOn w:val="af"/>
    <w:rsid w:val="001A4B14"/>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ind w:firstLine="0"/>
      <w:jc w:val="left"/>
    </w:pPr>
    <w:rPr>
      <w:rFonts w:eastAsia="Times New Roman"/>
      <w:lang w:eastAsia="ru-RU"/>
    </w:rPr>
  </w:style>
  <w:style w:type="paragraph" w:customStyle="1" w:styleId="xl50746">
    <w:name w:val="xl50746"/>
    <w:basedOn w:val="af"/>
    <w:rsid w:val="001A4B14"/>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ind w:firstLine="0"/>
      <w:jc w:val="left"/>
    </w:pPr>
    <w:rPr>
      <w:rFonts w:eastAsia="Times New Roman"/>
      <w:lang w:eastAsia="ru-RU"/>
    </w:rPr>
  </w:style>
  <w:style w:type="paragraph" w:customStyle="1" w:styleId="xl50747">
    <w:name w:val="xl50747"/>
    <w:basedOn w:val="af"/>
    <w:rsid w:val="001A4B14"/>
    <w:pPr>
      <w:pBdr>
        <w:top w:val="single" w:sz="4" w:space="0" w:color="auto"/>
        <w:left w:val="single" w:sz="8" w:space="0" w:color="auto"/>
        <w:right w:val="single" w:sz="4" w:space="0" w:color="auto"/>
      </w:pBdr>
      <w:shd w:val="clear" w:color="000000" w:fill="E6B8B7"/>
      <w:spacing w:before="100" w:beforeAutospacing="1" w:after="100" w:afterAutospacing="1"/>
      <w:ind w:firstLine="0"/>
      <w:jc w:val="left"/>
    </w:pPr>
    <w:rPr>
      <w:rFonts w:eastAsia="Times New Roman"/>
      <w:lang w:eastAsia="ru-RU"/>
    </w:rPr>
  </w:style>
  <w:style w:type="paragraph" w:customStyle="1" w:styleId="xl50748">
    <w:name w:val="xl50748"/>
    <w:basedOn w:val="af"/>
    <w:rsid w:val="001A4B14"/>
    <w:pPr>
      <w:pBdr>
        <w:top w:val="single" w:sz="4" w:space="0" w:color="auto"/>
        <w:left w:val="single" w:sz="4" w:space="0" w:color="auto"/>
        <w:right w:val="single" w:sz="4" w:space="0" w:color="auto"/>
      </w:pBdr>
      <w:shd w:val="clear" w:color="000000" w:fill="E6B8B7"/>
      <w:spacing w:before="100" w:beforeAutospacing="1" w:after="100" w:afterAutospacing="1"/>
      <w:ind w:firstLine="0"/>
      <w:jc w:val="left"/>
    </w:pPr>
    <w:rPr>
      <w:rFonts w:eastAsia="Times New Roman"/>
      <w:lang w:eastAsia="ru-RU"/>
    </w:rPr>
  </w:style>
  <w:style w:type="paragraph" w:customStyle="1" w:styleId="xl50749">
    <w:name w:val="xl50749"/>
    <w:basedOn w:val="af"/>
    <w:rsid w:val="001A4B14"/>
    <w:pPr>
      <w:pBdr>
        <w:top w:val="single" w:sz="4" w:space="0" w:color="auto"/>
        <w:left w:val="single" w:sz="4" w:space="0" w:color="auto"/>
        <w:right w:val="single" w:sz="8" w:space="0" w:color="auto"/>
      </w:pBdr>
      <w:shd w:val="clear" w:color="000000" w:fill="E6B8B7"/>
      <w:spacing w:before="100" w:beforeAutospacing="1" w:after="100" w:afterAutospacing="1"/>
      <w:ind w:firstLine="0"/>
      <w:jc w:val="left"/>
    </w:pPr>
    <w:rPr>
      <w:rFonts w:eastAsia="Times New Roman"/>
      <w:lang w:eastAsia="ru-RU"/>
    </w:rPr>
  </w:style>
  <w:style w:type="character" w:customStyle="1" w:styleId="afffffff6">
    <w:name w:val="Мой Текст Знак"/>
    <w:basedOn w:val="af0"/>
    <w:link w:val="afffffff7"/>
    <w:locked/>
    <w:rsid w:val="001A4B14"/>
    <w:rPr>
      <w:rFonts w:ascii="Calibri" w:eastAsia="Calibri" w:hAnsi="Calibri" w:cs="Calibri"/>
      <w:sz w:val="24"/>
      <w:szCs w:val="28"/>
    </w:rPr>
  </w:style>
  <w:style w:type="paragraph" w:customStyle="1" w:styleId="afffffff7">
    <w:name w:val="Мой Текст"/>
    <w:basedOn w:val="af"/>
    <w:link w:val="afffffff6"/>
    <w:qFormat/>
    <w:rsid w:val="001A4B14"/>
    <w:pPr>
      <w:ind w:firstLine="851"/>
    </w:pPr>
    <w:rPr>
      <w:rFonts w:ascii="Calibri" w:hAnsi="Calibri" w:cs="Calibri"/>
      <w:szCs w:val="28"/>
    </w:rPr>
  </w:style>
  <w:style w:type="paragraph" w:customStyle="1" w:styleId="ad">
    <w:name w:val="Перечисление без номера"/>
    <w:basedOn w:val="af"/>
    <w:link w:val="afffffff8"/>
    <w:qFormat/>
    <w:rsid w:val="001A4B14"/>
    <w:pPr>
      <w:numPr>
        <w:numId w:val="19"/>
      </w:numPr>
      <w:ind w:left="1570" w:hanging="357"/>
    </w:pPr>
    <w:rPr>
      <w:szCs w:val="28"/>
    </w:rPr>
  </w:style>
  <w:style w:type="character" w:customStyle="1" w:styleId="afffffff8">
    <w:name w:val="Перечисление без номера Знак"/>
    <w:basedOn w:val="af0"/>
    <w:link w:val="ad"/>
    <w:rsid w:val="001A4B14"/>
    <w:rPr>
      <w:rFonts w:ascii="Times New Roman" w:eastAsia="Calibri" w:hAnsi="Times New Roman" w:cs="Times New Roman"/>
      <w:sz w:val="24"/>
      <w:szCs w:val="28"/>
      <w:lang w:val="ru-RU" w:bidi="ar-SA"/>
    </w:rPr>
  </w:style>
  <w:style w:type="paragraph" w:customStyle="1" w:styleId="xl51718">
    <w:name w:val="xl51718"/>
    <w:basedOn w:val="af"/>
    <w:uiPriority w:val="99"/>
    <w:rsid w:val="001A4B14"/>
    <w:pPr>
      <w:pBdr>
        <w:bottom w:val="single" w:sz="8" w:space="0" w:color="auto"/>
        <w:right w:val="single" w:sz="8" w:space="0" w:color="auto"/>
      </w:pBdr>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19">
    <w:name w:val="xl51719"/>
    <w:basedOn w:val="af"/>
    <w:uiPriority w:val="99"/>
    <w:rsid w:val="001A4B14"/>
    <w:pPr>
      <w:shd w:val="clear" w:color="000000" w:fill="FFFF00"/>
      <w:spacing w:before="100" w:beforeAutospacing="1" w:after="100" w:afterAutospacing="1"/>
      <w:ind w:firstLine="0"/>
      <w:jc w:val="left"/>
    </w:pPr>
    <w:rPr>
      <w:rFonts w:eastAsia="Times New Roman"/>
      <w:lang w:eastAsia="ru-RU"/>
    </w:rPr>
  </w:style>
  <w:style w:type="paragraph" w:customStyle="1" w:styleId="xl51720">
    <w:name w:val="xl51720"/>
    <w:basedOn w:val="af"/>
    <w:uiPriority w:val="99"/>
    <w:rsid w:val="001A4B14"/>
    <w:pPr>
      <w:pBdr>
        <w:left w:val="single" w:sz="8" w:space="0" w:color="auto"/>
        <w:bottom w:val="single" w:sz="8" w:space="0" w:color="auto"/>
        <w:right w:val="single" w:sz="8" w:space="0" w:color="auto"/>
      </w:pBdr>
      <w:shd w:val="clear" w:color="000000" w:fill="FFFF00"/>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21">
    <w:name w:val="xl51721"/>
    <w:basedOn w:val="af"/>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2">
    <w:name w:val="xl51722"/>
    <w:basedOn w:val="af"/>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3">
    <w:name w:val="xl51723"/>
    <w:basedOn w:val="af"/>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4">
    <w:name w:val="xl51724"/>
    <w:basedOn w:val="af"/>
    <w:uiPriority w:val="99"/>
    <w:rsid w:val="001A4B14"/>
    <w:pPr>
      <w:shd w:val="clear" w:color="000000" w:fill="FFFFFF"/>
      <w:spacing w:before="100" w:beforeAutospacing="1" w:after="100" w:afterAutospacing="1"/>
      <w:ind w:firstLine="0"/>
      <w:jc w:val="left"/>
    </w:pPr>
    <w:rPr>
      <w:rFonts w:eastAsia="Times New Roman"/>
      <w:lang w:eastAsia="ru-RU"/>
    </w:rPr>
  </w:style>
  <w:style w:type="paragraph" w:customStyle="1" w:styleId="xl51725">
    <w:name w:val="xl51725"/>
    <w:basedOn w:val="af"/>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6">
    <w:name w:val="xl51726"/>
    <w:basedOn w:val="af"/>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7">
    <w:name w:val="xl51727"/>
    <w:basedOn w:val="af"/>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8">
    <w:name w:val="xl51728"/>
    <w:basedOn w:val="af"/>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29">
    <w:name w:val="xl51729"/>
    <w:basedOn w:val="af"/>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0">
    <w:name w:val="xl51730"/>
    <w:basedOn w:val="af"/>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1">
    <w:name w:val="xl51731"/>
    <w:basedOn w:val="af"/>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32">
    <w:name w:val="xl51732"/>
    <w:basedOn w:val="af"/>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3">
    <w:name w:val="xl51733"/>
    <w:basedOn w:val="af"/>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eastAsia="Times New Roman"/>
      <w:color w:val="FF0000"/>
      <w:sz w:val="20"/>
      <w:szCs w:val="20"/>
      <w:lang w:eastAsia="ru-RU"/>
    </w:rPr>
  </w:style>
  <w:style w:type="paragraph" w:customStyle="1" w:styleId="xl51734">
    <w:name w:val="xl51734"/>
    <w:basedOn w:val="af"/>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5">
    <w:name w:val="xl51735"/>
    <w:basedOn w:val="af"/>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6">
    <w:name w:val="xl51736"/>
    <w:basedOn w:val="af"/>
    <w:uiPriority w:val="99"/>
    <w:rsid w:val="001A4B14"/>
    <w:pPr>
      <w:pBdr>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37">
    <w:name w:val="xl51737"/>
    <w:basedOn w:val="af"/>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8">
    <w:name w:val="xl51738"/>
    <w:basedOn w:val="af"/>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color w:val="FF0000"/>
      <w:sz w:val="20"/>
      <w:szCs w:val="20"/>
      <w:lang w:eastAsia="ru-RU"/>
    </w:rPr>
  </w:style>
  <w:style w:type="paragraph" w:customStyle="1" w:styleId="xl51739">
    <w:name w:val="xl51739"/>
    <w:basedOn w:val="af"/>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0">
    <w:name w:val="xl51740"/>
    <w:basedOn w:val="af"/>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eastAsia="Times New Roman"/>
      <w:color w:val="000000"/>
      <w:lang w:eastAsia="ru-RU"/>
    </w:rPr>
  </w:style>
  <w:style w:type="paragraph" w:customStyle="1" w:styleId="xl51741">
    <w:name w:val="xl51741"/>
    <w:basedOn w:val="af"/>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eastAsia="Times New Roman"/>
      <w:color w:val="000000"/>
      <w:lang w:eastAsia="ru-RU"/>
    </w:rPr>
  </w:style>
  <w:style w:type="paragraph" w:customStyle="1" w:styleId="xl51742">
    <w:name w:val="xl51742"/>
    <w:basedOn w:val="af"/>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eastAsia="Times New Roman"/>
      <w:color w:val="000000"/>
      <w:lang w:eastAsia="ru-RU"/>
    </w:rPr>
  </w:style>
  <w:style w:type="paragraph" w:customStyle="1" w:styleId="xl51743">
    <w:name w:val="xl51743"/>
    <w:basedOn w:val="af"/>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eastAsia="Times New Roman"/>
      <w:color w:val="000000"/>
      <w:lang w:eastAsia="ru-RU"/>
    </w:rPr>
  </w:style>
  <w:style w:type="paragraph" w:customStyle="1" w:styleId="xl51744">
    <w:name w:val="xl51744"/>
    <w:basedOn w:val="af"/>
    <w:uiPriority w:val="99"/>
    <w:rsid w:val="001A4B14"/>
    <w:pPr>
      <w:pBdr>
        <w:top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45">
    <w:name w:val="xl51745"/>
    <w:basedOn w:val="af"/>
    <w:uiPriority w:val="99"/>
    <w:rsid w:val="001A4B14"/>
    <w:pPr>
      <w:pBdr>
        <w:top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b/>
      <w:bCs/>
      <w:sz w:val="20"/>
      <w:szCs w:val="20"/>
      <w:lang w:eastAsia="ru-RU"/>
    </w:rPr>
  </w:style>
  <w:style w:type="paragraph" w:customStyle="1" w:styleId="xl51746">
    <w:name w:val="xl51746"/>
    <w:basedOn w:val="af"/>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7">
    <w:name w:val="xl51747"/>
    <w:basedOn w:val="af"/>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8">
    <w:name w:val="xl51748"/>
    <w:basedOn w:val="af"/>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sz w:val="20"/>
      <w:szCs w:val="20"/>
      <w:lang w:eastAsia="ru-RU"/>
    </w:rPr>
  </w:style>
  <w:style w:type="paragraph" w:customStyle="1" w:styleId="xl51749">
    <w:name w:val="xl51749"/>
    <w:basedOn w:val="af"/>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eastAsia="Times New Roman"/>
      <w:color w:val="000000"/>
      <w:lang w:eastAsia="ru-RU"/>
    </w:rPr>
  </w:style>
  <w:style w:type="paragraph" w:customStyle="1" w:styleId="xl51750">
    <w:name w:val="xl51750"/>
    <w:basedOn w:val="af"/>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1">
    <w:name w:val="xl51751"/>
    <w:basedOn w:val="af"/>
    <w:uiPriority w:val="99"/>
    <w:rsid w:val="001A4B14"/>
    <w:pPr>
      <w:pBdr>
        <w:top w:val="single" w:sz="8" w:space="0" w:color="auto"/>
        <w:left w:val="single" w:sz="8" w:space="0" w:color="auto"/>
        <w:bottom w:val="single" w:sz="8" w:space="0" w:color="auto"/>
      </w:pBdr>
      <w:shd w:val="clear" w:color="000000" w:fill="FFFFFF"/>
      <w:spacing w:before="100" w:beforeAutospacing="1" w:after="100" w:afterAutospacing="1"/>
      <w:ind w:firstLine="0"/>
      <w:jc w:val="left"/>
    </w:pPr>
    <w:rPr>
      <w:rFonts w:eastAsia="Times New Roman"/>
      <w:color w:val="000000"/>
      <w:lang w:eastAsia="ru-RU"/>
    </w:rPr>
  </w:style>
  <w:style w:type="paragraph" w:customStyle="1" w:styleId="xl51752">
    <w:name w:val="xl51752"/>
    <w:basedOn w:val="af"/>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3">
    <w:name w:val="xl51753"/>
    <w:basedOn w:val="af"/>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eastAsia="Times New Roman"/>
      <w:color w:val="000000"/>
      <w:lang w:eastAsia="ru-RU"/>
    </w:rPr>
  </w:style>
  <w:style w:type="paragraph" w:customStyle="1" w:styleId="xl51754">
    <w:name w:val="xl51754"/>
    <w:basedOn w:val="af"/>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pPr>
    <w:rPr>
      <w:rFonts w:eastAsia="Times New Roman"/>
      <w:color w:val="000000"/>
      <w:lang w:eastAsia="ru-RU"/>
    </w:rPr>
  </w:style>
  <w:style w:type="paragraph" w:customStyle="1" w:styleId="xl51755">
    <w:name w:val="xl51755"/>
    <w:basedOn w:val="af"/>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eastAsia="Times New Roman"/>
      <w:color w:val="000000"/>
      <w:lang w:eastAsia="ru-RU"/>
    </w:rPr>
  </w:style>
  <w:style w:type="paragraph" w:customStyle="1" w:styleId="xl51756">
    <w:name w:val="xl51756"/>
    <w:basedOn w:val="af"/>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7">
    <w:name w:val="xl51757"/>
    <w:basedOn w:val="af"/>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8">
    <w:name w:val="xl51758"/>
    <w:basedOn w:val="af"/>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sz w:val="20"/>
      <w:szCs w:val="20"/>
      <w:lang w:eastAsia="ru-RU"/>
    </w:rPr>
  </w:style>
  <w:style w:type="paragraph" w:customStyle="1" w:styleId="xl51759">
    <w:name w:val="xl51759"/>
    <w:basedOn w:val="af"/>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60">
    <w:name w:val="xl51760"/>
    <w:basedOn w:val="af"/>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1">
    <w:name w:val="xl51761"/>
    <w:basedOn w:val="af"/>
    <w:uiPriority w:val="99"/>
    <w:rsid w:val="001A4B14"/>
    <w:pPr>
      <w:pBdr>
        <w:top w:val="single" w:sz="8" w:space="0" w:color="auto"/>
        <w:bottom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2">
    <w:name w:val="xl51762"/>
    <w:basedOn w:val="af"/>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eastAsia="Times New Roman"/>
      <w:color w:val="000000"/>
      <w:lang w:eastAsia="ru-RU"/>
    </w:rPr>
  </w:style>
  <w:style w:type="paragraph" w:customStyle="1" w:styleId="xl51763">
    <w:name w:val="xl51763"/>
    <w:basedOn w:val="af"/>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eastAsia="Times New Roman"/>
      <w:color w:val="000000"/>
      <w:lang w:eastAsia="ru-RU"/>
    </w:rPr>
  </w:style>
  <w:style w:type="paragraph" w:customStyle="1" w:styleId="xl51764">
    <w:name w:val="xl51764"/>
    <w:basedOn w:val="af"/>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eastAsia="Times New Roman"/>
      <w:color w:val="000000"/>
      <w:lang w:eastAsia="ru-RU"/>
    </w:rPr>
  </w:style>
  <w:style w:type="paragraph" w:customStyle="1" w:styleId="xl51765">
    <w:name w:val="xl51765"/>
    <w:basedOn w:val="af"/>
    <w:uiPriority w:val="99"/>
    <w:rsid w:val="001A4B14"/>
    <w:pPr>
      <w:pBdr>
        <w:top w:val="single" w:sz="8" w:space="0" w:color="auto"/>
        <w:left w:val="single" w:sz="8" w:space="0" w:color="auto"/>
        <w:bottom w:val="single" w:sz="8" w:space="0" w:color="auto"/>
      </w:pBdr>
      <w:shd w:val="clear" w:color="000000" w:fill="FFFFFF"/>
      <w:spacing w:before="100" w:beforeAutospacing="1" w:after="100" w:afterAutospacing="1"/>
      <w:ind w:firstLine="0"/>
      <w:jc w:val="center"/>
    </w:pPr>
    <w:rPr>
      <w:rFonts w:eastAsia="Times New Roman"/>
      <w:b/>
      <w:bCs/>
      <w:color w:val="000000"/>
      <w:lang w:eastAsia="ru-RU"/>
    </w:rPr>
  </w:style>
  <w:style w:type="paragraph" w:customStyle="1" w:styleId="xl51766">
    <w:name w:val="xl51766"/>
    <w:basedOn w:val="af"/>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pPr>
    <w:rPr>
      <w:rFonts w:eastAsia="Times New Roman"/>
      <w:b/>
      <w:bCs/>
      <w:color w:val="000000"/>
      <w:lang w:eastAsia="ru-RU"/>
    </w:rPr>
  </w:style>
  <w:style w:type="paragraph" w:customStyle="1" w:styleId="xl51767">
    <w:name w:val="xl51767"/>
    <w:basedOn w:val="af"/>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eastAsia="Times New Roman"/>
      <w:b/>
      <w:bCs/>
      <w:color w:val="000000"/>
      <w:lang w:eastAsia="ru-RU"/>
    </w:rPr>
  </w:style>
  <w:style w:type="paragraph" w:customStyle="1" w:styleId="xl51768">
    <w:name w:val="xl51768"/>
    <w:basedOn w:val="af"/>
    <w:uiPriority w:val="99"/>
    <w:rsid w:val="001A4B14"/>
    <w:pP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9">
    <w:name w:val="xl51769"/>
    <w:basedOn w:val="af"/>
    <w:uiPriority w:val="99"/>
    <w:rsid w:val="001A4B14"/>
    <w:pPr>
      <w:pBdr>
        <w:bottom w:val="single" w:sz="8" w:space="0" w:color="auto"/>
        <w:right w:val="single" w:sz="8" w:space="0" w:color="auto"/>
      </w:pBdr>
      <w:spacing w:before="100" w:beforeAutospacing="1" w:after="100" w:afterAutospacing="1"/>
      <w:ind w:firstLineChars="200" w:firstLine="0"/>
      <w:jc w:val="left"/>
      <w:textAlignment w:val="center"/>
    </w:pPr>
    <w:rPr>
      <w:rFonts w:ascii="Arial Unicode MS" w:eastAsia="Arial Unicode MS" w:hAnsi="Arial Unicode MS" w:cs="Arial Unicode MS"/>
      <w:sz w:val="20"/>
      <w:szCs w:val="20"/>
      <w:lang w:eastAsia="ru-RU"/>
    </w:rPr>
  </w:style>
  <w:style w:type="paragraph" w:customStyle="1" w:styleId="xl51770">
    <w:name w:val="xl51770"/>
    <w:basedOn w:val="af"/>
    <w:uiPriority w:val="99"/>
    <w:rsid w:val="001A4B14"/>
    <w:pPr>
      <w:pBdr>
        <w:bottom w:val="single" w:sz="8" w:space="0" w:color="auto"/>
        <w:right w:val="single" w:sz="8" w:space="0" w:color="auto"/>
      </w:pBdr>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71">
    <w:name w:val="xl51771"/>
    <w:basedOn w:val="af"/>
    <w:uiPriority w:val="99"/>
    <w:rsid w:val="001A4B14"/>
    <w:pPr>
      <w:shd w:val="clear" w:color="000000" w:fill="FFFF00"/>
      <w:spacing w:before="100" w:beforeAutospacing="1" w:after="100" w:afterAutospacing="1"/>
      <w:ind w:firstLine="0"/>
      <w:jc w:val="center"/>
    </w:pPr>
    <w:rPr>
      <w:rFonts w:eastAsia="Times New Roman"/>
      <w:lang w:eastAsia="ru-RU"/>
    </w:rPr>
  </w:style>
  <w:style w:type="paragraph" w:customStyle="1" w:styleId="xl51772">
    <w:name w:val="xl51772"/>
    <w:basedOn w:val="af"/>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73">
    <w:name w:val="xl51773"/>
    <w:basedOn w:val="af"/>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numbering" w:customStyle="1" w:styleId="92">
    <w:name w:val="Нет списка9"/>
    <w:next w:val="af2"/>
    <w:uiPriority w:val="99"/>
    <w:semiHidden/>
    <w:unhideWhenUsed/>
    <w:rsid w:val="004710CC"/>
  </w:style>
  <w:style w:type="character" w:customStyle="1" w:styleId="220">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
    <w:basedOn w:val="af0"/>
    <w:uiPriority w:val="9"/>
    <w:semiHidden/>
    <w:rsid w:val="004710CC"/>
    <w:rPr>
      <w:rFonts w:asciiTheme="majorHAnsi" w:eastAsiaTheme="majorEastAsia" w:hAnsiTheme="majorHAnsi" w:cstheme="majorBidi"/>
      <w:color w:val="365F91" w:themeColor="accent1" w:themeShade="BF"/>
      <w:spacing w:val="-5"/>
      <w:sz w:val="26"/>
      <w:szCs w:val="26"/>
    </w:rPr>
  </w:style>
  <w:style w:type="paragraph" w:customStyle="1" w:styleId="xl35">
    <w:name w:val="xl35"/>
    <w:basedOn w:val="af"/>
    <w:rsid w:val="004710CC"/>
    <w:pPr>
      <w:spacing w:before="100" w:beforeAutospacing="1" w:after="100" w:afterAutospacing="1"/>
      <w:ind w:firstLine="0"/>
      <w:jc w:val="left"/>
    </w:pPr>
    <w:rPr>
      <w:rFonts w:eastAsia="Times New Roman"/>
      <w:lang w:eastAsia="ru-RU"/>
    </w:rPr>
  </w:style>
  <w:style w:type="paragraph" w:customStyle="1" w:styleId="xl36">
    <w:name w:val="xl36"/>
    <w:basedOn w:val="af"/>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eastAsia="Times New Roman"/>
      <w:lang w:eastAsia="ru-RU"/>
    </w:rPr>
  </w:style>
  <w:style w:type="paragraph" w:customStyle="1" w:styleId="xl37">
    <w:name w:val="xl37"/>
    <w:basedOn w:val="af"/>
    <w:rsid w:val="004710CC"/>
    <w:pPr>
      <w:pBdr>
        <w:top w:val="single" w:sz="4" w:space="0" w:color="BCBCBC"/>
        <w:left w:val="single" w:sz="4" w:space="0" w:color="BCBCBC"/>
      </w:pBdr>
      <w:shd w:val="clear" w:color="auto" w:fill="BCBCBC"/>
      <w:spacing w:before="100" w:beforeAutospacing="1" w:after="100" w:afterAutospacing="1"/>
      <w:ind w:firstLine="0"/>
      <w:jc w:val="center"/>
    </w:pPr>
    <w:rPr>
      <w:rFonts w:eastAsia="Times New Roman"/>
      <w:i/>
      <w:iCs/>
      <w:lang w:eastAsia="ru-RU"/>
    </w:rPr>
  </w:style>
  <w:style w:type="paragraph" w:customStyle="1" w:styleId="xl38">
    <w:name w:val="xl38"/>
    <w:basedOn w:val="af"/>
    <w:rsid w:val="004710CC"/>
    <w:pPr>
      <w:pBdr>
        <w:top w:val="single" w:sz="4" w:space="0" w:color="BCBCBC"/>
        <w:left w:val="single" w:sz="4" w:space="0" w:color="BCBCBC"/>
      </w:pBdr>
      <w:shd w:val="clear" w:color="auto" w:fill="BCBCBC"/>
      <w:spacing w:before="100" w:beforeAutospacing="1" w:after="100" w:afterAutospacing="1"/>
      <w:ind w:firstLine="0"/>
      <w:jc w:val="center"/>
    </w:pPr>
    <w:rPr>
      <w:rFonts w:eastAsia="Times New Roman"/>
      <w:lang w:eastAsia="ru-RU"/>
    </w:rPr>
  </w:style>
  <w:style w:type="paragraph" w:customStyle="1" w:styleId="xl39">
    <w:name w:val="xl39"/>
    <w:basedOn w:val="af"/>
    <w:rsid w:val="004710CC"/>
    <w:pPr>
      <w:pBdr>
        <w:top w:val="single" w:sz="4" w:space="0" w:color="BCBCBC"/>
        <w:left w:val="single" w:sz="4" w:space="0" w:color="BCBCBC"/>
      </w:pBdr>
      <w:shd w:val="clear" w:color="auto" w:fill="BCBCBC"/>
      <w:spacing w:before="100" w:beforeAutospacing="1" w:after="100" w:afterAutospacing="1"/>
      <w:ind w:firstLine="0"/>
      <w:jc w:val="left"/>
    </w:pPr>
    <w:rPr>
      <w:rFonts w:eastAsia="Times New Roman"/>
      <w:lang w:eastAsia="ru-RU"/>
    </w:rPr>
  </w:style>
  <w:style w:type="paragraph" w:customStyle="1" w:styleId="xl40">
    <w:name w:val="xl40"/>
    <w:basedOn w:val="af"/>
    <w:rsid w:val="004710CC"/>
    <w:pPr>
      <w:pBdr>
        <w:top w:val="single" w:sz="4" w:space="0" w:color="BCBCBC"/>
      </w:pBdr>
      <w:shd w:val="clear" w:color="auto" w:fill="FFFFFF"/>
      <w:spacing w:before="100" w:beforeAutospacing="1" w:after="100" w:afterAutospacing="1"/>
      <w:ind w:firstLine="0"/>
      <w:jc w:val="left"/>
    </w:pPr>
    <w:rPr>
      <w:rFonts w:eastAsia="Times New Roman"/>
      <w:lang w:eastAsia="ru-RU"/>
    </w:rPr>
  </w:style>
  <w:style w:type="paragraph" w:customStyle="1" w:styleId="xl41">
    <w:name w:val="xl41"/>
    <w:basedOn w:val="af"/>
    <w:rsid w:val="004710CC"/>
    <w:pPr>
      <w:pBdr>
        <w:top w:val="single" w:sz="4" w:space="0" w:color="BCBCBC"/>
      </w:pBdr>
      <w:shd w:val="clear" w:color="auto" w:fill="BCBCBC"/>
      <w:spacing w:before="100" w:beforeAutospacing="1" w:after="100" w:afterAutospacing="1"/>
      <w:ind w:firstLine="0"/>
      <w:jc w:val="left"/>
    </w:pPr>
    <w:rPr>
      <w:rFonts w:eastAsia="Times New Roman"/>
      <w:lang w:eastAsia="ru-RU"/>
    </w:rPr>
  </w:style>
  <w:style w:type="paragraph" w:customStyle="1" w:styleId="xl42">
    <w:name w:val="xl42"/>
    <w:basedOn w:val="af"/>
    <w:rsid w:val="004710CC"/>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ind w:firstLine="0"/>
      <w:jc w:val="left"/>
    </w:pPr>
    <w:rPr>
      <w:rFonts w:eastAsia="Times New Roman"/>
      <w:lang w:eastAsia="ru-RU"/>
    </w:rPr>
  </w:style>
  <w:style w:type="paragraph" w:customStyle="1" w:styleId="xl43">
    <w:name w:val="xl43"/>
    <w:basedOn w:val="af"/>
    <w:rsid w:val="004710CC"/>
    <w:pPr>
      <w:pBdr>
        <w:top w:val="single" w:sz="4" w:space="0" w:color="BCBCBC"/>
        <w:left w:val="single" w:sz="4" w:space="0" w:color="BCBCBC"/>
        <w:right w:val="single" w:sz="4" w:space="0" w:color="BCBCBC"/>
      </w:pBdr>
      <w:shd w:val="clear" w:color="auto" w:fill="FFFFFF"/>
      <w:spacing w:before="100" w:beforeAutospacing="1" w:after="100" w:afterAutospacing="1"/>
      <w:ind w:firstLine="0"/>
      <w:jc w:val="center"/>
    </w:pPr>
    <w:rPr>
      <w:rFonts w:eastAsia="Times New Roman"/>
      <w:sz w:val="16"/>
      <w:szCs w:val="16"/>
      <w:lang w:eastAsia="ru-RU"/>
    </w:rPr>
  </w:style>
  <w:style w:type="paragraph" w:customStyle="1" w:styleId="xl44">
    <w:name w:val="xl44"/>
    <w:basedOn w:val="af"/>
    <w:rsid w:val="004710CC"/>
    <w:pPr>
      <w:pBdr>
        <w:top w:val="single" w:sz="4" w:space="0" w:color="BCBCBC"/>
        <w:left w:val="single" w:sz="4" w:space="0" w:color="BCBCBC"/>
      </w:pBdr>
      <w:shd w:val="clear" w:color="auto" w:fill="FFFFFF"/>
      <w:spacing w:before="100" w:beforeAutospacing="1" w:after="100" w:afterAutospacing="1"/>
      <w:ind w:firstLine="0"/>
      <w:jc w:val="center"/>
    </w:pPr>
    <w:rPr>
      <w:rFonts w:eastAsia="Times New Roman"/>
      <w:sz w:val="16"/>
      <w:szCs w:val="16"/>
      <w:lang w:eastAsia="ru-RU"/>
    </w:rPr>
  </w:style>
  <w:style w:type="paragraph" w:customStyle="1" w:styleId="xl45">
    <w:name w:val="xl45"/>
    <w:basedOn w:val="af"/>
    <w:rsid w:val="004710C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ind w:firstLine="0"/>
      <w:jc w:val="center"/>
    </w:pPr>
    <w:rPr>
      <w:rFonts w:eastAsia="Times New Roman"/>
      <w:color w:val="000080"/>
      <w:lang w:eastAsia="ru-RU"/>
    </w:rPr>
  </w:style>
  <w:style w:type="paragraph" w:customStyle="1" w:styleId="xl46">
    <w:name w:val="xl46"/>
    <w:basedOn w:val="af"/>
    <w:rsid w:val="004710CC"/>
    <w:pPr>
      <w:shd w:val="clear" w:color="auto" w:fill="FFFFFF"/>
      <w:spacing w:before="100" w:beforeAutospacing="1" w:after="100" w:afterAutospacing="1"/>
      <w:ind w:firstLine="0"/>
      <w:jc w:val="center"/>
    </w:pPr>
    <w:rPr>
      <w:rFonts w:eastAsia="Times New Roman"/>
      <w:sz w:val="16"/>
      <w:szCs w:val="16"/>
      <w:lang w:eastAsia="ru-RU"/>
    </w:rPr>
  </w:style>
  <w:style w:type="paragraph" w:customStyle="1" w:styleId="xl47">
    <w:name w:val="xl47"/>
    <w:basedOn w:val="af"/>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eastAsia="Times New Roman"/>
      <w:sz w:val="16"/>
      <w:szCs w:val="16"/>
      <w:lang w:eastAsia="ru-RU"/>
    </w:rPr>
  </w:style>
  <w:style w:type="paragraph" w:customStyle="1" w:styleId="xl48">
    <w:name w:val="xl48"/>
    <w:basedOn w:val="af"/>
    <w:rsid w:val="004710CC"/>
    <w:pPr>
      <w:pBdr>
        <w:left w:val="single" w:sz="4" w:space="0" w:color="BCBCBC"/>
      </w:pBdr>
      <w:shd w:val="clear" w:color="auto" w:fill="FFFFFF"/>
      <w:spacing w:before="100" w:beforeAutospacing="1" w:after="100" w:afterAutospacing="1"/>
      <w:ind w:firstLine="0"/>
      <w:jc w:val="center"/>
    </w:pPr>
    <w:rPr>
      <w:rFonts w:eastAsia="Times New Roman"/>
      <w:sz w:val="16"/>
      <w:szCs w:val="16"/>
      <w:lang w:eastAsia="ru-RU"/>
    </w:rPr>
  </w:style>
  <w:style w:type="paragraph" w:customStyle="1" w:styleId="xl49">
    <w:name w:val="xl49"/>
    <w:basedOn w:val="af"/>
    <w:rsid w:val="004710CC"/>
    <w:pPr>
      <w:pBdr>
        <w:left w:val="single" w:sz="4" w:space="0" w:color="BCBCBC"/>
      </w:pBdr>
      <w:shd w:val="clear" w:color="auto" w:fill="BCBCBC"/>
      <w:spacing w:before="100" w:beforeAutospacing="1" w:after="100" w:afterAutospacing="1"/>
      <w:ind w:firstLine="0"/>
      <w:jc w:val="center"/>
    </w:pPr>
    <w:rPr>
      <w:rFonts w:eastAsia="Times New Roman"/>
      <w:i/>
      <w:iCs/>
      <w:lang w:eastAsia="ru-RU"/>
    </w:rPr>
  </w:style>
  <w:style w:type="paragraph" w:customStyle="1" w:styleId="xl50">
    <w:name w:val="xl50"/>
    <w:basedOn w:val="af"/>
    <w:rsid w:val="004710CC"/>
    <w:pPr>
      <w:pBdr>
        <w:left w:val="single" w:sz="4" w:space="0" w:color="BCBCBC"/>
      </w:pBdr>
      <w:shd w:val="clear" w:color="auto" w:fill="BCBCBC"/>
      <w:spacing w:before="100" w:beforeAutospacing="1" w:after="100" w:afterAutospacing="1"/>
      <w:ind w:firstLine="0"/>
      <w:jc w:val="center"/>
    </w:pPr>
    <w:rPr>
      <w:rFonts w:eastAsia="Times New Roman"/>
      <w:color w:val="FFFFFF"/>
      <w:lang w:eastAsia="ru-RU"/>
    </w:rPr>
  </w:style>
  <w:style w:type="paragraph" w:customStyle="1" w:styleId="xl51">
    <w:name w:val="xl51"/>
    <w:basedOn w:val="af"/>
    <w:rsid w:val="004710CC"/>
    <w:pPr>
      <w:pBdr>
        <w:top w:val="single" w:sz="4" w:space="0" w:color="BCBCBC"/>
        <w:left w:val="single" w:sz="4" w:space="0" w:color="BCBCBC"/>
        <w:right w:val="single" w:sz="4" w:space="0" w:color="BCBCBC"/>
      </w:pBdr>
      <w:shd w:val="clear" w:color="auto" w:fill="BCBCBC"/>
      <w:spacing w:before="100" w:beforeAutospacing="1" w:after="100" w:afterAutospacing="1"/>
      <w:ind w:firstLine="0"/>
      <w:jc w:val="center"/>
    </w:pPr>
    <w:rPr>
      <w:rFonts w:eastAsia="Times New Roman"/>
      <w:color w:val="BCBCBC"/>
      <w:lang w:eastAsia="ru-RU"/>
    </w:rPr>
  </w:style>
  <w:style w:type="paragraph" w:customStyle="1" w:styleId="xl52">
    <w:name w:val="xl52"/>
    <w:basedOn w:val="af"/>
    <w:rsid w:val="004710CC"/>
    <w:pPr>
      <w:pBdr>
        <w:left w:val="single" w:sz="4" w:space="0" w:color="BCBCBC"/>
      </w:pBdr>
      <w:shd w:val="clear" w:color="auto" w:fill="BCBCBC"/>
      <w:spacing w:before="100" w:beforeAutospacing="1" w:after="100" w:afterAutospacing="1"/>
      <w:ind w:firstLine="0"/>
      <w:jc w:val="center"/>
    </w:pPr>
    <w:rPr>
      <w:rFonts w:eastAsia="Times New Roman"/>
      <w:lang w:eastAsia="ru-RU"/>
    </w:rPr>
  </w:style>
  <w:style w:type="paragraph" w:customStyle="1" w:styleId="xl53">
    <w:name w:val="xl53"/>
    <w:basedOn w:val="af"/>
    <w:rsid w:val="004710CC"/>
    <w:pPr>
      <w:pBdr>
        <w:left w:val="single" w:sz="4" w:space="0" w:color="BCBCBC"/>
      </w:pBdr>
      <w:shd w:val="clear" w:color="auto" w:fill="BCBCBC"/>
      <w:spacing w:before="100" w:beforeAutospacing="1" w:after="100" w:afterAutospacing="1"/>
      <w:ind w:firstLine="0"/>
      <w:jc w:val="left"/>
    </w:pPr>
    <w:rPr>
      <w:rFonts w:eastAsia="Times New Roman"/>
      <w:lang w:eastAsia="ru-RU"/>
    </w:rPr>
  </w:style>
  <w:style w:type="paragraph" w:customStyle="1" w:styleId="xl54">
    <w:name w:val="xl54"/>
    <w:basedOn w:val="af"/>
    <w:rsid w:val="004710CC"/>
    <w:pPr>
      <w:shd w:val="clear" w:color="auto" w:fill="BCBCBC"/>
      <w:spacing w:before="100" w:beforeAutospacing="1" w:after="100" w:afterAutospacing="1"/>
      <w:ind w:firstLine="0"/>
      <w:jc w:val="left"/>
    </w:pPr>
    <w:rPr>
      <w:rFonts w:eastAsia="Times New Roman"/>
      <w:lang w:eastAsia="ru-RU"/>
    </w:rPr>
  </w:style>
  <w:style w:type="paragraph" w:customStyle="1" w:styleId="xl55">
    <w:name w:val="xl55"/>
    <w:basedOn w:val="af"/>
    <w:rsid w:val="004710CC"/>
    <w:pPr>
      <w:pBdr>
        <w:top w:val="single" w:sz="4" w:space="0" w:color="BCBCBC"/>
        <w:bottom w:val="single" w:sz="4" w:space="0" w:color="BCBCBC"/>
      </w:pBdr>
      <w:shd w:val="clear" w:color="auto" w:fill="FFFFFF"/>
      <w:spacing w:before="100" w:beforeAutospacing="1" w:after="100" w:afterAutospacing="1"/>
      <w:ind w:firstLine="0"/>
      <w:jc w:val="center"/>
    </w:pPr>
    <w:rPr>
      <w:rFonts w:eastAsia="Times New Roman"/>
      <w:color w:val="D9D9D9"/>
      <w:lang w:eastAsia="ru-RU"/>
    </w:rPr>
  </w:style>
  <w:style w:type="paragraph" w:customStyle="1" w:styleId="xl56">
    <w:name w:val="xl56"/>
    <w:basedOn w:val="af"/>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eastAsia="Times New Roman"/>
      <w:lang w:eastAsia="ru-RU"/>
    </w:rPr>
  </w:style>
  <w:style w:type="paragraph" w:customStyle="1" w:styleId="xl57">
    <w:name w:val="xl57"/>
    <w:basedOn w:val="af"/>
    <w:rsid w:val="004710CC"/>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ind w:firstLine="0"/>
      <w:jc w:val="center"/>
    </w:pPr>
    <w:rPr>
      <w:rFonts w:eastAsia="Times New Roman"/>
      <w:lang w:eastAsia="ru-RU"/>
    </w:rPr>
  </w:style>
  <w:style w:type="paragraph" w:customStyle="1" w:styleId="xl58">
    <w:name w:val="xl58"/>
    <w:basedOn w:val="af"/>
    <w:rsid w:val="004710C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ind w:firstLine="0"/>
      <w:jc w:val="center"/>
    </w:pPr>
    <w:rPr>
      <w:rFonts w:eastAsia="Times New Roman"/>
      <w:color w:val="000080"/>
      <w:lang w:eastAsia="ru-RU"/>
    </w:rPr>
  </w:style>
  <w:style w:type="paragraph" w:customStyle="1" w:styleId="xl59">
    <w:name w:val="xl59"/>
    <w:basedOn w:val="af"/>
    <w:rsid w:val="004710CC"/>
    <w:pPr>
      <w:pBdr>
        <w:top w:val="single" w:sz="4" w:space="0" w:color="BCBCBC"/>
      </w:pBdr>
      <w:spacing w:before="100" w:beforeAutospacing="1" w:after="100" w:afterAutospacing="1"/>
      <w:ind w:firstLine="0"/>
      <w:jc w:val="center"/>
    </w:pPr>
    <w:rPr>
      <w:rFonts w:eastAsia="Times New Roman"/>
      <w:color w:val="FFFFFF"/>
      <w:lang w:eastAsia="ru-RU"/>
    </w:rPr>
  </w:style>
  <w:style w:type="paragraph" w:customStyle="1" w:styleId="xl60">
    <w:name w:val="xl60"/>
    <w:basedOn w:val="af"/>
    <w:rsid w:val="004710CC"/>
    <w:pPr>
      <w:pBdr>
        <w:left w:val="single" w:sz="4" w:space="0" w:color="BCBCBC"/>
        <w:right w:val="single" w:sz="4" w:space="0" w:color="BCBCBC"/>
      </w:pBdr>
      <w:shd w:val="clear" w:color="auto" w:fill="FFFFFF"/>
      <w:spacing w:before="100" w:beforeAutospacing="1" w:after="100" w:afterAutospacing="1"/>
      <w:ind w:firstLine="0"/>
      <w:jc w:val="center"/>
    </w:pPr>
    <w:rPr>
      <w:rFonts w:eastAsia="Times New Roman"/>
      <w:color w:val="FFFFFF"/>
      <w:lang w:eastAsia="ru-RU"/>
    </w:rPr>
  </w:style>
  <w:style w:type="paragraph" w:customStyle="1" w:styleId="xl61">
    <w:name w:val="xl61"/>
    <w:basedOn w:val="af"/>
    <w:rsid w:val="004710CC"/>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ind w:firstLine="0"/>
      <w:jc w:val="left"/>
    </w:pPr>
    <w:rPr>
      <w:rFonts w:eastAsia="Times New Roman"/>
      <w:lang w:eastAsia="ru-RU"/>
    </w:rPr>
  </w:style>
  <w:style w:type="paragraph" w:customStyle="1" w:styleId="xl62">
    <w:name w:val="xl62"/>
    <w:basedOn w:val="af"/>
    <w:rsid w:val="004710CC"/>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ind w:firstLine="0"/>
      <w:jc w:val="left"/>
    </w:pPr>
    <w:rPr>
      <w:rFonts w:eastAsia="Times New Roman"/>
      <w:lang w:eastAsia="ru-RU"/>
    </w:rPr>
  </w:style>
  <w:style w:type="character" w:customStyle="1" w:styleId="85pt1">
    <w:name w:val="Колонтитул + 8.5 pt"/>
    <w:aliases w:val="Не полужирный"/>
    <w:basedOn w:val="4a"/>
    <w:rsid w:val="004710CC"/>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basedOn w:val="afffffff1"/>
    <w:rsid w:val="004710CC"/>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basedOn w:val="3f3"/>
    <w:rsid w:val="004710CC"/>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2">
    <w:name w:val="Простая таблица 12"/>
    <w:basedOn w:val="af1"/>
    <w:next w:val="1f0"/>
    <w:semiHidden/>
    <w:unhideWhenUsed/>
    <w:rsid w:val="004710CC"/>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
    <w:name w:val="Простая таблица 22"/>
    <w:basedOn w:val="af1"/>
    <w:next w:val="2b"/>
    <w:semiHidden/>
    <w:unhideWhenUsed/>
    <w:rsid w:val="004710CC"/>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1"/>
    <w:next w:val="3f5"/>
    <w:semiHidden/>
    <w:unhideWhenUsed/>
    <w:rsid w:val="004710CC"/>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3">
    <w:name w:val="Классическая таблица 12"/>
    <w:basedOn w:val="af1"/>
    <w:next w:val="1f"/>
    <w:semiHidden/>
    <w:unhideWhenUsed/>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Классическая таблица 22"/>
    <w:basedOn w:val="af1"/>
    <w:next w:val="2e"/>
    <w:semiHidden/>
    <w:unhideWhenUsed/>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3">
    <w:name w:val="Столбцы таблицы 22"/>
    <w:basedOn w:val="af1"/>
    <w:next w:val="2a"/>
    <w:semiHidden/>
    <w:unhideWhenUsed/>
    <w:rsid w:val="004710CC"/>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1"/>
    <w:next w:val="39"/>
    <w:semiHidden/>
    <w:unhideWhenUsed/>
    <w:rsid w:val="004710CC"/>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1"/>
    <w:next w:val="46"/>
    <w:semiHidden/>
    <w:unhideWhenUsed/>
    <w:rsid w:val="004710CC"/>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1"/>
    <w:next w:val="57"/>
    <w:semiHidden/>
    <w:unhideWhenUsed/>
    <w:rsid w:val="004710CC"/>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4">
    <w:name w:val="Сетка таблицы 12"/>
    <w:basedOn w:val="af1"/>
    <w:next w:val="1f4"/>
    <w:semiHidden/>
    <w:unhideWhenUsed/>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4">
    <w:name w:val="Сетка таблицы 22"/>
    <w:basedOn w:val="af1"/>
    <w:next w:val="2f3"/>
    <w:semiHidden/>
    <w:unhideWhenUsed/>
    <w:rsid w:val="004710CC"/>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1"/>
    <w:next w:val="53"/>
    <w:semiHidden/>
    <w:unhideWhenUsed/>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1"/>
    <w:next w:val="82"/>
    <w:semiHidden/>
    <w:unhideWhenUsed/>
    <w:rsid w:val="004710CC"/>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1"/>
    <w:next w:val="-1"/>
    <w:semiHidden/>
    <w:unhideWhenUsed/>
    <w:rsid w:val="004710CC"/>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1"/>
    <w:next w:val="-2"/>
    <w:semiHidden/>
    <w:unhideWhenUsed/>
    <w:rsid w:val="004710CC"/>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6">
    <w:name w:val="Современная таблица2"/>
    <w:basedOn w:val="af1"/>
    <w:next w:val="afff8"/>
    <w:semiHidden/>
    <w:unhideWhenUsed/>
    <w:rsid w:val="004710CC"/>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7">
    <w:name w:val="Изысканная таблица2"/>
    <w:basedOn w:val="af1"/>
    <w:next w:val="afffc"/>
    <w:semiHidden/>
    <w:unhideWhenUsed/>
    <w:rsid w:val="004710CC"/>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8">
    <w:name w:val="Стандартная таблица2"/>
    <w:basedOn w:val="af1"/>
    <w:next w:val="afff9"/>
    <w:semiHidden/>
    <w:unhideWhenUsed/>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5">
    <w:name w:val="Изящная таблица 12"/>
    <w:basedOn w:val="af1"/>
    <w:next w:val="1f1"/>
    <w:semiHidden/>
    <w:unhideWhenUsed/>
    <w:rsid w:val="004710CC"/>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Изящная таблица 22"/>
    <w:basedOn w:val="af1"/>
    <w:next w:val="2c"/>
    <w:semiHidden/>
    <w:unhideWhenUsed/>
    <w:rsid w:val="004710CC"/>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1"/>
    <w:next w:val="-10"/>
    <w:semiHidden/>
    <w:unhideWhenUsed/>
    <w:rsid w:val="004710CC"/>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1"/>
    <w:next w:val="-20"/>
    <w:semiHidden/>
    <w:unhideWhenUsed/>
    <w:rsid w:val="004710CC"/>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1"/>
    <w:next w:val="-3"/>
    <w:semiHidden/>
    <w:unhideWhenUsed/>
    <w:rsid w:val="004710CC"/>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1"/>
    <w:next w:val="2-4"/>
    <w:uiPriority w:val="64"/>
    <w:semiHidden/>
    <w:unhideWhenUsed/>
    <w:rsid w:val="004710CC"/>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9">
    <w:name w:val="Папушкин2"/>
    <w:basedOn w:val="affd"/>
    <w:rsid w:val="004710CC"/>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1"/>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1"/>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1"/>
    <w:uiPriority w:val="65"/>
    <w:rsid w:val="004710CC"/>
    <w:rPr>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1"/>
    <w:uiPriority w:val="60"/>
    <w:rsid w:val="004710CC"/>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0">
    <w:name w:val="Средний список 121"/>
    <w:basedOn w:val="af1"/>
    <w:uiPriority w:val="65"/>
    <w:rsid w:val="004710CC"/>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Microsoft YaHei" w:eastAsia="Times New Roman" w:hAnsi="Microsoft YaHei"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26">
    <w:name w:val="Светлая заливка22"/>
    <w:basedOn w:val="af1"/>
    <w:uiPriority w:val="60"/>
    <w:rsid w:val="004710CC"/>
    <w:rPr>
      <w:rFonts w:ascii="Calibri" w:eastAsia="Calibri" w:hAnsi="Calibr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71">
    <w:name w:val="Светлая заливка117"/>
    <w:basedOn w:val="af1"/>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1"/>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1"/>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1"/>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1"/>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1"/>
    <w:uiPriority w:val="60"/>
    <w:rsid w:val="004710C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0">
    <w:name w:val="Светлая заливка1121"/>
    <w:basedOn w:val="af1"/>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1"/>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7">
    <w:name w:val="рпдлпжлопж1"/>
    <w:basedOn w:val="af1"/>
    <w:uiPriority w:val="99"/>
    <w:rsid w:val="004710CC"/>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hemeFill="background1" w:themeFillShade="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hemeFill="background1" w:themeFillShade="BF"/>
      </w:tcPr>
    </w:tblStylePr>
  </w:style>
  <w:style w:type="table" w:customStyle="1" w:styleId="3110">
    <w:name w:val="Светлая заливка311"/>
    <w:basedOn w:val="af1"/>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1"/>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e">
    <w:name w:val="Папушкин11"/>
    <w:basedOn w:val="affd"/>
    <w:rsid w:val="004710CC"/>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1"/>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1"/>
    <w:rsid w:val="004710CC"/>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1"/>
    <w:rsid w:val="004710CC"/>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1"/>
    <w:rsid w:val="004710CC"/>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f1"/>
    <w:rsid w:val="004710CC"/>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1"/>
    <w:rsid w:val="004710CC"/>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f1"/>
    <w:rsid w:val="004710CC"/>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
    <w:name w:val="Современная таблица11"/>
    <w:basedOn w:val="af1"/>
    <w:rsid w:val="004710CC"/>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1"/>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1"/>
    <w:uiPriority w:val="65"/>
    <w:rsid w:val="004710CC"/>
    <w:rPr>
      <w:color w:val="000000"/>
    </w:rPr>
    <w:tblPr>
      <w:tblStyleRowBandSize w:val="1"/>
      <w:tblStyleColBandSize w:val="1"/>
      <w:tblBorders>
        <w:top w:val="single" w:sz="8" w:space="0" w:color="4F81BD"/>
        <w:bottom w:val="single" w:sz="8" w:space="0" w:color="4F81BD"/>
      </w:tblBorders>
    </w:tblPr>
    <w:tblStylePr w:type="firstRow">
      <w:rPr>
        <w:rFonts w:ascii="Microsoft YaHei" w:eastAsia="Times New Roman" w:hAnsi="Microsoft YaHe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1"/>
    <w:rsid w:val="004710CC"/>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0">
    <w:name w:val="Стандартная таблица11"/>
    <w:basedOn w:val="af1"/>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1"/>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1"/>
    <w:rsid w:val="004710CC"/>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1"/>
    <w:rsid w:val="004710CC"/>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f1"/>
    <w:rsid w:val="004710CC"/>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f1"/>
    <w:rsid w:val="004710CC"/>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1"/>
    <w:rsid w:val="004710CC"/>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1">
    <w:name w:val="Изысканная таблица11"/>
    <w:basedOn w:val="af1"/>
    <w:rsid w:val="004710CC"/>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1"/>
    <w:rsid w:val="004710CC"/>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1"/>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1"/>
    <w:rsid w:val="004710CC"/>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1"/>
    <w:rsid w:val="004710CC"/>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1"/>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1"/>
    <w:rsid w:val="004710CC"/>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1"/>
    <w:uiPriority w:val="64"/>
    <w:rsid w:val="004710CC"/>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1"/>
    <w:uiPriority w:val="65"/>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1"/>
    <w:uiPriority w:val="65"/>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1"/>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1"/>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1"/>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
    <w:name w:val="Светлая заливка121"/>
    <w:basedOn w:val="af1"/>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1"/>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1"/>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1"/>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1"/>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1"/>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1"/>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1"/>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1"/>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1"/>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1"/>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1"/>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1"/>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1"/>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1"/>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1"/>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Microsoft YaHei" w:eastAsia="Times New Roman" w:hAnsi="Microsoft YaHe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1"/>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1"/>
    <w:basedOn w:val="af1"/>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1"/>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1"/>
    <w:rsid w:val="004710C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4710CC"/>
    <w:pPr>
      <w:numPr>
        <w:numId w:val="8"/>
      </w:numPr>
    </w:pPr>
  </w:style>
  <w:style w:type="numbering" w:customStyle="1" w:styleId="111115">
    <w:name w:val="1 / 1.1 / 1.1.5"/>
    <w:basedOn w:val="af2"/>
    <w:next w:val="111111"/>
    <w:unhideWhenUsed/>
    <w:rsid w:val="004710CC"/>
    <w:pPr>
      <w:numPr>
        <w:numId w:val="9"/>
      </w:numPr>
    </w:pPr>
  </w:style>
  <w:style w:type="numbering" w:customStyle="1" w:styleId="114">
    <w:name w:val="Стиль11"/>
    <w:uiPriority w:val="99"/>
    <w:rsid w:val="004710CC"/>
    <w:pPr>
      <w:numPr>
        <w:numId w:val="10"/>
      </w:numPr>
    </w:pPr>
  </w:style>
  <w:style w:type="numbering" w:customStyle="1" w:styleId="210">
    <w:name w:val="Заголовок 2 уровень1"/>
    <w:uiPriority w:val="99"/>
    <w:rsid w:val="004710CC"/>
    <w:pPr>
      <w:numPr>
        <w:numId w:val="11"/>
      </w:numPr>
    </w:pPr>
  </w:style>
  <w:style w:type="table" w:customStyle="1" w:styleId="64">
    <w:name w:val="Сетка таблицы6"/>
    <w:basedOn w:val="af1"/>
    <w:next w:val="affd"/>
    <w:uiPriority w:val="39"/>
    <w:rsid w:val="0020713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f1"/>
    <w:next w:val="affd"/>
    <w:uiPriority w:val="39"/>
    <w:rsid w:val="00B92E1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1"/>
    <w:next w:val="affd"/>
    <w:uiPriority w:val="59"/>
    <w:rsid w:val="003719B6"/>
    <w:rPr>
      <w:rFonts w:asciiTheme="minorHAnsi" w:eastAsiaTheme="minorEastAsia" w:hAnsiTheme="minorHAnsi" w:cstheme="minorBid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e">
    <w:name w:val="Изысканная таблица5"/>
    <w:basedOn w:val="af1"/>
    <w:next w:val="afffc"/>
    <w:rsid w:val="003719B6"/>
    <w:pPr>
      <w:widowControl w:val="0"/>
      <w:adjustRightInd w:val="0"/>
      <w:spacing w:before="120" w:after="120" w:line="360" w:lineRule="auto"/>
      <w:ind w:firstLine="567"/>
      <w:jc w:val="both"/>
      <w:textAlignment w:val="baseline"/>
    </w:pPr>
    <w:rPr>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1"/>
    <w:next w:val="1f1"/>
    <w:rsid w:val="003719B6"/>
    <w:pPr>
      <w:widowControl w:val="0"/>
      <w:adjustRightInd w:val="0"/>
      <w:spacing w:before="120" w:after="120" w:line="360" w:lineRule="auto"/>
      <w:ind w:firstLine="567"/>
      <w:jc w:val="both"/>
      <w:textAlignment w:val="baseline"/>
    </w:pPr>
    <w:rPr>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1"/>
    <w:next w:val="2e"/>
    <w:rsid w:val="003719B6"/>
    <w:pPr>
      <w:widowControl w:val="0"/>
      <w:adjustRightInd w:val="0"/>
      <w:spacing w:before="120" w:after="120" w:line="360" w:lineRule="auto"/>
      <w:ind w:firstLine="567"/>
      <w:jc w:val="both"/>
      <w:textAlignment w:val="baseline"/>
    </w:pPr>
    <w:rPr>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1"/>
    <w:next w:val="affd"/>
    <w:rsid w:val="003719B6"/>
    <w:pPr>
      <w:spacing w:line="360" w:lineRule="auto"/>
      <w:ind w:firstLine="567"/>
      <w:jc w:val="both"/>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f1"/>
    <w:next w:val="affd"/>
    <w:rsid w:val="003719B6"/>
    <w:pPr>
      <w:spacing w:line="360" w:lineRule="auto"/>
      <w:ind w:firstLine="567"/>
      <w:jc w:val="both"/>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 85"/>
    <w:basedOn w:val="af1"/>
    <w:next w:val="82"/>
    <w:rsid w:val="003719B6"/>
    <w:pPr>
      <w:widowControl w:val="0"/>
      <w:adjustRightInd w:val="0"/>
      <w:spacing w:before="120" w:after="120" w:line="360" w:lineRule="auto"/>
      <w:ind w:firstLine="567"/>
      <w:jc w:val="both"/>
      <w:textAlignment w:val="baseline"/>
    </w:pPr>
    <w:rPr>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basedOn w:val="af0"/>
    <w:rsid w:val="00331906"/>
    <w:rPr>
      <w:rFonts w:ascii="Times New Roman" w:hAnsi="Times New Roman" w:cs="Times New Roman" w:hint="default"/>
      <w:b w:val="0"/>
      <w:bCs w:val="0"/>
      <w:i w:val="0"/>
      <w:iCs w:val="0"/>
      <w:color w:val="000000"/>
      <w:sz w:val="26"/>
      <w:szCs w:val="26"/>
    </w:rPr>
  </w:style>
  <w:style w:type="character" w:customStyle="1" w:styleId="fontstyle21">
    <w:name w:val="fontstyle21"/>
    <w:basedOn w:val="af0"/>
    <w:rsid w:val="00331906"/>
    <w:rPr>
      <w:rFonts w:ascii="Times New Roman" w:hAnsi="Times New Roman" w:cs="Times New Roman" w:hint="default"/>
      <w:b/>
      <w:bCs/>
      <w:i w:val="0"/>
      <w:iCs w:val="0"/>
      <w:color w:val="000000"/>
      <w:sz w:val="26"/>
      <w:szCs w:val="26"/>
    </w:rPr>
  </w:style>
  <w:style w:type="character" w:customStyle="1" w:styleId="1ff8">
    <w:name w:val="Заголовок №1_"/>
    <w:basedOn w:val="af0"/>
    <w:link w:val="1ff9"/>
    <w:rsid w:val="00761519"/>
    <w:rPr>
      <w:sz w:val="23"/>
      <w:szCs w:val="23"/>
      <w:shd w:val="clear" w:color="auto" w:fill="FFFFFF"/>
    </w:rPr>
  </w:style>
  <w:style w:type="paragraph" w:customStyle="1" w:styleId="1ff9">
    <w:name w:val="Заголовок №1"/>
    <w:basedOn w:val="af"/>
    <w:link w:val="1ff8"/>
    <w:rsid w:val="00761519"/>
    <w:pPr>
      <w:shd w:val="clear" w:color="auto" w:fill="FFFFFF"/>
      <w:spacing w:after="300" w:line="307" w:lineRule="exact"/>
      <w:ind w:firstLine="0"/>
      <w:jc w:val="center"/>
      <w:outlineLvl w:val="0"/>
    </w:pPr>
    <w:rPr>
      <w:rFonts w:eastAsia="Times New Roman"/>
      <w:sz w:val="23"/>
      <w:szCs w:val="23"/>
    </w:rPr>
  </w:style>
  <w:style w:type="paragraph" w:customStyle="1" w:styleId="afffffff9">
    <w:name w:val="Заголовки рисунков / таблиц"/>
    <w:basedOn w:val="af"/>
    <w:link w:val="afffffffa"/>
    <w:rsid w:val="00105A3E"/>
    <w:pPr>
      <w:suppressAutoHyphens/>
      <w:ind w:firstLine="0"/>
      <w:jc w:val="center"/>
    </w:pPr>
    <w:rPr>
      <w:b/>
      <w:color w:val="365F91" w:themeColor="accent1" w:themeShade="BF"/>
    </w:rPr>
  </w:style>
  <w:style w:type="character" w:customStyle="1" w:styleId="afffffffa">
    <w:name w:val="Заголовки рисунков / таблиц Знак"/>
    <w:basedOn w:val="af0"/>
    <w:link w:val="afffffff9"/>
    <w:rsid w:val="00105A3E"/>
    <w:rPr>
      <w:rFonts w:ascii="Arial" w:hAnsi="Arial"/>
      <w:b/>
      <w:color w:val="365F91" w:themeColor="accent1" w:themeShade="BF"/>
      <w:sz w:val="24"/>
      <w:lang w:val="ru-RU"/>
    </w:rPr>
  </w:style>
  <w:style w:type="table" w:customStyle="1" w:styleId="84">
    <w:name w:val="Сетка таблицы8"/>
    <w:basedOn w:val="af1"/>
    <w:next w:val="affd"/>
    <w:uiPriority w:val="39"/>
    <w:rsid w:val="00D72DB4"/>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f1"/>
    <w:next w:val="affd"/>
    <w:uiPriority w:val="39"/>
    <w:rsid w:val="00D72DB4"/>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f1"/>
    <w:next w:val="affd"/>
    <w:uiPriority w:val="39"/>
    <w:rsid w:val="00D72DB4"/>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
    <w:basedOn w:val="af1"/>
    <w:next w:val="affd"/>
    <w:uiPriority w:val="59"/>
    <w:rsid w:val="00D72DB4"/>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Сетка таблицы13"/>
    <w:basedOn w:val="af1"/>
    <w:next w:val="affd"/>
    <w:uiPriority w:val="59"/>
    <w:rsid w:val="00287C38"/>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f1"/>
    <w:next w:val="affd"/>
    <w:uiPriority w:val="39"/>
    <w:rsid w:val="00CA14E3"/>
    <w:pPr>
      <w:spacing w:after="0" w:line="240" w:lineRule="auto"/>
    </w:pPr>
    <w:rPr>
      <w:rFonts w:asciiTheme="minorHAnsi" w:eastAsiaTheme="minorHAnsi" w:hAnsiTheme="minorHAnsi" w:cstheme="minorBid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1"/>
    <w:next w:val="affd"/>
    <w:uiPriority w:val="39"/>
    <w:rsid w:val="00D729E8"/>
    <w:pPr>
      <w:spacing w:after="0" w:line="240" w:lineRule="auto"/>
    </w:pPr>
    <w:rPr>
      <w:rFonts w:asciiTheme="minorHAnsi" w:eastAsiaTheme="minorHAnsi" w:hAnsiTheme="minorHAnsi" w:cstheme="minorBid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f1"/>
    <w:next w:val="affd"/>
    <w:uiPriority w:val="39"/>
    <w:rsid w:val="00D729E8"/>
    <w:pPr>
      <w:spacing w:after="0" w:line="240" w:lineRule="auto"/>
    </w:pPr>
    <w:rPr>
      <w:rFonts w:asciiTheme="minorHAnsi" w:eastAsiaTheme="minorHAnsi" w:hAnsiTheme="minorHAnsi" w:cstheme="minorBid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f1"/>
    <w:next w:val="affd"/>
    <w:uiPriority w:val="39"/>
    <w:rsid w:val="00D729E8"/>
    <w:pPr>
      <w:spacing w:after="0" w:line="240" w:lineRule="auto"/>
    </w:pPr>
    <w:rPr>
      <w:rFonts w:asciiTheme="minorHAnsi" w:eastAsiaTheme="minorHAnsi" w:hAnsiTheme="minorHAnsi" w:cstheme="minorBid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3">
    <w:name w:val="_1.1.1.1."/>
    <w:basedOn w:val="4"/>
    <w:next w:val="af"/>
    <w:link w:val="11114"/>
    <w:rsid w:val="00BD6654"/>
    <w:pPr>
      <w:keepNext/>
      <w:keepLines/>
      <w:tabs>
        <w:tab w:val="left" w:pos="1701"/>
      </w:tabs>
      <w:spacing w:before="240" w:after="120" w:line="240" w:lineRule="auto"/>
      <w:ind w:firstLine="0"/>
    </w:pPr>
    <w:rPr>
      <w:rFonts w:ascii="Times New Roman" w:hAnsi="Times New Roman"/>
      <w:i/>
      <w:iCs/>
      <w:spacing w:val="0"/>
      <w:sz w:val="26"/>
      <w:szCs w:val="26"/>
      <w:lang w:eastAsia="ru-RU"/>
    </w:rPr>
  </w:style>
  <w:style w:type="character" w:customStyle="1" w:styleId="11114">
    <w:name w:val="_1.1.1.1. Знак"/>
    <w:basedOn w:val="af0"/>
    <w:link w:val="11113"/>
    <w:rsid w:val="00BD6654"/>
    <w:rPr>
      <w:rFonts w:ascii="Times New Roman" w:eastAsia="Calibri" w:hAnsi="Times New Roman" w:cs="Times New Roman"/>
      <w:b/>
      <w:bCs/>
      <w:i/>
      <w:iCs/>
      <w:sz w:val="26"/>
      <w:szCs w:val="26"/>
      <w:lang w:val="ru-RU" w:eastAsia="ru-RU" w:bidi="ar-SA"/>
    </w:rPr>
  </w:style>
  <w:style w:type="character" w:customStyle="1" w:styleId="211pt">
    <w:name w:val="Основной текст (2) + 11 pt"/>
    <w:basedOn w:val="2fe"/>
    <w:rsid w:val="009424D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basedOn w:val="2fe"/>
    <w:rsid w:val="009424D1"/>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basedOn w:val="2fe"/>
    <w:rsid w:val="0043286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a">
    <w:name w:val="Основной текст (2)1"/>
    <w:basedOn w:val="af"/>
    <w:rsid w:val="0043286A"/>
    <w:pPr>
      <w:shd w:val="clear" w:color="auto" w:fill="FFFFFF"/>
      <w:spacing w:before="420" w:after="60" w:line="302" w:lineRule="exact"/>
      <w:ind w:firstLine="0"/>
      <w:jc w:val="center"/>
    </w:pPr>
    <w:rPr>
      <w:rFonts w:eastAsia="Times New Roman"/>
      <w:color w:val="000000"/>
      <w:sz w:val="26"/>
      <w:szCs w:val="26"/>
      <w:lang w:eastAsia="ru-RU" w:bidi="ru-RU"/>
    </w:rPr>
  </w:style>
  <w:style w:type="paragraph" w:customStyle="1" w:styleId="font7">
    <w:name w:val="font7"/>
    <w:basedOn w:val="af"/>
    <w:rsid w:val="00A90757"/>
    <w:pPr>
      <w:spacing w:before="100" w:beforeAutospacing="1" w:after="100" w:afterAutospacing="1" w:line="240" w:lineRule="auto"/>
      <w:ind w:firstLine="0"/>
      <w:jc w:val="left"/>
    </w:pPr>
    <w:rPr>
      <w:rFonts w:eastAsia="Times New Roman"/>
      <w:color w:val="000000"/>
      <w:sz w:val="20"/>
      <w:szCs w:val="20"/>
      <w:lang w:eastAsia="ru-RU"/>
    </w:rPr>
  </w:style>
  <w:style w:type="paragraph" w:customStyle="1" w:styleId="font8">
    <w:name w:val="font8"/>
    <w:basedOn w:val="af"/>
    <w:rsid w:val="00A90757"/>
    <w:pPr>
      <w:spacing w:before="100" w:beforeAutospacing="1" w:after="100" w:afterAutospacing="1" w:line="240" w:lineRule="auto"/>
      <w:ind w:firstLine="0"/>
      <w:jc w:val="left"/>
    </w:pPr>
    <w:rPr>
      <w:rFonts w:ascii="Calibri" w:eastAsia="Times New Roman" w:hAnsi="Calibri" w:cs="Calibri"/>
      <w:color w:val="000000"/>
      <w:sz w:val="20"/>
      <w:szCs w:val="20"/>
      <w:lang w:eastAsia="ru-RU"/>
    </w:rPr>
  </w:style>
  <w:style w:type="paragraph" w:customStyle="1" w:styleId="font9">
    <w:name w:val="font9"/>
    <w:basedOn w:val="af"/>
    <w:rsid w:val="00A90757"/>
    <w:pPr>
      <w:spacing w:before="100" w:beforeAutospacing="1" w:after="100" w:afterAutospacing="1" w:line="240" w:lineRule="auto"/>
      <w:ind w:firstLine="0"/>
      <w:jc w:val="left"/>
    </w:pPr>
    <w:rPr>
      <w:rFonts w:eastAsia="Times New Roman"/>
      <w:sz w:val="20"/>
      <w:szCs w:val="20"/>
      <w:lang w:eastAsia="ru-RU"/>
    </w:rPr>
  </w:style>
  <w:style w:type="paragraph" w:customStyle="1" w:styleId="font10">
    <w:name w:val="font10"/>
    <w:basedOn w:val="af"/>
    <w:rsid w:val="00A90757"/>
    <w:pPr>
      <w:spacing w:before="100" w:beforeAutospacing="1" w:after="100" w:afterAutospacing="1" w:line="240" w:lineRule="auto"/>
      <w:ind w:firstLine="0"/>
      <w:jc w:val="left"/>
    </w:pPr>
    <w:rPr>
      <w:rFonts w:ascii="Calibri" w:eastAsia="Times New Roman" w:hAnsi="Calibri" w:cs="Calibri"/>
      <w:sz w:val="20"/>
      <w:szCs w:val="20"/>
      <w:lang w:eastAsia="ru-RU"/>
    </w:rPr>
  </w:style>
  <w:style w:type="paragraph" w:customStyle="1" w:styleId="font11">
    <w:name w:val="font11"/>
    <w:basedOn w:val="af"/>
    <w:rsid w:val="00A90757"/>
    <w:pPr>
      <w:spacing w:before="100" w:beforeAutospacing="1" w:after="100" w:afterAutospacing="1" w:line="240" w:lineRule="auto"/>
      <w:ind w:firstLine="0"/>
      <w:jc w:val="left"/>
    </w:pPr>
    <w:rPr>
      <w:rFonts w:ascii="Tahoma" w:eastAsia="Times New Roman" w:hAnsi="Tahoma" w:cs="Tahoma"/>
      <w:color w:val="000000"/>
      <w:sz w:val="18"/>
      <w:szCs w:val="18"/>
      <w:lang w:eastAsia="ru-RU"/>
    </w:rPr>
  </w:style>
  <w:style w:type="paragraph" w:customStyle="1" w:styleId="font12">
    <w:name w:val="font12"/>
    <w:basedOn w:val="af"/>
    <w:rsid w:val="00A90757"/>
    <w:pPr>
      <w:spacing w:before="100" w:beforeAutospacing="1" w:after="100" w:afterAutospacing="1" w:line="240" w:lineRule="auto"/>
      <w:ind w:firstLine="0"/>
      <w:jc w:val="left"/>
    </w:pPr>
    <w:rPr>
      <w:rFonts w:ascii="Tahoma" w:eastAsia="Times New Roman" w:hAnsi="Tahoma" w:cs="Tahoma"/>
      <w:b/>
      <w:bCs/>
      <w:color w:val="000000"/>
      <w:sz w:val="18"/>
      <w:szCs w:val="18"/>
      <w:lang w:eastAsia="ru-RU"/>
    </w:rPr>
  </w:style>
  <w:style w:type="character" w:customStyle="1" w:styleId="29pt">
    <w:name w:val="Основной текст (2) + 9 pt;Полужирный"/>
    <w:basedOn w:val="2fe"/>
    <w:rsid w:val="007B1B5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basedOn w:val="af0"/>
    <w:rsid w:val="00AB2255"/>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basedOn w:val="af0"/>
    <w:rsid w:val="00CD594B"/>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basedOn w:val="af0"/>
    <w:rsid w:val="00CD594B"/>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basedOn w:val="2fe"/>
    <w:rsid w:val="00BA5E9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a">
    <w:name w:val="Основной текст (2) + Полужирный"/>
    <w:basedOn w:val="2fe"/>
    <w:rsid w:val="00BA5E9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b">
    <w:name w:val="Основной текст (2) + Курсив"/>
    <w:basedOn w:val="2fe"/>
    <w:rsid w:val="00BA5E9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
    <w:rsid w:val="00116C5F"/>
    <w:pPr>
      <w:spacing w:before="100" w:beforeAutospacing="1" w:after="100" w:afterAutospacing="1" w:line="240" w:lineRule="auto"/>
      <w:ind w:firstLine="0"/>
      <w:jc w:val="left"/>
    </w:pPr>
    <w:rPr>
      <w:rFonts w:ascii="Tahoma" w:eastAsia="Times New Roman" w:hAnsi="Tahoma" w:cs="Tahoma"/>
      <w:color w:val="000000"/>
      <w:sz w:val="16"/>
      <w:szCs w:val="16"/>
      <w:lang w:eastAsia="ru-RU"/>
    </w:rPr>
  </w:style>
  <w:style w:type="paragraph" w:customStyle="1" w:styleId="font14">
    <w:name w:val="font14"/>
    <w:basedOn w:val="af"/>
    <w:rsid w:val="00116C5F"/>
    <w:pPr>
      <w:spacing w:before="100" w:beforeAutospacing="1" w:after="100" w:afterAutospacing="1" w:line="240" w:lineRule="auto"/>
      <w:ind w:firstLine="0"/>
      <w:jc w:val="left"/>
    </w:pPr>
    <w:rPr>
      <w:rFonts w:ascii="Tahoma" w:eastAsia="Times New Roman" w:hAnsi="Tahoma" w:cs="Tahoma"/>
      <w:b/>
      <w:bCs/>
      <w:color w:val="000000"/>
      <w:sz w:val="16"/>
      <w:szCs w:val="16"/>
      <w:lang w:eastAsia="ru-RU"/>
    </w:rPr>
  </w:style>
  <w:style w:type="paragraph" w:customStyle="1" w:styleId="font15">
    <w:name w:val="font15"/>
    <w:basedOn w:val="af"/>
    <w:rsid w:val="00116C5F"/>
    <w:pPr>
      <w:spacing w:before="100" w:beforeAutospacing="1" w:after="100" w:afterAutospacing="1" w:line="240" w:lineRule="auto"/>
      <w:ind w:firstLine="0"/>
      <w:jc w:val="left"/>
    </w:pPr>
    <w:rPr>
      <w:rFonts w:ascii="Tahoma" w:eastAsia="Times New Roman" w:hAnsi="Tahoma" w:cs="Tahoma"/>
      <w:color w:val="000000"/>
      <w:sz w:val="16"/>
      <w:szCs w:val="16"/>
      <w:lang w:eastAsia="ru-RU"/>
    </w:rPr>
  </w:style>
  <w:style w:type="paragraph" w:customStyle="1" w:styleId="font16">
    <w:name w:val="font16"/>
    <w:basedOn w:val="af"/>
    <w:rsid w:val="00116C5F"/>
    <w:pPr>
      <w:spacing w:before="100" w:beforeAutospacing="1" w:after="100" w:afterAutospacing="1" w:line="240" w:lineRule="auto"/>
      <w:ind w:firstLine="0"/>
      <w:jc w:val="left"/>
    </w:pPr>
    <w:rPr>
      <w:rFonts w:ascii="Tahoma" w:eastAsia="Times New Roman" w:hAnsi="Tahoma" w:cs="Tahoma"/>
      <w:b/>
      <w:bCs/>
      <w:color w:val="000000"/>
      <w:sz w:val="16"/>
      <w:szCs w:val="16"/>
      <w:lang w:eastAsia="ru-RU"/>
    </w:rPr>
  </w:style>
  <w:style w:type="paragraph" w:customStyle="1" w:styleId="xl47855">
    <w:name w:val="xl47855"/>
    <w:basedOn w:val="af"/>
    <w:rsid w:val="00116C5F"/>
    <w:pP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856">
    <w:name w:val="xl47856"/>
    <w:basedOn w:val="af"/>
    <w:rsid w:val="00116C5F"/>
    <w:pPr>
      <w:spacing w:before="100" w:beforeAutospacing="1" w:after="100" w:afterAutospacing="1" w:line="240" w:lineRule="auto"/>
      <w:ind w:firstLine="0"/>
      <w:jc w:val="left"/>
      <w:textAlignment w:val="center"/>
    </w:pPr>
    <w:rPr>
      <w:rFonts w:eastAsia="Times New Roman"/>
      <w:sz w:val="20"/>
      <w:szCs w:val="20"/>
      <w:lang w:eastAsia="ru-RU"/>
    </w:rPr>
  </w:style>
  <w:style w:type="paragraph" w:customStyle="1" w:styleId="xl47883">
    <w:name w:val="xl47883"/>
    <w:basedOn w:val="af"/>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884">
    <w:name w:val="xl47884"/>
    <w:basedOn w:val="af"/>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885">
    <w:name w:val="xl47885"/>
    <w:basedOn w:val="af"/>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886">
    <w:name w:val="xl47886"/>
    <w:basedOn w:val="af"/>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887">
    <w:name w:val="xl47887"/>
    <w:basedOn w:val="af"/>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888">
    <w:name w:val="xl47888"/>
    <w:basedOn w:val="af"/>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889">
    <w:name w:val="xl47889"/>
    <w:basedOn w:val="af"/>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890">
    <w:name w:val="xl47890"/>
    <w:basedOn w:val="af"/>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891">
    <w:name w:val="xl47891"/>
    <w:basedOn w:val="af"/>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892">
    <w:name w:val="xl47892"/>
    <w:basedOn w:val="af"/>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893">
    <w:name w:val="xl47893"/>
    <w:basedOn w:val="af"/>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47894">
    <w:name w:val="xl47894"/>
    <w:basedOn w:val="af"/>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895">
    <w:name w:val="xl47895"/>
    <w:basedOn w:val="af"/>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896">
    <w:name w:val="xl47896"/>
    <w:basedOn w:val="af"/>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897">
    <w:name w:val="xl47897"/>
    <w:basedOn w:val="af"/>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898">
    <w:name w:val="xl47898"/>
    <w:basedOn w:val="af"/>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899">
    <w:name w:val="xl47899"/>
    <w:basedOn w:val="af"/>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00">
    <w:name w:val="xl47900"/>
    <w:basedOn w:val="af"/>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01">
    <w:name w:val="xl47901"/>
    <w:basedOn w:val="af"/>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02">
    <w:name w:val="xl47902"/>
    <w:basedOn w:val="af"/>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03">
    <w:name w:val="xl47903"/>
    <w:basedOn w:val="af"/>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04">
    <w:name w:val="xl47904"/>
    <w:basedOn w:val="af"/>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47905">
    <w:name w:val="xl47905"/>
    <w:basedOn w:val="af"/>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20"/>
      <w:szCs w:val="20"/>
      <w:lang w:eastAsia="ru-RU"/>
    </w:rPr>
  </w:style>
  <w:style w:type="paragraph" w:customStyle="1" w:styleId="xl47906">
    <w:name w:val="xl47906"/>
    <w:basedOn w:val="af"/>
    <w:rsid w:val="00116C5F"/>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47907">
    <w:name w:val="xl47907"/>
    <w:basedOn w:val="af"/>
    <w:rsid w:val="00116C5F"/>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20"/>
      <w:szCs w:val="20"/>
      <w:lang w:eastAsia="ru-RU"/>
    </w:rPr>
  </w:style>
  <w:style w:type="paragraph" w:customStyle="1" w:styleId="xl47908">
    <w:name w:val="xl47908"/>
    <w:basedOn w:val="af"/>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09">
    <w:name w:val="xl47909"/>
    <w:basedOn w:val="af"/>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10">
    <w:name w:val="xl47910"/>
    <w:basedOn w:val="af"/>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47911">
    <w:name w:val="xl47911"/>
    <w:basedOn w:val="af"/>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912">
    <w:name w:val="xl47912"/>
    <w:basedOn w:val="af"/>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913">
    <w:name w:val="xl47913"/>
    <w:basedOn w:val="af"/>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914">
    <w:name w:val="xl47914"/>
    <w:basedOn w:val="af"/>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915">
    <w:name w:val="xl47915"/>
    <w:basedOn w:val="af"/>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16">
    <w:name w:val="xl47916"/>
    <w:basedOn w:val="af"/>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17">
    <w:name w:val="xl47917"/>
    <w:basedOn w:val="af"/>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18">
    <w:name w:val="xl47918"/>
    <w:basedOn w:val="af"/>
    <w:rsid w:val="00116C5F"/>
    <w:pP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19">
    <w:name w:val="xl47919"/>
    <w:basedOn w:val="af"/>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47920">
    <w:name w:val="xl47920"/>
    <w:basedOn w:val="af"/>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21">
    <w:name w:val="xl47921"/>
    <w:basedOn w:val="af"/>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eastAsia="Times New Roman"/>
      <w:sz w:val="20"/>
      <w:szCs w:val="20"/>
      <w:lang w:eastAsia="ru-RU"/>
    </w:rPr>
  </w:style>
  <w:style w:type="paragraph" w:customStyle="1" w:styleId="xl47922">
    <w:name w:val="xl47922"/>
    <w:basedOn w:val="af"/>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923">
    <w:name w:val="xl47923"/>
    <w:basedOn w:val="af"/>
    <w:rsid w:val="00116C5F"/>
    <w:pPr>
      <w:shd w:val="clear" w:color="000000" w:fill="FFFF00"/>
      <w:spacing w:before="100" w:beforeAutospacing="1" w:after="100" w:afterAutospacing="1" w:line="240" w:lineRule="auto"/>
      <w:ind w:firstLine="0"/>
      <w:jc w:val="left"/>
      <w:textAlignment w:val="center"/>
    </w:pPr>
    <w:rPr>
      <w:rFonts w:ascii="Tahoma" w:eastAsia="Times New Roman" w:hAnsi="Tahoma" w:cs="Tahoma"/>
      <w:color w:val="000000"/>
      <w:sz w:val="16"/>
      <w:szCs w:val="16"/>
      <w:lang w:eastAsia="ru-RU"/>
    </w:rPr>
  </w:style>
  <w:style w:type="paragraph" w:customStyle="1" w:styleId="xl47924">
    <w:name w:val="xl47924"/>
    <w:basedOn w:val="af"/>
    <w:rsid w:val="00116C5F"/>
    <w:pPr>
      <w:shd w:val="clear" w:color="000000" w:fill="FFFF00"/>
      <w:spacing w:before="100" w:beforeAutospacing="1" w:after="100" w:afterAutospacing="1" w:line="240" w:lineRule="auto"/>
      <w:ind w:firstLine="0"/>
      <w:jc w:val="left"/>
    </w:pPr>
    <w:rPr>
      <w:rFonts w:eastAsia="Times New Roman"/>
      <w:lang w:eastAsia="ru-RU"/>
    </w:rPr>
  </w:style>
  <w:style w:type="paragraph" w:customStyle="1" w:styleId="xl47925">
    <w:name w:val="xl47925"/>
    <w:basedOn w:val="af"/>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20"/>
      <w:szCs w:val="20"/>
      <w:lang w:eastAsia="ru-RU"/>
    </w:rPr>
  </w:style>
  <w:style w:type="paragraph" w:customStyle="1" w:styleId="xl47926">
    <w:name w:val="xl47926"/>
    <w:basedOn w:val="af"/>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20"/>
      <w:szCs w:val="20"/>
      <w:lang w:eastAsia="ru-RU"/>
    </w:rPr>
  </w:style>
  <w:style w:type="paragraph" w:customStyle="1" w:styleId="xl47927">
    <w:name w:val="xl47927"/>
    <w:basedOn w:val="af"/>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928">
    <w:name w:val="xl47928"/>
    <w:basedOn w:val="af"/>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929">
    <w:name w:val="xl47929"/>
    <w:basedOn w:val="af"/>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30">
    <w:name w:val="xl47930"/>
    <w:basedOn w:val="af"/>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31">
    <w:name w:val="xl47931"/>
    <w:basedOn w:val="af"/>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sz w:val="20"/>
      <w:szCs w:val="20"/>
      <w:lang w:eastAsia="ru-RU"/>
    </w:rPr>
  </w:style>
  <w:style w:type="paragraph" w:customStyle="1" w:styleId="xl47932">
    <w:name w:val="xl47932"/>
    <w:basedOn w:val="af"/>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47933">
    <w:name w:val="xl47933"/>
    <w:basedOn w:val="af"/>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47934">
    <w:name w:val="xl47934"/>
    <w:basedOn w:val="af"/>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47935">
    <w:name w:val="xl47935"/>
    <w:basedOn w:val="af"/>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47936">
    <w:name w:val="xl47936"/>
    <w:basedOn w:val="af"/>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37">
    <w:name w:val="xl47937"/>
    <w:basedOn w:val="af"/>
    <w:rsid w:val="00116C5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38">
    <w:name w:val="xl47938"/>
    <w:basedOn w:val="af"/>
    <w:rsid w:val="00116C5F"/>
    <w:pP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39">
    <w:name w:val="xl47939"/>
    <w:basedOn w:val="af"/>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40">
    <w:name w:val="xl47940"/>
    <w:basedOn w:val="af"/>
    <w:rsid w:val="00116C5F"/>
    <w:pPr>
      <w:spacing w:before="100" w:beforeAutospacing="1" w:after="100" w:afterAutospacing="1" w:line="240" w:lineRule="auto"/>
      <w:ind w:firstLine="0"/>
      <w:jc w:val="left"/>
    </w:pPr>
    <w:rPr>
      <w:rFonts w:eastAsia="Times New Roman"/>
      <w:color w:val="000000"/>
      <w:lang w:eastAsia="ru-RU"/>
    </w:rPr>
  </w:style>
  <w:style w:type="paragraph" w:customStyle="1" w:styleId="xl47941">
    <w:name w:val="xl47941"/>
    <w:basedOn w:val="af"/>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47942">
    <w:name w:val="xl47942"/>
    <w:basedOn w:val="af"/>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43">
    <w:name w:val="xl47943"/>
    <w:basedOn w:val="af"/>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47944">
    <w:name w:val="xl47944"/>
    <w:basedOn w:val="af"/>
    <w:rsid w:val="00116C5F"/>
    <w:pPr>
      <w:shd w:val="clear" w:color="000000" w:fill="FFFFFF"/>
      <w:spacing w:before="100" w:beforeAutospacing="1" w:after="100" w:afterAutospacing="1" w:line="240" w:lineRule="auto"/>
      <w:ind w:firstLine="0"/>
      <w:jc w:val="left"/>
    </w:pPr>
    <w:rPr>
      <w:rFonts w:eastAsia="Times New Roman"/>
      <w:color w:val="000000"/>
      <w:lang w:eastAsia="ru-RU"/>
    </w:rPr>
  </w:style>
  <w:style w:type="paragraph" w:customStyle="1" w:styleId="xl47945">
    <w:name w:val="xl47945"/>
    <w:basedOn w:val="af"/>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946">
    <w:name w:val="xl47946"/>
    <w:basedOn w:val="af"/>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947">
    <w:name w:val="xl47947"/>
    <w:basedOn w:val="af"/>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48">
    <w:name w:val="xl47948"/>
    <w:basedOn w:val="af"/>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949">
    <w:name w:val="xl47949"/>
    <w:basedOn w:val="af"/>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50">
    <w:name w:val="xl47950"/>
    <w:basedOn w:val="af"/>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51">
    <w:name w:val="xl47951"/>
    <w:basedOn w:val="af"/>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52">
    <w:name w:val="xl47952"/>
    <w:basedOn w:val="af"/>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53">
    <w:name w:val="xl47953"/>
    <w:basedOn w:val="af"/>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54">
    <w:name w:val="xl47954"/>
    <w:basedOn w:val="af"/>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55">
    <w:name w:val="xl47955"/>
    <w:basedOn w:val="af"/>
    <w:rsid w:val="00116C5F"/>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56">
    <w:name w:val="xl47956"/>
    <w:basedOn w:val="af"/>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sz w:val="20"/>
      <w:szCs w:val="20"/>
      <w:lang w:eastAsia="ru-RU"/>
    </w:rPr>
  </w:style>
  <w:style w:type="paragraph" w:customStyle="1" w:styleId="xl47957">
    <w:name w:val="xl47957"/>
    <w:basedOn w:val="af"/>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958">
    <w:name w:val="xl47958"/>
    <w:basedOn w:val="af"/>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959">
    <w:name w:val="xl47959"/>
    <w:basedOn w:val="af"/>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960">
    <w:name w:val="xl47960"/>
    <w:basedOn w:val="af"/>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961">
    <w:name w:val="xl47961"/>
    <w:basedOn w:val="af"/>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62">
    <w:name w:val="xl47962"/>
    <w:basedOn w:val="af"/>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963">
    <w:name w:val="xl47963"/>
    <w:basedOn w:val="af"/>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964">
    <w:name w:val="xl47964"/>
    <w:basedOn w:val="af"/>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eastAsia="Times New Roman"/>
      <w:sz w:val="20"/>
      <w:szCs w:val="20"/>
      <w:lang w:eastAsia="ru-RU"/>
    </w:rPr>
  </w:style>
  <w:style w:type="paragraph" w:customStyle="1" w:styleId="xl47965">
    <w:name w:val="xl47965"/>
    <w:basedOn w:val="af"/>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66">
    <w:name w:val="xl47966"/>
    <w:basedOn w:val="af"/>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67">
    <w:name w:val="xl47967"/>
    <w:basedOn w:val="af"/>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68">
    <w:name w:val="xl47968"/>
    <w:basedOn w:val="af"/>
    <w:rsid w:val="00116C5F"/>
    <w:pPr>
      <w:shd w:val="clear" w:color="000000" w:fill="FFFF00"/>
      <w:spacing w:before="100" w:beforeAutospacing="1" w:after="100" w:afterAutospacing="1" w:line="240" w:lineRule="auto"/>
      <w:ind w:firstLine="0"/>
      <w:jc w:val="left"/>
    </w:pPr>
    <w:rPr>
      <w:rFonts w:eastAsia="Times New Roman"/>
      <w:color w:val="000000"/>
      <w:lang w:eastAsia="ru-RU"/>
    </w:rPr>
  </w:style>
  <w:style w:type="paragraph" w:customStyle="1" w:styleId="xl47969">
    <w:name w:val="xl47969"/>
    <w:basedOn w:val="af"/>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70">
    <w:name w:val="xl47970"/>
    <w:basedOn w:val="af"/>
    <w:rsid w:val="00116C5F"/>
    <w:pP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71">
    <w:name w:val="xl47971"/>
    <w:basedOn w:val="af"/>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47972">
    <w:name w:val="xl47972"/>
    <w:basedOn w:val="af"/>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73">
    <w:name w:val="xl47973"/>
    <w:basedOn w:val="af"/>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74">
    <w:name w:val="xl47974"/>
    <w:basedOn w:val="af"/>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47975">
    <w:name w:val="xl47975"/>
    <w:basedOn w:val="af"/>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76">
    <w:name w:val="xl47976"/>
    <w:basedOn w:val="af"/>
    <w:rsid w:val="00116C5F"/>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977">
    <w:name w:val="xl47977"/>
    <w:basedOn w:val="af"/>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47978">
    <w:name w:val="xl47978"/>
    <w:basedOn w:val="af"/>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79">
    <w:name w:val="xl47979"/>
    <w:basedOn w:val="af"/>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47980">
    <w:name w:val="xl47980"/>
    <w:basedOn w:val="af"/>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81">
    <w:name w:val="xl47981"/>
    <w:basedOn w:val="af"/>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20"/>
      <w:szCs w:val="20"/>
      <w:lang w:eastAsia="ru-RU"/>
    </w:rPr>
  </w:style>
  <w:style w:type="paragraph" w:customStyle="1" w:styleId="xl47982">
    <w:name w:val="xl47982"/>
    <w:basedOn w:val="af"/>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83">
    <w:name w:val="xl47983"/>
    <w:basedOn w:val="af"/>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984">
    <w:name w:val="xl47984"/>
    <w:basedOn w:val="af"/>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85">
    <w:name w:val="xl47985"/>
    <w:basedOn w:val="af"/>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86">
    <w:name w:val="xl47986"/>
    <w:basedOn w:val="af"/>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987">
    <w:name w:val="xl47987"/>
    <w:basedOn w:val="af"/>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Arial"/>
      <w:color w:val="000000"/>
      <w:sz w:val="20"/>
      <w:szCs w:val="20"/>
      <w:lang w:eastAsia="ru-RU"/>
    </w:rPr>
  </w:style>
  <w:style w:type="paragraph" w:customStyle="1" w:styleId="xl47988">
    <w:name w:val="xl47988"/>
    <w:basedOn w:val="af"/>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47989">
    <w:name w:val="xl47989"/>
    <w:basedOn w:val="af"/>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sz w:val="20"/>
      <w:szCs w:val="20"/>
      <w:lang w:eastAsia="ru-RU"/>
    </w:rPr>
  </w:style>
  <w:style w:type="paragraph" w:customStyle="1" w:styleId="xl47990">
    <w:name w:val="xl47990"/>
    <w:basedOn w:val="af"/>
    <w:rsid w:val="00116C5F"/>
    <w:pPr>
      <w:spacing w:before="100" w:beforeAutospacing="1" w:after="100" w:afterAutospacing="1" w:line="240" w:lineRule="auto"/>
      <w:ind w:firstLine="0"/>
      <w:jc w:val="left"/>
    </w:pPr>
    <w:rPr>
      <w:rFonts w:eastAsia="Times New Roman"/>
      <w:color w:val="000000"/>
      <w:sz w:val="20"/>
      <w:szCs w:val="20"/>
      <w:lang w:eastAsia="ru-RU"/>
    </w:rPr>
  </w:style>
  <w:style w:type="paragraph" w:customStyle="1" w:styleId="xl47991">
    <w:name w:val="xl47991"/>
    <w:basedOn w:val="af"/>
    <w:rsid w:val="00116C5F"/>
    <w:pPr>
      <w:shd w:val="clear" w:color="000000" w:fill="FFFFFF"/>
      <w:spacing w:before="100" w:beforeAutospacing="1" w:after="100" w:afterAutospacing="1" w:line="240" w:lineRule="auto"/>
      <w:ind w:firstLine="0"/>
      <w:jc w:val="left"/>
    </w:pPr>
    <w:rPr>
      <w:rFonts w:eastAsia="Times New Roman"/>
      <w:color w:val="000000"/>
      <w:sz w:val="20"/>
      <w:szCs w:val="20"/>
      <w:lang w:eastAsia="ru-RU"/>
    </w:rPr>
  </w:style>
  <w:style w:type="paragraph" w:customStyle="1" w:styleId="xl47992">
    <w:name w:val="xl47992"/>
    <w:basedOn w:val="af"/>
    <w:rsid w:val="00116C5F"/>
    <w:pP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93">
    <w:name w:val="xl47993"/>
    <w:basedOn w:val="af"/>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994">
    <w:name w:val="xl47994"/>
    <w:basedOn w:val="af"/>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7995">
    <w:name w:val="xl47995"/>
    <w:basedOn w:val="af"/>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96">
    <w:name w:val="xl47996"/>
    <w:basedOn w:val="af"/>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97">
    <w:name w:val="xl47997"/>
    <w:basedOn w:val="af"/>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7998">
    <w:name w:val="xl47998"/>
    <w:basedOn w:val="af"/>
    <w:rsid w:val="00116C5F"/>
    <w:pPr>
      <w:spacing w:before="100" w:beforeAutospacing="1" w:after="100" w:afterAutospacing="1" w:line="240" w:lineRule="auto"/>
      <w:ind w:firstLine="0"/>
      <w:jc w:val="left"/>
    </w:pPr>
    <w:rPr>
      <w:rFonts w:eastAsia="Times New Roman"/>
      <w:color w:val="000000"/>
      <w:lang w:eastAsia="ru-RU"/>
    </w:rPr>
  </w:style>
  <w:style w:type="paragraph" w:customStyle="1" w:styleId="xl47999">
    <w:name w:val="xl47999"/>
    <w:basedOn w:val="af"/>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000">
    <w:name w:val="xl48000"/>
    <w:basedOn w:val="af"/>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01">
    <w:name w:val="xl48001"/>
    <w:basedOn w:val="af"/>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002">
    <w:name w:val="xl48002"/>
    <w:basedOn w:val="af"/>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003">
    <w:name w:val="xl48003"/>
    <w:basedOn w:val="af"/>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04">
    <w:name w:val="xl48004"/>
    <w:basedOn w:val="af"/>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48005">
    <w:name w:val="xl48005"/>
    <w:basedOn w:val="af"/>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06">
    <w:name w:val="xl48006"/>
    <w:basedOn w:val="af"/>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48007">
    <w:name w:val="xl48007"/>
    <w:basedOn w:val="af"/>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08">
    <w:name w:val="xl48008"/>
    <w:basedOn w:val="af"/>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09">
    <w:name w:val="xl48009"/>
    <w:basedOn w:val="af"/>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10">
    <w:name w:val="xl48010"/>
    <w:basedOn w:val="af"/>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11">
    <w:name w:val="xl48011"/>
    <w:basedOn w:val="af"/>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olor w:val="CC0000"/>
      <w:sz w:val="20"/>
      <w:szCs w:val="20"/>
      <w:lang w:eastAsia="ru-RU"/>
    </w:rPr>
  </w:style>
  <w:style w:type="paragraph" w:customStyle="1" w:styleId="xl48012">
    <w:name w:val="xl48012"/>
    <w:basedOn w:val="af"/>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13">
    <w:name w:val="xl48013"/>
    <w:basedOn w:val="af"/>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14">
    <w:name w:val="xl48014"/>
    <w:basedOn w:val="af"/>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15">
    <w:name w:val="xl48015"/>
    <w:basedOn w:val="af"/>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eastAsia="Times New Roman"/>
      <w:sz w:val="20"/>
      <w:szCs w:val="20"/>
      <w:lang w:eastAsia="ru-RU"/>
    </w:rPr>
  </w:style>
  <w:style w:type="paragraph" w:customStyle="1" w:styleId="xl48016">
    <w:name w:val="xl48016"/>
    <w:basedOn w:val="af"/>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17">
    <w:name w:val="xl48017"/>
    <w:basedOn w:val="af"/>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18">
    <w:name w:val="xl48018"/>
    <w:basedOn w:val="af"/>
    <w:rsid w:val="00116C5F"/>
    <w:pPr>
      <w:shd w:val="clear" w:color="000000" w:fill="FFFFFF"/>
      <w:spacing w:before="100" w:beforeAutospacing="1" w:after="100" w:afterAutospacing="1" w:line="240" w:lineRule="auto"/>
      <w:ind w:firstLine="0"/>
      <w:jc w:val="left"/>
    </w:pPr>
    <w:rPr>
      <w:rFonts w:eastAsia="Times New Roman"/>
      <w:sz w:val="20"/>
      <w:szCs w:val="20"/>
      <w:lang w:eastAsia="ru-RU"/>
    </w:rPr>
  </w:style>
  <w:style w:type="paragraph" w:customStyle="1" w:styleId="xl48019">
    <w:name w:val="xl48019"/>
    <w:basedOn w:val="af"/>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eastAsia="Times New Roman"/>
      <w:sz w:val="20"/>
      <w:szCs w:val="20"/>
      <w:lang w:eastAsia="ru-RU"/>
    </w:rPr>
  </w:style>
  <w:style w:type="paragraph" w:customStyle="1" w:styleId="xl48020">
    <w:name w:val="xl48020"/>
    <w:basedOn w:val="af"/>
    <w:rsid w:val="00116C5F"/>
    <w:pPr>
      <w:spacing w:before="100" w:beforeAutospacing="1" w:after="100" w:afterAutospacing="1" w:line="240" w:lineRule="auto"/>
      <w:ind w:firstLine="0"/>
      <w:jc w:val="left"/>
    </w:pPr>
    <w:rPr>
      <w:rFonts w:eastAsia="Times New Roman"/>
      <w:sz w:val="20"/>
      <w:szCs w:val="20"/>
      <w:lang w:eastAsia="ru-RU"/>
    </w:rPr>
  </w:style>
  <w:style w:type="paragraph" w:customStyle="1" w:styleId="xl48021">
    <w:name w:val="xl48021"/>
    <w:basedOn w:val="af"/>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22">
    <w:name w:val="xl48022"/>
    <w:basedOn w:val="af"/>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23">
    <w:name w:val="xl48023"/>
    <w:basedOn w:val="af"/>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24">
    <w:name w:val="xl48024"/>
    <w:basedOn w:val="af"/>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25">
    <w:name w:val="xl48025"/>
    <w:basedOn w:val="af"/>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26">
    <w:name w:val="xl48026"/>
    <w:basedOn w:val="af"/>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48027">
    <w:name w:val="xl48027"/>
    <w:basedOn w:val="af"/>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eastAsia="Times New Roman"/>
      <w:sz w:val="18"/>
      <w:szCs w:val="18"/>
      <w:lang w:eastAsia="ru-RU"/>
    </w:rPr>
  </w:style>
  <w:style w:type="paragraph" w:customStyle="1" w:styleId="xl48028">
    <w:name w:val="xl48028"/>
    <w:basedOn w:val="af"/>
    <w:rsid w:val="00116C5F"/>
    <w:pPr>
      <w:pBdr>
        <w:top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ahoma" w:eastAsia="Times New Roman" w:hAnsi="Tahoma" w:cs="Tahoma"/>
      <w:sz w:val="18"/>
      <w:szCs w:val="18"/>
      <w:lang w:eastAsia="ru-RU"/>
    </w:rPr>
  </w:style>
  <w:style w:type="paragraph" w:customStyle="1" w:styleId="xl48029">
    <w:name w:val="xl48029"/>
    <w:basedOn w:val="af"/>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30">
    <w:name w:val="xl48030"/>
    <w:basedOn w:val="af"/>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031">
    <w:name w:val="xl48031"/>
    <w:basedOn w:val="af"/>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032">
    <w:name w:val="xl48032"/>
    <w:basedOn w:val="af"/>
    <w:rsid w:val="00116C5F"/>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33">
    <w:name w:val="xl48033"/>
    <w:basedOn w:val="af"/>
    <w:rsid w:val="00116C5F"/>
    <w:pPr>
      <w:pBdr>
        <w:top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34">
    <w:name w:val="xl48034"/>
    <w:basedOn w:val="af"/>
    <w:rsid w:val="00116C5F"/>
    <w:pPr>
      <w:spacing w:before="100" w:beforeAutospacing="1" w:after="100" w:afterAutospacing="1" w:line="240" w:lineRule="auto"/>
      <w:ind w:firstLine="0"/>
      <w:jc w:val="left"/>
    </w:pPr>
    <w:rPr>
      <w:rFonts w:eastAsia="Times New Roman"/>
      <w:sz w:val="20"/>
      <w:szCs w:val="20"/>
      <w:lang w:eastAsia="ru-RU"/>
    </w:rPr>
  </w:style>
  <w:style w:type="paragraph" w:customStyle="1" w:styleId="xl48035">
    <w:name w:val="xl48035"/>
    <w:basedOn w:val="af"/>
    <w:rsid w:val="00116C5F"/>
    <w:pPr>
      <w:spacing w:before="100" w:beforeAutospacing="1" w:after="100" w:afterAutospacing="1" w:line="240" w:lineRule="auto"/>
      <w:ind w:firstLine="0"/>
      <w:jc w:val="left"/>
    </w:pPr>
    <w:rPr>
      <w:rFonts w:eastAsia="Times New Roman"/>
      <w:sz w:val="18"/>
      <w:szCs w:val="18"/>
      <w:lang w:eastAsia="ru-RU"/>
    </w:rPr>
  </w:style>
  <w:style w:type="paragraph" w:customStyle="1" w:styleId="xl48036">
    <w:name w:val="xl48036"/>
    <w:basedOn w:val="af"/>
    <w:rsid w:val="00116C5F"/>
    <w:pPr>
      <w:shd w:val="clear" w:color="000000" w:fill="FFFFFF"/>
      <w:spacing w:before="100" w:beforeAutospacing="1" w:after="100" w:afterAutospacing="1" w:line="240" w:lineRule="auto"/>
      <w:ind w:firstLine="0"/>
      <w:jc w:val="left"/>
    </w:pPr>
    <w:rPr>
      <w:rFonts w:eastAsia="Times New Roman"/>
      <w:sz w:val="18"/>
      <w:szCs w:val="18"/>
      <w:lang w:eastAsia="ru-RU"/>
    </w:rPr>
  </w:style>
  <w:style w:type="paragraph" w:customStyle="1" w:styleId="xl48037">
    <w:name w:val="xl48037"/>
    <w:basedOn w:val="af"/>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48038">
    <w:name w:val="xl48038"/>
    <w:basedOn w:val="af"/>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sz w:val="18"/>
      <w:szCs w:val="18"/>
      <w:lang w:eastAsia="ru-RU"/>
    </w:rPr>
  </w:style>
  <w:style w:type="paragraph" w:customStyle="1" w:styleId="xl48039">
    <w:name w:val="xl48039"/>
    <w:basedOn w:val="af"/>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40">
    <w:name w:val="xl48040"/>
    <w:basedOn w:val="af"/>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41">
    <w:name w:val="xl48041"/>
    <w:basedOn w:val="af"/>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042">
    <w:name w:val="xl48042"/>
    <w:basedOn w:val="af"/>
    <w:rsid w:val="00116C5F"/>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043">
    <w:name w:val="xl48043"/>
    <w:basedOn w:val="af"/>
    <w:rsid w:val="00116C5F"/>
    <w:pP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44">
    <w:name w:val="xl48044"/>
    <w:basedOn w:val="af"/>
    <w:rsid w:val="00116C5F"/>
    <w:pP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45">
    <w:name w:val="xl48045"/>
    <w:basedOn w:val="af"/>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48046">
    <w:name w:val="xl48046"/>
    <w:basedOn w:val="af"/>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lang w:eastAsia="ru-RU"/>
    </w:rPr>
  </w:style>
  <w:style w:type="paragraph" w:customStyle="1" w:styleId="xl48047">
    <w:name w:val="xl48047"/>
    <w:basedOn w:val="af"/>
    <w:rsid w:val="00116C5F"/>
    <w:pPr>
      <w:pBdr>
        <w:lef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48048">
    <w:name w:val="xl48048"/>
    <w:basedOn w:val="af"/>
    <w:rsid w:val="00116C5F"/>
    <w:pPr>
      <w:pBdr>
        <w:top w:val="single" w:sz="8" w:space="0" w:color="auto"/>
        <w:left w:val="single" w:sz="8" w:space="7" w:color="auto"/>
      </w:pBdr>
      <w:shd w:val="clear" w:color="000000" w:fill="FFFFFF"/>
      <w:spacing w:before="100" w:beforeAutospacing="1" w:after="100" w:afterAutospacing="1" w:line="240" w:lineRule="auto"/>
      <w:ind w:firstLineChars="100" w:firstLine="0"/>
      <w:jc w:val="left"/>
      <w:textAlignment w:val="center"/>
    </w:pPr>
    <w:rPr>
      <w:rFonts w:eastAsia="Times New Roman"/>
      <w:color w:val="000000"/>
      <w:sz w:val="20"/>
      <w:szCs w:val="20"/>
      <w:lang w:eastAsia="ru-RU"/>
    </w:rPr>
  </w:style>
  <w:style w:type="paragraph" w:customStyle="1" w:styleId="xl48049">
    <w:name w:val="xl48049"/>
    <w:basedOn w:val="af"/>
    <w:rsid w:val="00116C5F"/>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0"/>
      <w:jc w:val="left"/>
      <w:textAlignment w:val="center"/>
    </w:pPr>
    <w:rPr>
      <w:rFonts w:eastAsia="Times New Roman"/>
      <w:color w:val="000000"/>
      <w:sz w:val="20"/>
      <w:szCs w:val="20"/>
      <w:lang w:eastAsia="ru-RU"/>
    </w:rPr>
  </w:style>
  <w:style w:type="paragraph" w:customStyle="1" w:styleId="xl48050">
    <w:name w:val="xl48050"/>
    <w:basedOn w:val="af"/>
    <w:rsid w:val="00116C5F"/>
    <w:pPr>
      <w:pBdr>
        <w:lef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48051">
    <w:name w:val="xl48051"/>
    <w:basedOn w:val="af"/>
    <w:rsid w:val="00116C5F"/>
    <w:pPr>
      <w:shd w:val="clear" w:color="000000" w:fill="FFFFFF"/>
      <w:spacing w:before="100" w:beforeAutospacing="1" w:after="100" w:afterAutospacing="1" w:line="240" w:lineRule="auto"/>
      <w:ind w:firstLine="0"/>
      <w:jc w:val="left"/>
      <w:textAlignment w:val="center"/>
    </w:pPr>
    <w:rPr>
      <w:rFonts w:eastAsia="Times New Roman"/>
      <w:sz w:val="20"/>
      <w:szCs w:val="20"/>
      <w:lang w:eastAsia="ru-RU"/>
    </w:rPr>
  </w:style>
  <w:style w:type="paragraph" w:customStyle="1" w:styleId="xl48052">
    <w:name w:val="xl48052"/>
    <w:basedOn w:val="af"/>
    <w:rsid w:val="00116C5F"/>
    <w:pPr>
      <w:pBdr>
        <w:left w:val="single" w:sz="8"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20"/>
      <w:szCs w:val="20"/>
      <w:lang w:eastAsia="ru-RU"/>
    </w:rPr>
  </w:style>
  <w:style w:type="paragraph" w:customStyle="1" w:styleId="xl48053">
    <w:name w:val="xl48053"/>
    <w:basedOn w:val="af"/>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48054">
    <w:name w:val="xl48054"/>
    <w:basedOn w:val="af"/>
    <w:rsid w:val="00116C5F"/>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48055">
    <w:name w:val="xl48055"/>
    <w:basedOn w:val="af"/>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48056">
    <w:name w:val="xl48056"/>
    <w:basedOn w:val="af"/>
    <w:rsid w:val="00116C5F"/>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48057">
    <w:name w:val="xl48057"/>
    <w:basedOn w:val="af"/>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48058">
    <w:name w:val="xl48058"/>
    <w:basedOn w:val="af"/>
    <w:rsid w:val="00116C5F"/>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20"/>
      <w:szCs w:val="20"/>
      <w:lang w:eastAsia="ru-RU"/>
    </w:rPr>
  </w:style>
  <w:style w:type="paragraph" w:customStyle="1" w:styleId="xl48059">
    <w:name w:val="xl48059"/>
    <w:basedOn w:val="af"/>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60">
    <w:name w:val="xl48060"/>
    <w:basedOn w:val="af"/>
    <w:rsid w:val="00116C5F"/>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61">
    <w:name w:val="xl48061"/>
    <w:basedOn w:val="af"/>
    <w:rsid w:val="00116C5F"/>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062">
    <w:name w:val="xl48062"/>
    <w:basedOn w:val="af"/>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063">
    <w:name w:val="xl48063"/>
    <w:basedOn w:val="af"/>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064">
    <w:name w:val="xl48064"/>
    <w:basedOn w:val="af"/>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065">
    <w:name w:val="xl48065"/>
    <w:basedOn w:val="af"/>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66">
    <w:name w:val="xl48066"/>
    <w:basedOn w:val="af"/>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67">
    <w:name w:val="xl48067"/>
    <w:basedOn w:val="af"/>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48068">
    <w:name w:val="xl48068"/>
    <w:basedOn w:val="af"/>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69">
    <w:name w:val="xl48069"/>
    <w:basedOn w:val="af"/>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70">
    <w:name w:val="xl48070"/>
    <w:basedOn w:val="af"/>
    <w:rsid w:val="00116C5F"/>
    <w:pPr>
      <w:pBdr>
        <w:top w:val="single" w:sz="4" w:space="0" w:color="auto"/>
        <w:left w:val="single" w:sz="4" w:space="0" w:color="auto"/>
      </w:pBdr>
      <w:shd w:val="clear" w:color="000000" w:fill="8DB4E2"/>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071">
    <w:name w:val="xl48071"/>
    <w:basedOn w:val="af"/>
    <w:rsid w:val="00116C5F"/>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072">
    <w:name w:val="xl48072"/>
    <w:basedOn w:val="af"/>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73">
    <w:name w:val="xl48073"/>
    <w:basedOn w:val="af"/>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74">
    <w:name w:val="xl48074"/>
    <w:basedOn w:val="af"/>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75">
    <w:name w:val="xl48075"/>
    <w:basedOn w:val="af"/>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76">
    <w:name w:val="xl48076"/>
    <w:basedOn w:val="af"/>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77">
    <w:name w:val="xl48077"/>
    <w:basedOn w:val="af"/>
    <w:rsid w:val="00116C5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78">
    <w:name w:val="xl48078"/>
    <w:basedOn w:val="af"/>
    <w:rsid w:val="00116C5F"/>
    <w:pPr>
      <w:pBdr>
        <w:top w:val="single" w:sz="8" w:space="0" w:color="auto"/>
        <w:right w:val="single" w:sz="8"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79">
    <w:name w:val="xl48079"/>
    <w:basedOn w:val="af"/>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80">
    <w:name w:val="xl48080"/>
    <w:basedOn w:val="af"/>
    <w:rsid w:val="00116C5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081">
    <w:name w:val="xl48081"/>
    <w:basedOn w:val="af"/>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082">
    <w:name w:val="xl48082"/>
    <w:basedOn w:val="af"/>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083">
    <w:name w:val="xl48083"/>
    <w:basedOn w:val="af"/>
    <w:rsid w:val="00116C5F"/>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32"/>
      <w:szCs w:val="32"/>
      <w:lang w:eastAsia="ru-RU"/>
    </w:rPr>
  </w:style>
  <w:style w:type="paragraph" w:customStyle="1" w:styleId="xl48084">
    <w:name w:val="xl48084"/>
    <w:basedOn w:val="af"/>
    <w:rsid w:val="00116C5F"/>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32"/>
      <w:szCs w:val="32"/>
      <w:lang w:eastAsia="ru-RU"/>
    </w:rPr>
  </w:style>
  <w:style w:type="paragraph" w:customStyle="1" w:styleId="xl48085">
    <w:name w:val="xl48085"/>
    <w:basedOn w:val="af"/>
    <w:rsid w:val="00116C5F"/>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32"/>
      <w:szCs w:val="32"/>
      <w:lang w:eastAsia="ru-RU"/>
    </w:rPr>
  </w:style>
  <w:style w:type="paragraph" w:customStyle="1" w:styleId="xl48086">
    <w:name w:val="xl48086"/>
    <w:basedOn w:val="af"/>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087">
    <w:name w:val="xl48087"/>
    <w:basedOn w:val="af"/>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088">
    <w:name w:val="xl48088"/>
    <w:basedOn w:val="af"/>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089">
    <w:name w:val="xl48089"/>
    <w:basedOn w:val="af"/>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090">
    <w:name w:val="xl48090"/>
    <w:basedOn w:val="af"/>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091">
    <w:name w:val="xl48091"/>
    <w:basedOn w:val="af"/>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092">
    <w:name w:val="xl48092"/>
    <w:basedOn w:val="af"/>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093">
    <w:name w:val="xl48093"/>
    <w:basedOn w:val="af"/>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094">
    <w:name w:val="xl48094"/>
    <w:basedOn w:val="af"/>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095">
    <w:name w:val="xl48095"/>
    <w:basedOn w:val="af"/>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096">
    <w:name w:val="xl48096"/>
    <w:basedOn w:val="af"/>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48097">
    <w:name w:val="xl48097"/>
    <w:basedOn w:val="af"/>
    <w:rsid w:val="00116C5F"/>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48098">
    <w:name w:val="xl48098"/>
    <w:basedOn w:val="af"/>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48099">
    <w:name w:val="xl48099"/>
    <w:basedOn w:val="af"/>
    <w:rsid w:val="00116C5F"/>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48100">
    <w:name w:val="xl48100"/>
    <w:basedOn w:val="af"/>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48101">
    <w:name w:val="xl48101"/>
    <w:basedOn w:val="af"/>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48102">
    <w:name w:val="xl48102"/>
    <w:basedOn w:val="af"/>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48103">
    <w:name w:val="xl48103"/>
    <w:basedOn w:val="af"/>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48104">
    <w:name w:val="xl48104"/>
    <w:basedOn w:val="af"/>
    <w:rsid w:val="00942835"/>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105">
    <w:name w:val="xl48105"/>
    <w:basedOn w:val="af"/>
    <w:rsid w:val="00942835"/>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106">
    <w:name w:val="xl48106"/>
    <w:basedOn w:val="af"/>
    <w:rsid w:val="00C60FD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107">
    <w:name w:val="xl48107"/>
    <w:basedOn w:val="af"/>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108">
    <w:name w:val="xl48108"/>
    <w:basedOn w:val="af"/>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109">
    <w:name w:val="xl48109"/>
    <w:basedOn w:val="af"/>
    <w:rsid w:val="00C60FD9"/>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32"/>
      <w:szCs w:val="32"/>
      <w:lang w:eastAsia="ru-RU"/>
    </w:rPr>
  </w:style>
  <w:style w:type="paragraph" w:customStyle="1" w:styleId="xl48110">
    <w:name w:val="xl48110"/>
    <w:basedOn w:val="af"/>
    <w:rsid w:val="00C60FD9"/>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32"/>
      <w:szCs w:val="32"/>
      <w:lang w:eastAsia="ru-RU"/>
    </w:rPr>
  </w:style>
  <w:style w:type="paragraph" w:customStyle="1" w:styleId="xl48111">
    <w:name w:val="xl48111"/>
    <w:basedOn w:val="af"/>
    <w:rsid w:val="00C60FD9"/>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32"/>
      <w:szCs w:val="32"/>
      <w:lang w:eastAsia="ru-RU"/>
    </w:rPr>
  </w:style>
  <w:style w:type="paragraph" w:customStyle="1" w:styleId="xl48112">
    <w:name w:val="xl48112"/>
    <w:basedOn w:val="af"/>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113">
    <w:name w:val="xl48113"/>
    <w:basedOn w:val="af"/>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114">
    <w:name w:val="xl48114"/>
    <w:basedOn w:val="af"/>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115">
    <w:name w:val="xl48115"/>
    <w:basedOn w:val="af"/>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116">
    <w:name w:val="xl48116"/>
    <w:basedOn w:val="af"/>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117">
    <w:name w:val="xl48117"/>
    <w:basedOn w:val="af"/>
    <w:rsid w:val="00C60FD9"/>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118">
    <w:name w:val="xl48118"/>
    <w:basedOn w:val="af"/>
    <w:rsid w:val="00C60FD9"/>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119">
    <w:name w:val="xl48119"/>
    <w:basedOn w:val="af"/>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120">
    <w:name w:val="xl48120"/>
    <w:basedOn w:val="af"/>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121">
    <w:name w:val="xl48121"/>
    <w:basedOn w:val="af"/>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48122">
    <w:name w:val="xl48122"/>
    <w:basedOn w:val="af"/>
    <w:rsid w:val="00C60FD9"/>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48123">
    <w:name w:val="xl48123"/>
    <w:basedOn w:val="af"/>
    <w:rsid w:val="00C60FD9"/>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48124">
    <w:name w:val="xl48124"/>
    <w:basedOn w:val="af"/>
    <w:rsid w:val="00C60FD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8"/>
      <w:szCs w:val="28"/>
      <w:lang w:eastAsia="ru-RU"/>
    </w:rPr>
  </w:style>
  <w:style w:type="paragraph" w:customStyle="1" w:styleId="xl48125">
    <w:name w:val="xl48125"/>
    <w:basedOn w:val="af"/>
    <w:rsid w:val="00C60FD9"/>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48126">
    <w:name w:val="xl48126"/>
    <w:basedOn w:val="af"/>
    <w:rsid w:val="00C60FD9"/>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48127">
    <w:name w:val="xl48127"/>
    <w:basedOn w:val="af"/>
    <w:rsid w:val="00C60FD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48128">
    <w:name w:val="xl48128"/>
    <w:basedOn w:val="af"/>
    <w:rsid w:val="00C60FD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48129">
    <w:name w:val="xl48129"/>
    <w:basedOn w:val="af"/>
    <w:rsid w:val="00C60FD9"/>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48130">
    <w:name w:val="xl48130"/>
    <w:basedOn w:val="af"/>
    <w:rsid w:val="00C60FD9"/>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8"/>
      <w:szCs w:val="28"/>
      <w:lang w:eastAsia="ru-RU"/>
    </w:rPr>
  </w:style>
  <w:style w:type="paragraph" w:customStyle="1" w:styleId="xl48131">
    <w:name w:val="xl48131"/>
    <w:basedOn w:val="af"/>
    <w:rsid w:val="00C60FD9"/>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8"/>
      <w:szCs w:val="28"/>
      <w:lang w:eastAsia="ru-RU"/>
    </w:rPr>
  </w:style>
  <w:style w:type="paragraph" w:customStyle="1" w:styleId="xl48132">
    <w:name w:val="xl48132"/>
    <w:basedOn w:val="af"/>
    <w:rsid w:val="00AE16B4"/>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8"/>
      <w:szCs w:val="28"/>
      <w:lang w:eastAsia="ru-RU"/>
    </w:rPr>
  </w:style>
  <w:style w:type="paragraph" w:customStyle="1" w:styleId="xl48133">
    <w:name w:val="xl48133"/>
    <w:basedOn w:val="af"/>
    <w:rsid w:val="00AE16B4"/>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8"/>
      <w:szCs w:val="28"/>
      <w:lang w:eastAsia="ru-RU"/>
    </w:rPr>
  </w:style>
  <w:style w:type="paragraph" w:customStyle="1" w:styleId="xl48134">
    <w:name w:val="xl48134"/>
    <w:basedOn w:val="af"/>
    <w:rsid w:val="00AE16B4"/>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48135">
    <w:name w:val="xl48135"/>
    <w:basedOn w:val="af"/>
    <w:rsid w:val="00AE16B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b/>
      <w:bCs/>
      <w:sz w:val="20"/>
      <w:szCs w:val="20"/>
      <w:lang w:eastAsia="ru-RU"/>
    </w:rPr>
  </w:style>
  <w:style w:type="numbering" w:customStyle="1" w:styleId="3113">
    <w:name w:val="Заголовок 3 ур11"/>
    <w:uiPriority w:val="99"/>
    <w:rsid w:val="00584FBA"/>
  </w:style>
  <w:style w:type="numbering" w:customStyle="1" w:styleId="101">
    <w:name w:val="Нет списка10"/>
    <w:next w:val="af2"/>
    <w:uiPriority w:val="99"/>
    <w:semiHidden/>
    <w:unhideWhenUsed/>
    <w:rsid w:val="00584FBA"/>
  </w:style>
  <w:style w:type="table" w:customStyle="1" w:styleId="TableGridReport1">
    <w:name w:val="Table Grid Report1"/>
    <w:basedOn w:val="af1"/>
    <w:next w:val="affd"/>
    <w:uiPriority w:val="59"/>
    <w:rsid w:val="00584FBA"/>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7">
    <w:name w:val="Знак Знак Знак12"/>
    <w:basedOn w:val="af"/>
    <w:rsid w:val="00584FBA"/>
    <w:pPr>
      <w:tabs>
        <w:tab w:val="num" w:pos="360"/>
      </w:tabs>
      <w:spacing w:after="160" w:line="240" w:lineRule="exact"/>
      <w:ind w:firstLine="0"/>
      <w:jc w:val="left"/>
    </w:pPr>
    <w:rPr>
      <w:rFonts w:ascii="Verdana" w:eastAsia="Times New Roman" w:hAnsi="Verdana" w:cs="Verdana"/>
      <w:sz w:val="20"/>
      <w:szCs w:val="20"/>
    </w:rPr>
  </w:style>
  <w:style w:type="table" w:customStyle="1" w:styleId="227">
    <w:name w:val="Сетка таблицы22"/>
    <w:basedOn w:val="af1"/>
    <w:next w:val="affd"/>
    <w:rsid w:val="00584FBA"/>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
    <w:name w:val="Стиль12"/>
    <w:uiPriority w:val="99"/>
    <w:rsid w:val="00584FBA"/>
  </w:style>
  <w:style w:type="paragraph" w:customStyle="1" w:styleId="2ffc">
    <w:name w:val="Абзац списка2"/>
    <w:basedOn w:val="af"/>
    <w:rsid w:val="00584FBA"/>
    <w:pPr>
      <w:spacing w:line="240" w:lineRule="auto"/>
      <w:ind w:left="720" w:firstLine="0"/>
      <w:jc w:val="center"/>
    </w:pPr>
    <w:rPr>
      <w:rFonts w:ascii="Calibri" w:eastAsia="Times New Roman" w:hAnsi="Calibri" w:cs="Calibri"/>
      <w:sz w:val="22"/>
    </w:rPr>
  </w:style>
  <w:style w:type="numbering" w:customStyle="1" w:styleId="129">
    <w:name w:val="Нет списка12"/>
    <w:next w:val="af2"/>
    <w:uiPriority w:val="99"/>
    <w:semiHidden/>
    <w:unhideWhenUsed/>
    <w:rsid w:val="00584FBA"/>
  </w:style>
  <w:style w:type="paragraph" w:customStyle="1" w:styleId="afffffffb">
    <w:name w:val="заголовок табл"/>
    <w:basedOn w:val="af"/>
    <w:link w:val="1ffa"/>
    <w:rsid w:val="00584FBA"/>
    <w:pPr>
      <w:keepNext/>
      <w:suppressLineNumbers/>
      <w:tabs>
        <w:tab w:val="num" w:pos="1440"/>
        <w:tab w:val="left" w:leader="dot" w:pos="9356"/>
      </w:tabs>
      <w:suppressAutoHyphens/>
      <w:spacing w:before="120" w:after="120" w:line="240" w:lineRule="auto"/>
      <w:ind w:left="-794" w:firstLine="794"/>
      <w:jc w:val="center"/>
    </w:pPr>
    <w:rPr>
      <w:rFonts w:eastAsia="Times New Roman"/>
      <w:b/>
      <w:bCs/>
      <w:lang w:eastAsia="ru-RU"/>
    </w:rPr>
  </w:style>
  <w:style w:type="paragraph" w:customStyle="1" w:styleId="afffffffc">
    <w:name w:val="подпись"/>
    <w:basedOn w:val="af"/>
    <w:rsid w:val="00584FBA"/>
    <w:pPr>
      <w:keepNext/>
      <w:suppressLineNumbers/>
      <w:tabs>
        <w:tab w:val="right" w:pos="9072"/>
        <w:tab w:val="left" w:leader="dot" w:pos="9356"/>
      </w:tabs>
      <w:suppressAutoHyphens/>
      <w:spacing w:before="840" w:line="240" w:lineRule="auto"/>
      <w:ind w:firstLine="0"/>
      <w:jc w:val="left"/>
    </w:pPr>
    <w:rPr>
      <w:rFonts w:eastAsia="Times New Roman"/>
      <w:lang w:eastAsia="ru-RU"/>
    </w:rPr>
  </w:style>
  <w:style w:type="paragraph" w:customStyle="1" w:styleId="afffffffd">
    <w:name w:val="текст табл"/>
    <w:basedOn w:val="af"/>
    <w:rsid w:val="00584FBA"/>
    <w:pPr>
      <w:keepNext/>
      <w:keepLines/>
      <w:suppressLineNumbers/>
      <w:tabs>
        <w:tab w:val="left" w:leader="dot" w:pos="9356"/>
      </w:tabs>
      <w:suppressAutoHyphens/>
      <w:spacing w:before="60" w:after="60" w:line="240" w:lineRule="auto"/>
      <w:ind w:firstLine="0"/>
      <w:jc w:val="left"/>
    </w:pPr>
    <w:rPr>
      <w:rFonts w:eastAsia="Times New Roman"/>
      <w:lang w:eastAsia="ru-RU"/>
    </w:rPr>
  </w:style>
  <w:style w:type="paragraph" w:customStyle="1" w:styleId="142">
    <w:name w:val="Обычный 14"/>
    <w:basedOn w:val="af"/>
    <w:autoRedefine/>
    <w:rsid w:val="00584FBA"/>
    <w:pPr>
      <w:keepNext/>
      <w:suppressLineNumbers/>
      <w:tabs>
        <w:tab w:val="left" w:pos="993"/>
        <w:tab w:val="left" w:leader="dot" w:pos="9356"/>
      </w:tabs>
      <w:suppressAutoHyphens/>
      <w:spacing w:before="120" w:line="240" w:lineRule="auto"/>
      <w:ind w:firstLine="0"/>
      <w:jc w:val="center"/>
    </w:pPr>
    <w:rPr>
      <w:rFonts w:eastAsia="Times New Roman"/>
      <w:b/>
      <w:bCs/>
      <w:position w:val="-24"/>
      <w:sz w:val="28"/>
      <w:szCs w:val="28"/>
      <w:lang w:eastAsia="ru-RU"/>
    </w:rPr>
  </w:style>
  <w:style w:type="paragraph" w:customStyle="1" w:styleId="11f2">
    <w:name w:val="текст таблицы 11"/>
    <w:basedOn w:val="afffffffd"/>
    <w:rsid w:val="00584FBA"/>
    <w:rPr>
      <w:sz w:val="22"/>
      <w:szCs w:val="22"/>
    </w:rPr>
  </w:style>
  <w:style w:type="paragraph" w:customStyle="1" w:styleId="102">
    <w:name w:val="Текст таблицы 10"/>
    <w:basedOn w:val="afffffffd"/>
    <w:rsid w:val="00584FBA"/>
    <w:rPr>
      <w:sz w:val="20"/>
      <w:szCs w:val="20"/>
    </w:rPr>
  </w:style>
  <w:style w:type="paragraph" w:customStyle="1" w:styleId="afffffffe">
    <w:name w:val="Подрисуночная надпись"/>
    <w:basedOn w:val="afffffffd"/>
    <w:link w:val="affffffff"/>
    <w:autoRedefine/>
    <w:rsid w:val="00584FBA"/>
    <w:pPr>
      <w:keepNext w:val="0"/>
      <w:keepLines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0">
    <w:name w:val="обычный без абзаца"/>
    <w:basedOn w:val="af"/>
    <w:rsid w:val="00584FBA"/>
    <w:pPr>
      <w:keepNext/>
      <w:suppressLineNumbers/>
      <w:tabs>
        <w:tab w:val="left" w:pos="720"/>
        <w:tab w:val="left" w:pos="2835"/>
        <w:tab w:val="left" w:pos="4536"/>
        <w:tab w:val="left" w:pos="6237"/>
        <w:tab w:val="left" w:pos="7938"/>
        <w:tab w:val="left" w:leader="dot" w:pos="9356"/>
        <w:tab w:val="right" w:pos="9639"/>
      </w:tabs>
      <w:suppressAutoHyphens/>
      <w:ind w:firstLine="0"/>
      <w:jc w:val="left"/>
    </w:pPr>
    <w:rPr>
      <w:rFonts w:ascii="NTTimes/Cyrillic" w:eastAsia="Times New Roman" w:hAnsi="NTTimes/Cyrillic"/>
      <w:sz w:val="26"/>
      <w:szCs w:val="26"/>
      <w:lang w:eastAsia="ru-RU"/>
    </w:rPr>
  </w:style>
  <w:style w:type="paragraph" w:customStyle="1" w:styleId="1ffb">
    <w:name w:val="указатель 1"/>
    <w:basedOn w:val="af"/>
    <w:rsid w:val="00584FBA"/>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line="240" w:lineRule="auto"/>
      <w:ind w:left="1440" w:right="720" w:hanging="1440"/>
    </w:pPr>
    <w:rPr>
      <w:rFonts w:eastAsia="Times New Roman"/>
      <w:lang w:eastAsia="ru-RU"/>
    </w:rPr>
  </w:style>
  <w:style w:type="paragraph" w:customStyle="1" w:styleId="affffffff1">
    <w:name w:val="Стиль табл"/>
    <w:basedOn w:val="af"/>
    <w:rsid w:val="00584FBA"/>
    <w:pPr>
      <w:keepNext/>
      <w:tabs>
        <w:tab w:val="left" w:leader="dot" w:pos="9356"/>
      </w:tabs>
      <w:suppressAutoHyphens/>
      <w:spacing w:before="120" w:after="120" w:line="240" w:lineRule="auto"/>
      <w:ind w:firstLine="0"/>
      <w:jc w:val="center"/>
    </w:pPr>
    <w:rPr>
      <w:rFonts w:eastAsia="Times New Roman"/>
      <w:sz w:val="22"/>
      <w:lang w:eastAsia="ru-RU"/>
    </w:rPr>
  </w:style>
  <w:style w:type="paragraph" w:styleId="affffffff2">
    <w:name w:val="Block Text"/>
    <w:basedOn w:val="af"/>
    <w:rsid w:val="00584FBA"/>
    <w:pPr>
      <w:keepNext/>
      <w:suppressLineNumbers/>
      <w:tabs>
        <w:tab w:val="left" w:leader="dot" w:pos="9356"/>
      </w:tabs>
      <w:suppressAutoHyphens/>
      <w:spacing w:line="240" w:lineRule="auto"/>
      <w:ind w:left="-57" w:right="-57" w:firstLine="0"/>
      <w:jc w:val="left"/>
    </w:pPr>
    <w:rPr>
      <w:rFonts w:eastAsia="Times New Roman"/>
      <w:b/>
      <w:bCs/>
      <w:lang w:eastAsia="ru-RU"/>
    </w:rPr>
  </w:style>
  <w:style w:type="paragraph" w:customStyle="1" w:styleId="affffffff3">
    <w:name w:val="глава"/>
    <w:basedOn w:val="14"/>
    <w:autoRedefine/>
    <w:rsid w:val="00584FBA"/>
    <w:pPr>
      <w:keepNext/>
      <w:pageBreakBefore w:val="0"/>
      <w:tabs>
        <w:tab w:val="left" w:leader="dot" w:pos="9356"/>
        <w:tab w:val="left" w:leader="dot" w:pos="9720"/>
      </w:tabs>
      <w:spacing w:after="120" w:line="240" w:lineRule="auto"/>
      <w:ind w:right="-81"/>
      <w:contextualSpacing w:val="0"/>
      <w:outlineLvl w:val="9"/>
    </w:pPr>
    <w:rPr>
      <w:rFonts w:eastAsia="Times New Roman"/>
      <w:bCs/>
      <w:caps w:val="0"/>
      <w:smallCaps/>
      <w:kern w:val="28"/>
      <w:sz w:val="26"/>
      <w:szCs w:val="26"/>
      <w:lang w:eastAsia="ru-RU"/>
    </w:rPr>
  </w:style>
  <w:style w:type="paragraph" w:customStyle="1" w:styleId="affffffff4">
    <w:name w:val="подрисунок"/>
    <w:basedOn w:val="af"/>
    <w:rsid w:val="00584FBA"/>
    <w:pPr>
      <w:keepNext/>
      <w:suppressLineNumbers/>
      <w:tabs>
        <w:tab w:val="left" w:pos="720"/>
        <w:tab w:val="left" w:pos="2835"/>
        <w:tab w:val="left" w:pos="4536"/>
        <w:tab w:val="left" w:pos="6237"/>
        <w:tab w:val="left" w:pos="7938"/>
        <w:tab w:val="left" w:leader="dot" w:pos="9356"/>
        <w:tab w:val="right" w:pos="9639"/>
      </w:tabs>
      <w:suppressAutoHyphens/>
      <w:spacing w:before="120" w:line="240" w:lineRule="auto"/>
      <w:ind w:firstLine="0"/>
      <w:jc w:val="center"/>
    </w:pPr>
    <w:rPr>
      <w:rFonts w:ascii="NTTimes/Cyrillic" w:eastAsia="Times New Roman" w:hAnsi="NTTimes/Cyrillic"/>
      <w:sz w:val="26"/>
      <w:szCs w:val="26"/>
      <w:lang w:eastAsia="ru-RU"/>
    </w:rPr>
  </w:style>
  <w:style w:type="paragraph" w:styleId="65">
    <w:name w:val="index 6"/>
    <w:basedOn w:val="af"/>
    <w:next w:val="af"/>
    <w:autoRedefine/>
    <w:semiHidden/>
    <w:rsid w:val="00584FBA"/>
    <w:pPr>
      <w:keepNext/>
      <w:suppressLineNumbers/>
      <w:tabs>
        <w:tab w:val="left" w:leader="dot" w:pos="9356"/>
      </w:tabs>
      <w:suppressAutoHyphens/>
      <w:spacing w:line="300" w:lineRule="auto"/>
      <w:ind w:left="1440" w:hanging="240"/>
    </w:pPr>
    <w:rPr>
      <w:rFonts w:eastAsia="Times New Roman"/>
      <w:lang w:eastAsia="ru-RU"/>
    </w:rPr>
  </w:style>
  <w:style w:type="paragraph" w:styleId="74">
    <w:name w:val="index 7"/>
    <w:basedOn w:val="af"/>
    <w:next w:val="af"/>
    <w:autoRedefine/>
    <w:semiHidden/>
    <w:rsid w:val="00584FBA"/>
    <w:pPr>
      <w:keepNext/>
      <w:suppressLineNumbers/>
      <w:tabs>
        <w:tab w:val="left" w:leader="dot" w:pos="9356"/>
      </w:tabs>
      <w:suppressAutoHyphens/>
      <w:spacing w:line="300" w:lineRule="auto"/>
      <w:ind w:left="1680" w:hanging="240"/>
    </w:pPr>
    <w:rPr>
      <w:rFonts w:eastAsia="Times New Roman"/>
      <w:lang w:eastAsia="ru-RU"/>
    </w:rPr>
  </w:style>
  <w:style w:type="paragraph" w:styleId="86">
    <w:name w:val="index 8"/>
    <w:basedOn w:val="af"/>
    <w:next w:val="af"/>
    <w:autoRedefine/>
    <w:semiHidden/>
    <w:rsid w:val="00584FBA"/>
    <w:pPr>
      <w:keepNext/>
      <w:suppressLineNumbers/>
      <w:tabs>
        <w:tab w:val="left" w:leader="dot" w:pos="9356"/>
      </w:tabs>
      <w:suppressAutoHyphens/>
      <w:spacing w:line="300" w:lineRule="auto"/>
      <w:ind w:left="1920" w:hanging="240"/>
    </w:pPr>
    <w:rPr>
      <w:rFonts w:eastAsia="Times New Roman"/>
      <w:lang w:eastAsia="ru-RU"/>
    </w:rPr>
  </w:style>
  <w:style w:type="paragraph" w:styleId="94">
    <w:name w:val="index 9"/>
    <w:basedOn w:val="af"/>
    <w:next w:val="af"/>
    <w:autoRedefine/>
    <w:semiHidden/>
    <w:rsid w:val="00584FBA"/>
    <w:pPr>
      <w:keepNext/>
      <w:suppressLineNumbers/>
      <w:tabs>
        <w:tab w:val="left" w:leader="dot" w:pos="9356"/>
      </w:tabs>
      <w:suppressAutoHyphens/>
      <w:spacing w:line="300" w:lineRule="auto"/>
      <w:ind w:left="2160" w:hanging="240"/>
    </w:pPr>
    <w:rPr>
      <w:rFonts w:eastAsia="Times New Roman"/>
      <w:lang w:eastAsia="ru-RU"/>
    </w:rPr>
  </w:style>
  <w:style w:type="character" w:customStyle="1" w:styleId="1ffa">
    <w:name w:val="заголовок табл Знак1"/>
    <w:link w:val="afffffffb"/>
    <w:rsid w:val="00584FBA"/>
    <w:rPr>
      <w:rFonts w:ascii="Times New Roman" w:eastAsia="Times New Roman" w:hAnsi="Times New Roman" w:cs="Times New Roman"/>
      <w:b/>
      <w:bCs/>
      <w:sz w:val="24"/>
      <w:szCs w:val="24"/>
      <w:lang w:val="ru-RU" w:eastAsia="ru-RU" w:bidi="ar-SA"/>
    </w:rPr>
  </w:style>
  <w:style w:type="paragraph" w:customStyle="1" w:styleId="affffffff5">
    <w:name w:val="Обычный без абзаца"/>
    <w:basedOn w:val="af"/>
    <w:autoRedefine/>
    <w:rsid w:val="00584FBA"/>
    <w:pPr>
      <w:keepNext/>
      <w:tabs>
        <w:tab w:val="left" w:leader="dot" w:pos="9356"/>
      </w:tabs>
      <w:suppressAutoHyphens/>
      <w:spacing w:before="60" w:line="240" w:lineRule="auto"/>
      <w:ind w:left="1134" w:hanging="340"/>
      <w:jc w:val="center"/>
    </w:pPr>
    <w:rPr>
      <w:rFonts w:eastAsia="Times New Roman"/>
      <w:lang w:eastAsia="ru-RU"/>
    </w:rPr>
  </w:style>
  <w:style w:type="paragraph" w:customStyle="1" w:styleId="Normal">
    <w:name w:val="Normal Знак"/>
    <w:rsid w:val="00584FBA"/>
    <w:pPr>
      <w:spacing w:before="120" w:after="120" w:line="240" w:lineRule="auto"/>
      <w:ind w:left="567"/>
      <w:jc w:val="both"/>
    </w:pPr>
    <w:rPr>
      <w:rFonts w:ascii="Times New Roman" w:eastAsia="Times New Roman" w:hAnsi="Times New Roman" w:cs="Times New Roman"/>
      <w:sz w:val="24"/>
      <w:szCs w:val="24"/>
      <w:lang w:val="ru-RU" w:eastAsia="ru-RU" w:bidi="ar-SA"/>
    </w:rPr>
  </w:style>
  <w:style w:type="character" w:customStyle="1" w:styleId="137">
    <w:name w:val="Обычный 13 Знак"/>
    <w:rsid w:val="00584FBA"/>
    <w:rPr>
      <w:rFonts w:ascii="Times New Roman" w:hAnsi="Times New Roman" w:cs="Times New Roman"/>
      <w:sz w:val="26"/>
      <w:szCs w:val="26"/>
      <w:vertAlign w:val="baseline"/>
    </w:rPr>
  </w:style>
  <w:style w:type="paragraph" w:customStyle="1" w:styleId="138">
    <w:name w:val="Обычный 13 Знак Знак"/>
    <w:basedOn w:val="af"/>
    <w:link w:val="139"/>
    <w:rsid w:val="00584FBA"/>
    <w:pPr>
      <w:keepNext/>
      <w:suppressLineNumbers/>
      <w:tabs>
        <w:tab w:val="left" w:leader="dot" w:pos="9356"/>
      </w:tabs>
      <w:suppressAutoHyphens/>
      <w:spacing w:line="240" w:lineRule="auto"/>
      <w:ind w:firstLine="0"/>
    </w:pPr>
    <w:rPr>
      <w:rFonts w:eastAsia="Times New Roman"/>
      <w:sz w:val="26"/>
      <w:szCs w:val="26"/>
      <w:lang w:eastAsia="ru-RU"/>
    </w:rPr>
  </w:style>
  <w:style w:type="character" w:customStyle="1" w:styleId="1320">
    <w:name w:val="Обычный 13 Знак2"/>
    <w:rsid w:val="00584FBA"/>
    <w:rPr>
      <w:snapToGrid w:val="0"/>
      <w:sz w:val="26"/>
      <w:szCs w:val="26"/>
      <w:lang w:val="ru-RU" w:eastAsia="ru-RU"/>
    </w:rPr>
  </w:style>
  <w:style w:type="character" w:customStyle="1" w:styleId="affffffff6">
    <w:name w:val="íîìåð ñòðàíèöû"/>
    <w:basedOn w:val="af0"/>
    <w:rsid w:val="00584FBA"/>
  </w:style>
  <w:style w:type="character" w:customStyle="1" w:styleId="1312">
    <w:name w:val="Обычный 13 Знак1"/>
    <w:rsid w:val="00584FBA"/>
    <w:rPr>
      <w:sz w:val="26"/>
      <w:szCs w:val="26"/>
      <w:lang w:val="ru-RU" w:eastAsia="ru-RU"/>
    </w:rPr>
  </w:style>
  <w:style w:type="paragraph" w:customStyle="1" w:styleId="1ffc">
    <w:name w:val="Рис.1 Подрисуночная надпись"/>
    <w:basedOn w:val="af"/>
    <w:autoRedefine/>
    <w:rsid w:val="00584FBA"/>
    <w:pPr>
      <w:keepNext/>
      <w:numPr>
        <w:ilvl w:val="12"/>
      </w:numPr>
      <w:tabs>
        <w:tab w:val="left" w:pos="709"/>
        <w:tab w:val="left" w:pos="993"/>
        <w:tab w:val="left" w:pos="1440"/>
      </w:tabs>
      <w:spacing w:before="20" w:after="20" w:line="240" w:lineRule="auto"/>
      <w:ind w:left="113" w:firstLine="680"/>
    </w:pPr>
    <w:rPr>
      <w:rFonts w:eastAsia="Times New Roman"/>
      <w:sz w:val="20"/>
      <w:szCs w:val="20"/>
      <w:lang w:eastAsia="ru-RU"/>
    </w:rPr>
  </w:style>
  <w:style w:type="character" w:customStyle="1" w:styleId="affffffff7">
    <w:name w:val="Подрисуночная надпись Знак"/>
    <w:rsid w:val="00584FBA"/>
    <w:rPr>
      <w:b/>
      <w:bCs/>
      <w:color w:val="000000"/>
      <w:sz w:val="24"/>
      <w:szCs w:val="24"/>
      <w:lang w:val="ru-RU" w:eastAsia="ru-RU"/>
    </w:rPr>
  </w:style>
  <w:style w:type="character" w:customStyle="1" w:styleId="affffffff8">
    <w:name w:val="текст табл Знак"/>
    <w:rsid w:val="00584FBA"/>
    <w:rPr>
      <w:sz w:val="24"/>
      <w:szCs w:val="24"/>
      <w:lang w:val="ru-RU" w:eastAsia="ru-RU"/>
    </w:rPr>
  </w:style>
  <w:style w:type="paragraph" w:customStyle="1" w:styleId="3f8">
    <w:name w:val="Стиль Маркированный список + Перед:  3 пт"/>
    <w:basedOn w:val="a3"/>
    <w:rsid w:val="00584FBA"/>
    <w:pPr>
      <w:keepNext/>
      <w:suppressLineNumbers/>
      <w:tabs>
        <w:tab w:val="clear" w:pos="786"/>
        <w:tab w:val="clear" w:pos="993"/>
      </w:tabs>
      <w:suppressAutoHyphens/>
      <w:spacing w:before="60" w:line="240" w:lineRule="auto"/>
      <w:ind w:left="0" w:firstLine="567"/>
    </w:pPr>
    <w:rPr>
      <w:sz w:val="26"/>
      <w:szCs w:val="26"/>
      <w:lang w:eastAsia="ru-RU"/>
    </w:rPr>
  </w:style>
  <w:style w:type="paragraph" w:customStyle="1" w:styleId="103">
    <w:name w:val="Стиль Оглавление 1 + Первая строка:  0 см"/>
    <w:basedOn w:val="1f2"/>
    <w:rsid w:val="00584FBA"/>
    <w:pPr>
      <w:keepNext/>
      <w:suppressLineNumbers/>
      <w:tabs>
        <w:tab w:val="clear" w:pos="440"/>
        <w:tab w:val="clear" w:pos="9214"/>
        <w:tab w:val="left" w:pos="540"/>
        <w:tab w:val="left" w:leader="dot" w:pos="9356"/>
      </w:tabs>
      <w:suppressAutoHyphens/>
      <w:spacing w:before="60" w:after="60" w:line="240" w:lineRule="auto"/>
      <w:ind w:left="540" w:right="0" w:firstLine="0"/>
    </w:pPr>
    <w:rPr>
      <w:rFonts w:eastAsia="Times New Roman" w:cs="Times New Roman"/>
      <w:b/>
      <w:iCs w:val="0"/>
      <w:caps/>
      <w:sz w:val="26"/>
      <w:szCs w:val="26"/>
      <w:lang w:eastAsia="ru-RU"/>
    </w:rPr>
  </w:style>
  <w:style w:type="paragraph" w:customStyle="1" w:styleId="xl31">
    <w:name w:val="xl31"/>
    <w:basedOn w:val="af"/>
    <w:rsid w:val="00584FBA"/>
    <w:pPr>
      <w:pBdr>
        <w:left w:val="single" w:sz="4" w:space="0" w:color="auto"/>
        <w:bottom w:val="single" w:sz="4" w:space="0" w:color="auto"/>
        <w:right w:val="single" w:sz="4" w:space="0" w:color="auto"/>
      </w:pBdr>
      <w:spacing w:before="100" w:after="100" w:line="240" w:lineRule="auto"/>
      <w:ind w:firstLine="0"/>
      <w:jc w:val="right"/>
    </w:pPr>
    <w:rPr>
      <w:rFonts w:eastAsia="Times New Roman"/>
      <w:sz w:val="22"/>
      <w:lang w:eastAsia="ru-RU"/>
    </w:rPr>
  </w:style>
  <w:style w:type="paragraph" w:customStyle="1" w:styleId="FR1">
    <w:name w:val="FR1"/>
    <w:rsid w:val="00584FBA"/>
    <w:pPr>
      <w:widowControl w:val="0"/>
      <w:spacing w:before="500" w:after="0" w:line="300" w:lineRule="auto"/>
      <w:ind w:left="400"/>
    </w:pPr>
    <w:rPr>
      <w:rFonts w:ascii="Times New Roman" w:eastAsia="Times New Roman" w:hAnsi="Times New Roman" w:cs="Times New Roman"/>
      <w:sz w:val="24"/>
      <w:szCs w:val="24"/>
      <w:lang w:val="ru-RU" w:eastAsia="ru-RU" w:bidi="ar-SA"/>
    </w:rPr>
  </w:style>
  <w:style w:type="paragraph" w:customStyle="1" w:styleId="FR2">
    <w:name w:val="FR2"/>
    <w:rsid w:val="00584FBA"/>
    <w:pPr>
      <w:widowControl w:val="0"/>
      <w:spacing w:after="20" w:line="240" w:lineRule="auto"/>
    </w:pPr>
    <w:rPr>
      <w:rFonts w:ascii="Times New Roman" w:eastAsia="Times New Roman" w:hAnsi="Times New Roman" w:cs="Times New Roman"/>
      <w:sz w:val="16"/>
      <w:szCs w:val="16"/>
      <w:lang w:val="ru-RU" w:eastAsia="ru-RU" w:bidi="ar-SA"/>
    </w:rPr>
  </w:style>
  <w:style w:type="paragraph" w:customStyle="1" w:styleId="3f9">
    <w:name w:val="заголовок 3"/>
    <w:basedOn w:val="af"/>
    <w:next w:val="af"/>
    <w:autoRedefine/>
    <w:rsid w:val="00584FBA"/>
    <w:pPr>
      <w:keepNext/>
      <w:keepLines/>
      <w:suppressLineNumbers/>
      <w:autoSpaceDE w:val="0"/>
      <w:autoSpaceDN w:val="0"/>
      <w:spacing w:before="120" w:line="240" w:lineRule="auto"/>
      <w:ind w:left="720" w:hanging="720"/>
      <w:jc w:val="center"/>
    </w:pPr>
    <w:rPr>
      <w:rFonts w:eastAsia="Times New Roman"/>
      <w:b/>
      <w:bCs/>
      <w:lang w:eastAsia="ru-RU"/>
    </w:rPr>
  </w:style>
  <w:style w:type="paragraph" w:customStyle="1" w:styleId="xl26">
    <w:name w:val="xl26"/>
    <w:basedOn w:val="af"/>
    <w:rsid w:val="00584FBA"/>
    <w:pPr>
      <w:pBdr>
        <w:left w:val="single" w:sz="8" w:space="0" w:color="auto"/>
      </w:pBdr>
      <w:spacing w:before="100" w:beforeAutospacing="1" w:after="100" w:afterAutospacing="1" w:line="240" w:lineRule="auto"/>
      <w:ind w:firstLine="0"/>
      <w:jc w:val="left"/>
    </w:pPr>
    <w:rPr>
      <w:rFonts w:eastAsia="Times New Roman"/>
      <w:sz w:val="16"/>
      <w:szCs w:val="16"/>
      <w:lang w:eastAsia="ru-RU"/>
    </w:rPr>
  </w:style>
  <w:style w:type="paragraph" w:customStyle="1" w:styleId="xl27">
    <w:name w:val="xl27"/>
    <w:basedOn w:val="af"/>
    <w:rsid w:val="00584FBA"/>
    <w:pPr>
      <w:pBdr>
        <w:right w:val="single" w:sz="8" w:space="0" w:color="auto"/>
      </w:pBdr>
      <w:spacing w:before="100" w:beforeAutospacing="1" w:after="100" w:afterAutospacing="1" w:line="240" w:lineRule="auto"/>
      <w:ind w:firstLine="0"/>
      <w:jc w:val="left"/>
    </w:pPr>
    <w:rPr>
      <w:rFonts w:eastAsia="Times New Roman"/>
      <w:sz w:val="16"/>
      <w:szCs w:val="16"/>
      <w:lang w:eastAsia="ru-RU"/>
    </w:rPr>
  </w:style>
  <w:style w:type="paragraph" w:customStyle="1" w:styleId="xl28">
    <w:name w:val="xl28"/>
    <w:basedOn w:val="af"/>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b/>
      <w:bCs/>
      <w:sz w:val="16"/>
      <w:szCs w:val="16"/>
      <w:lang w:eastAsia="ru-RU"/>
    </w:rPr>
  </w:style>
  <w:style w:type="paragraph" w:customStyle="1" w:styleId="xl29">
    <w:name w:val="xl29"/>
    <w:basedOn w:val="af"/>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sz w:val="16"/>
      <w:szCs w:val="16"/>
      <w:lang w:eastAsia="ru-RU"/>
    </w:rPr>
  </w:style>
  <w:style w:type="paragraph" w:customStyle="1" w:styleId="xl30">
    <w:name w:val="xl30"/>
    <w:basedOn w:val="af"/>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sz w:val="16"/>
      <w:szCs w:val="16"/>
      <w:lang w:eastAsia="ru-RU"/>
    </w:rPr>
  </w:style>
  <w:style w:type="paragraph" w:customStyle="1" w:styleId="xl32">
    <w:name w:val="xl32"/>
    <w:basedOn w:val="af"/>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b/>
      <w:bCs/>
      <w:sz w:val="16"/>
      <w:szCs w:val="16"/>
      <w:lang w:eastAsia="ru-RU"/>
    </w:rPr>
  </w:style>
  <w:style w:type="paragraph" w:customStyle="1" w:styleId="xl33">
    <w:name w:val="xl33"/>
    <w:basedOn w:val="af"/>
    <w:rsid w:val="00584FBA"/>
    <w:pPr>
      <w:pBdr>
        <w:top w:val="single" w:sz="8" w:space="0" w:color="auto"/>
        <w:left w:val="single" w:sz="8" w:space="0" w:color="auto"/>
        <w:bottom w:val="single" w:sz="8" w:space="0" w:color="auto"/>
      </w:pBdr>
      <w:spacing w:before="100" w:beforeAutospacing="1" w:after="100" w:afterAutospacing="1" w:line="240" w:lineRule="auto"/>
      <w:ind w:firstLine="0"/>
      <w:jc w:val="left"/>
    </w:pPr>
    <w:rPr>
      <w:rFonts w:eastAsia="Times New Roman"/>
      <w:sz w:val="16"/>
      <w:szCs w:val="16"/>
      <w:lang w:eastAsia="ru-RU"/>
    </w:rPr>
  </w:style>
  <w:style w:type="paragraph" w:customStyle="1" w:styleId="xl34">
    <w:name w:val="xl34"/>
    <w:basedOn w:val="af"/>
    <w:rsid w:val="00584FBA"/>
    <w:pPr>
      <w:pBdr>
        <w:top w:val="single" w:sz="8" w:space="0" w:color="auto"/>
        <w:bottom w:val="single" w:sz="8" w:space="0" w:color="auto"/>
      </w:pBdr>
      <w:spacing w:before="100" w:beforeAutospacing="1" w:after="100" w:afterAutospacing="1" w:line="240" w:lineRule="auto"/>
      <w:ind w:firstLine="0"/>
      <w:jc w:val="left"/>
    </w:pPr>
    <w:rPr>
      <w:rFonts w:eastAsia="Times New Roman"/>
      <w:sz w:val="16"/>
      <w:szCs w:val="16"/>
      <w:lang w:eastAsia="ru-RU"/>
    </w:rPr>
  </w:style>
  <w:style w:type="paragraph" w:customStyle="1" w:styleId="affffffff9">
    <w:name w:val="Стиль начало"/>
    <w:basedOn w:val="af"/>
    <w:rsid w:val="00584FBA"/>
    <w:pPr>
      <w:spacing w:line="264" w:lineRule="auto"/>
      <w:ind w:firstLine="0"/>
      <w:jc w:val="left"/>
    </w:pPr>
    <w:rPr>
      <w:rFonts w:eastAsia="Times New Roman"/>
      <w:sz w:val="28"/>
      <w:szCs w:val="28"/>
      <w:lang w:eastAsia="ru-RU"/>
    </w:rPr>
  </w:style>
  <w:style w:type="paragraph" w:customStyle="1" w:styleId="xl24">
    <w:name w:val="xl24"/>
    <w:basedOn w:val="af"/>
    <w:rsid w:val="00584FBA"/>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lang w:eastAsia="ru-RU"/>
    </w:rPr>
  </w:style>
  <w:style w:type="paragraph" w:customStyle="1" w:styleId="xl25">
    <w:name w:val="xl25"/>
    <w:basedOn w:val="af"/>
    <w:rsid w:val="00584FB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lang w:eastAsia="ru-RU"/>
    </w:rPr>
  </w:style>
  <w:style w:type="character" w:customStyle="1" w:styleId="affffffffa">
    <w:name w:val="Основной текст Знак Знак"/>
    <w:rsid w:val="00584FBA"/>
    <w:rPr>
      <w:sz w:val="28"/>
      <w:szCs w:val="28"/>
      <w:lang w:val="ru-RU" w:eastAsia="ru-RU"/>
    </w:rPr>
  </w:style>
  <w:style w:type="character" w:customStyle="1" w:styleId="14pt">
    <w:name w:val="Стиль 14 pt"/>
    <w:rsid w:val="00584FBA"/>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
    <w:autoRedefine/>
    <w:rsid w:val="00584FBA"/>
    <w:pPr>
      <w:keepNext/>
      <w:tabs>
        <w:tab w:val="left" w:leader="dot" w:pos="9356"/>
      </w:tabs>
      <w:spacing w:before="120" w:line="252" w:lineRule="auto"/>
    </w:pPr>
    <w:rPr>
      <w:rFonts w:eastAsia="Times New Roman"/>
      <w:sz w:val="26"/>
      <w:szCs w:val="26"/>
      <w:lang w:eastAsia="ru-RU"/>
    </w:rPr>
  </w:style>
  <w:style w:type="character" w:customStyle="1" w:styleId="13311">
    <w:name w:val="Обычный 13 Знак3 Знак Знак Знак1 Знак Знак1"/>
    <w:rsid w:val="00584FBA"/>
    <w:rPr>
      <w:snapToGrid w:val="0"/>
      <w:sz w:val="26"/>
      <w:szCs w:val="26"/>
      <w:lang w:val="ru-RU" w:eastAsia="ru-RU"/>
    </w:rPr>
  </w:style>
  <w:style w:type="paragraph" w:customStyle="1" w:styleId="BodyText21">
    <w:name w:val="Body Text 21"/>
    <w:basedOn w:val="af"/>
    <w:autoRedefine/>
    <w:rsid w:val="00584FBA"/>
    <w:pPr>
      <w:tabs>
        <w:tab w:val="left" w:pos="0"/>
      </w:tabs>
      <w:spacing w:before="60" w:line="240" w:lineRule="auto"/>
      <w:ind w:firstLine="720"/>
    </w:pPr>
    <w:rPr>
      <w:rFonts w:eastAsia="Times New Roman"/>
      <w:lang w:eastAsia="ru-RU"/>
    </w:rPr>
  </w:style>
  <w:style w:type="character" w:customStyle="1" w:styleId="1ffd">
    <w:name w:val="Строгий1"/>
    <w:rsid w:val="00584FBA"/>
    <w:rPr>
      <w:b/>
      <w:bCs/>
      <w:color w:val="auto"/>
      <w:sz w:val="24"/>
      <w:szCs w:val="24"/>
    </w:rPr>
  </w:style>
  <w:style w:type="paragraph" w:customStyle="1" w:styleId="xl22">
    <w:name w:val="xl22"/>
    <w:basedOn w:val="af"/>
    <w:rsid w:val="00584FBA"/>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Arial Unicode MS"/>
      <w:b/>
      <w:bCs/>
      <w:lang w:eastAsia="ru-RU"/>
    </w:rPr>
  </w:style>
  <w:style w:type="paragraph" w:customStyle="1" w:styleId="1340">
    <w:name w:val="Обычный 13 Знак4"/>
    <w:basedOn w:val="af"/>
    <w:autoRedefine/>
    <w:rsid w:val="00584FBA"/>
    <w:pPr>
      <w:keepNext/>
      <w:tabs>
        <w:tab w:val="left" w:leader="dot" w:pos="9356"/>
      </w:tabs>
      <w:spacing w:before="120" w:line="252" w:lineRule="auto"/>
    </w:pPr>
    <w:rPr>
      <w:rFonts w:eastAsia="Times New Roman"/>
      <w:b/>
      <w:bCs/>
      <w:sz w:val="26"/>
      <w:szCs w:val="26"/>
      <w:lang w:eastAsia="ru-RU"/>
    </w:rPr>
  </w:style>
  <w:style w:type="character" w:customStyle="1" w:styleId="1341">
    <w:name w:val="Обычный 13 Знак4 Знак"/>
    <w:rsid w:val="00584FBA"/>
    <w:rPr>
      <w:b/>
      <w:bCs/>
      <w:sz w:val="26"/>
      <w:szCs w:val="26"/>
      <w:lang w:val="ru-RU" w:eastAsia="ru-RU"/>
    </w:rPr>
  </w:style>
  <w:style w:type="character" w:customStyle="1" w:styleId="1330">
    <w:name w:val="Обычный 13 Знак3 Знак Знак Знак"/>
    <w:rsid w:val="00584FBA"/>
    <w:rPr>
      <w:sz w:val="26"/>
      <w:szCs w:val="26"/>
      <w:lang w:val="ru-RU" w:eastAsia="ru-RU"/>
    </w:rPr>
  </w:style>
  <w:style w:type="character" w:customStyle="1" w:styleId="1342">
    <w:name w:val="Обычный 13 Знак4 Знак Знак"/>
    <w:rsid w:val="00584FBA"/>
    <w:rPr>
      <w:b/>
      <w:bCs/>
      <w:sz w:val="26"/>
      <w:szCs w:val="26"/>
      <w:lang w:val="ru-RU" w:eastAsia="ru-RU"/>
    </w:rPr>
  </w:style>
  <w:style w:type="character" w:customStyle="1" w:styleId="13310">
    <w:name w:val="Обычный 13 Знак3 Знак Знак1"/>
    <w:rsid w:val="00584FBA"/>
    <w:rPr>
      <w:sz w:val="26"/>
      <w:szCs w:val="26"/>
      <w:lang w:val="ru-RU" w:eastAsia="ru-RU"/>
    </w:rPr>
  </w:style>
  <w:style w:type="paragraph" w:customStyle="1" w:styleId="1332">
    <w:name w:val="Обычный 13 Знак3 Знак Знак"/>
    <w:basedOn w:val="af"/>
    <w:autoRedefine/>
    <w:rsid w:val="00584FBA"/>
    <w:pPr>
      <w:keepNext/>
      <w:tabs>
        <w:tab w:val="left" w:leader="dot" w:pos="9356"/>
      </w:tabs>
      <w:spacing w:before="120" w:line="252" w:lineRule="auto"/>
    </w:pPr>
    <w:rPr>
      <w:rFonts w:eastAsia="Times New Roman"/>
      <w:sz w:val="26"/>
      <w:szCs w:val="26"/>
      <w:lang w:eastAsia="ru-RU"/>
    </w:rPr>
  </w:style>
  <w:style w:type="character" w:customStyle="1" w:styleId="13312">
    <w:name w:val="Обычный 13 Знак3 Знак Знак Знак1 Знак Знак"/>
    <w:rsid w:val="00584FBA"/>
    <w:rPr>
      <w:sz w:val="26"/>
      <w:szCs w:val="26"/>
      <w:lang w:val="ru-RU" w:eastAsia="ru-RU"/>
    </w:rPr>
  </w:style>
  <w:style w:type="character" w:customStyle="1" w:styleId="1333">
    <w:name w:val="Обычный 13 Знак3 Знак"/>
    <w:rsid w:val="00584FBA"/>
    <w:rPr>
      <w:sz w:val="26"/>
      <w:szCs w:val="26"/>
      <w:lang w:val="ru-RU" w:eastAsia="ru-RU"/>
    </w:rPr>
  </w:style>
  <w:style w:type="paragraph" w:customStyle="1" w:styleId="xl23">
    <w:name w:val="xl23"/>
    <w:basedOn w:val="af"/>
    <w:rsid w:val="00584FB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Arial Unicode MS"/>
      <w:b/>
      <w:bCs/>
      <w:lang w:eastAsia="ru-RU"/>
    </w:rPr>
  </w:style>
  <w:style w:type="paragraph" w:customStyle="1" w:styleId="1130">
    <w:name w:val="1.1.Нумерованный 3"/>
    <w:basedOn w:val="131"/>
    <w:rsid w:val="00584FBA"/>
    <w:pPr>
      <w:numPr>
        <w:ilvl w:val="1"/>
        <w:numId w:val="21"/>
      </w:numPr>
      <w:spacing w:after="0" w:line="240" w:lineRule="auto"/>
    </w:pPr>
    <w:rPr>
      <w:i/>
      <w:iCs/>
    </w:rPr>
  </w:style>
  <w:style w:type="paragraph" w:customStyle="1" w:styleId="1114">
    <w:name w:val="1.1.1.Нумерованный список 4"/>
    <w:basedOn w:val="131"/>
    <w:rsid w:val="00584FBA"/>
    <w:pPr>
      <w:numPr>
        <w:ilvl w:val="2"/>
        <w:numId w:val="22"/>
      </w:numPr>
      <w:tabs>
        <w:tab w:val="clear" w:pos="6804"/>
        <w:tab w:val="clear" w:pos="6946"/>
        <w:tab w:val="left" w:pos="1430"/>
      </w:tabs>
      <w:spacing w:after="0" w:line="240" w:lineRule="auto"/>
    </w:pPr>
  </w:style>
  <w:style w:type="character" w:customStyle="1" w:styleId="21b">
    <w:name w:val="Основной текст 2 Знак1"/>
    <w:rsid w:val="00584FBA"/>
    <w:rPr>
      <w:rFonts w:ascii="Times New Roman" w:eastAsia="Times New Roman" w:hAnsi="Times New Roman"/>
      <w:b/>
      <w:sz w:val="24"/>
    </w:rPr>
  </w:style>
  <w:style w:type="paragraph" w:customStyle="1" w:styleId="21c">
    <w:name w:val="Основной текст 21"/>
    <w:basedOn w:val="af"/>
    <w:rsid w:val="00584FBA"/>
    <w:pPr>
      <w:ind w:firstLine="720"/>
      <w:jc w:val="left"/>
    </w:pPr>
    <w:rPr>
      <w:rFonts w:eastAsia="Times New Roman"/>
      <w:szCs w:val="20"/>
      <w:lang w:eastAsia="ru-RU"/>
    </w:rPr>
  </w:style>
  <w:style w:type="paragraph" w:customStyle="1" w:styleId="ae">
    <w:name w:val="подпись таблицы"/>
    <w:basedOn w:val="af"/>
    <w:autoRedefine/>
    <w:rsid w:val="00584FBA"/>
    <w:pPr>
      <w:numPr>
        <w:numId w:val="24"/>
      </w:numPr>
      <w:suppressLineNumbers/>
      <w:tabs>
        <w:tab w:val="clear" w:pos="2160"/>
      </w:tabs>
      <w:spacing w:line="324" w:lineRule="auto"/>
      <w:ind w:left="0" w:firstLine="720"/>
      <w:jc w:val="center"/>
    </w:pPr>
    <w:rPr>
      <w:rFonts w:eastAsia="Times New Roman"/>
      <w:b/>
      <w:lang w:eastAsia="ru-RU"/>
    </w:rPr>
  </w:style>
  <w:style w:type="paragraph" w:customStyle="1" w:styleId="17">
    <w:name w:val="Стиль Рис.1. Подрисуночная надпись + полужирный"/>
    <w:basedOn w:val="af"/>
    <w:autoRedefine/>
    <w:rsid w:val="00584FBA"/>
    <w:pPr>
      <w:keepNext/>
      <w:numPr>
        <w:numId w:val="25"/>
      </w:numPr>
      <w:suppressLineNumbers/>
      <w:tabs>
        <w:tab w:val="left" w:pos="851"/>
        <w:tab w:val="left" w:leader="dot" w:pos="9356"/>
      </w:tabs>
      <w:suppressAutoHyphens/>
      <w:spacing w:line="240" w:lineRule="auto"/>
      <w:jc w:val="center"/>
    </w:pPr>
    <w:rPr>
      <w:rFonts w:eastAsia="Times New Roman"/>
      <w:b/>
      <w:bCs/>
      <w:lang w:eastAsia="ru-RU"/>
    </w:rPr>
  </w:style>
  <w:style w:type="paragraph" w:customStyle="1" w:styleId="a8">
    <w:name w:val="подпись рисунка"/>
    <w:basedOn w:val="af"/>
    <w:autoRedefine/>
    <w:rsid w:val="00584FBA"/>
    <w:pPr>
      <w:numPr>
        <w:numId w:val="23"/>
      </w:numPr>
      <w:shd w:val="clear" w:color="auto" w:fill="FFFFFF"/>
      <w:tabs>
        <w:tab w:val="clear" w:pos="3154"/>
        <w:tab w:val="left" w:pos="0"/>
        <w:tab w:val="num" w:pos="1560"/>
      </w:tabs>
      <w:autoSpaceDE w:val="0"/>
      <w:autoSpaceDN w:val="0"/>
      <w:adjustRightInd w:val="0"/>
      <w:spacing w:before="240" w:line="240" w:lineRule="auto"/>
      <w:ind w:left="0" w:firstLine="720"/>
      <w:jc w:val="center"/>
    </w:pPr>
    <w:rPr>
      <w:rFonts w:eastAsia="Times New Roman"/>
      <w:b/>
      <w:szCs w:val="20"/>
      <w:lang w:eastAsia="ru-RU"/>
    </w:rPr>
  </w:style>
  <w:style w:type="character" w:customStyle="1" w:styleId="affffffffb">
    <w:name w:val="подпись рисунка Знак"/>
    <w:rsid w:val="00584FBA"/>
    <w:rPr>
      <w:b/>
      <w:sz w:val="24"/>
      <w:lang w:val="ru-RU" w:eastAsia="ru-RU" w:bidi="ar-SA"/>
    </w:rPr>
  </w:style>
  <w:style w:type="paragraph" w:customStyle="1" w:styleId="11">
    <w:name w:val="Стиль Рис.1. Подрисуночная надпись + полужирный1"/>
    <w:basedOn w:val="af"/>
    <w:autoRedefine/>
    <w:rsid w:val="00584FBA"/>
    <w:pPr>
      <w:keepNext/>
      <w:numPr>
        <w:numId w:val="26"/>
      </w:numPr>
      <w:suppressLineNumbers/>
      <w:tabs>
        <w:tab w:val="left" w:pos="851"/>
        <w:tab w:val="left" w:leader="dot" w:pos="9356"/>
      </w:tabs>
      <w:suppressAutoHyphens/>
      <w:spacing w:line="240" w:lineRule="auto"/>
      <w:jc w:val="center"/>
    </w:pPr>
    <w:rPr>
      <w:rFonts w:eastAsia="Times New Roman"/>
      <w:b/>
      <w:bCs/>
      <w:lang w:eastAsia="ru-RU"/>
    </w:rPr>
  </w:style>
  <w:style w:type="character" w:customStyle="1" w:styleId="affffffff">
    <w:name w:val="Подрисуночная надпись Знак Знак"/>
    <w:link w:val="afffffffe"/>
    <w:rsid w:val="00584FBA"/>
    <w:rPr>
      <w:rFonts w:ascii="Times New Roman" w:eastAsia="Times New Roman" w:hAnsi="Times New Roman" w:cs="Times New Roman"/>
      <w:b/>
      <w:bCs/>
      <w:sz w:val="24"/>
      <w:szCs w:val="24"/>
      <w:lang w:val="ru-RU" w:eastAsia="ru-RU" w:bidi="ar-SA"/>
    </w:rPr>
  </w:style>
  <w:style w:type="table" w:customStyle="1" w:styleId="190">
    <w:name w:val="Сетка таблицы19"/>
    <w:basedOn w:val="af1"/>
    <w:next w:val="affd"/>
    <w:uiPriority w:val="59"/>
    <w:rsid w:val="00584FBA"/>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Текст-2"/>
    <w:basedOn w:val="af"/>
    <w:link w:val="-24"/>
    <w:qFormat/>
    <w:rsid w:val="00584FBA"/>
    <w:pPr>
      <w:suppressLineNumbers/>
      <w:tabs>
        <w:tab w:val="left" w:leader="dot" w:pos="540"/>
      </w:tabs>
      <w:suppressAutoHyphens/>
      <w:spacing w:before="120" w:line="240" w:lineRule="auto"/>
      <w:ind w:firstLine="539"/>
    </w:pPr>
    <w:rPr>
      <w:rFonts w:ascii="Times New Roman CYR" w:eastAsia="Times New Roman" w:hAnsi="Times New Roman CYR" w:cs="Times New Roman CYR"/>
      <w:sz w:val="26"/>
      <w:szCs w:val="26"/>
      <w:lang w:eastAsia="ru-RU"/>
    </w:rPr>
  </w:style>
  <w:style w:type="character" w:customStyle="1" w:styleId="-24">
    <w:name w:val="Текст-2 Знак"/>
    <w:link w:val="-23"/>
    <w:rsid w:val="00584FBA"/>
    <w:rPr>
      <w:rFonts w:ascii="Times New Roman CYR" w:eastAsia="Times New Roman" w:hAnsi="Times New Roman CYR" w:cs="Times New Roman CYR"/>
      <w:sz w:val="26"/>
      <w:szCs w:val="26"/>
      <w:lang w:val="ru-RU" w:eastAsia="ru-RU" w:bidi="ar-SA"/>
    </w:rPr>
  </w:style>
  <w:style w:type="paragraph" w:customStyle="1" w:styleId="a2">
    <w:name w:val="таблица"/>
    <w:basedOn w:val="affa"/>
    <w:autoRedefine/>
    <w:rsid w:val="00584FBA"/>
    <w:pPr>
      <w:keepNext w:val="0"/>
      <w:numPr>
        <w:numId w:val="27"/>
      </w:numPr>
      <w:spacing w:before="120" w:line="240" w:lineRule="auto"/>
      <w:jc w:val="center"/>
    </w:pPr>
    <w:rPr>
      <w:rFonts w:ascii="Times New Roman" w:eastAsia="Times New Roman" w:hAnsi="Times New Roman" w:cs="Arial"/>
      <w:spacing w:val="0"/>
      <w:kern w:val="0"/>
      <w:szCs w:val="20"/>
      <w:lang w:eastAsia="ru-RU"/>
    </w:rPr>
  </w:style>
  <w:style w:type="paragraph" w:customStyle="1" w:styleId="11f3">
    <w:name w:val="Обычный11"/>
    <w:rsid w:val="00584FBA"/>
    <w:pPr>
      <w:spacing w:after="0" w:line="240" w:lineRule="auto"/>
      <w:jc w:val="center"/>
    </w:pPr>
    <w:rPr>
      <w:rFonts w:ascii="Times New Roman" w:eastAsia="Times New Roman" w:hAnsi="Times New Roman" w:cs="Times New Roman"/>
      <w:snapToGrid w:val="0"/>
      <w:sz w:val="24"/>
      <w:szCs w:val="20"/>
      <w:lang w:val="ru-RU" w:eastAsia="ru-RU" w:bidi="ar-SA"/>
    </w:rPr>
  </w:style>
  <w:style w:type="numbering" w:customStyle="1" w:styleId="a1">
    <w:name w:val="Рис."/>
    <w:rsid w:val="00584FBA"/>
    <w:pPr>
      <w:numPr>
        <w:numId w:val="28"/>
      </w:numPr>
    </w:pPr>
  </w:style>
  <w:style w:type="paragraph" w:customStyle="1" w:styleId="12">
    <w:name w:val="Рис.1. Подрисуночная надпись"/>
    <w:basedOn w:val="af"/>
    <w:autoRedefine/>
    <w:rsid w:val="00584FBA"/>
    <w:pPr>
      <w:keepNext/>
      <w:numPr>
        <w:numId w:val="29"/>
      </w:numPr>
      <w:suppressLineNumbers/>
      <w:tabs>
        <w:tab w:val="left" w:pos="851"/>
        <w:tab w:val="left" w:leader="dot" w:pos="9356"/>
      </w:tabs>
      <w:suppressAutoHyphens/>
      <w:spacing w:line="240" w:lineRule="auto"/>
      <w:jc w:val="center"/>
    </w:pPr>
    <w:rPr>
      <w:rFonts w:eastAsia="Times New Roman"/>
      <w:b/>
      <w:bCs/>
      <w:lang w:eastAsia="ru-RU"/>
    </w:rPr>
  </w:style>
  <w:style w:type="paragraph" w:customStyle="1" w:styleId="BodyText23">
    <w:name w:val="Body Text 23"/>
    <w:basedOn w:val="af"/>
    <w:rsid w:val="00584FBA"/>
    <w:pPr>
      <w:suppressLineNumbers/>
      <w:tabs>
        <w:tab w:val="left" w:leader="dot" w:pos="9639"/>
      </w:tabs>
      <w:spacing w:before="20" w:after="20" w:line="240" w:lineRule="auto"/>
      <w:ind w:firstLine="0"/>
      <w:jc w:val="center"/>
    </w:pPr>
    <w:rPr>
      <w:rFonts w:eastAsia="Times New Roman"/>
      <w:snapToGrid w:val="0"/>
      <w:sz w:val="20"/>
      <w:szCs w:val="20"/>
      <w:lang w:eastAsia="ru-RU"/>
    </w:rPr>
  </w:style>
  <w:style w:type="paragraph" w:customStyle="1" w:styleId="affffffffc">
    <w:name w:val="НПС"/>
    <w:basedOn w:val="af"/>
    <w:link w:val="affffffffd"/>
    <w:rsid w:val="00584FBA"/>
    <w:pPr>
      <w:keepNext/>
      <w:spacing w:line="240" w:lineRule="auto"/>
      <w:ind w:firstLine="709"/>
    </w:pPr>
    <w:rPr>
      <w:rFonts w:eastAsia="Times New Roman"/>
      <w:lang w:eastAsia="ru-RU"/>
    </w:rPr>
  </w:style>
  <w:style w:type="character" w:customStyle="1" w:styleId="affffffffd">
    <w:name w:val="НПС Знак"/>
    <w:link w:val="affffffffc"/>
    <w:rsid w:val="00584FBA"/>
    <w:rPr>
      <w:rFonts w:ascii="Times New Roman" w:eastAsia="Times New Roman" w:hAnsi="Times New Roman" w:cs="Times New Roman"/>
      <w:sz w:val="24"/>
      <w:szCs w:val="24"/>
      <w:lang w:val="ru-RU" w:eastAsia="ru-RU" w:bidi="ar-SA"/>
    </w:rPr>
  </w:style>
  <w:style w:type="paragraph" w:customStyle="1" w:styleId="1ffe">
    <w:name w:val="Таблица 1"/>
    <w:basedOn w:val="af"/>
    <w:link w:val="1fff"/>
    <w:qFormat/>
    <w:rsid w:val="00584FBA"/>
    <w:pPr>
      <w:autoSpaceDE w:val="0"/>
      <w:autoSpaceDN w:val="0"/>
      <w:adjustRightInd w:val="0"/>
      <w:spacing w:line="240" w:lineRule="auto"/>
      <w:ind w:left="-113" w:right="-113" w:firstLine="0"/>
      <w:jc w:val="center"/>
    </w:pPr>
    <w:rPr>
      <w:rFonts w:eastAsia="Times New Roman"/>
      <w:color w:val="000000"/>
      <w:sz w:val="20"/>
      <w:szCs w:val="20"/>
      <w:lang w:eastAsia="ru-RU"/>
    </w:rPr>
  </w:style>
  <w:style w:type="paragraph" w:customStyle="1" w:styleId="-13">
    <w:name w:val="Текст - 1"/>
    <w:basedOn w:val="133"/>
    <w:link w:val="-112"/>
    <w:rsid w:val="00584FBA"/>
    <w:pPr>
      <w:tabs>
        <w:tab w:val="clear" w:pos="9356"/>
        <w:tab w:val="left" w:leader="dot" w:pos="540"/>
      </w:tabs>
      <w:spacing w:before="120" w:after="0" w:line="240" w:lineRule="auto"/>
      <w:ind w:firstLine="547"/>
      <w:jc w:val="left"/>
    </w:pPr>
    <w:rPr>
      <w:rFonts w:ascii="Times New Roman CYR" w:hAnsi="Times New Roman CYR" w:cs="Times New Roman CYR"/>
      <w:b/>
      <w:sz w:val="24"/>
      <w:szCs w:val="24"/>
    </w:rPr>
  </w:style>
  <w:style w:type="character" w:customStyle="1" w:styleId="1fff">
    <w:name w:val="Таблица 1 Знак"/>
    <w:link w:val="1ffe"/>
    <w:rsid w:val="00584FBA"/>
    <w:rPr>
      <w:rFonts w:ascii="Times New Roman" w:eastAsia="Times New Roman" w:hAnsi="Times New Roman" w:cs="Times New Roman"/>
      <w:color w:val="000000"/>
      <w:sz w:val="20"/>
      <w:szCs w:val="20"/>
      <w:lang w:val="ru-RU" w:eastAsia="ru-RU" w:bidi="ar-SA"/>
    </w:rPr>
  </w:style>
  <w:style w:type="paragraph" w:customStyle="1" w:styleId="FR3">
    <w:name w:val="FR3"/>
    <w:rsid w:val="00584FBA"/>
    <w:pPr>
      <w:widowControl w:val="0"/>
      <w:spacing w:after="0" w:line="240" w:lineRule="auto"/>
      <w:jc w:val="center"/>
    </w:pPr>
    <w:rPr>
      <w:rFonts w:ascii="Arial" w:eastAsia="Times New Roman" w:hAnsi="Arial" w:cs="Times New Roman"/>
      <w:sz w:val="24"/>
      <w:szCs w:val="20"/>
      <w:lang w:val="ru-RU" w:eastAsia="ru-RU" w:bidi="ar-SA"/>
    </w:rPr>
  </w:style>
  <w:style w:type="character" w:customStyle="1" w:styleId="-14">
    <w:name w:val="Текст - 1 Знак"/>
    <w:rsid w:val="00584FBA"/>
    <w:rPr>
      <w:rFonts w:ascii="Times New Roman CYR" w:hAnsi="Times New Roman CYR" w:cs="Times New Roman CYR"/>
      <w:sz w:val="26"/>
      <w:szCs w:val="26"/>
      <w:lang w:val="ru-RU" w:eastAsia="ru-RU"/>
    </w:rPr>
  </w:style>
  <w:style w:type="paragraph" w:customStyle="1" w:styleId="2116">
    <w:name w:val="Основной текст 211"/>
    <w:basedOn w:val="af"/>
    <w:rsid w:val="00584FBA"/>
    <w:pPr>
      <w:ind w:firstLine="720"/>
      <w:jc w:val="left"/>
    </w:pPr>
    <w:rPr>
      <w:rFonts w:eastAsia="Times New Roman"/>
      <w:szCs w:val="20"/>
      <w:lang w:eastAsia="ru-RU"/>
    </w:rPr>
  </w:style>
  <w:style w:type="paragraph" w:customStyle="1" w:styleId="2ffd">
    <w:name w:val="Таблица 2"/>
    <w:basedOn w:val="1ffe"/>
    <w:link w:val="2ffe"/>
    <w:qFormat/>
    <w:rsid w:val="00584FBA"/>
    <w:pPr>
      <w:ind w:left="-34" w:right="-76"/>
    </w:pPr>
  </w:style>
  <w:style w:type="character" w:customStyle="1" w:styleId="2ffe">
    <w:name w:val="Таблица 2 Знак"/>
    <w:link w:val="2ffd"/>
    <w:rsid w:val="00584FBA"/>
    <w:rPr>
      <w:rFonts w:ascii="Times New Roman" w:eastAsia="Times New Roman" w:hAnsi="Times New Roman" w:cs="Times New Roman"/>
      <w:color w:val="000000"/>
      <w:sz w:val="20"/>
      <w:szCs w:val="20"/>
      <w:lang w:val="ru-RU" w:eastAsia="ru-RU" w:bidi="ar-SA"/>
    </w:rPr>
  </w:style>
  <w:style w:type="paragraph" w:customStyle="1" w:styleId="affffffffe">
    <w:name w:val="Заголовок рис."/>
    <w:basedOn w:val="afffffffe"/>
    <w:link w:val="afffffffff"/>
    <w:rsid w:val="00584FBA"/>
    <w:pPr>
      <w:suppressLineNumbers/>
      <w:tabs>
        <w:tab w:val="clear" w:pos="851"/>
        <w:tab w:val="left" w:pos="709"/>
      </w:tabs>
      <w:spacing w:before="60"/>
      <w:ind w:firstLine="288"/>
    </w:pPr>
    <w:rPr>
      <w:bCs w:val="0"/>
      <w:szCs w:val="20"/>
    </w:rPr>
  </w:style>
  <w:style w:type="paragraph" w:customStyle="1" w:styleId="-15">
    <w:name w:val="Текст-1"/>
    <w:basedOn w:val="-13"/>
    <w:link w:val="-16"/>
    <w:rsid w:val="00584FBA"/>
  </w:style>
  <w:style w:type="character" w:customStyle="1" w:styleId="1fff0">
    <w:name w:val="Подрисуночная надпись Знак1"/>
    <w:rsid w:val="00584FBA"/>
    <w:rPr>
      <w:b/>
      <w:sz w:val="24"/>
    </w:rPr>
  </w:style>
  <w:style w:type="character" w:customStyle="1" w:styleId="afffffffff">
    <w:name w:val="Заголовок рис. Знак"/>
    <w:link w:val="affffffffe"/>
    <w:rsid w:val="00584FBA"/>
    <w:rPr>
      <w:rFonts w:ascii="Times New Roman" w:eastAsia="Times New Roman" w:hAnsi="Times New Roman" w:cs="Times New Roman"/>
      <w:b/>
      <w:sz w:val="24"/>
      <w:szCs w:val="20"/>
      <w:lang w:val="ru-RU" w:eastAsia="ru-RU" w:bidi="ar-SA"/>
    </w:rPr>
  </w:style>
  <w:style w:type="character" w:customStyle="1" w:styleId="-112">
    <w:name w:val="Текст - 1 Знак1"/>
    <w:link w:val="-13"/>
    <w:rsid w:val="00584FBA"/>
    <w:rPr>
      <w:rFonts w:ascii="Times New Roman CYR" w:eastAsia="Times New Roman" w:hAnsi="Times New Roman CYR" w:cs="Times New Roman CYR"/>
      <w:b/>
      <w:sz w:val="24"/>
      <w:szCs w:val="24"/>
      <w:lang w:val="ru-RU" w:eastAsia="ru-RU" w:bidi="ar-SA"/>
    </w:rPr>
  </w:style>
  <w:style w:type="character" w:customStyle="1" w:styleId="-16">
    <w:name w:val="Текст-1 Знак"/>
    <w:link w:val="-15"/>
    <w:rsid w:val="00584FBA"/>
    <w:rPr>
      <w:rFonts w:ascii="Times New Roman CYR" w:eastAsia="Times New Roman" w:hAnsi="Times New Roman CYR" w:cs="Times New Roman CYR"/>
      <w:b/>
      <w:sz w:val="24"/>
      <w:szCs w:val="24"/>
      <w:lang w:val="ru-RU" w:eastAsia="ru-RU" w:bidi="ar-SA"/>
    </w:rPr>
  </w:style>
  <w:style w:type="paragraph" w:customStyle="1" w:styleId="-17">
    <w:name w:val="Рис-1"/>
    <w:basedOn w:val="afffffffe"/>
    <w:link w:val="-18"/>
    <w:qFormat/>
    <w:rsid w:val="00584FBA"/>
  </w:style>
  <w:style w:type="paragraph" w:customStyle="1" w:styleId="-19">
    <w:name w:val="Табл-1"/>
    <w:basedOn w:val="af"/>
    <w:link w:val="-1a"/>
    <w:qFormat/>
    <w:rsid w:val="00584FBA"/>
    <w:pPr>
      <w:keepNext/>
      <w:suppressLineNumbers/>
      <w:tabs>
        <w:tab w:val="num" w:pos="1440"/>
        <w:tab w:val="left" w:leader="dot" w:pos="9356"/>
      </w:tabs>
      <w:suppressAutoHyphens/>
      <w:spacing w:before="120" w:after="120" w:line="240" w:lineRule="auto"/>
      <w:ind w:left="900" w:hanging="900"/>
      <w:jc w:val="center"/>
    </w:pPr>
    <w:rPr>
      <w:rFonts w:eastAsia="Times New Roman"/>
      <w:b/>
      <w:bCs/>
      <w:lang w:eastAsia="ru-RU"/>
    </w:rPr>
  </w:style>
  <w:style w:type="character" w:customStyle="1" w:styleId="-18">
    <w:name w:val="Рис-1 Знак"/>
    <w:link w:val="-17"/>
    <w:rsid w:val="00584FBA"/>
    <w:rPr>
      <w:rFonts w:ascii="Times New Roman" w:eastAsia="Times New Roman" w:hAnsi="Times New Roman" w:cs="Times New Roman"/>
      <w:b/>
      <w:bCs/>
      <w:sz w:val="24"/>
      <w:szCs w:val="24"/>
      <w:lang w:val="ru-RU" w:eastAsia="ru-RU" w:bidi="ar-SA"/>
    </w:rPr>
  </w:style>
  <w:style w:type="character" w:customStyle="1" w:styleId="-1a">
    <w:name w:val="Табл-1 Знак"/>
    <w:link w:val="-19"/>
    <w:rsid w:val="00584FBA"/>
    <w:rPr>
      <w:rFonts w:ascii="Times New Roman" w:eastAsia="Times New Roman" w:hAnsi="Times New Roman" w:cs="Times New Roman"/>
      <w:b/>
      <w:bCs/>
      <w:sz w:val="24"/>
      <w:szCs w:val="24"/>
      <w:lang w:val="ru-RU" w:eastAsia="ru-RU" w:bidi="ar-SA"/>
    </w:rPr>
  </w:style>
  <w:style w:type="paragraph" w:customStyle="1" w:styleId="afffffffff0">
    <w:name w:val="Таблица Текст ДА"/>
    <w:basedOn w:val="af"/>
    <w:link w:val="afffffffff1"/>
    <w:autoRedefine/>
    <w:qFormat/>
    <w:rsid w:val="0002477F"/>
    <w:pPr>
      <w:autoSpaceDE w:val="0"/>
      <w:autoSpaceDN w:val="0"/>
      <w:adjustRightInd w:val="0"/>
      <w:spacing w:line="240" w:lineRule="auto"/>
      <w:ind w:firstLine="0"/>
      <w:jc w:val="center"/>
    </w:pPr>
    <w:rPr>
      <w:rFonts w:eastAsia="Times New Roman"/>
      <w:color w:val="000000"/>
      <w:sz w:val="20"/>
      <w:szCs w:val="20"/>
      <w:lang w:eastAsia="ru-RU"/>
    </w:rPr>
  </w:style>
  <w:style w:type="character" w:customStyle="1" w:styleId="afffffffff1">
    <w:name w:val="Таблица Текст ДА Знак"/>
    <w:link w:val="afffffffff0"/>
    <w:rsid w:val="0002477F"/>
    <w:rPr>
      <w:rFonts w:ascii="Times New Roman" w:eastAsia="Times New Roman" w:hAnsi="Times New Roman" w:cs="Times New Roman"/>
      <w:color w:val="000000"/>
      <w:sz w:val="20"/>
      <w:szCs w:val="20"/>
      <w:lang w:val="ru-RU" w:eastAsia="ru-RU" w:bidi="ar-SA"/>
    </w:rPr>
  </w:style>
  <w:style w:type="character" w:customStyle="1" w:styleId="2212111">
    <w:name w:val="Заголовок 2;Заголовок 2 Знак1;Заголовок 2 Знак Знак;Знак1 Знак Знак;Знак1 Знак1"/>
    <w:rsid w:val="00584FBA"/>
    <w:rPr>
      <w:b/>
      <w:bCs/>
      <w:kern w:val="28"/>
      <w:sz w:val="24"/>
      <w:szCs w:val="26"/>
      <w:lang w:val="ru-RU" w:eastAsia="ru-RU" w:bidi="ar-SA"/>
    </w:rPr>
  </w:style>
  <w:style w:type="character" w:customStyle="1" w:styleId="afffffffff2">
    <w:name w:val="заголовок табл Знак Знак"/>
    <w:rsid w:val="00584FBA"/>
    <w:rPr>
      <w:b/>
      <w:bCs/>
      <w:sz w:val="24"/>
      <w:szCs w:val="24"/>
      <w:lang w:val="ru-RU" w:eastAsia="ru-RU" w:bidi="ar-SA"/>
    </w:rPr>
  </w:style>
  <w:style w:type="paragraph" w:customStyle="1" w:styleId="a0">
    <w:name w:val="маркированный"/>
    <w:basedOn w:val="af"/>
    <w:autoRedefine/>
    <w:rsid w:val="00584FBA"/>
    <w:pPr>
      <w:numPr>
        <w:numId w:val="30"/>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pPr>
    <w:rPr>
      <w:rFonts w:eastAsia="Times New Roman"/>
      <w:lang w:eastAsia="ru-RU"/>
    </w:rPr>
  </w:style>
  <w:style w:type="paragraph" w:customStyle="1" w:styleId="1b">
    <w:name w:val="Подрисуночная надпись Знак1 Знак Знак Знак"/>
    <w:basedOn w:val="af"/>
    <w:autoRedefine/>
    <w:rsid w:val="00584FBA"/>
    <w:pPr>
      <w:keepNext/>
      <w:numPr>
        <w:numId w:val="31"/>
      </w:numPr>
      <w:tabs>
        <w:tab w:val="left" w:pos="709"/>
        <w:tab w:val="left" w:pos="851"/>
        <w:tab w:val="left" w:pos="1418"/>
      </w:tabs>
      <w:spacing w:line="240" w:lineRule="auto"/>
      <w:jc w:val="center"/>
    </w:pPr>
    <w:rPr>
      <w:rFonts w:eastAsia="Times New Roman"/>
      <w:b/>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584FBA"/>
    <w:rPr>
      <w:b/>
      <w:bCs/>
      <w:kern w:val="28"/>
      <w:sz w:val="26"/>
      <w:szCs w:val="26"/>
      <w:lang w:val="ru-RU" w:eastAsia="ru-RU" w:bidi="ar-SA"/>
    </w:rPr>
  </w:style>
  <w:style w:type="paragraph" w:customStyle="1" w:styleId="afffffffff3">
    <w:name w:val="Заголовок табл. ДА"/>
    <w:basedOn w:val="afffffffb"/>
    <w:next w:val="af"/>
    <w:link w:val="afffffffff4"/>
    <w:autoRedefine/>
    <w:qFormat/>
    <w:rsid w:val="00C47992"/>
    <w:pPr>
      <w:tabs>
        <w:tab w:val="clear" w:pos="1440"/>
        <w:tab w:val="clear" w:pos="9356"/>
      </w:tabs>
      <w:suppressAutoHyphens w:val="0"/>
      <w:spacing w:line="276" w:lineRule="auto"/>
      <w:ind w:left="0" w:firstLine="0"/>
      <w:jc w:val="left"/>
    </w:pPr>
    <w:rPr>
      <w:bCs w:val="0"/>
    </w:rPr>
  </w:style>
  <w:style w:type="character" w:customStyle="1" w:styleId="afffffffff4">
    <w:name w:val="Заголовок табл. ДА Знак"/>
    <w:link w:val="afffffffff3"/>
    <w:rsid w:val="00C47992"/>
    <w:rPr>
      <w:rFonts w:ascii="Times New Roman" w:eastAsia="Times New Roman" w:hAnsi="Times New Roman" w:cs="Times New Roman"/>
      <w:b/>
      <w:sz w:val="24"/>
      <w:szCs w:val="24"/>
      <w:lang w:val="ru-RU" w:eastAsia="ru-RU" w:bidi="ar-SA"/>
    </w:rPr>
  </w:style>
  <w:style w:type="character" w:customStyle="1" w:styleId="afffffffff5">
    <w:name w:val="заголовок таблицы Знак Знак"/>
    <w:rsid w:val="00584FBA"/>
    <w:rPr>
      <w:b/>
      <w:sz w:val="24"/>
    </w:rPr>
  </w:style>
  <w:style w:type="paragraph" w:customStyle="1" w:styleId="SmartView3">
    <w:name w:val="Smart View 3"/>
    <w:basedOn w:val="af"/>
    <w:rsid w:val="00584FBA"/>
    <w:pPr>
      <w:keepNext/>
      <w:keepLines/>
      <w:spacing w:line="240" w:lineRule="auto"/>
      <w:ind w:firstLine="0"/>
      <w:contextualSpacing/>
      <w:jc w:val="left"/>
    </w:pPr>
    <w:rPr>
      <w:rFonts w:eastAsia="Times New Roman"/>
      <w:b/>
      <w:bCs/>
      <w:szCs w:val="28"/>
    </w:rPr>
  </w:style>
  <w:style w:type="paragraph" w:customStyle="1" w:styleId="SmartView">
    <w:name w:val="Smart View"/>
    <w:basedOn w:val="af"/>
    <w:rsid w:val="00584FBA"/>
    <w:pPr>
      <w:spacing w:line="240" w:lineRule="auto"/>
      <w:ind w:firstLine="0"/>
      <w:contextualSpacing/>
      <w:jc w:val="left"/>
    </w:pPr>
    <w:rPr>
      <w:sz w:val="20"/>
      <w:szCs w:val="20"/>
    </w:rPr>
  </w:style>
  <w:style w:type="character" w:customStyle="1" w:styleId="11f4">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rsid w:val="00584FBA"/>
    <w:rPr>
      <w:b/>
      <w:bCs/>
      <w:caps/>
      <w:kern w:val="28"/>
      <w:sz w:val="26"/>
      <w:szCs w:val="26"/>
    </w:rPr>
  </w:style>
  <w:style w:type="paragraph" w:customStyle="1" w:styleId="2fff">
    <w:name w:val="Обычный2"/>
    <w:rsid w:val="00584FBA"/>
    <w:pPr>
      <w:spacing w:after="0" w:line="240" w:lineRule="auto"/>
      <w:jc w:val="center"/>
    </w:pPr>
    <w:rPr>
      <w:rFonts w:ascii="Times New Roman" w:eastAsia="Times New Roman" w:hAnsi="Times New Roman" w:cs="Times New Roman"/>
      <w:snapToGrid w:val="0"/>
      <w:sz w:val="24"/>
      <w:szCs w:val="20"/>
      <w:lang w:val="ru-RU" w:eastAsia="ru-RU" w:bidi="ar-SA"/>
    </w:rPr>
  </w:style>
  <w:style w:type="paragraph" w:customStyle="1" w:styleId="228">
    <w:name w:val="Основной текст 22"/>
    <w:basedOn w:val="af"/>
    <w:rsid w:val="00584FBA"/>
    <w:pPr>
      <w:ind w:firstLine="720"/>
      <w:jc w:val="left"/>
    </w:pPr>
    <w:rPr>
      <w:rFonts w:eastAsia="Times New Roman"/>
      <w:szCs w:val="20"/>
      <w:lang w:eastAsia="ru-RU"/>
    </w:rPr>
  </w:style>
  <w:style w:type="paragraph" w:customStyle="1" w:styleId="afffffffff6">
    <w:name w:val="Стиль По центру"/>
    <w:basedOn w:val="af"/>
    <w:rsid w:val="00584FBA"/>
    <w:pPr>
      <w:spacing w:line="240" w:lineRule="auto"/>
      <w:ind w:firstLine="0"/>
      <w:jc w:val="center"/>
    </w:pPr>
    <w:rPr>
      <w:rFonts w:eastAsia="Times New Roman"/>
      <w:szCs w:val="20"/>
      <w:lang w:eastAsia="ru-RU"/>
    </w:rPr>
  </w:style>
  <w:style w:type="paragraph" w:customStyle="1" w:styleId="afffffffff7">
    <w:name w:val="Заголовок таблиц"/>
    <w:basedOn w:val="affff8"/>
    <w:autoRedefine/>
    <w:rsid w:val="00584FBA"/>
    <w:pPr>
      <w:keepNext/>
      <w:keepLines/>
      <w:suppressLineNumbers/>
      <w:suppressAutoHyphens/>
      <w:spacing w:line="240" w:lineRule="auto"/>
    </w:pPr>
    <w:rPr>
      <w:rFonts w:eastAsia="Times New Roman"/>
      <w:sz w:val="28"/>
      <w:szCs w:val="28"/>
      <w:lang w:eastAsia="ru-RU"/>
    </w:rPr>
  </w:style>
  <w:style w:type="character" w:customStyle="1" w:styleId="afffffffff8">
    <w:name w:val="заголовок табл Знак"/>
    <w:rsid w:val="00584FBA"/>
    <w:rPr>
      <w:b/>
      <w:bCs/>
      <w:sz w:val="24"/>
      <w:szCs w:val="24"/>
      <w:lang w:val="ru-RU" w:eastAsia="ru-RU" w:bidi="ar-SA"/>
    </w:rPr>
  </w:style>
  <w:style w:type="character" w:customStyle="1" w:styleId="95">
    <w:name w:val="Знак Знак9"/>
    <w:rsid w:val="00584FBA"/>
    <w:rPr>
      <w:lang w:val="ru-RU" w:eastAsia="ru-RU" w:bidi="ar-SA"/>
    </w:rPr>
  </w:style>
  <w:style w:type="paragraph" w:customStyle="1" w:styleId="229">
    <w:name w:val="стиль2 заголовок2"/>
    <w:basedOn w:val="23"/>
    <w:autoRedefine/>
    <w:rsid w:val="00584FBA"/>
    <w:pPr>
      <w:keepLines/>
      <w:numPr>
        <w:ilvl w:val="0"/>
        <w:numId w:val="0"/>
      </w:numPr>
      <w:suppressLineNumbers/>
      <w:tabs>
        <w:tab w:val="num" w:pos="1944"/>
      </w:tabs>
      <w:spacing w:before="120" w:after="0"/>
      <w:ind w:left="1584"/>
      <w:jc w:val="left"/>
    </w:pPr>
    <w:rPr>
      <w:bCs/>
      <w:kern w:val="28"/>
      <w:sz w:val="24"/>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584FBA"/>
    <w:rPr>
      <w:b/>
      <w:kern w:val="28"/>
      <w:sz w:val="24"/>
      <w:szCs w:val="24"/>
      <w:lang w:val="ru-RU" w:eastAsia="ru-RU" w:bidi="ar-SA"/>
    </w:rPr>
  </w:style>
  <w:style w:type="paragraph" w:customStyle="1" w:styleId="13313">
    <w:name w:val="Стиль Обычный 13 Знак3 + Первая строка:  1 см"/>
    <w:basedOn w:val="af"/>
    <w:rsid w:val="00584FBA"/>
    <w:pPr>
      <w:keepNext/>
      <w:keepLines/>
      <w:suppressLineNumbers/>
      <w:tabs>
        <w:tab w:val="left" w:leader="dot" w:pos="9356"/>
      </w:tabs>
      <w:suppressAutoHyphens/>
      <w:spacing w:before="60" w:line="324" w:lineRule="auto"/>
    </w:pPr>
    <w:rPr>
      <w:rFonts w:eastAsia="Times New Roman"/>
      <w:sz w:val="26"/>
      <w:szCs w:val="20"/>
      <w:lang w:eastAsia="ru-RU"/>
    </w:rPr>
  </w:style>
  <w:style w:type="paragraph" w:customStyle="1" w:styleId="afffffffff9">
    <w:name w:val="основной текст"/>
    <w:basedOn w:val="af"/>
    <w:autoRedefine/>
    <w:rsid w:val="00584FBA"/>
    <w:pPr>
      <w:keepNext/>
      <w:keepLines/>
      <w:suppressLineNumbers/>
      <w:suppressAutoHyphens/>
      <w:spacing w:line="324" w:lineRule="auto"/>
    </w:pPr>
    <w:rPr>
      <w:rFonts w:eastAsia="Times New Roman"/>
      <w:sz w:val="26"/>
      <w:szCs w:val="20"/>
      <w:lang w:eastAsia="ru-RU"/>
    </w:rPr>
  </w:style>
  <w:style w:type="paragraph" w:customStyle="1" w:styleId="-">
    <w:name w:val="таблица-заголовок"/>
    <w:basedOn w:val="af"/>
    <w:autoRedefine/>
    <w:rsid w:val="00584FBA"/>
    <w:pPr>
      <w:keepNext/>
      <w:numPr>
        <w:numId w:val="32"/>
      </w:numPr>
      <w:tabs>
        <w:tab w:val="clear" w:pos="1724"/>
        <w:tab w:val="num" w:pos="1260"/>
      </w:tabs>
      <w:spacing w:line="240" w:lineRule="auto"/>
      <w:ind w:left="1260" w:right="-190"/>
      <w:jc w:val="center"/>
    </w:pPr>
    <w:rPr>
      <w:rFonts w:eastAsia="Times New Roman"/>
      <w:b/>
      <w:bCs/>
      <w:lang w:eastAsia="ru-RU"/>
    </w:rPr>
  </w:style>
  <w:style w:type="paragraph" w:customStyle="1" w:styleId="10">
    <w:name w:val="Заг 1"/>
    <w:basedOn w:val="af"/>
    <w:rsid w:val="00584FBA"/>
    <w:pPr>
      <w:numPr>
        <w:numId w:val="33"/>
      </w:numPr>
      <w:suppressLineNumbers/>
      <w:spacing w:line="324" w:lineRule="auto"/>
    </w:pPr>
    <w:rPr>
      <w:rFonts w:eastAsia="Times New Roman"/>
      <w:szCs w:val="20"/>
      <w:lang w:eastAsia="ru-RU"/>
    </w:rPr>
  </w:style>
  <w:style w:type="paragraph" w:customStyle="1" w:styleId="15">
    <w:name w:val="Стиль Заголовок 1"/>
    <w:aliases w:val="Заголовок 1 (табл) + Times New Roman 12 пт"/>
    <w:basedOn w:val="14"/>
    <w:autoRedefine/>
    <w:rsid w:val="00584FBA"/>
    <w:pPr>
      <w:keepNext/>
      <w:pageBreakBefore w:val="0"/>
      <w:numPr>
        <w:numId w:val="34"/>
      </w:numPr>
      <w:suppressLineNumbers/>
      <w:suppressAutoHyphens w:val="0"/>
      <w:spacing w:before="240" w:after="60" w:line="324" w:lineRule="auto"/>
      <w:contextualSpacing w:val="0"/>
    </w:pPr>
    <w:rPr>
      <w:rFonts w:eastAsia="Times New Roman" w:cs="Arial"/>
      <w:bCs/>
      <w:smallCaps/>
      <w:kern w:val="32"/>
      <w:sz w:val="24"/>
      <w:szCs w:val="32"/>
      <w:lang w:eastAsia="ru-RU"/>
    </w:rPr>
  </w:style>
  <w:style w:type="paragraph" w:customStyle="1" w:styleId="3130">
    <w:name w:val="Заголовок 3 + 13 пт не полужирный Авто По левому краю сни..."/>
    <w:basedOn w:val="33"/>
    <w:rsid w:val="00584FBA"/>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textAlignment w:val="baseline"/>
    </w:pPr>
    <w:rPr>
      <w:rFonts w:eastAsia="Times New Roman"/>
      <w:b w:val="0"/>
      <w:bCs/>
      <w:iCs w:val="0"/>
      <w:lang w:eastAsia="ru-RU"/>
    </w:rPr>
  </w:style>
  <w:style w:type="character" w:customStyle="1" w:styleId="1fff1">
    <w:name w:val="Рис.1 Подрисуночная надпись Знак"/>
    <w:rsid w:val="00584FBA"/>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4"/>
    <w:autoRedefine/>
    <w:rsid w:val="00584FBA"/>
    <w:pPr>
      <w:keepNext/>
      <w:pageBreakBefore w:val="0"/>
      <w:tabs>
        <w:tab w:val="num" w:pos="556"/>
        <w:tab w:val="num" w:pos="1080"/>
      </w:tabs>
      <w:suppressAutoHyphens w:val="0"/>
      <w:autoSpaceDE w:val="0"/>
      <w:autoSpaceDN w:val="0"/>
      <w:adjustRightInd w:val="0"/>
      <w:spacing w:after="0" w:line="240" w:lineRule="auto"/>
      <w:ind w:left="556" w:hanging="72"/>
      <w:contextualSpacing w:val="0"/>
    </w:pPr>
    <w:rPr>
      <w:rFonts w:eastAsia="Times New Roman" w:cs="Arial"/>
      <w:b w:val="0"/>
      <w:bCs/>
      <w:caps w:val="0"/>
      <w:smallCaps/>
      <w:kern w:val="28"/>
      <w:szCs w:val="20"/>
      <w:lang w:eastAsia="ru-RU"/>
    </w:rPr>
  </w:style>
  <w:style w:type="character" w:customStyle="1" w:styleId="22121111">
    <w:name w:val="Заголовок 2;Заголовок 2 Знак1;Заголовок 2 Знак Знак;Знак1 Знак Знак;Знак1 Знак11"/>
    <w:rsid w:val="00584FBA"/>
    <w:rPr>
      <w:b/>
      <w:bCs/>
      <w:kern w:val="28"/>
      <w:sz w:val="24"/>
      <w:szCs w:val="26"/>
      <w:lang w:val="ru-RU" w:eastAsia="ru-RU" w:bidi="ar-SA"/>
    </w:rPr>
  </w:style>
  <w:style w:type="table" w:customStyle="1" w:styleId="-33">
    <w:name w:val="Веб-таблица 33"/>
    <w:basedOn w:val="af1"/>
    <w:next w:val="-3"/>
    <w:rsid w:val="00584FBA"/>
    <w:pPr>
      <w:spacing w:after="0" w:line="240" w:lineRule="auto"/>
      <w:jc w:val="center"/>
    </w:pPr>
    <w:rPr>
      <w:rFonts w:ascii="Times New Roman" w:eastAsia="Times New Roman" w:hAnsi="Times New Roman" w:cs="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
    <w:rsid w:val="00584FBA"/>
    <w:pPr>
      <w:autoSpaceDE w:val="0"/>
      <w:autoSpaceDN w:val="0"/>
      <w:adjustRightInd w:val="0"/>
      <w:spacing w:line="240" w:lineRule="auto"/>
      <w:ind w:firstLine="0"/>
      <w:jc w:val="left"/>
    </w:pPr>
    <w:rPr>
      <w:rFonts w:ascii="Century Schoolbook" w:eastAsia="Times New Roman" w:hAnsi="Century Schoolbook"/>
      <w:lang w:eastAsia="ru-RU"/>
    </w:rPr>
  </w:style>
  <w:style w:type="character" w:customStyle="1" w:styleId="FontStyle11">
    <w:name w:val="Font Style11"/>
    <w:uiPriority w:val="99"/>
    <w:rsid w:val="00584FBA"/>
    <w:rPr>
      <w:rFonts w:ascii="Century Schoolbook" w:hAnsi="Century Schoolbook" w:cs="Century Schoolbook"/>
      <w:color w:val="000000"/>
      <w:sz w:val="22"/>
      <w:szCs w:val="22"/>
    </w:rPr>
  </w:style>
  <w:style w:type="character" w:customStyle="1" w:styleId="139">
    <w:name w:val="Обычный 13 Знак Знак Знак"/>
    <w:link w:val="138"/>
    <w:rsid w:val="00584FBA"/>
    <w:rPr>
      <w:rFonts w:ascii="Times New Roman" w:eastAsia="Times New Roman" w:hAnsi="Times New Roman" w:cs="Times New Roman"/>
      <w:sz w:val="26"/>
      <w:szCs w:val="26"/>
      <w:lang w:val="ru-RU" w:eastAsia="ru-RU" w:bidi="ar-SA"/>
    </w:rPr>
  </w:style>
  <w:style w:type="paragraph" w:customStyle="1" w:styleId="1fff2">
    <w:name w:val="1. Заголовок"/>
    <w:basedOn w:val="14"/>
    <w:link w:val="1fff3"/>
    <w:qFormat/>
    <w:rsid w:val="00584FBA"/>
    <w:pPr>
      <w:keepNext/>
      <w:keepLines/>
      <w:pageBreakBefore w:val="0"/>
      <w:suppressLineNumbers/>
      <w:tabs>
        <w:tab w:val="num" w:pos="643"/>
        <w:tab w:val="left" w:leader="dot" w:pos="9356"/>
      </w:tabs>
      <w:spacing w:after="120" w:line="240" w:lineRule="auto"/>
      <w:ind w:left="643" w:hanging="360"/>
      <w:contextualSpacing w:val="0"/>
    </w:pPr>
    <w:rPr>
      <w:rFonts w:eastAsia="Times New Roman"/>
      <w:caps w:val="0"/>
      <w:smallCaps/>
      <w:kern w:val="28"/>
      <w:szCs w:val="26"/>
    </w:rPr>
  </w:style>
  <w:style w:type="character" w:customStyle="1" w:styleId="1fff3">
    <w:name w:val="1. Заголовок Знак"/>
    <w:link w:val="1fff2"/>
    <w:rsid w:val="00584FBA"/>
    <w:rPr>
      <w:rFonts w:ascii="Times New Roman" w:eastAsia="Times New Roman" w:hAnsi="Times New Roman" w:cs="Times New Roman"/>
      <w:b/>
      <w:smallCaps/>
      <w:kern w:val="28"/>
      <w:sz w:val="28"/>
      <w:szCs w:val="26"/>
      <w:lang w:val="ru-RU" w:bidi="ar-SA"/>
    </w:rPr>
  </w:style>
  <w:style w:type="character" w:customStyle="1" w:styleId="211">
    <w:name w:val="заголовок 2 Знак1"/>
    <w:link w:val="2f9"/>
    <w:rsid w:val="00584FBA"/>
    <w:rPr>
      <w:rFonts w:ascii="Arial Narrow" w:eastAsia="MS Mincho" w:hAnsi="Arial Narrow" w:cs="Arial"/>
      <w:iCs/>
      <w:caps/>
      <w:snapToGrid w:val="0"/>
      <w:color w:val="1F497D"/>
      <w:spacing w:val="20"/>
      <w:sz w:val="20"/>
      <w:szCs w:val="20"/>
      <w:lang w:val="ru-RU" w:eastAsia="ru-RU"/>
    </w:rPr>
  </w:style>
  <w:style w:type="paragraph" w:customStyle="1" w:styleId="afffffffffa">
    <w:name w:val="отчетный"/>
    <w:basedOn w:val="af"/>
    <w:link w:val="afffffffffb"/>
    <w:qFormat/>
    <w:rsid w:val="00584FBA"/>
    <w:pPr>
      <w:suppressLineNumbers/>
      <w:tabs>
        <w:tab w:val="left" w:leader="dot" w:pos="540"/>
      </w:tabs>
      <w:suppressAutoHyphens/>
      <w:spacing w:before="120" w:line="240" w:lineRule="auto"/>
      <w:ind w:firstLine="539"/>
    </w:pPr>
    <w:rPr>
      <w:rFonts w:ascii="Times New Roman CYR" w:eastAsia="Times New Roman" w:hAnsi="Times New Roman CYR"/>
      <w:sz w:val="26"/>
      <w:szCs w:val="26"/>
    </w:rPr>
  </w:style>
  <w:style w:type="character" w:customStyle="1" w:styleId="afffffffffb">
    <w:name w:val="отчетный Знак"/>
    <w:link w:val="afffffffffa"/>
    <w:rsid w:val="00584FBA"/>
    <w:rPr>
      <w:rFonts w:ascii="Times New Roman CYR" w:eastAsia="Times New Roman" w:hAnsi="Times New Roman CYR" w:cs="Times New Roman"/>
      <w:sz w:val="26"/>
      <w:szCs w:val="26"/>
      <w:lang w:val="ru-RU" w:bidi="ar-SA"/>
    </w:rPr>
  </w:style>
  <w:style w:type="paragraph" w:styleId="z-">
    <w:name w:val="HTML Top of Form"/>
    <w:basedOn w:val="af"/>
    <w:next w:val="af"/>
    <w:link w:val="z-0"/>
    <w:hidden/>
    <w:uiPriority w:val="99"/>
    <w:unhideWhenUsed/>
    <w:rsid w:val="00584FBA"/>
    <w:pPr>
      <w:pBdr>
        <w:bottom w:val="single" w:sz="6" w:space="1" w:color="auto"/>
      </w:pBdr>
      <w:spacing w:line="240" w:lineRule="auto"/>
      <w:ind w:firstLine="0"/>
      <w:jc w:val="center"/>
    </w:pPr>
    <w:rPr>
      <w:rFonts w:eastAsia="Times New Roman" w:cs="Arial"/>
      <w:vanish/>
      <w:sz w:val="16"/>
      <w:szCs w:val="16"/>
      <w:lang w:eastAsia="ru-RU"/>
    </w:rPr>
  </w:style>
  <w:style w:type="character" w:customStyle="1" w:styleId="z-0">
    <w:name w:val="z-Начало формы Знак"/>
    <w:basedOn w:val="af0"/>
    <w:link w:val="z-"/>
    <w:uiPriority w:val="99"/>
    <w:rsid w:val="00584FBA"/>
    <w:rPr>
      <w:rFonts w:ascii="Arial" w:eastAsia="Times New Roman" w:hAnsi="Arial" w:cs="Arial"/>
      <w:vanish/>
      <w:sz w:val="16"/>
      <w:szCs w:val="16"/>
      <w:lang w:val="ru-RU" w:eastAsia="ru-RU" w:bidi="ar-SA"/>
    </w:rPr>
  </w:style>
  <w:style w:type="paragraph" w:styleId="z-1">
    <w:name w:val="HTML Bottom of Form"/>
    <w:basedOn w:val="af"/>
    <w:next w:val="af"/>
    <w:link w:val="z-2"/>
    <w:hidden/>
    <w:uiPriority w:val="99"/>
    <w:unhideWhenUsed/>
    <w:rsid w:val="00584FBA"/>
    <w:pPr>
      <w:pBdr>
        <w:top w:val="single" w:sz="6" w:space="1" w:color="auto"/>
      </w:pBdr>
      <w:spacing w:line="240" w:lineRule="auto"/>
      <w:ind w:firstLine="0"/>
      <w:jc w:val="center"/>
    </w:pPr>
    <w:rPr>
      <w:rFonts w:eastAsia="Times New Roman" w:cs="Arial"/>
      <w:vanish/>
      <w:sz w:val="16"/>
      <w:szCs w:val="16"/>
      <w:lang w:eastAsia="ru-RU"/>
    </w:rPr>
  </w:style>
  <w:style w:type="character" w:customStyle="1" w:styleId="z-2">
    <w:name w:val="z-Конец формы Знак"/>
    <w:basedOn w:val="af0"/>
    <w:link w:val="z-1"/>
    <w:uiPriority w:val="99"/>
    <w:rsid w:val="00584FBA"/>
    <w:rPr>
      <w:rFonts w:ascii="Arial" w:eastAsia="Times New Roman" w:hAnsi="Arial" w:cs="Arial"/>
      <w:vanish/>
      <w:sz w:val="16"/>
      <w:szCs w:val="16"/>
      <w:lang w:val="ru-RU" w:eastAsia="ru-RU" w:bidi="ar-SA"/>
    </w:rPr>
  </w:style>
  <w:style w:type="paragraph" w:customStyle="1" w:styleId="afffffffffc">
    <w:name w:val="Для записок"/>
    <w:basedOn w:val="af"/>
    <w:rsid w:val="00584FBA"/>
    <w:pPr>
      <w:spacing w:before="120" w:line="240" w:lineRule="auto"/>
      <w:ind w:firstLine="720"/>
    </w:pPr>
    <w:rPr>
      <w:rFonts w:eastAsia="Times New Roman"/>
      <w:szCs w:val="20"/>
      <w:lang w:eastAsia="ru-RU"/>
    </w:rPr>
  </w:style>
  <w:style w:type="paragraph" w:customStyle="1" w:styleId="maintext">
    <w:name w:val="maintext"/>
    <w:basedOn w:val="af"/>
    <w:rsid w:val="00584FBA"/>
    <w:pPr>
      <w:spacing w:line="240" w:lineRule="auto"/>
      <w:ind w:left="480" w:right="480" w:firstLine="0"/>
    </w:pPr>
    <w:rPr>
      <w:rFonts w:eastAsia="Times New Roman" w:cs="Arial"/>
      <w:color w:val="202020"/>
      <w:sz w:val="20"/>
      <w:szCs w:val="20"/>
      <w:lang w:eastAsia="ru-RU"/>
    </w:rPr>
  </w:style>
  <w:style w:type="paragraph" w:customStyle="1" w:styleId="maintextbi">
    <w:name w:val="maintextbi"/>
    <w:basedOn w:val="af"/>
    <w:rsid w:val="00584FBA"/>
    <w:pPr>
      <w:spacing w:line="240" w:lineRule="auto"/>
      <w:ind w:left="480" w:right="480" w:firstLine="0"/>
      <w:jc w:val="center"/>
    </w:pPr>
    <w:rPr>
      <w:rFonts w:eastAsia="Times New Roman" w:cs="Arial"/>
      <w:b/>
      <w:bCs/>
      <w:i/>
      <w:iCs/>
      <w:color w:val="202020"/>
      <w:sz w:val="20"/>
      <w:szCs w:val="20"/>
      <w:lang w:eastAsia="ru-RU"/>
    </w:rPr>
  </w:style>
  <w:style w:type="numbering" w:customStyle="1" w:styleId="1122">
    <w:name w:val="Нет списка112"/>
    <w:next w:val="af2"/>
    <w:uiPriority w:val="99"/>
    <w:semiHidden/>
    <w:unhideWhenUsed/>
    <w:rsid w:val="00584FBA"/>
  </w:style>
  <w:style w:type="table" w:customStyle="1" w:styleId="2117">
    <w:name w:val="Сетка таблицы211"/>
    <w:basedOn w:val="af1"/>
    <w:next w:val="affd"/>
    <w:rsid w:val="00584FBA"/>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d">
    <w:name w:val="Сетка таблицы111"/>
    <w:basedOn w:val="af1"/>
    <w:next w:val="affd"/>
    <w:uiPriority w:val="59"/>
    <w:rsid w:val="00584FBA"/>
    <w:pPr>
      <w:spacing w:after="0" w:line="240" w:lineRule="auto"/>
    </w:pPr>
    <w:rPr>
      <w:rFonts w:ascii="Calibri" w:eastAsia="Times New Roman" w:hAnsi="Calibri" w:cs="Arial"/>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f"/>
    <w:rsid w:val="00584FBA"/>
    <w:pPr>
      <w:spacing w:before="100" w:beforeAutospacing="1" w:after="100" w:afterAutospacing="1" w:line="240" w:lineRule="auto"/>
      <w:ind w:firstLine="0"/>
      <w:jc w:val="center"/>
    </w:pPr>
    <w:rPr>
      <w:rFonts w:eastAsia="Times New Roman"/>
      <w:sz w:val="20"/>
      <w:szCs w:val="20"/>
      <w:lang w:eastAsia="ru-RU"/>
    </w:rPr>
  </w:style>
  <w:style w:type="paragraph" w:customStyle="1" w:styleId="xl1986">
    <w:name w:val="xl1986"/>
    <w:basedOn w:val="af"/>
    <w:rsid w:val="00584FBA"/>
    <w:pPr>
      <w:spacing w:before="100" w:beforeAutospacing="1" w:after="100" w:afterAutospacing="1" w:line="240" w:lineRule="auto"/>
      <w:ind w:firstLine="0"/>
      <w:jc w:val="left"/>
    </w:pPr>
    <w:rPr>
      <w:rFonts w:eastAsia="Times New Roman"/>
      <w:sz w:val="20"/>
      <w:szCs w:val="20"/>
      <w:lang w:eastAsia="ru-RU"/>
    </w:rPr>
  </w:style>
  <w:style w:type="paragraph" w:customStyle="1" w:styleId="xl1987">
    <w:name w:val="xl1987"/>
    <w:basedOn w:val="af"/>
    <w:rsid w:val="00584FBA"/>
    <w:pPr>
      <w:spacing w:before="100" w:beforeAutospacing="1" w:after="100" w:afterAutospacing="1" w:line="240" w:lineRule="auto"/>
      <w:ind w:firstLine="0"/>
      <w:jc w:val="left"/>
    </w:pPr>
    <w:rPr>
      <w:rFonts w:eastAsia="Times New Roman"/>
      <w:sz w:val="20"/>
      <w:szCs w:val="20"/>
      <w:lang w:eastAsia="ru-RU"/>
    </w:rPr>
  </w:style>
  <w:style w:type="paragraph" w:customStyle="1" w:styleId="xl1988">
    <w:name w:val="xl1988"/>
    <w:basedOn w:val="af"/>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1989">
    <w:name w:val="xl1989"/>
    <w:basedOn w:val="af"/>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1990">
    <w:name w:val="xl1990"/>
    <w:basedOn w:val="af"/>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1991">
    <w:name w:val="xl1991"/>
    <w:basedOn w:val="af"/>
    <w:rsid w:val="00584FBA"/>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1992">
    <w:name w:val="xl1992"/>
    <w:basedOn w:val="af"/>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1993">
    <w:name w:val="xl1993"/>
    <w:basedOn w:val="af"/>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20"/>
      <w:szCs w:val="20"/>
      <w:lang w:eastAsia="ru-RU"/>
    </w:rPr>
  </w:style>
  <w:style w:type="paragraph" w:customStyle="1" w:styleId="xl1994">
    <w:name w:val="xl1994"/>
    <w:basedOn w:val="af"/>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1995">
    <w:name w:val="xl1995"/>
    <w:basedOn w:val="af"/>
    <w:rsid w:val="00584FB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20"/>
      <w:szCs w:val="20"/>
      <w:lang w:eastAsia="ru-RU"/>
    </w:rPr>
  </w:style>
  <w:style w:type="paragraph" w:customStyle="1" w:styleId="xl1996">
    <w:name w:val="xl1996"/>
    <w:basedOn w:val="af"/>
    <w:rsid w:val="00584FBA"/>
    <w:pPr>
      <w:pBdr>
        <w:top w:val="single" w:sz="8" w:space="0" w:color="auto"/>
      </w:pBdr>
      <w:shd w:val="clear" w:color="000000" w:fill="FFFFFF"/>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1997">
    <w:name w:val="xl1997"/>
    <w:basedOn w:val="af"/>
    <w:rsid w:val="00584FBA"/>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eastAsia="Times New Roman"/>
      <w:b/>
      <w:bCs/>
      <w:color w:val="000000"/>
      <w:sz w:val="20"/>
      <w:szCs w:val="20"/>
      <w:lang w:eastAsia="ru-RU"/>
    </w:rPr>
  </w:style>
  <w:style w:type="paragraph" w:customStyle="1" w:styleId="xl1998">
    <w:name w:val="xl1998"/>
    <w:basedOn w:val="af"/>
    <w:rsid w:val="00584FBA"/>
    <w:pPr>
      <w:pBdr>
        <w:top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1999">
    <w:name w:val="xl1999"/>
    <w:basedOn w:val="af"/>
    <w:rsid w:val="00584FBA"/>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20"/>
      <w:szCs w:val="20"/>
      <w:lang w:eastAsia="ru-RU"/>
    </w:rPr>
  </w:style>
  <w:style w:type="paragraph" w:customStyle="1" w:styleId="xl2000">
    <w:name w:val="xl2000"/>
    <w:basedOn w:val="af"/>
    <w:rsid w:val="00584FBA"/>
    <w:pPr>
      <w:pBdr>
        <w:top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001">
    <w:name w:val="xl2001"/>
    <w:basedOn w:val="af"/>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002">
    <w:name w:val="xl2002"/>
    <w:basedOn w:val="af"/>
    <w:rsid w:val="00584FBA"/>
    <w:pPr>
      <w:pBdr>
        <w:left w:val="single" w:sz="8"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20"/>
      <w:szCs w:val="20"/>
      <w:lang w:eastAsia="ru-RU"/>
    </w:rPr>
  </w:style>
  <w:style w:type="paragraph" w:customStyle="1" w:styleId="xl2003">
    <w:name w:val="xl2003"/>
    <w:basedOn w:val="af"/>
    <w:rsid w:val="00584FBA"/>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004">
    <w:name w:val="xl2004"/>
    <w:basedOn w:val="af"/>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20"/>
      <w:szCs w:val="20"/>
      <w:lang w:eastAsia="ru-RU"/>
    </w:rPr>
  </w:style>
  <w:style w:type="paragraph" w:customStyle="1" w:styleId="xl2005">
    <w:name w:val="xl2005"/>
    <w:basedOn w:val="af"/>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006">
    <w:name w:val="xl2006"/>
    <w:basedOn w:val="af"/>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007">
    <w:name w:val="xl2007"/>
    <w:basedOn w:val="af"/>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008">
    <w:name w:val="xl2008"/>
    <w:basedOn w:val="af"/>
    <w:rsid w:val="00584FBA"/>
    <w:pPr>
      <w:pBdr>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20"/>
      <w:szCs w:val="20"/>
      <w:lang w:eastAsia="ru-RU"/>
    </w:rPr>
  </w:style>
  <w:style w:type="paragraph" w:customStyle="1" w:styleId="xl2009">
    <w:name w:val="xl2009"/>
    <w:basedOn w:val="af"/>
    <w:rsid w:val="00584FBA"/>
    <w:pP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010">
    <w:name w:val="xl2010"/>
    <w:basedOn w:val="af"/>
    <w:rsid w:val="00584FBA"/>
    <w:pPr>
      <w:pBdr>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20"/>
      <w:szCs w:val="20"/>
      <w:lang w:eastAsia="ru-RU"/>
    </w:rPr>
  </w:style>
  <w:style w:type="paragraph" w:customStyle="1" w:styleId="xl2011">
    <w:name w:val="xl2011"/>
    <w:basedOn w:val="af"/>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eastAsia="Times New Roman"/>
      <w:color w:val="000000"/>
      <w:sz w:val="20"/>
      <w:szCs w:val="20"/>
      <w:lang w:eastAsia="ru-RU"/>
    </w:rPr>
  </w:style>
  <w:style w:type="paragraph" w:customStyle="1" w:styleId="xl2012">
    <w:name w:val="xl2012"/>
    <w:basedOn w:val="af"/>
    <w:rsid w:val="00584FBA"/>
    <w:pPr>
      <w:pBdr>
        <w:left w:val="single" w:sz="8" w:space="0" w:color="auto"/>
      </w:pBdr>
      <w:shd w:val="clear" w:color="000000" w:fill="FFFFFF"/>
      <w:spacing w:before="100" w:beforeAutospacing="1" w:after="100" w:afterAutospacing="1" w:line="240" w:lineRule="auto"/>
      <w:ind w:firstLine="0"/>
      <w:jc w:val="left"/>
      <w:textAlignment w:val="center"/>
    </w:pPr>
    <w:rPr>
      <w:rFonts w:eastAsia="Times New Roman"/>
      <w:b/>
      <w:bCs/>
      <w:color w:val="000000"/>
      <w:sz w:val="20"/>
      <w:szCs w:val="20"/>
      <w:lang w:eastAsia="ru-RU"/>
    </w:rPr>
  </w:style>
  <w:style w:type="character" w:customStyle="1" w:styleId="29pt1">
    <w:name w:val="Основной текст (2) + 9 pt;Малые прописные"/>
    <w:rsid w:val="00584FBA"/>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014">
    <w:name w:val="xl2014"/>
    <w:basedOn w:val="af"/>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015">
    <w:name w:val="xl2015"/>
    <w:basedOn w:val="af"/>
    <w:rsid w:val="00584FBA"/>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016">
    <w:name w:val="xl2016"/>
    <w:basedOn w:val="af"/>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2017">
    <w:name w:val="xl2017"/>
    <w:basedOn w:val="af"/>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018">
    <w:name w:val="xl2018"/>
    <w:basedOn w:val="af"/>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019">
    <w:name w:val="xl2019"/>
    <w:basedOn w:val="af"/>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020">
    <w:name w:val="xl2020"/>
    <w:basedOn w:val="af"/>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021">
    <w:name w:val="xl2021"/>
    <w:basedOn w:val="af"/>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022">
    <w:name w:val="xl2022"/>
    <w:basedOn w:val="af"/>
    <w:rsid w:val="00584FBA"/>
    <w:pPr>
      <w:pBdr>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023">
    <w:name w:val="xl2023"/>
    <w:basedOn w:val="af"/>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character" w:customStyle="1" w:styleId="211pt0">
    <w:name w:val="Основной текст (2) + 11 pt;Полужирный"/>
    <w:rsid w:val="00584FB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584FB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584FBA"/>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584FB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5">
    <w:name w:val="Основной текст (7)_"/>
    <w:link w:val="76"/>
    <w:rsid w:val="00584FBA"/>
    <w:rPr>
      <w:b/>
      <w:bCs/>
      <w:shd w:val="clear" w:color="auto" w:fill="FFFFFF"/>
    </w:rPr>
  </w:style>
  <w:style w:type="paragraph" w:customStyle="1" w:styleId="76">
    <w:name w:val="Основной текст (7)"/>
    <w:basedOn w:val="af"/>
    <w:link w:val="75"/>
    <w:rsid w:val="00584FBA"/>
    <w:pPr>
      <w:shd w:val="clear" w:color="auto" w:fill="FFFFFF"/>
      <w:spacing w:line="0" w:lineRule="atLeast"/>
      <w:ind w:firstLine="0"/>
      <w:jc w:val="center"/>
    </w:pPr>
    <w:rPr>
      <w:rFonts w:asciiTheme="majorHAnsi" w:hAnsiTheme="majorHAnsi"/>
      <w:b/>
      <w:bCs/>
      <w:sz w:val="22"/>
    </w:rPr>
  </w:style>
  <w:style w:type="character" w:customStyle="1" w:styleId="280">
    <w:name w:val="Подпись к картинке (28)_"/>
    <w:link w:val="281"/>
    <w:rsid w:val="00584FBA"/>
    <w:rPr>
      <w:b/>
      <w:bCs/>
      <w:shd w:val="clear" w:color="auto" w:fill="FFFFFF"/>
    </w:rPr>
  </w:style>
  <w:style w:type="paragraph" w:customStyle="1" w:styleId="281">
    <w:name w:val="Подпись к картинке (28)"/>
    <w:basedOn w:val="af"/>
    <w:link w:val="280"/>
    <w:rsid w:val="00584FBA"/>
    <w:pPr>
      <w:shd w:val="clear" w:color="auto" w:fill="FFFFFF"/>
      <w:spacing w:line="0" w:lineRule="atLeast"/>
      <w:ind w:firstLine="0"/>
      <w:jc w:val="left"/>
    </w:pPr>
    <w:rPr>
      <w:rFonts w:asciiTheme="majorHAnsi" w:hAnsiTheme="majorHAnsi"/>
      <w:b/>
      <w:bCs/>
      <w:sz w:val="22"/>
    </w:rPr>
  </w:style>
  <w:style w:type="character" w:customStyle="1" w:styleId="7Candara13pt-2pt">
    <w:name w:val="Основной текст (7) + Candara;13 pt;Не полужирный;Интервал -2 pt"/>
    <w:rsid w:val="00584FBA"/>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584FBA"/>
    <w:rPr>
      <w:color w:val="000000"/>
      <w:spacing w:val="0"/>
      <w:w w:val="100"/>
      <w:position w:val="0"/>
      <w:sz w:val="26"/>
      <w:szCs w:val="26"/>
      <w:shd w:val="clear" w:color="auto" w:fill="FFFFFF"/>
      <w:lang w:val="ru-RU" w:eastAsia="ru-RU" w:bidi="ru-RU"/>
    </w:rPr>
  </w:style>
  <w:style w:type="paragraph" w:customStyle="1" w:styleId="afffffffffd">
    <w:name w:val="Содержимое таблицы"/>
    <w:basedOn w:val="af"/>
    <w:rsid w:val="00584FBA"/>
    <w:pPr>
      <w:suppressLineNumbers/>
      <w:suppressAutoHyphens/>
      <w:spacing w:line="240" w:lineRule="auto"/>
      <w:ind w:firstLine="0"/>
      <w:jc w:val="left"/>
    </w:pPr>
    <w:rPr>
      <w:rFonts w:eastAsia="Times New Roman"/>
      <w:sz w:val="20"/>
      <w:szCs w:val="20"/>
      <w:lang w:eastAsia="ar-SA"/>
    </w:rPr>
  </w:style>
  <w:style w:type="character" w:customStyle="1" w:styleId="66">
    <w:name w:val="Основной текст (6)_"/>
    <w:link w:val="67"/>
    <w:rsid w:val="00584FBA"/>
    <w:rPr>
      <w:b/>
      <w:bCs/>
      <w:sz w:val="28"/>
      <w:szCs w:val="28"/>
      <w:shd w:val="clear" w:color="auto" w:fill="FFFFFF"/>
    </w:rPr>
  </w:style>
  <w:style w:type="paragraph" w:customStyle="1" w:styleId="67">
    <w:name w:val="Основной текст (6)"/>
    <w:basedOn w:val="af"/>
    <w:link w:val="66"/>
    <w:rsid w:val="00584FBA"/>
    <w:pPr>
      <w:shd w:val="clear" w:color="auto" w:fill="FFFFFF"/>
      <w:spacing w:before="60" w:after="420" w:line="0" w:lineRule="atLeast"/>
      <w:ind w:firstLine="0"/>
      <w:jc w:val="left"/>
    </w:pPr>
    <w:rPr>
      <w:rFonts w:asciiTheme="majorHAnsi" w:hAnsiTheme="majorHAnsi"/>
      <w:b/>
      <w:bCs/>
      <w:sz w:val="28"/>
      <w:szCs w:val="28"/>
    </w:rPr>
  </w:style>
  <w:style w:type="character" w:customStyle="1" w:styleId="2115pt0pt">
    <w:name w:val="Основной текст (2) + 11;5 pt;Интервал 0 pt"/>
    <w:rsid w:val="00584FBA"/>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584FBA"/>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584FB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
    <w:rsid w:val="00584FBA"/>
    <w:pPr>
      <w:shd w:val="clear" w:color="auto" w:fill="FFFFFF"/>
      <w:spacing w:line="0" w:lineRule="atLeast"/>
      <w:ind w:firstLine="0"/>
      <w:jc w:val="center"/>
    </w:pPr>
    <w:rPr>
      <w:rFonts w:eastAsia="Times New Roman"/>
      <w:b/>
      <w:bCs/>
      <w:color w:val="000000"/>
      <w:sz w:val="22"/>
      <w:lang w:eastAsia="ru-RU" w:bidi="ru-RU"/>
    </w:rPr>
  </w:style>
  <w:style w:type="paragraph" w:customStyle="1" w:styleId="xl2096">
    <w:name w:val="xl2096"/>
    <w:basedOn w:val="af"/>
    <w:rsid w:val="00584FBA"/>
    <w:pP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097">
    <w:name w:val="xl2097"/>
    <w:basedOn w:val="af"/>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098">
    <w:name w:val="xl2098"/>
    <w:basedOn w:val="af"/>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099">
    <w:name w:val="xl2099"/>
    <w:basedOn w:val="af"/>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00">
    <w:name w:val="xl2100"/>
    <w:basedOn w:val="af"/>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01">
    <w:name w:val="xl2101"/>
    <w:basedOn w:val="af"/>
    <w:rsid w:val="00584FBA"/>
    <w:pPr>
      <w:spacing w:before="100" w:beforeAutospacing="1" w:after="100" w:afterAutospacing="1" w:line="240" w:lineRule="auto"/>
      <w:ind w:firstLine="0"/>
      <w:jc w:val="left"/>
      <w:textAlignment w:val="center"/>
    </w:pPr>
    <w:rPr>
      <w:rFonts w:eastAsia="Times New Roman"/>
      <w:sz w:val="20"/>
      <w:szCs w:val="20"/>
      <w:lang w:eastAsia="ru-RU"/>
    </w:rPr>
  </w:style>
  <w:style w:type="paragraph" w:customStyle="1" w:styleId="xl2102">
    <w:name w:val="xl2102"/>
    <w:basedOn w:val="af"/>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03">
    <w:name w:val="xl2103"/>
    <w:basedOn w:val="af"/>
    <w:rsid w:val="00584FBA"/>
    <w:pP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04">
    <w:name w:val="xl2104"/>
    <w:basedOn w:val="af"/>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05">
    <w:name w:val="xl2105"/>
    <w:basedOn w:val="af"/>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06">
    <w:name w:val="xl2106"/>
    <w:basedOn w:val="af"/>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07">
    <w:name w:val="xl2107"/>
    <w:basedOn w:val="af"/>
    <w:rsid w:val="00584FBA"/>
    <w:pP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08">
    <w:name w:val="xl2108"/>
    <w:basedOn w:val="af"/>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09">
    <w:name w:val="xl2109"/>
    <w:basedOn w:val="af"/>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10">
    <w:name w:val="xl2110"/>
    <w:basedOn w:val="af"/>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11">
    <w:name w:val="xl2111"/>
    <w:basedOn w:val="af"/>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12">
    <w:name w:val="xl2112"/>
    <w:basedOn w:val="af"/>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13">
    <w:name w:val="xl2113"/>
    <w:basedOn w:val="af"/>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14">
    <w:name w:val="xl2114"/>
    <w:basedOn w:val="af"/>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15">
    <w:name w:val="xl2115"/>
    <w:basedOn w:val="af"/>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16">
    <w:name w:val="xl2116"/>
    <w:basedOn w:val="af"/>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17">
    <w:name w:val="xl2117"/>
    <w:basedOn w:val="af"/>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18"/>
      <w:szCs w:val="18"/>
      <w:lang w:eastAsia="ru-RU"/>
    </w:rPr>
  </w:style>
  <w:style w:type="paragraph" w:customStyle="1" w:styleId="xl2118">
    <w:name w:val="xl2118"/>
    <w:basedOn w:val="af"/>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18"/>
      <w:szCs w:val="18"/>
      <w:lang w:eastAsia="ru-RU"/>
    </w:rPr>
  </w:style>
  <w:style w:type="paragraph" w:customStyle="1" w:styleId="xl2119">
    <w:name w:val="xl2119"/>
    <w:basedOn w:val="af"/>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20">
    <w:name w:val="xl2120"/>
    <w:basedOn w:val="af"/>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121">
    <w:name w:val="xl2121"/>
    <w:basedOn w:val="af"/>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22">
    <w:name w:val="xl2122"/>
    <w:basedOn w:val="af"/>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23">
    <w:name w:val="xl2123"/>
    <w:basedOn w:val="af"/>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124">
    <w:name w:val="xl2124"/>
    <w:basedOn w:val="af"/>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25">
    <w:name w:val="xl2125"/>
    <w:basedOn w:val="af"/>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26">
    <w:name w:val="xl2126"/>
    <w:basedOn w:val="af"/>
    <w:rsid w:val="00584FB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27">
    <w:name w:val="xl2127"/>
    <w:basedOn w:val="af"/>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28">
    <w:name w:val="xl2128"/>
    <w:basedOn w:val="af"/>
    <w:rsid w:val="00584FBA"/>
    <w:pPr>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29">
    <w:name w:val="xl2129"/>
    <w:basedOn w:val="af"/>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30">
    <w:name w:val="xl2130"/>
    <w:basedOn w:val="af"/>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31">
    <w:name w:val="xl2131"/>
    <w:basedOn w:val="af"/>
    <w:rsid w:val="00584FB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32">
    <w:name w:val="xl2132"/>
    <w:basedOn w:val="af"/>
    <w:rsid w:val="00584FBA"/>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33">
    <w:name w:val="xl2133"/>
    <w:basedOn w:val="af"/>
    <w:rsid w:val="00584FBA"/>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34">
    <w:name w:val="xl2134"/>
    <w:basedOn w:val="af"/>
    <w:rsid w:val="00584FBA"/>
    <w:pPr>
      <w:pBdr>
        <w:top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35">
    <w:name w:val="xl2135"/>
    <w:basedOn w:val="af"/>
    <w:rsid w:val="00584FBA"/>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36">
    <w:name w:val="xl2136"/>
    <w:basedOn w:val="af"/>
    <w:rsid w:val="00584FB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37">
    <w:name w:val="xl2137"/>
    <w:basedOn w:val="af"/>
    <w:rsid w:val="00584FBA"/>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38">
    <w:name w:val="xl2138"/>
    <w:basedOn w:val="af"/>
    <w:rsid w:val="00584FBA"/>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2139">
    <w:name w:val="xl2139"/>
    <w:basedOn w:val="af"/>
    <w:rsid w:val="00584FBA"/>
    <w:pPr>
      <w:pBdr>
        <w:top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2140">
    <w:name w:val="xl2140"/>
    <w:basedOn w:val="af"/>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2141">
    <w:name w:val="xl2141"/>
    <w:basedOn w:val="af"/>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42">
    <w:name w:val="xl2142"/>
    <w:basedOn w:val="af"/>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2143">
    <w:name w:val="xl2143"/>
    <w:basedOn w:val="af"/>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44">
    <w:name w:val="xl2144"/>
    <w:basedOn w:val="af"/>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sz w:val="20"/>
      <w:szCs w:val="20"/>
      <w:lang w:eastAsia="ru-RU"/>
    </w:rPr>
  </w:style>
  <w:style w:type="paragraph" w:customStyle="1" w:styleId="xl2145">
    <w:name w:val="xl2145"/>
    <w:basedOn w:val="af"/>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2146">
    <w:name w:val="xl2146"/>
    <w:basedOn w:val="af"/>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47">
    <w:name w:val="xl2147"/>
    <w:basedOn w:val="af"/>
    <w:rsid w:val="00584FBA"/>
    <w:pPr>
      <w:pBdr>
        <w:top w:val="single" w:sz="4" w:space="0" w:color="auto"/>
        <w:left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48">
    <w:name w:val="xl2148"/>
    <w:basedOn w:val="af"/>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49">
    <w:name w:val="xl2149"/>
    <w:basedOn w:val="af"/>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50">
    <w:name w:val="xl2150"/>
    <w:basedOn w:val="af"/>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18"/>
      <w:szCs w:val="18"/>
      <w:lang w:eastAsia="ru-RU"/>
    </w:rPr>
  </w:style>
  <w:style w:type="paragraph" w:customStyle="1" w:styleId="xl2151">
    <w:name w:val="xl2151"/>
    <w:basedOn w:val="af"/>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52">
    <w:name w:val="xl2152"/>
    <w:basedOn w:val="af"/>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18"/>
      <w:szCs w:val="18"/>
      <w:lang w:eastAsia="ru-RU"/>
    </w:rPr>
  </w:style>
  <w:style w:type="paragraph" w:customStyle="1" w:styleId="xl2153">
    <w:name w:val="xl2153"/>
    <w:basedOn w:val="af"/>
    <w:rsid w:val="00584FB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54">
    <w:name w:val="xl2154"/>
    <w:basedOn w:val="af"/>
    <w:rsid w:val="00584FB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55">
    <w:name w:val="xl2155"/>
    <w:basedOn w:val="af"/>
    <w:rsid w:val="00584FBA"/>
    <w:pPr>
      <w:spacing w:before="100" w:beforeAutospacing="1" w:after="100" w:afterAutospacing="1" w:line="240" w:lineRule="auto"/>
      <w:ind w:firstLine="0"/>
      <w:jc w:val="center"/>
      <w:textAlignment w:val="center"/>
    </w:pPr>
    <w:rPr>
      <w:rFonts w:eastAsia="Times New Roman"/>
      <w:sz w:val="20"/>
      <w:szCs w:val="20"/>
      <w:lang w:eastAsia="ru-RU"/>
    </w:rPr>
  </w:style>
  <w:style w:type="character" w:customStyle="1" w:styleId="21d">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584FBA"/>
    <w:rPr>
      <w:rFonts w:ascii="Cambria" w:eastAsia="Times New Roman" w:hAnsi="Cambria" w:cs="Times New Roman"/>
      <w:b/>
      <w:bCs/>
      <w:color w:val="4F81BD"/>
    </w:rPr>
  </w:style>
  <w:style w:type="paragraph" w:customStyle="1" w:styleId="xl2157">
    <w:name w:val="xl2157"/>
    <w:basedOn w:val="af"/>
    <w:rsid w:val="00584FBA"/>
    <w:pP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58">
    <w:name w:val="xl2158"/>
    <w:basedOn w:val="af"/>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59">
    <w:name w:val="xl2159"/>
    <w:basedOn w:val="af"/>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60">
    <w:name w:val="xl2160"/>
    <w:basedOn w:val="af"/>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61">
    <w:name w:val="xl2161"/>
    <w:basedOn w:val="af"/>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62">
    <w:name w:val="xl2162"/>
    <w:basedOn w:val="af"/>
    <w:rsid w:val="00584FBA"/>
    <w:pPr>
      <w:spacing w:before="100" w:beforeAutospacing="1" w:after="100" w:afterAutospacing="1" w:line="240" w:lineRule="auto"/>
      <w:ind w:firstLine="0"/>
      <w:jc w:val="left"/>
      <w:textAlignment w:val="center"/>
    </w:pPr>
    <w:rPr>
      <w:rFonts w:eastAsia="Times New Roman"/>
      <w:sz w:val="20"/>
      <w:szCs w:val="20"/>
      <w:lang w:eastAsia="ru-RU"/>
    </w:rPr>
  </w:style>
  <w:style w:type="paragraph" w:customStyle="1" w:styleId="xl2163">
    <w:name w:val="xl2163"/>
    <w:basedOn w:val="af"/>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64">
    <w:name w:val="xl2164"/>
    <w:basedOn w:val="af"/>
    <w:rsid w:val="00584FBA"/>
    <w:pP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65">
    <w:name w:val="xl2165"/>
    <w:basedOn w:val="af"/>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66">
    <w:name w:val="xl2166"/>
    <w:basedOn w:val="af"/>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67">
    <w:name w:val="xl2167"/>
    <w:basedOn w:val="af"/>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68">
    <w:name w:val="xl2168"/>
    <w:basedOn w:val="af"/>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69">
    <w:name w:val="xl2169"/>
    <w:basedOn w:val="af"/>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70">
    <w:name w:val="xl2170"/>
    <w:basedOn w:val="af"/>
    <w:rsid w:val="00584FBA"/>
    <w:pP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71">
    <w:name w:val="xl2171"/>
    <w:basedOn w:val="af"/>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72">
    <w:name w:val="xl2172"/>
    <w:basedOn w:val="af"/>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73">
    <w:name w:val="xl2173"/>
    <w:basedOn w:val="af"/>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74">
    <w:name w:val="xl2174"/>
    <w:basedOn w:val="af"/>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75">
    <w:name w:val="xl2175"/>
    <w:basedOn w:val="af"/>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76">
    <w:name w:val="xl2176"/>
    <w:basedOn w:val="af"/>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77">
    <w:name w:val="xl2177"/>
    <w:basedOn w:val="af"/>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78">
    <w:name w:val="xl2178"/>
    <w:basedOn w:val="af"/>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79">
    <w:name w:val="xl2179"/>
    <w:basedOn w:val="af"/>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180">
    <w:name w:val="xl2180"/>
    <w:basedOn w:val="af"/>
    <w:rsid w:val="00584FBA"/>
    <w:pP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81">
    <w:name w:val="xl2181"/>
    <w:basedOn w:val="af"/>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82">
    <w:name w:val="xl2182"/>
    <w:basedOn w:val="af"/>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83">
    <w:name w:val="xl2183"/>
    <w:basedOn w:val="af"/>
    <w:rsid w:val="00584FBA"/>
    <w:pPr>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84">
    <w:name w:val="xl2184"/>
    <w:basedOn w:val="af"/>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85">
    <w:name w:val="xl2185"/>
    <w:basedOn w:val="af"/>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86">
    <w:name w:val="xl2186"/>
    <w:basedOn w:val="af"/>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87">
    <w:name w:val="xl2187"/>
    <w:basedOn w:val="af"/>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88">
    <w:name w:val="xl2188"/>
    <w:basedOn w:val="af"/>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189">
    <w:name w:val="xl2189"/>
    <w:basedOn w:val="af"/>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2190">
    <w:name w:val="xl2190"/>
    <w:basedOn w:val="af"/>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91">
    <w:name w:val="xl2191"/>
    <w:basedOn w:val="af"/>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192">
    <w:name w:val="xl2192"/>
    <w:basedOn w:val="af"/>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18"/>
      <w:szCs w:val="18"/>
      <w:lang w:eastAsia="ru-RU"/>
    </w:rPr>
  </w:style>
  <w:style w:type="paragraph" w:customStyle="1" w:styleId="xl2193">
    <w:name w:val="xl2193"/>
    <w:basedOn w:val="af"/>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0"/>
      <w:szCs w:val="20"/>
      <w:lang w:eastAsia="ru-RU"/>
    </w:rPr>
  </w:style>
  <w:style w:type="paragraph" w:customStyle="1" w:styleId="xl2194">
    <w:name w:val="xl2194"/>
    <w:basedOn w:val="af"/>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18"/>
      <w:szCs w:val="18"/>
      <w:lang w:eastAsia="ru-RU"/>
    </w:rPr>
  </w:style>
  <w:style w:type="paragraph" w:customStyle="1" w:styleId="xl2195">
    <w:name w:val="xl2195"/>
    <w:basedOn w:val="af"/>
    <w:rsid w:val="00584FB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96">
    <w:name w:val="xl2196"/>
    <w:basedOn w:val="af"/>
    <w:rsid w:val="00584FBA"/>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97">
    <w:name w:val="xl2197"/>
    <w:basedOn w:val="af"/>
    <w:rsid w:val="00584FB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98">
    <w:name w:val="xl2198"/>
    <w:basedOn w:val="af"/>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8"/>
      <w:szCs w:val="28"/>
      <w:lang w:eastAsia="ru-RU"/>
    </w:rPr>
  </w:style>
  <w:style w:type="paragraph" w:customStyle="1" w:styleId="xl2199">
    <w:name w:val="xl2199"/>
    <w:basedOn w:val="af"/>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00">
    <w:name w:val="xl2200"/>
    <w:basedOn w:val="af"/>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156">
    <w:name w:val="xl2156"/>
    <w:basedOn w:val="af"/>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afffffffffe">
    <w:name w:val="_Обычный"/>
    <w:basedOn w:val="af"/>
    <w:link w:val="affffffffff"/>
    <w:qFormat/>
    <w:rsid w:val="00584FBA"/>
    <w:pPr>
      <w:ind w:firstLine="709"/>
    </w:pPr>
    <w:rPr>
      <w:rFonts w:ascii="Calibri" w:hAnsi="Calibri" w:cs="Calibri"/>
      <w:sz w:val="26"/>
      <w:szCs w:val="26"/>
    </w:rPr>
  </w:style>
  <w:style w:type="paragraph" w:customStyle="1" w:styleId="a5">
    <w:name w:val="_Таблица"/>
    <w:basedOn w:val="afffd"/>
    <w:link w:val="affffffffff0"/>
    <w:uiPriority w:val="99"/>
    <w:qFormat/>
    <w:rsid w:val="00584FBA"/>
    <w:pPr>
      <w:keepNext/>
      <w:numPr>
        <w:numId w:val="35"/>
      </w:numPr>
      <w:tabs>
        <w:tab w:val="left" w:pos="1985"/>
      </w:tabs>
      <w:spacing w:before="240" w:after="120" w:line="240" w:lineRule="auto"/>
      <w:ind w:right="282"/>
      <w:contextualSpacing w:val="0"/>
    </w:pPr>
    <w:rPr>
      <w:rFonts w:ascii="Calibri" w:hAnsi="Calibri" w:cs="Calibri"/>
      <w:b/>
      <w:bCs/>
      <w:sz w:val="26"/>
      <w:szCs w:val="26"/>
    </w:rPr>
  </w:style>
  <w:style w:type="character" w:customStyle="1" w:styleId="affffffffff">
    <w:name w:val="_Обычный Знак"/>
    <w:link w:val="afffffffffe"/>
    <w:locked/>
    <w:rsid w:val="00584FBA"/>
    <w:rPr>
      <w:rFonts w:ascii="Calibri" w:eastAsia="Calibri" w:hAnsi="Calibri" w:cs="Calibri"/>
      <w:sz w:val="26"/>
      <w:szCs w:val="26"/>
      <w:lang w:val="ru-RU" w:bidi="ar-SA"/>
    </w:rPr>
  </w:style>
  <w:style w:type="paragraph" w:customStyle="1" w:styleId="a7">
    <w:name w:val="_Рисунок"/>
    <w:basedOn w:val="afffd"/>
    <w:link w:val="affffffffff1"/>
    <w:rsid w:val="00584FBA"/>
    <w:pPr>
      <w:numPr>
        <w:numId w:val="36"/>
      </w:numPr>
      <w:spacing w:after="200" w:line="276" w:lineRule="auto"/>
      <w:contextualSpacing w:val="0"/>
      <w:jc w:val="center"/>
    </w:pPr>
    <w:rPr>
      <w:rFonts w:ascii="Calibri" w:hAnsi="Calibri" w:cs="Calibri"/>
      <w:b/>
      <w:bCs/>
      <w:sz w:val="26"/>
      <w:szCs w:val="26"/>
      <w:lang w:eastAsia="ru-RU"/>
    </w:rPr>
  </w:style>
  <w:style w:type="character" w:customStyle="1" w:styleId="affffffffff0">
    <w:name w:val="_Таблица Знак"/>
    <w:link w:val="a5"/>
    <w:uiPriority w:val="99"/>
    <w:locked/>
    <w:rsid w:val="00584FBA"/>
    <w:rPr>
      <w:rFonts w:ascii="Calibri" w:eastAsia="Calibri" w:hAnsi="Calibri" w:cs="Calibri"/>
      <w:b/>
      <w:bCs/>
      <w:sz w:val="26"/>
      <w:szCs w:val="26"/>
      <w:lang w:val="ru-RU" w:bidi="ar-SA"/>
    </w:rPr>
  </w:style>
  <w:style w:type="character" w:customStyle="1" w:styleId="affffffffff1">
    <w:name w:val="_Рисунок Знак"/>
    <w:link w:val="a7"/>
    <w:locked/>
    <w:rsid w:val="00584FBA"/>
    <w:rPr>
      <w:rFonts w:ascii="Calibri" w:eastAsia="Calibri" w:hAnsi="Calibri" w:cs="Calibri"/>
      <w:b/>
      <w:bCs/>
      <w:sz w:val="26"/>
      <w:szCs w:val="26"/>
      <w:lang w:val="ru-RU" w:eastAsia="ru-RU" w:bidi="ar-SA"/>
    </w:rPr>
  </w:style>
  <w:style w:type="paragraph" w:customStyle="1" w:styleId="00">
    <w:name w:val="00_Обычный текст"/>
    <w:basedOn w:val="af"/>
    <w:link w:val="000"/>
    <w:qFormat/>
    <w:rsid w:val="00584FBA"/>
    <w:pPr>
      <w:snapToGrid w:val="0"/>
      <w:ind w:firstLine="709"/>
    </w:pPr>
    <w:rPr>
      <w:rFonts w:eastAsia="Times New Roman"/>
      <w:sz w:val="26"/>
      <w:szCs w:val="26"/>
    </w:rPr>
  </w:style>
  <w:style w:type="character" w:customStyle="1" w:styleId="000">
    <w:name w:val="00_Обычный текст Знак"/>
    <w:link w:val="00"/>
    <w:locked/>
    <w:rsid w:val="00584FBA"/>
    <w:rPr>
      <w:rFonts w:ascii="Times New Roman" w:eastAsia="Times New Roman" w:hAnsi="Times New Roman" w:cs="Times New Roman"/>
      <w:sz w:val="26"/>
      <w:szCs w:val="26"/>
      <w:lang w:val="ru-RU" w:bidi="ar-SA"/>
    </w:rPr>
  </w:style>
  <w:style w:type="paragraph" w:customStyle="1" w:styleId="112">
    <w:name w:val="1_1 Список ненумерной"/>
    <w:basedOn w:val="af"/>
    <w:link w:val="11f5"/>
    <w:qFormat/>
    <w:rsid w:val="00584FBA"/>
    <w:pPr>
      <w:numPr>
        <w:numId w:val="37"/>
      </w:numPr>
      <w:snapToGrid w:val="0"/>
      <w:spacing w:after="40"/>
    </w:pPr>
    <w:rPr>
      <w:rFonts w:eastAsia="Times New Roman"/>
      <w:sz w:val="26"/>
      <w:szCs w:val="26"/>
    </w:rPr>
  </w:style>
  <w:style w:type="character" w:customStyle="1" w:styleId="11f5">
    <w:name w:val="1_1 Список ненумерной Знак"/>
    <w:link w:val="112"/>
    <w:locked/>
    <w:rsid w:val="00584FBA"/>
    <w:rPr>
      <w:rFonts w:ascii="Times New Roman" w:eastAsia="Times New Roman" w:hAnsi="Times New Roman" w:cs="Times New Roman"/>
      <w:sz w:val="26"/>
      <w:szCs w:val="26"/>
      <w:lang w:val="ru-RU" w:bidi="ar-SA"/>
    </w:rPr>
  </w:style>
  <w:style w:type="paragraph" w:customStyle="1" w:styleId="xl2201">
    <w:name w:val="xl2201"/>
    <w:basedOn w:val="af"/>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202">
    <w:name w:val="xl2202"/>
    <w:basedOn w:val="af"/>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203">
    <w:name w:val="xl2203"/>
    <w:basedOn w:val="af"/>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04">
    <w:name w:val="xl2204"/>
    <w:basedOn w:val="af"/>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05">
    <w:name w:val="xl2205"/>
    <w:basedOn w:val="af"/>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eastAsia="Times New Roman"/>
      <w:sz w:val="20"/>
      <w:szCs w:val="20"/>
      <w:lang w:eastAsia="ru-RU"/>
    </w:rPr>
  </w:style>
  <w:style w:type="paragraph" w:customStyle="1" w:styleId="xl2206">
    <w:name w:val="xl2206"/>
    <w:basedOn w:val="af"/>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07">
    <w:name w:val="xl2207"/>
    <w:basedOn w:val="af"/>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08">
    <w:name w:val="xl2208"/>
    <w:basedOn w:val="af"/>
    <w:rsid w:val="00584FBA"/>
    <w:pPr>
      <w:shd w:val="clear" w:color="000000" w:fill="A6A6A6"/>
      <w:spacing w:before="100" w:beforeAutospacing="1" w:after="100" w:afterAutospacing="1" w:line="240" w:lineRule="auto"/>
      <w:ind w:firstLine="0"/>
      <w:jc w:val="center"/>
      <w:textAlignment w:val="center"/>
    </w:pPr>
    <w:rPr>
      <w:rFonts w:eastAsia="Times New Roman"/>
      <w:b/>
      <w:bCs/>
      <w:sz w:val="28"/>
      <w:szCs w:val="28"/>
      <w:lang w:eastAsia="ru-RU"/>
    </w:rPr>
  </w:style>
  <w:style w:type="paragraph" w:customStyle="1" w:styleId="xl2209">
    <w:name w:val="xl2209"/>
    <w:basedOn w:val="af"/>
    <w:rsid w:val="00584FBA"/>
    <w:pP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10">
    <w:name w:val="xl2210"/>
    <w:basedOn w:val="af"/>
    <w:rsid w:val="00584FBA"/>
    <w:pP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211">
    <w:name w:val="xl2211"/>
    <w:basedOn w:val="af"/>
    <w:rsid w:val="00584FBA"/>
    <w:pP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12">
    <w:name w:val="xl2212"/>
    <w:basedOn w:val="af"/>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213">
    <w:name w:val="xl2213"/>
    <w:basedOn w:val="af"/>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14">
    <w:name w:val="xl2214"/>
    <w:basedOn w:val="af"/>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15">
    <w:name w:val="xl2215"/>
    <w:basedOn w:val="af"/>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16">
    <w:name w:val="xl2216"/>
    <w:basedOn w:val="af"/>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17">
    <w:name w:val="xl2217"/>
    <w:basedOn w:val="af"/>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18">
    <w:name w:val="xl2218"/>
    <w:basedOn w:val="af"/>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19">
    <w:name w:val="xl2219"/>
    <w:basedOn w:val="af"/>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20">
    <w:name w:val="xl2220"/>
    <w:basedOn w:val="af"/>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221">
    <w:name w:val="xl2221"/>
    <w:basedOn w:val="af"/>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22">
    <w:name w:val="xl2222"/>
    <w:basedOn w:val="af"/>
    <w:rsid w:val="00584FBA"/>
    <w:pP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23">
    <w:name w:val="xl2223"/>
    <w:basedOn w:val="af"/>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24">
    <w:name w:val="xl2224"/>
    <w:basedOn w:val="af"/>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25">
    <w:name w:val="xl2225"/>
    <w:basedOn w:val="af"/>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26">
    <w:name w:val="xl2226"/>
    <w:basedOn w:val="af"/>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27">
    <w:name w:val="xl2227"/>
    <w:basedOn w:val="af"/>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28">
    <w:name w:val="xl2228"/>
    <w:basedOn w:val="af"/>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29">
    <w:name w:val="xl2229"/>
    <w:basedOn w:val="af"/>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230">
    <w:name w:val="xl2230"/>
    <w:basedOn w:val="af"/>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31">
    <w:name w:val="xl2231"/>
    <w:basedOn w:val="af"/>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2232">
    <w:name w:val="xl2232"/>
    <w:basedOn w:val="af"/>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33">
    <w:name w:val="xl2233"/>
    <w:basedOn w:val="af"/>
    <w:rsid w:val="00584FBA"/>
    <w:pPr>
      <w:pBdr>
        <w:lef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8"/>
      <w:szCs w:val="28"/>
      <w:lang w:eastAsia="ru-RU"/>
    </w:rPr>
  </w:style>
  <w:style w:type="paragraph" w:customStyle="1" w:styleId="xl2234">
    <w:name w:val="xl2234"/>
    <w:basedOn w:val="af"/>
    <w:rsid w:val="00584FBA"/>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8"/>
      <w:szCs w:val="28"/>
      <w:lang w:eastAsia="ru-RU"/>
    </w:rPr>
  </w:style>
  <w:style w:type="paragraph" w:customStyle="1" w:styleId="xl2235">
    <w:name w:val="xl2235"/>
    <w:basedOn w:val="af"/>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8"/>
      <w:szCs w:val="28"/>
      <w:lang w:eastAsia="ru-RU"/>
    </w:rPr>
  </w:style>
  <w:style w:type="paragraph" w:customStyle="1" w:styleId="xl2236">
    <w:name w:val="xl2236"/>
    <w:basedOn w:val="af"/>
    <w:rsid w:val="00584FBA"/>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8"/>
      <w:szCs w:val="28"/>
      <w:lang w:eastAsia="ru-RU"/>
    </w:rPr>
  </w:style>
  <w:style w:type="paragraph" w:customStyle="1" w:styleId="xl2237">
    <w:name w:val="xl2237"/>
    <w:basedOn w:val="af"/>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2238">
    <w:name w:val="xl2238"/>
    <w:basedOn w:val="af"/>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2239">
    <w:name w:val="xl2239"/>
    <w:basedOn w:val="af"/>
    <w:rsid w:val="00584FBA"/>
    <w:pPr>
      <w:pBdr>
        <w:top w:val="single" w:sz="4" w:space="0" w:color="auto"/>
        <w:left w:val="single" w:sz="4" w:space="0" w:color="auto"/>
        <w:bottom w:val="single" w:sz="4" w:space="0" w:color="auto"/>
      </w:pBdr>
      <w:spacing w:before="100" w:beforeAutospacing="1" w:after="100" w:afterAutospacing="1" w:line="240" w:lineRule="auto"/>
      <w:ind w:firstLine="0"/>
      <w:jc w:val="right"/>
      <w:textAlignment w:val="center"/>
    </w:pPr>
    <w:rPr>
      <w:rFonts w:eastAsia="Times New Roman"/>
      <w:sz w:val="20"/>
      <w:szCs w:val="20"/>
      <w:lang w:eastAsia="ru-RU"/>
    </w:rPr>
  </w:style>
  <w:style w:type="paragraph" w:customStyle="1" w:styleId="xl2240">
    <w:name w:val="xl2240"/>
    <w:basedOn w:val="af"/>
    <w:rsid w:val="00584FBA"/>
    <w:pPr>
      <w:pBdr>
        <w:top w:val="single" w:sz="4" w:space="0" w:color="auto"/>
        <w:bottom w:val="single" w:sz="4" w:space="0" w:color="auto"/>
      </w:pBdr>
      <w:spacing w:before="100" w:beforeAutospacing="1" w:after="100" w:afterAutospacing="1" w:line="240" w:lineRule="auto"/>
      <w:ind w:firstLine="0"/>
      <w:jc w:val="right"/>
      <w:textAlignment w:val="center"/>
    </w:pPr>
    <w:rPr>
      <w:rFonts w:eastAsia="Times New Roman"/>
      <w:sz w:val="20"/>
      <w:szCs w:val="20"/>
      <w:lang w:eastAsia="ru-RU"/>
    </w:rPr>
  </w:style>
  <w:style w:type="paragraph" w:customStyle="1" w:styleId="xl2241">
    <w:name w:val="xl2241"/>
    <w:basedOn w:val="af"/>
    <w:rsid w:val="00584FBA"/>
    <w:pPr>
      <w:pBdr>
        <w:top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sz w:val="20"/>
      <w:szCs w:val="20"/>
      <w:lang w:eastAsia="ru-RU"/>
    </w:rPr>
  </w:style>
  <w:style w:type="paragraph" w:customStyle="1" w:styleId="xl2242">
    <w:name w:val="xl2242"/>
    <w:basedOn w:val="af"/>
    <w:rsid w:val="00584FBA"/>
    <w:pPr>
      <w:pBdr>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8"/>
      <w:szCs w:val="28"/>
      <w:lang w:eastAsia="ru-RU"/>
    </w:rPr>
  </w:style>
  <w:style w:type="paragraph" w:customStyle="1" w:styleId="xl2243">
    <w:name w:val="xl2243"/>
    <w:basedOn w:val="af"/>
    <w:rsid w:val="00584FBA"/>
    <w:pPr>
      <w:pBdr>
        <w:bottom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8"/>
      <w:szCs w:val="28"/>
      <w:lang w:eastAsia="ru-RU"/>
    </w:rPr>
  </w:style>
  <w:style w:type="paragraph" w:customStyle="1" w:styleId="xl2244">
    <w:name w:val="xl2244"/>
    <w:basedOn w:val="af"/>
    <w:rsid w:val="00584FBA"/>
    <w:pPr>
      <w:pBdr>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8"/>
      <w:szCs w:val="28"/>
      <w:lang w:eastAsia="ru-RU"/>
    </w:rPr>
  </w:style>
  <w:style w:type="paragraph" w:customStyle="1" w:styleId="xl2245">
    <w:name w:val="xl2245"/>
    <w:basedOn w:val="af"/>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246">
    <w:name w:val="xl2246"/>
    <w:basedOn w:val="af"/>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247">
    <w:name w:val="xl2247"/>
    <w:basedOn w:val="af"/>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248">
    <w:name w:val="xl2248"/>
    <w:basedOn w:val="af"/>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8"/>
      <w:szCs w:val="28"/>
      <w:lang w:eastAsia="ru-RU"/>
    </w:rPr>
  </w:style>
  <w:style w:type="paragraph" w:customStyle="1" w:styleId="xl2249">
    <w:name w:val="xl2249"/>
    <w:basedOn w:val="af"/>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50">
    <w:name w:val="xl2250"/>
    <w:basedOn w:val="af"/>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51">
    <w:name w:val="xl2251"/>
    <w:basedOn w:val="af"/>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52">
    <w:name w:val="xl2252"/>
    <w:basedOn w:val="af"/>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53">
    <w:name w:val="xl2253"/>
    <w:basedOn w:val="af"/>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54">
    <w:name w:val="xl2254"/>
    <w:basedOn w:val="af"/>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olor w:val="000000"/>
      <w:sz w:val="18"/>
      <w:szCs w:val="18"/>
      <w:lang w:eastAsia="ru-RU"/>
    </w:rPr>
  </w:style>
  <w:style w:type="paragraph" w:customStyle="1" w:styleId="xl2255">
    <w:name w:val="xl2255"/>
    <w:basedOn w:val="af"/>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256">
    <w:name w:val="xl2256"/>
    <w:basedOn w:val="af"/>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57">
    <w:name w:val="xl2257"/>
    <w:basedOn w:val="af"/>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58">
    <w:name w:val="xl2258"/>
    <w:basedOn w:val="af"/>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59">
    <w:name w:val="xl2259"/>
    <w:basedOn w:val="af"/>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60">
    <w:name w:val="xl2260"/>
    <w:basedOn w:val="af"/>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61">
    <w:name w:val="xl2261"/>
    <w:basedOn w:val="af"/>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2262">
    <w:name w:val="xl2262"/>
    <w:basedOn w:val="af"/>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63">
    <w:name w:val="xl2263"/>
    <w:basedOn w:val="af"/>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64">
    <w:name w:val="xl2264"/>
    <w:basedOn w:val="af"/>
    <w:rsid w:val="00584FB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65">
    <w:name w:val="xl2265"/>
    <w:basedOn w:val="af"/>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266">
    <w:name w:val="xl2266"/>
    <w:basedOn w:val="af"/>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2267">
    <w:name w:val="xl2267"/>
    <w:basedOn w:val="af"/>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268">
    <w:name w:val="xl2268"/>
    <w:basedOn w:val="af"/>
    <w:rsid w:val="00584FBA"/>
    <w:pPr>
      <w:shd w:val="clear" w:color="000000" w:fill="538DD5"/>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269">
    <w:name w:val="xl2269"/>
    <w:basedOn w:val="af"/>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eastAsia="Times New Roman"/>
      <w:b/>
      <w:bCs/>
      <w:sz w:val="20"/>
      <w:szCs w:val="20"/>
      <w:lang w:eastAsia="ru-RU"/>
    </w:rPr>
  </w:style>
  <w:style w:type="paragraph" w:customStyle="1" w:styleId="xl2270">
    <w:name w:val="xl2270"/>
    <w:basedOn w:val="af"/>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271">
    <w:name w:val="xl2271"/>
    <w:basedOn w:val="af"/>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272">
    <w:name w:val="xl2272"/>
    <w:basedOn w:val="af"/>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273">
    <w:name w:val="xl2273"/>
    <w:basedOn w:val="af"/>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274">
    <w:name w:val="xl2274"/>
    <w:basedOn w:val="af"/>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275">
    <w:name w:val="xl2275"/>
    <w:basedOn w:val="af"/>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276">
    <w:name w:val="xl2276"/>
    <w:basedOn w:val="af"/>
    <w:rsid w:val="00584FBA"/>
    <w:pPr>
      <w:shd w:val="clear" w:color="000000" w:fill="538DD5"/>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277">
    <w:name w:val="xl2277"/>
    <w:basedOn w:val="af"/>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2278">
    <w:name w:val="xl2278"/>
    <w:basedOn w:val="af"/>
    <w:rsid w:val="00584FBA"/>
    <w:pPr>
      <w:shd w:val="clear" w:color="000000" w:fill="538DD5"/>
      <w:spacing w:before="100" w:beforeAutospacing="1" w:after="100" w:afterAutospacing="1" w:line="240" w:lineRule="auto"/>
      <w:ind w:firstLine="0"/>
      <w:jc w:val="center"/>
      <w:textAlignment w:val="center"/>
    </w:pPr>
    <w:rPr>
      <w:rFonts w:eastAsia="Times New Roman"/>
      <w:sz w:val="20"/>
      <w:szCs w:val="20"/>
      <w:lang w:eastAsia="ru-RU"/>
    </w:rPr>
  </w:style>
  <w:style w:type="numbering" w:customStyle="1" w:styleId="22a">
    <w:name w:val="Нет списка22"/>
    <w:next w:val="af2"/>
    <w:uiPriority w:val="99"/>
    <w:semiHidden/>
    <w:unhideWhenUsed/>
    <w:rsid w:val="00584FBA"/>
  </w:style>
  <w:style w:type="table" w:customStyle="1" w:styleId="315">
    <w:name w:val="Сетка таблицы31"/>
    <w:basedOn w:val="af1"/>
    <w:next w:val="affd"/>
    <w:uiPriority w:val="59"/>
    <w:rsid w:val="00584FBA"/>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
    <w:name w:val="Рис.1"/>
    <w:rsid w:val="00584FBA"/>
    <w:pPr>
      <w:numPr>
        <w:numId w:val="20"/>
      </w:numPr>
    </w:pPr>
  </w:style>
  <w:style w:type="table" w:customStyle="1" w:styleId="-312">
    <w:name w:val="Веб-таблица 312"/>
    <w:basedOn w:val="af1"/>
    <w:next w:val="-3"/>
    <w:rsid w:val="00584FBA"/>
    <w:pPr>
      <w:spacing w:after="0" w:line="240" w:lineRule="auto"/>
      <w:jc w:val="center"/>
    </w:pPr>
    <w:rPr>
      <w:rFonts w:ascii="Times New Roman" w:eastAsia="Times New Roman" w:hAnsi="Times New Roman" w:cs="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
    <w:name w:val="Нет списка121"/>
    <w:next w:val="af2"/>
    <w:uiPriority w:val="99"/>
    <w:semiHidden/>
    <w:unhideWhenUsed/>
    <w:rsid w:val="00584FBA"/>
  </w:style>
  <w:style w:type="table" w:customStyle="1" w:styleId="TableGridReport11">
    <w:name w:val="Table Grid Report11"/>
    <w:basedOn w:val="af1"/>
    <w:next w:val="affd"/>
    <w:uiPriority w:val="59"/>
    <w:rsid w:val="00584FBA"/>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f1"/>
    <w:next w:val="affd"/>
    <w:uiPriority w:val="59"/>
    <w:rsid w:val="00584FBA"/>
    <w:pPr>
      <w:spacing w:after="0" w:line="240" w:lineRule="auto"/>
    </w:pPr>
    <w:rPr>
      <w:rFonts w:ascii="Calibri" w:eastAsia="Times New Roman" w:hAnsi="Calibri" w:cs="Arial"/>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2">
    <w:name w:val="ТЕКСТ"/>
    <w:basedOn w:val="af"/>
    <w:link w:val="affffffffff3"/>
    <w:uiPriority w:val="99"/>
    <w:qFormat/>
    <w:rsid w:val="00584FBA"/>
    <w:pPr>
      <w:contextualSpacing/>
    </w:pPr>
  </w:style>
  <w:style w:type="character" w:customStyle="1" w:styleId="affffffffff3">
    <w:name w:val="ТЕКСТ Знак"/>
    <w:link w:val="affffffffff2"/>
    <w:uiPriority w:val="99"/>
    <w:rsid w:val="00584FBA"/>
    <w:rPr>
      <w:rFonts w:ascii="Times New Roman" w:eastAsia="Calibri" w:hAnsi="Times New Roman" w:cs="Times New Roman"/>
      <w:sz w:val="24"/>
      <w:szCs w:val="24"/>
      <w:lang w:val="ru-RU" w:bidi="ar-SA"/>
    </w:rPr>
  </w:style>
  <w:style w:type="paragraph" w:customStyle="1" w:styleId="aa">
    <w:name w:val="ТАБЛ"/>
    <w:basedOn w:val="af"/>
    <w:autoRedefine/>
    <w:rsid w:val="00584FBA"/>
    <w:pPr>
      <w:numPr>
        <w:numId w:val="39"/>
      </w:numPr>
      <w:tabs>
        <w:tab w:val="left" w:pos="1418"/>
      </w:tabs>
      <w:spacing w:before="120" w:after="120" w:line="240" w:lineRule="auto"/>
      <w:ind w:left="0" w:firstLine="0"/>
      <w:contextualSpacing/>
    </w:pPr>
    <w:rPr>
      <w:b/>
      <w:sz w:val="22"/>
    </w:rPr>
  </w:style>
  <w:style w:type="paragraph" w:customStyle="1" w:styleId="1fff4">
    <w:name w:val="Мой 1"/>
    <w:basedOn w:val="14"/>
    <w:next w:val="af"/>
    <w:autoRedefine/>
    <w:qFormat/>
    <w:rsid w:val="00584FBA"/>
    <w:pPr>
      <w:keepNext/>
      <w:keepLines/>
      <w:suppressAutoHyphens w:val="0"/>
      <w:spacing w:after="0" w:line="240" w:lineRule="auto"/>
      <w:ind w:left="357" w:hanging="357"/>
      <w:contextualSpacing w:val="0"/>
      <w:jc w:val="both"/>
    </w:pPr>
    <w:rPr>
      <w:rFonts w:eastAsia="TimesNewRomanPSMT"/>
      <w:smallCaps/>
      <w:color w:val="0070C0"/>
      <w:szCs w:val="20"/>
    </w:rPr>
  </w:style>
  <w:style w:type="paragraph" w:customStyle="1" w:styleId="11f6">
    <w:name w:val="Мой 11"/>
    <w:basedOn w:val="23"/>
    <w:next w:val="af"/>
    <w:link w:val="11f7"/>
    <w:qFormat/>
    <w:rsid w:val="00584FBA"/>
    <w:pPr>
      <w:numPr>
        <w:numId w:val="0"/>
      </w:numPr>
      <w:ind w:left="1570" w:right="-108" w:hanging="578"/>
      <w:jc w:val="left"/>
    </w:pPr>
    <w:rPr>
      <w:rFonts w:eastAsia="Calibri"/>
      <w:bCs/>
      <w:iCs/>
      <w:szCs w:val="26"/>
    </w:rPr>
  </w:style>
  <w:style w:type="character" w:customStyle="1" w:styleId="11f7">
    <w:name w:val="Мой 11 Знак"/>
    <w:link w:val="11f6"/>
    <w:rsid w:val="00584FBA"/>
    <w:rPr>
      <w:rFonts w:ascii="Times New Roman" w:eastAsia="Calibri" w:hAnsi="Times New Roman" w:cs="Times New Roman"/>
      <w:b/>
      <w:bCs/>
      <w:iCs/>
      <w:sz w:val="26"/>
      <w:szCs w:val="26"/>
      <w:lang w:val="ru-RU" w:bidi="ar-SA"/>
    </w:rPr>
  </w:style>
  <w:style w:type="paragraph" w:customStyle="1" w:styleId="affffffffff4">
    <w:name w:val="Мой Таб"/>
    <w:basedOn w:val="aa"/>
    <w:link w:val="affffffffff5"/>
    <w:qFormat/>
    <w:rsid w:val="00584FBA"/>
  </w:style>
  <w:style w:type="character" w:customStyle="1" w:styleId="affffffffff5">
    <w:name w:val="Мой Таб Знак"/>
    <w:link w:val="affffffffff4"/>
    <w:rsid w:val="00584FBA"/>
    <w:rPr>
      <w:rFonts w:ascii="Times New Roman" w:eastAsia="Calibri" w:hAnsi="Times New Roman" w:cs="Times New Roman"/>
      <w:b/>
      <w:szCs w:val="24"/>
      <w:lang w:val="ru-RU" w:bidi="ar-SA"/>
    </w:rPr>
  </w:style>
  <w:style w:type="paragraph" w:customStyle="1" w:styleId="60">
    <w:name w:val="Стиль6"/>
    <w:basedOn w:val="af"/>
    <w:link w:val="68"/>
    <w:rsid w:val="00584FBA"/>
    <w:pPr>
      <w:numPr>
        <w:numId w:val="40"/>
      </w:numPr>
      <w:ind w:left="0" w:firstLine="0"/>
      <w:contextualSpacing/>
      <w:jc w:val="center"/>
    </w:pPr>
    <w:rPr>
      <w:b/>
      <w:sz w:val="22"/>
    </w:rPr>
  </w:style>
  <w:style w:type="character" w:customStyle="1" w:styleId="68">
    <w:name w:val="Стиль6 Знак"/>
    <w:link w:val="60"/>
    <w:rsid w:val="00584FBA"/>
    <w:rPr>
      <w:rFonts w:ascii="Times New Roman" w:eastAsia="Calibri" w:hAnsi="Times New Roman" w:cs="Times New Roman"/>
      <w:b/>
      <w:szCs w:val="24"/>
      <w:lang w:val="ru-RU" w:bidi="ar-SA"/>
    </w:rPr>
  </w:style>
  <w:style w:type="paragraph" w:customStyle="1" w:styleId="affffffffff6">
    <w:name w:val="Мой Рис."/>
    <w:basedOn w:val="af"/>
    <w:link w:val="affffffffff7"/>
    <w:qFormat/>
    <w:rsid w:val="00584FBA"/>
    <w:pPr>
      <w:tabs>
        <w:tab w:val="num" w:pos="360"/>
        <w:tab w:val="left" w:pos="1418"/>
      </w:tabs>
      <w:spacing w:line="240" w:lineRule="auto"/>
      <w:ind w:firstLine="0"/>
      <w:contextualSpacing/>
      <w:jc w:val="center"/>
    </w:pPr>
    <w:rPr>
      <w:b/>
      <w:sz w:val="22"/>
    </w:rPr>
  </w:style>
  <w:style w:type="character" w:customStyle="1" w:styleId="affffffffff7">
    <w:name w:val="Мой Рис. Знак"/>
    <w:link w:val="affffffffff6"/>
    <w:rsid w:val="00584FBA"/>
    <w:rPr>
      <w:rFonts w:ascii="Times New Roman" w:eastAsia="Calibri" w:hAnsi="Times New Roman" w:cs="Times New Roman"/>
      <w:b/>
      <w:szCs w:val="24"/>
      <w:lang w:val="ru-RU" w:bidi="ar-SA"/>
    </w:rPr>
  </w:style>
  <w:style w:type="paragraph" w:customStyle="1" w:styleId="affffffffff8">
    <w:name w:val="Заголовок рисунок ДА"/>
    <w:basedOn w:val="af"/>
    <w:next w:val="af"/>
    <w:link w:val="affffffffff9"/>
    <w:autoRedefine/>
    <w:qFormat/>
    <w:rsid w:val="00893B5D"/>
    <w:pPr>
      <w:spacing w:before="120" w:after="120" w:line="276" w:lineRule="auto"/>
      <w:ind w:firstLine="0"/>
      <w:jc w:val="center"/>
    </w:pPr>
    <w:rPr>
      <w:b/>
      <w:noProof/>
    </w:rPr>
  </w:style>
  <w:style w:type="character" w:customStyle="1" w:styleId="affffffffff9">
    <w:name w:val="Заголовок рисунок ДА Знак"/>
    <w:link w:val="affffffffff8"/>
    <w:rsid w:val="00893B5D"/>
    <w:rPr>
      <w:rFonts w:ascii="Times New Roman" w:eastAsia="Calibri" w:hAnsi="Times New Roman" w:cs="Times New Roman"/>
      <w:b/>
      <w:noProof/>
      <w:sz w:val="24"/>
      <w:szCs w:val="24"/>
      <w:lang w:val="ru-RU" w:bidi="ar-SA"/>
    </w:rPr>
  </w:style>
  <w:style w:type="character" w:customStyle="1" w:styleId="affffffffffa">
    <w:name w:val="Мой без № Знак"/>
    <w:link w:val="affffffffffb"/>
    <w:locked/>
    <w:rsid w:val="00584FBA"/>
    <w:rPr>
      <w:rFonts w:ascii="Times New Roman" w:hAnsi="Times New Roman"/>
      <w:b/>
      <w:sz w:val="28"/>
      <w:szCs w:val="28"/>
    </w:rPr>
  </w:style>
  <w:style w:type="paragraph" w:customStyle="1" w:styleId="affffffffffb">
    <w:name w:val="Мой без №"/>
    <w:basedOn w:val="af"/>
    <w:next w:val="af"/>
    <w:link w:val="affffffffffa"/>
    <w:autoRedefine/>
    <w:qFormat/>
    <w:rsid w:val="00584FBA"/>
    <w:pPr>
      <w:ind w:firstLine="0"/>
      <w:contextualSpacing/>
      <w:jc w:val="left"/>
    </w:pPr>
    <w:rPr>
      <w:b/>
      <w:sz w:val="28"/>
      <w:szCs w:val="28"/>
    </w:rPr>
  </w:style>
  <w:style w:type="character" w:customStyle="1" w:styleId="affffffffffc">
    <w:name w:val="Мой текст книги Знак"/>
    <w:link w:val="affffffffffd"/>
    <w:locked/>
    <w:rsid w:val="00584FBA"/>
    <w:rPr>
      <w:rFonts w:ascii="Times New Roman" w:hAnsi="Times New Roman"/>
      <w:sz w:val="24"/>
      <w:szCs w:val="24"/>
    </w:rPr>
  </w:style>
  <w:style w:type="paragraph" w:customStyle="1" w:styleId="affffffffffd">
    <w:name w:val="Мой текст книги"/>
    <w:basedOn w:val="afffffa"/>
    <w:link w:val="affffffffffc"/>
    <w:rsid w:val="00584FBA"/>
    <w:pPr>
      <w:ind w:firstLine="851"/>
      <w:contextualSpacing/>
    </w:pPr>
    <w:rPr>
      <w:rFonts w:ascii="Times New Roman" w:eastAsiaTheme="majorEastAsia" w:hAnsi="Times New Roman"/>
      <w:sz w:val="24"/>
      <w:szCs w:val="24"/>
      <w:lang w:eastAsia="en-US"/>
    </w:rPr>
  </w:style>
  <w:style w:type="paragraph" w:customStyle="1" w:styleId="3fa">
    <w:name w:val="Стиль3"/>
    <w:basedOn w:val="-19"/>
    <w:link w:val="3fb"/>
    <w:qFormat/>
    <w:rsid w:val="00584FBA"/>
    <w:pPr>
      <w:jc w:val="left"/>
    </w:pPr>
  </w:style>
  <w:style w:type="character" w:customStyle="1" w:styleId="3fb">
    <w:name w:val="Стиль3 Знак"/>
    <w:link w:val="3fa"/>
    <w:rsid w:val="00584FBA"/>
    <w:rPr>
      <w:rFonts w:ascii="Times New Roman" w:eastAsia="Times New Roman" w:hAnsi="Times New Roman" w:cs="Times New Roman"/>
      <w:b/>
      <w:bCs/>
      <w:sz w:val="24"/>
      <w:szCs w:val="24"/>
      <w:lang w:val="ru-RU" w:eastAsia="ru-RU" w:bidi="ar-SA"/>
    </w:rPr>
  </w:style>
  <w:style w:type="character" w:customStyle="1" w:styleId="25Exact">
    <w:name w:val="Основной текст (25) Exact"/>
    <w:link w:val="252"/>
    <w:rsid w:val="00584FBA"/>
    <w:rPr>
      <w:sz w:val="18"/>
      <w:szCs w:val="18"/>
      <w:shd w:val="clear" w:color="auto" w:fill="FFFFFF"/>
    </w:rPr>
  </w:style>
  <w:style w:type="character" w:customStyle="1" w:styleId="251ptExact">
    <w:name w:val="Основной текст (25) + Интервал 1 pt Exact"/>
    <w:rsid w:val="00584FBA"/>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
    <w:link w:val="25Exact"/>
    <w:rsid w:val="00584FBA"/>
    <w:pPr>
      <w:shd w:val="clear" w:color="auto" w:fill="FFFFFF"/>
      <w:spacing w:after="180" w:line="0" w:lineRule="atLeast"/>
      <w:ind w:hanging="280"/>
      <w:jc w:val="left"/>
    </w:pPr>
    <w:rPr>
      <w:rFonts w:asciiTheme="majorHAnsi" w:hAnsiTheme="majorHAnsi"/>
      <w:sz w:val="18"/>
      <w:szCs w:val="18"/>
    </w:rPr>
  </w:style>
  <w:style w:type="character" w:customStyle="1" w:styleId="affffffffffe">
    <w:name w:val="Подпись к таблице_"/>
    <w:link w:val="afffffffffff"/>
    <w:rsid w:val="00584FBA"/>
    <w:rPr>
      <w:rFonts w:ascii="Times New Roman" w:eastAsia="Times New Roman" w:hAnsi="Times New Roman"/>
      <w:shd w:val="clear" w:color="auto" w:fill="FFFFFF"/>
    </w:rPr>
  </w:style>
  <w:style w:type="character" w:customStyle="1" w:styleId="2105pt">
    <w:name w:val="Основной текст (2) + 10;5 pt;Полужирный"/>
    <w:rsid w:val="00584FB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
    <w:name w:val="Подпись к таблице"/>
    <w:basedOn w:val="af"/>
    <w:link w:val="affffffffffe"/>
    <w:rsid w:val="00584FBA"/>
    <w:pPr>
      <w:shd w:val="clear" w:color="auto" w:fill="FFFFFF"/>
      <w:spacing w:line="0" w:lineRule="atLeast"/>
      <w:ind w:firstLine="0"/>
      <w:jc w:val="left"/>
    </w:pPr>
    <w:rPr>
      <w:rFonts w:eastAsia="Times New Roman"/>
      <w:sz w:val="22"/>
    </w:rPr>
  </w:style>
  <w:style w:type="character" w:customStyle="1" w:styleId="212pt">
    <w:name w:val="Основной текст (2) + 12 pt"/>
    <w:rsid w:val="00584FB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584FBA"/>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584FB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584FB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584FB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584FBA"/>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584FBA"/>
    <w:rPr>
      <w:rFonts w:ascii="Times New Roman" w:eastAsia="Times New Roman" w:hAnsi="Times New Roman"/>
      <w:sz w:val="18"/>
      <w:szCs w:val="18"/>
      <w:shd w:val="clear" w:color="auto" w:fill="FFFFFF"/>
    </w:rPr>
  </w:style>
  <w:style w:type="paragraph" w:customStyle="1" w:styleId="1510">
    <w:name w:val="Основной текст (15)1"/>
    <w:basedOn w:val="af"/>
    <w:link w:val="152"/>
    <w:rsid w:val="00584FBA"/>
    <w:pPr>
      <w:shd w:val="clear" w:color="auto" w:fill="FFFFFF"/>
      <w:spacing w:after="60" w:line="104" w:lineRule="exact"/>
      <w:ind w:firstLine="0"/>
      <w:jc w:val="left"/>
    </w:pPr>
    <w:rPr>
      <w:rFonts w:eastAsia="Times New Roman"/>
      <w:sz w:val="18"/>
      <w:szCs w:val="18"/>
    </w:rPr>
  </w:style>
  <w:style w:type="character" w:customStyle="1" w:styleId="2Arial65pt2">
    <w:name w:val="Основной текст (2) + Arial;6;5 pt2"/>
    <w:rsid w:val="00584FBA"/>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584FBA"/>
    <w:rPr>
      <w:rFonts w:ascii="Times New Roman" w:eastAsia="Times New Roman" w:hAnsi="Times New Roman"/>
      <w:i/>
      <w:iCs/>
      <w:sz w:val="18"/>
      <w:szCs w:val="18"/>
      <w:shd w:val="clear" w:color="auto" w:fill="FFFFFF"/>
    </w:rPr>
  </w:style>
  <w:style w:type="paragraph" w:customStyle="1" w:styleId="971">
    <w:name w:val="Основной текст (97)1"/>
    <w:basedOn w:val="af"/>
    <w:link w:val="97"/>
    <w:rsid w:val="00584FBA"/>
    <w:pPr>
      <w:shd w:val="clear" w:color="auto" w:fill="FFFFFF"/>
      <w:spacing w:line="112" w:lineRule="exact"/>
      <w:ind w:firstLine="0"/>
      <w:jc w:val="left"/>
    </w:pPr>
    <w:rPr>
      <w:rFonts w:eastAsia="Times New Roman"/>
      <w:i/>
      <w:iCs/>
      <w:sz w:val="18"/>
      <w:szCs w:val="18"/>
    </w:rPr>
  </w:style>
  <w:style w:type="character" w:customStyle="1" w:styleId="9TimesNewRoman9ptExact">
    <w:name w:val="Основной текст (9) + Times New Roman;9 pt;Полужирный Exact"/>
    <w:rsid w:val="00584FB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584FBA"/>
    <w:rPr>
      <w:rFonts w:ascii="Times New Roman" w:eastAsia="Times New Roman" w:hAnsi="Times New Roman"/>
      <w:b/>
      <w:bCs/>
      <w:i/>
      <w:iCs/>
      <w:shd w:val="clear" w:color="auto" w:fill="FFFFFF"/>
    </w:rPr>
  </w:style>
  <w:style w:type="paragraph" w:customStyle="1" w:styleId="1601">
    <w:name w:val="Основной текст (160)1"/>
    <w:basedOn w:val="af"/>
    <w:link w:val="1600"/>
    <w:rsid w:val="00584FBA"/>
    <w:pPr>
      <w:shd w:val="clear" w:color="auto" w:fill="FFFFFF"/>
      <w:spacing w:after="120" w:line="0" w:lineRule="atLeast"/>
      <w:ind w:hanging="1540"/>
      <w:jc w:val="left"/>
    </w:pPr>
    <w:rPr>
      <w:rFonts w:eastAsia="Times New Roman"/>
      <w:b/>
      <w:bCs/>
      <w:i/>
      <w:iCs/>
      <w:sz w:val="22"/>
    </w:rPr>
  </w:style>
  <w:style w:type="character" w:customStyle="1" w:styleId="22b">
    <w:name w:val="Основной текст (2) + Полужирный;Курсив2"/>
    <w:rsid w:val="00584FB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584FB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584FBA"/>
    <w:rPr>
      <w:rFonts w:ascii="Trebuchet MS" w:eastAsia="Trebuchet MS" w:hAnsi="Trebuchet MS" w:cs="Trebuchet MS"/>
      <w:sz w:val="26"/>
      <w:szCs w:val="26"/>
      <w:shd w:val="clear" w:color="auto" w:fill="FFFFFF"/>
    </w:rPr>
  </w:style>
  <w:style w:type="paragraph" w:customStyle="1" w:styleId="88">
    <w:name w:val="Основной текст (8)"/>
    <w:basedOn w:val="af"/>
    <w:link w:val="87"/>
    <w:rsid w:val="00584FBA"/>
    <w:pPr>
      <w:shd w:val="clear" w:color="auto" w:fill="FFFFFF"/>
      <w:spacing w:line="0" w:lineRule="atLeast"/>
      <w:ind w:firstLine="0"/>
      <w:jc w:val="left"/>
    </w:pPr>
    <w:rPr>
      <w:rFonts w:ascii="Trebuchet MS" w:eastAsia="Trebuchet MS" w:hAnsi="Trebuchet MS" w:cs="Trebuchet MS"/>
      <w:sz w:val="26"/>
      <w:szCs w:val="26"/>
    </w:rPr>
  </w:style>
  <w:style w:type="character" w:customStyle="1" w:styleId="21e">
    <w:name w:val="Основной текст (21)_"/>
    <w:link w:val="21f"/>
    <w:rsid w:val="00584FBA"/>
    <w:rPr>
      <w:rFonts w:ascii="Times New Roman" w:eastAsia="Times New Roman" w:hAnsi="Times New Roman"/>
      <w:sz w:val="16"/>
      <w:szCs w:val="16"/>
      <w:shd w:val="clear" w:color="auto" w:fill="FFFFFF"/>
    </w:rPr>
  </w:style>
  <w:style w:type="character" w:customStyle="1" w:styleId="159">
    <w:name w:val="Основной текст (159)_"/>
    <w:link w:val="1591"/>
    <w:rsid w:val="00584FBA"/>
    <w:rPr>
      <w:rFonts w:ascii="Times New Roman" w:eastAsia="Times New Roman" w:hAnsi="Times New Roman"/>
      <w:shd w:val="clear" w:color="auto" w:fill="FFFFFF"/>
    </w:rPr>
  </w:style>
  <w:style w:type="character" w:customStyle="1" w:styleId="15911pt">
    <w:name w:val="Основной текст (159) + 11 pt;Малые прописные"/>
    <w:rsid w:val="00584FBA"/>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584FBA"/>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
    <w:name w:val="Основной текст (21)"/>
    <w:basedOn w:val="af"/>
    <w:link w:val="21e"/>
    <w:rsid w:val="00584FBA"/>
    <w:pPr>
      <w:shd w:val="clear" w:color="auto" w:fill="FFFFFF"/>
      <w:spacing w:line="0" w:lineRule="atLeast"/>
      <w:ind w:firstLine="0"/>
      <w:jc w:val="left"/>
    </w:pPr>
    <w:rPr>
      <w:rFonts w:eastAsia="Times New Roman"/>
      <w:sz w:val="16"/>
      <w:szCs w:val="16"/>
    </w:rPr>
  </w:style>
  <w:style w:type="paragraph" w:customStyle="1" w:styleId="1591">
    <w:name w:val="Основной текст (159)1"/>
    <w:basedOn w:val="af"/>
    <w:link w:val="159"/>
    <w:rsid w:val="00584FBA"/>
    <w:pPr>
      <w:shd w:val="clear" w:color="auto" w:fill="FFFFFF"/>
      <w:spacing w:line="320" w:lineRule="exact"/>
      <w:ind w:hanging="460"/>
    </w:pPr>
    <w:rPr>
      <w:rFonts w:eastAsia="Times New Roman"/>
      <w:sz w:val="22"/>
    </w:rPr>
  </w:style>
  <w:style w:type="character" w:customStyle="1" w:styleId="1590">
    <w:name w:val="Основной текст (159) + Малые прописные"/>
    <w:rsid w:val="00584FBA"/>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584FBA"/>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584FBA"/>
    <w:rPr>
      <w:rFonts w:ascii="Arial" w:eastAsia="Arial" w:hAnsi="Arial" w:cs="Arial"/>
      <w:sz w:val="13"/>
      <w:szCs w:val="13"/>
      <w:shd w:val="clear" w:color="auto" w:fill="FFFFFF"/>
    </w:rPr>
  </w:style>
  <w:style w:type="paragraph" w:customStyle="1" w:styleId="620">
    <w:name w:val="Основной текст (62)"/>
    <w:basedOn w:val="af"/>
    <w:link w:val="62Exact"/>
    <w:rsid w:val="00584FBA"/>
    <w:pPr>
      <w:shd w:val="clear" w:color="auto" w:fill="FFFFFF"/>
      <w:spacing w:line="166" w:lineRule="exact"/>
      <w:ind w:firstLine="0"/>
      <w:jc w:val="left"/>
    </w:pPr>
    <w:rPr>
      <w:rFonts w:eastAsia="Arial" w:cs="Arial"/>
      <w:sz w:val="13"/>
      <w:szCs w:val="13"/>
    </w:rPr>
  </w:style>
  <w:style w:type="character" w:customStyle="1" w:styleId="316">
    <w:name w:val="Основной текст (31)_"/>
    <w:link w:val="3114"/>
    <w:rsid w:val="00584FBA"/>
    <w:rPr>
      <w:rFonts w:ascii="Times New Roman" w:eastAsia="Times New Roman" w:hAnsi="Times New Roman"/>
      <w:i/>
      <w:iCs/>
      <w:shd w:val="clear" w:color="auto" w:fill="FFFFFF"/>
    </w:rPr>
  </w:style>
  <w:style w:type="character" w:customStyle="1" w:styleId="317">
    <w:name w:val="Основной текст (31)"/>
    <w:rsid w:val="00584FBA"/>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
    <w:link w:val="316"/>
    <w:rsid w:val="00584FBA"/>
    <w:pPr>
      <w:shd w:val="clear" w:color="auto" w:fill="FFFFFF"/>
      <w:spacing w:line="259" w:lineRule="exact"/>
      <w:ind w:firstLine="880"/>
    </w:pPr>
    <w:rPr>
      <w:rFonts w:eastAsia="Times New Roman"/>
      <w:i/>
      <w:iCs/>
      <w:sz w:val="22"/>
    </w:rPr>
  </w:style>
  <w:style w:type="character" w:customStyle="1" w:styleId="28pt5">
    <w:name w:val="Основной текст (2) + 8 pt5"/>
    <w:rsid w:val="00584FB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584FBA"/>
    <w:rPr>
      <w:rFonts w:ascii="Times New Roman" w:eastAsia="Times New Roman" w:hAnsi="Times New Roman"/>
      <w:b/>
      <w:bCs/>
      <w:i/>
      <w:iCs/>
      <w:shd w:val="clear" w:color="auto" w:fill="FFFFFF"/>
    </w:rPr>
  </w:style>
  <w:style w:type="paragraph" w:customStyle="1" w:styleId="1810">
    <w:name w:val="Основной текст (18)1"/>
    <w:basedOn w:val="af"/>
    <w:link w:val="181"/>
    <w:rsid w:val="00584FBA"/>
    <w:pPr>
      <w:shd w:val="clear" w:color="auto" w:fill="FFFFFF"/>
      <w:spacing w:line="0" w:lineRule="atLeast"/>
      <w:ind w:firstLine="0"/>
      <w:jc w:val="left"/>
    </w:pPr>
    <w:rPr>
      <w:rFonts w:eastAsia="Times New Roman"/>
      <w:b/>
      <w:bCs/>
      <w:i/>
      <w:iCs/>
      <w:sz w:val="22"/>
    </w:rPr>
  </w:style>
  <w:style w:type="character" w:customStyle="1" w:styleId="1592">
    <w:name w:val="Основной текст (159) + Полужирный;Курсив"/>
    <w:rsid w:val="00584FBA"/>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584FBA"/>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584FB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584FBA"/>
    <w:rPr>
      <w:rFonts w:ascii="Times New Roman" w:eastAsia="Times New Roman" w:hAnsi="Times New Roman"/>
      <w:sz w:val="28"/>
      <w:szCs w:val="28"/>
      <w:shd w:val="clear" w:color="auto" w:fill="FFFFFF"/>
    </w:rPr>
  </w:style>
  <w:style w:type="paragraph" w:customStyle="1" w:styleId="721">
    <w:name w:val="Заголовок №7 (2)"/>
    <w:basedOn w:val="af"/>
    <w:link w:val="720"/>
    <w:rsid w:val="00584FBA"/>
    <w:pPr>
      <w:shd w:val="clear" w:color="auto" w:fill="FFFFFF"/>
      <w:spacing w:line="0" w:lineRule="atLeast"/>
      <w:ind w:firstLine="0"/>
      <w:jc w:val="left"/>
      <w:outlineLvl w:val="6"/>
    </w:pPr>
    <w:rPr>
      <w:rFonts w:eastAsia="Times New Roman"/>
      <w:sz w:val="28"/>
      <w:szCs w:val="28"/>
    </w:rPr>
  </w:style>
  <w:style w:type="character" w:customStyle="1" w:styleId="29pt20">
    <w:name w:val="Основной текст (2) + 9 pt;Полужирный2"/>
    <w:rsid w:val="00584FB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584FB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584FB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584FB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3">
    <w:name w:val="_1."/>
    <w:basedOn w:val="14"/>
    <w:next w:val="af"/>
    <w:link w:val="1fff5"/>
    <w:rsid w:val="00584FBA"/>
    <w:pPr>
      <w:keepNext/>
      <w:keepLines/>
      <w:numPr>
        <w:numId w:val="41"/>
      </w:numPr>
      <w:tabs>
        <w:tab w:val="left" w:pos="993"/>
      </w:tabs>
      <w:suppressAutoHyphens w:val="0"/>
      <w:spacing w:after="360" w:line="240" w:lineRule="auto"/>
      <w:ind w:right="680"/>
      <w:contextualSpacing w:val="0"/>
    </w:pPr>
    <w:rPr>
      <w:rFonts w:eastAsia="Times New Roman"/>
      <w:bCs/>
      <w:sz w:val="26"/>
      <w:szCs w:val="26"/>
    </w:rPr>
  </w:style>
  <w:style w:type="paragraph" w:customStyle="1" w:styleId="111">
    <w:name w:val="_1.1.1."/>
    <w:basedOn w:val="33"/>
    <w:next w:val="af"/>
    <w:link w:val="111e"/>
    <w:rsid w:val="00584FBA"/>
    <w:pPr>
      <w:keepLines/>
      <w:numPr>
        <w:numId w:val="41"/>
      </w:numPr>
      <w:suppressAutoHyphens w:val="0"/>
      <w:spacing w:before="360" w:after="360" w:line="240" w:lineRule="auto"/>
      <w:jc w:val="center"/>
    </w:pPr>
    <w:rPr>
      <w:rFonts w:eastAsia="Times New Roman"/>
      <w:bCs/>
      <w:iCs w:val="0"/>
    </w:rPr>
  </w:style>
  <w:style w:type="character" w:customStyle="1" w:styleId="111e">
    <w:name w:val="_1.1.1. Знак"/>
    <w:link w:val="111"/>
    <w:locked/>
    <w:rsid w:val="00584FBA"/>
    <w:rPr>
      <w:rFonts w:ascii="Times New Roman" w:eastAsia="Times New Roman" w:hAnsi="Times New Roman" w:cs="Times New Roman"/>
      <w:b/>
      <w:bCs/>
      <w:sz w:val="24"/>
      <w:szCs w:val="26"/>
      <w:u w:val="single"/>
      <w:lang w:val="ru-RU" w:bidi="ar-SA"/>
    </w:rPr>
  </w:style>
  <w:style w:type="table" w:customStyle="1" w:styleId="TableNormal">
    <w:name w:val="Table Normal"/>
    <w:uiPriority w:val="2"/>
    <w:semiHidden/>
    <w:unhideWhenUsed/>
    <w:qFormat/>
    <w:rsid w:val="00584FBA"/>
    <w:pPr>
      <w:widowControl w:val="0"/>
      <w:spacing w:after="0" w:line="240" w:lineRule="auto"/>
    </w:pPr>
    <w:rPr>
      <w:rFonts w:ascii="Calibri" w:eastAsia="Calibri" w:hAnsi="Calibri" w:cs="Arial"/>
      <w:lang w:bidi="ar-SA"/>
    </w:rPr>
    <w:tblPr>
      <w:tblInd w:w="0" w:type="dxa"/>
      <w:tblCellMar>
        <w:top w:w="0" w:type="dxa"/>
        <w:left w:w="0" w:type="dxa"/>
        <w:bottom w:w="0" w:type="dxa"/>
        <w:right w:w="0" w:type="dxa"/>
      </w:tblCellMar>
    </w:tblPr>
  </w:style>
  <w:style w:type="paragraph" w:customStyle="1" w:styleId="11f8">
    <w:name w:val="Оглавление 11"/>
    <w:basedOn w:val="af"/>
    <w:uiPriority w:val="1"/>
    <w:qFormat/>
    <w:rsid w:val="00584FBA"/>
    <w:pPr>
      <w:spacing w:line="240" w:lineRule="auto"/>
      <w:ind w:left="601" w:hanging="439"/>
      <w:jc w:val="left"/>
    </w:pPr>
    <w:rPr>
      <w:rFonts w:eastAsia="Arial" w:cs="Arial"/>
      <w:sz w:val="20"/>
      <w:szCs w:val="20"/>
    </w:rPr>
  </w:style>
  <w:style w:type="paragraph" w:customStyle="1" w:styleId="21f0">
    <w:name w:val="Оглавление 21"/>
    <w:basedOn w:val="af"/>
    <w:uiPriority w:val="1"/>
    <w:qFormat/>
    <w:rsid w:val="00584FBA"/>
    <w:pPr>
      <w:spacing w:line="240" w:lineRule="auto"/>
      <w:ind w:left="382" w:firstLine="0"/>
      <w:jc w:val="left"/>
    </w:pPr>
    <w:rPr>
      <w:rFonts w:eastAsia="Arial" w:cs="Arial"/>
      <w:sz w:val="20"/>
      <w:szCs w:val="20"/>
    </w:rPr>
  </w:style>
  <w:style w:type="paragraph" w:customStyle="1" w:styleId="318">
    <w:name w:val="Оглавление 31"/>
    <w:basedOn w:val="af"/>
    <w:uiPriority w:val="1"/>
    <w:qFormat/>
    <w:rsid w:val="00584FBA"/>
    <w:pPr>
      <w:spacing w:before="34" w:line="240" w:lineRule="auto"/>
      <w:ind w:left="1482" w:hanging="881"/>
      <w:jc w:val="left"/>
    </w:pPr>
    <w:rPr>
      <w:rFonts w:eastAsia="Arial" w:cs="Arial"/>
      <w:sz w:val="20"/>
      <w:szCs w:val="20"/>
    </w:rPr>
  </w:style>
  <w:style w:type="paragraph" w:customStyle="1" w:styleId="11f9">
    <w:name w:val="Заголовок 11"/>
    <w:basedOn w:val="af"/>
    <w:uiPriority w:val="1"/>
    <w:qFormat/>
    <w:rsid w:val="00584FBA"/>
    <w:pPr>
      <w:spacing w:line="240" w:lineRule="auto"/>
      <w:ind w:left="1" w:right="2" w:firstLine="0"/>
      <w:jc w:val="center"/>
      <w:outlineLvl w:val="1"/>
    </w:pPr>
    <w:rPr>
      <w:rFonts w:eastAsia="Arial" w:cs="Arial"/>
      <w:b/>
      <w:bCs/>
      <w:sz w:val="36"/>
      <w:szCs w:val="36"/>
    </w:rPr>
  </w:style>
  <w:style w:type="paragraph" w:customStyle="1" w:styleId="21f1">
    <w:name w:val="Заголовок 21"/>
    <w:basedOn w:val="af"/>
    <w:uiPriority w:val="1"/>
    <w:qFormat/>
    <w:rsid w:val="00584FBA"/>
    <w:pPr>
      <w:spacing w:line="240" w:lineRule="auto"/>
      <w:ind w:firstLine="0"/>
      <w:jc w:val="left"/>
      <w:outlineLvl w:val="2"/>
    </w:pPr>
    <w:rPr>
      <w:rFonts w:eastAsia="Times New Roman"/>
      <w:sz w:val="26"/>
      <w:szCs w:val="26"/>
    </w:rPr>
  </w:style>
  <w:style w:type="paragraph" w:customStyle="1" w:styleId="319">
    <w:name w:val="Заголовок 31"/>
    <w:basedOn w:val="af"/>
    <w:uiPriority w:val="1"/>
    <w:qFormat/>
    <w:rsid w:val="00584FBA"/>
    <w:pPr>
      <w:spacing w:line="240" w:lineRule="auto"/>
      <w:ind w:left="2096" w:firstLine="0"/>
      <w:jc w:val="left"/>
      <w:outlineLvl w:val="3"/>
    </w:pPr>
    <w:rPr>
      <w:rFonts w:eastAsia="Arial" w:cs="Arial"/>
      <w:b/>
      <w:bCs/>
    </w:rPr>
  </w:style>
  <w:style w:type="paragraph" w:customStyle="1" w:styleId="413">
    <w:name w:val="Заголовок 41"/>
    <w:basedOn w:val="af"/>
    <w:uiPriority w:val="1"/>
    <w:qFormat/>
    <w:rsid w:val="00584FBA"/>
    <w:pPr>
      <w:spacing w:line="240" w:lineRule="auto"/>
      <w:ind w:left="728" w:firstLine="0"/>
      <w:jc w:val="left"/>
      <w:outlineLvl w:val="4"/>
    </w:pPr>
    <w:rPr>
      <w:rFonts w:eastAsia="Arial" w:cs="Arial"/>
      <w:b/>
      <w:bCs/>
      <w:i/>
    </w:rPr>
  </w:style>
  <w:style w:type="paragraph" w:customStyle="1" w:styleId="TableParagraph">
    <w:name w:val="Table Paragraph"/>
    <w:basedOn w:val="af"/>
    <w:uiPriority w:val="1"/>
    <w:qFormat/>
    <w:rsid w:val="00584FBA"/>
    <w:pPr>
      <w:spacing w:line="240" w:lineRule="auto"/>
      <w:ind w:firstLine="0"/>
      <w:jc w:val="center"/>
    </w:pPr>
    <w:rPr>
      <w:rFonts w:eastAsia="Arial" w:cs="Arial"/>
      <w:sz w:val="22"/>
    </w:rPr>
  </w:style>
  <w:style w:type="character" w:customStyle="1" w:styleId="12pt1pt">
    <w:name w:val="Колонтитул + 12 pt;Интервал 1 pt"/>
    <w:rsid w:val="00584FBA"/>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
    <w:rsid w:val="00584FBA"/>
    <w:pPr>
      <w:spacing w:before="100" w:beforeAutospacing="1" w:after="100" w:afterAutospacing="1" w:line="240" w:lineRule="auto"/>
      <w:ind w:firstLine="0"/>
      <w:jc w:val="left"/>
    </w:pPr>
    <w:rPr>
      <w:rFonts w:eastAsia="Times New Roman"/>
      <w:lang w:eastAsia="ru-RU"/>
    </w:rPr>
  </w:style>
  <w:style w:type="character" w:customStyle="1" w:styleId="375pt">
    <w:name w:val="Основной текст (3) + 7;5 pt;Полужирный"/>
    <w:rsid w:val="00584FBA"/>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584FBA"/>
    <w:rPr>
      <w:rFonts w:ascii="Times New Roman" w:eastAsia="Times New Roman" w:hAnsi="Times New Roman"/>
      <w:b/>
      <w:bCs/>
      <w:shd w:val="clear" w:color="auto" w:fill="FFFFFF"/>
    </w:rPr>
  </w:style>
  <w:style w:type="paragraph" w:customStyle="1" w:styleId="8a">
    <w:name w:val="Заголовок №8"/>
    <w:basedOn w:val="af"/>
    <w:link w:val="89"/>
    <w:rsid w:val="00584FBA"/>
    <w:pPr>
      <w:shd w:val="clear" w:color="auto" w:fill="FFFFFF"/>
      <w:spacing w:before="240" w:after="420" w:line="0" w:lineRule="atLeast"/>
      <w:ind w:hanging="2060"/>
      <w:outlineLvl w:val="7"/>
    </w:pPr>
    <w:rPr>
      <w:rFonts w:eastAsia="Times New Roman"/>
      <w:b/>
      <w:bCs/>
      <w:sz w:val="22"/>
    </w:rPr>
  </w:style>
  <w:style w:type="character" w:customStyle="1" w:styleId="182">
    <w:name w:val="Основной текст (18)"/>
    <w:rsid w:val="00584FBA"/>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584FBA"/>
    <w:rPr>
      <w:rFonts w:ascii="Arial" w:eastAsia="Arial" w:hAnsi="Arial" w:cs="Arial"/>
      <w:sz w:val="13"/>
      <w:szCs w:val="13"/>
      <w:shd w:val="clear" w:color="auto" w:fill="FFFFFF"/>
    </w:rPr>
  </w:style>
  <w:style w:type="paragraph" w:customStyle="1" w:styleId="431">
    <w:name w:val="Основной текст (43)"/>
    <w:basedOn w:val="af"/>
    <w:link w:val="430"/>
    <w:rsid w:val="00584FBA"/>
    <w:pPr>
      <w:shd w:val="clear" w:color="auto" w:fill="FFFFFF"/>
      <w:spacing w:line="122" w:lineRule="exact"/>
      <w:ind w:firstLine="0"/>
      <w:jc w:val="left"/>
    </w:pPr>
    <w:rPr>
      <w:rFonts w:eastAsia="Arial" w:cs="Arial"/>
      <w:sz w:val="13"/>
      <w:szCs w:val="13"/>
    </w:rPr>
  </w:style>
  <w:style w:type="character" w:customStyle="1" w:styleId="76Exact">
    <w:name w:val="Заголовок №7 (6) Exact"/>
    <w:link w:val="760"/>
    <w:rsid w:val="00584FBA"/>
    <w:rPr>
      <w:rFonts w:ascii="Times New Roman" w:eastAsia="Times New Roman" w:hAnsi="Times New Roman"/>
      <w:sz w:val="26"/>
      <w:szCs w:val="26"/>
      <w:shd w:val="clear" w:color="auto" w:fill="FFFFFF"/>
    </w:rPr>
  </w:style>
  <w:style w:type="paragraph" w:customStyle="1" w:styleId="153">
    <w:name w:val="Основной текст (15)"/>
    <w:basedOn w:val="af"/>
    <w:rsid w:val="00584FBA"/>
    <w:pPr>
      <w:shd w:val="clear" w:color="auto" w:fill="FFFFFF"/>
      <w:spacing w:after="60" w:line="104" w:lineRule="exact"/>
      <w:ind w:firstLine="0"/>
      <w:jc w:val="left"/>
    </w:pPr>
    <w:rPr>
      <w:rFonts w:eastAsia="Times New Roman"/>
      <w:sz w:val="18"/>
      <w:szCs w:val="18"/>
    </w:rPr>
  </w:style>
  <w:style w:type="paragraph" w:customStyle="1" w:styleId="760">
    <w:name w:val="Заголовок №7 (6)"/>
    <w:basedOn w:val="af"/>
    <w:link w:val="76Exact"/>
    <w:rsid w:val="00584FBA"/>
    <w:pPr>
      <w:shd w:val="clear" w:color="auto" w:fill="FFFFFF"/>
      <w:spacing w:line="0" w:lineRule="atLeast"/>
      <w:ind w:firstLine="0"/>
      <w:jc w:val="left"/>
      <w:outlineLvl w:val="6"/>
    </w:pPr>
    <w:rPr>
      <w:rFonts w:eastAsia="Times New Roman"/>
      <w:sz w:val="26"/>
      <w:szCs w:val="26"/>
    </w:rPr>
  </w:style>
  <w:style w:type="character" w:customStyle="1" w:styleId="680">
    <w:name w:val="Основной текст (68)_"/>
    <w:rsid w:val="00584FBA"/>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584FBA"/>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5">
    <w:name w:val="_1. Знак"/>
    <w:link w:val="13"/>
    <w:locked/>
    <w:rsid w:val="00584FBA"/>
    <w:rPr>
      <w:rFonts w:ascii="Times New Roman" w:eastAsia="Times New Roman" w:hAnsi="Times New Roman" w:cs="Times New Roman"/>
      <w:b/>
      <w:bCs/>
      <w:caps/>
      <w:sz w:val="26"/>
      <w:szCs w:val="26"/>
      <w:lang w:val="ru-RU" w:bidi="ar-SA"/>
    </w:rPr>
  </w:style>
  <w:style w:type="paragraph" w:customStyle="1" w:styleId="11fa">
    <w:name w:val="_1.1."/>
    <w:basedOn w:val="23"/>
    <w:next w:val="af"/>
    <w:link w:val="11fb"/>
    <w:rsid w:val="00584FBA"/>
    <w:pPr>
      <w:keepLines/>
      <w:numPr>
        <w:ilvl w:val="0"/>
        <w:numId w:val="0"/>
      </w:numPr>
      <w:tabs>
        <w:tab w:val="left" w:pos="1134"/>
      </w:tabs>
      <w:suppressAutoHyphens w:val="0"/>
      <w:spacing w:after="360"/>
      <w:ind w:right="424"/>
      <w:jc w:val="both"/>
    </w:pPr>
    <w:rPr>
      <w:bCs/>
      <w:szCs w:val="26"/>
    </w:rPr>
  </w:style>
  <w:style w:type="character" w:customStyle="1" w:styleId="11fb">
    <w:name w:val="_1.1. Знак"/>
    <w:link w:val="11fa"/>
    <w:locked/>
    <w:rsid w:val="00584FBA"/>
    <w:rPr>
      <w:rFonts w:ascii="Times New Roman" w:eastAsia="Times New Roman" w:hAnsi="Times New Roman" w:cs="Times New Roman"/>
      <w:b/>
      <w:bCs/>
      <w:sz w:val="26"/>
      <w:szCs w:val="26"/>
      <w:lang w:val="ru-RU" w:bidi="ar-SA"/>
    </w:rPr>
  </w:style>
  <w:style w:type="character" w:customStyle="1" w:styleId="Exact0">
    <w:name w:val="Подпись к картинке Exact"/>
    <w:link w:val="afffffffffff0"/>
    <w:rsid w:val="00584FBA"/>
    <w:rPr>
      <w:rFonts w:ascii="Times New Roman" w:eastAsia="Times New Roman" w:hAnsi="Times New Roman"/>
      <w:shd w:val="clear" w:color="auto" w:fill="FFFFFF"/>
    </w:rPr>
  </w:style>
  <w:style w:type="paragraph" w:customStyle="1" w:styleId="afffffffffff0">
    <w:name w:val="Подпись к картинке"/>
    <w:basedOn w:val="af"/>
    <w:link w:val="Exact0"/>
    <w:rsid w:val="00584FBA"/>
    <w:pPr>
      <w:shd w:val="clear" w:color="auto" w:fill="FFFFFF"/>
      <w:spacing w:line="0" w:lineRule="atLeast"/>
      <w:ind w:firstLine="0"/>
      <w:jc w:val="left"/>
    </w:pPr>
    <w:rPr>
      <w:rFonts w:eastAsia="Times New Roman"/>
      <w:sz w:val="22"/>
    </w:rPr>
  </w:style>
  <w:style w:type="character" w:customStyle="1" w:styleId="27pt">
    <w:name w:val="Основной текст (2) + 7 pt"/>
    <w:rsid w:val="00584FB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584FBA"/>
    <w:rPr>
      <w:rFonts w:ascii="Times New Roman" w:eastAsia="Times New Roman" w:hAnsi="Times New Roman" w:cs="Times New Roman"/>
      <w:b w:val="0"/>
      <w:bCs w:val="0"/>
      <w:i w:val="0"/>
      <w:iCs w:val="0"/>
      <w:smallCaps w:val="0"/>
      <w:strike w:val="0"/>
      <w:sz w:val="22"/>
      <w:szCs w:val="22"/>
      <w:u w:val="none"/>
    </w:rPr>
  </w:style>
  <w:style w:type="character" w:customStyle="1" w:styleId="2fff0">
    <w:name w:val="Основной текст (2) + Полужирный;Курсив"/>
    <w:rsid w:val="00584FB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584FBA"/>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584FBA"/>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584FBA"/>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
    <w:link w:val="113Exact"/>
    <w:rsid w:val="00584FBA"/>
    <w:pPr>
      <w:shd w:val="clear" w:color="auto" w:fill="FFFFFF"/>
      <w:spacing w:line="292" w:lineRule="exact"/>
      <w:ind w:firstLine="0"/>
      <w:jc w:val="left"/>
    </w:pPr>
    <w:rPr>
      <w:rFonts w:eastAsia="Times New Roman"/>
      <w:sz w:val="21"/>
      <w:szCs w:val="21"/>
    </w:rPr>
  </w:style>
  <w:style w:type="paragraph" w:customStyle="1" w:styleId="msonormal0">
    <w:name w:val="msonormal"/>
    <w:basedOn w:val="af"/>
    <w:rsid w:val="00584FBA"/>
    <w:pPr>
      <w:spacing w:before="100" w:beforeAutospacing="1" w:after="100" w:afterAutospacing="1" w:line="240" w:lineRule="auto"/>
      <w:ind w:firstLine="0"/>
      <w:jc w:val="left"/>
    </w:pPr>
    <w:rPr>
      <w:rFonts w:eastAsia="Times New Roman"/>
      <w:lang w:eastAsia="ru-RU"/>
    </w:rPr>
  </w:style>
  <w:style w:type="character" w:customStyle="1" w:styleId="79Exact">
    <w:name w:val="Заголовок №7 (9) Exact"/>
    <w:link w:val="79"/>
    <w:rsid w:val="00584FBA"/>
    <w:rPr>
      <w:rFonts w:ascii="Times New Roman" w:eastAsia="Times New Roman" w:hAnsi="Times New Roman"/>
      <w:b/>
      <w:bCs/>
      <w:shd w:val="clear" w:color="auto" w:fill="FFFFFF"/>
    </w:rPr>
  </w:style>
  <w:style w:type="paragraph" w:customStyle="1" w:styleId="79">
    <w:name w:val="Заголовок №7 (9)"/>
    <w:basedOn w:val="af"/>
    <w:link w:val="79Exact"/>
    <w:rsid w:val="00584FBA"/>
    <w:pPr>
      <w:shd w:val="clear" w:color="auto" w:fill="FFFFFF"/>
      <w:spacing w:line="0" w:lineRule="atLeast"/>
      <w:ind w:firstLine="0"/>
      <w:jc w:val="left"/>
      <w:outlineLvl w:val="6"/>
    </w:pPr>
    <w:rPr>
      <w:rFonts w:eastAsia="Times New Roman"/>
      <w:b/>
      <w:bCs/>
      <w:sz w:val="22"/>
    </w:rPr>
  </w:style>
  <w:style w:type="character" w:customStyle="1" w:styleId="2FranklinGothicHeavy7pt">
    <w:name w:val="Основной текст (2) + Franklin Gothic Heavy;7 pt"/>
    <w:rsid w:val="00584FBA"/>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584FB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584FBA"/>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584FBA"/>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584FBA"/>
    <w:rPr>
      <w:rFonts w:ascii="Times New Roman" w:eastAsia="Times New Roman" w:hAnsi="Times New Roman"/>
      <w:shd w:val="clear" w:color="auto" w:fill="FFFFFF"/>
    </w:rPr>
  </w:style>
  <w:style w:type="paragraph" w:customStyle="1" w:styleId="731">
    <w:name w:val="Основной текст (73)"/>
    <w:basedOn w:val="af"/>
    <w:link w:val="730"/>
    <w:rsid w:val="00584FBA"/>
    <w:pPr>
      <w:shd w:val="clear" w:color="auto" w:fill="FFFFFF"/>
      <w:spacing w:before="60" w:line="0" w:lineRule="atLeast"/>
      <w:ind w:hanging="240"/>
      <w:jc w:val="left"/>
    </w:pPr>
    <w:rPr>
      <w:rFonts w:ascii="Arial Narrow" w:eastAsia="Arial Narrow" w:hAnsi="Arial Narrow" w:cs="Arial Narrow"/>
      <w:spacing w:val="-20"/>
      <w:w w:val="200"/>
      <w:sz w:val="16"/>
      <w:szCs w:val="16"/>
    </w:rPr>
  </w:style>
  <w:style w:type="paragraph" w:customStyle="1" w:styleId="69">
    <w:name w:val="Заголовок №6"/>
    <w:basedOn w:val="af"/>
    <w:link w:val="6Exact0"/>
    <w:rsid w:val="00584FBA"/>
    <w:pPr>
      <w:shd w:val="clear" w:color="auto" w:fill="FFFFFF"/>
      <w:spacing w:line="0" w:lineRule="atLeast"/>
      <w:ind w:firstLine="0"/>
      <w:jc w:val="left"/>
      <w:outlineLvl w:val="5"/>
    </w:pPr>
    <w:rPr>
      <w:rFonts w:eastAsia="Times New Roman"/>
      <w:sz w:val="22"/>
    </w:rPr>
  </w:style>
  <w:style w:type="character" w:customStyle="1" w:styleId="360">
    <w:name w:val="Основной текст (36)_"/>
    <w:link w:val="361"/>
    <w:rsid w:val="00584FBA"/>
    <w:rPr>
      <w:rFonts w:ascii="Times New Roman" w:eastAsia="Times New Roman" w:hAnsi="Times New Roman"/>
      <w:b/>
      <w:bCs/>
      <w:sz w:val="21"/>
      <w:szCs w:val="21"/>
      <w:shd w:val="clear" w:color="auto" w:fill="FFFFFF"/>
    </w:rPr>
  </w:style>
  <w:style w:type="paragraph" w:customStyle="1" w:styleId="361">
    <w:name w:val="Основной текст (36)"/>
    <w:basedOn w:val="af"/>
    <w:link w:val="360"/>
    <w:rsid w:val="00584FBA"/>
    <w:pPr>
      <w:shd w:val="clear" w:color="auto" w:fill="FFFFFF"/>
      <w:spacing w:line="252" w:lineRule="exact"/>
      <w:ind w:firstLine="0"/>
    </w:pPr>
    <w:rPr>
      <w:rFonts w:eastAsia="Times New Roman"/>
      <w:b/>
      <w:bCs/>
      <w:sz w:val="21"/>
      <w:szCs w:val="21"/>
    </w:rPr>
  </w:style>
  <w:style w:type="character" w:customStyle="1" w:styleId="31Tahoma10pt">
    <w:name w:val="Основной текст (31) + Tahoma;10 pt;Не курсив"/>
    <w:rsid w:val="00584FBA"/>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584FB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584FBA"/>
    <w:rPr>
      <w:sz w:val="15"/>
      <w:szCs w:val="15"/>
      <w:shd w:val="clear" w:color="auto" w:fill="FFFFFF"/>
    </w:rPr>
  </w:style>
  <w:style w:type="paragraph" w:customStyle="1" w:styleId="960">
    <w:name w:val="Основной текст (96)"/>
    <w:basedOn w:val="af"/>
    <w:link w:val="96"/>
    <w:rsid w:val="00584FBA"/>
    <w:pPr>
      <w:shd w:val="clear" w:color="auto" w:fill="FFFFFF"/>
      <w:spacing w:line="212" w:lineRule="exact"/>
      <w:ind w:hanging="2140"/>
      <w:jc w:val="left"/>
    </w:pPr>
    <w:rPr>
      <w:rFonts w:asciiTheme="majorHAnsi" w:hAnsiTheme="majorHAnsi"/>
      <w:sz w:val="15"/>
      <w:szCs w:val="15"/>
    </w:rPr>
  </w:style>
  <w:style w:type="character" w:customStyle="1" w:styleId="47Exact">
    <w:name w:val="Основной текст (47) Exact"/>
    <w:link w:val="470"/>
    <w:rsid w:val="00584FBA"/>
    <w:rPr>
      <w:rFonts w:ascii="Times New Roman" w:eastAsia="Times New Roman" w:hAnsi="Times New Roman"/>
      <w:sz w:val="28"/>
      <w:szCs w:val="28"/>
      <w:shd w:val="clear" w:color="auto" w:fill="FFFFFF"/>
    </w:rPr>
  </w:style>
  <w:style w:type="character" w:customStyle="1" w:styleId="2fff1">
    <w:name w:val="Основной текст (2) + Малые прописные"/>
    <w:rsid w:val="00584FBA"/>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
    <w:link w:val="47Exact"/>
    <w:rsid w:val="00584FBA"/>
    <w:pPr>
      <w:shd w:val="clear" w:color="auto" w:fill="FFFFFF"/>
      <w:spacing w:line="370" w:lineRule="exact"/>
      <w:ind w:firstLine="0"/>
    </w:pPr>
    <w:rPr>
      <w:rFonts w:eastAsia="Times New Roman"/>
      <w:sz w:val="28"/>
      <w:szCs w:val="28"/>
    </w:rPr>
  </w:style>
  <w:style w:type="character" w:customStyle="1" w:styleId="155">
    <w:name w:val="Основной текст (155)_"/>
    <w:link w:val="1550"/>
    <w:rsid w:val="00584FBA"/>
    <w:rPr>
      <w:rFonts w:ascii="Arial" w:eastAsia="Arial" w:hAnsi="Arial" w:cs="Arial"/>
      <w:sz w:val="14"/>
      <w:szCs w:val="14"/>
      <w:shd w:val="clear" w:color="auto" w:fill="FFFFFF"/>
    </w:rPr>
  </w:style>
  <w:style w:type="paragraph" w:customStyle="1" w:styleId="1550">
    <w:name w:val="Основной текст (155)"/>
    <w:basedOn w:val="af"/>
    <w:link w:val="155"/>
    <w:rsid w:val="00584FBA"/>
    <w:pPr>
      <w:shd w:val="clear" w:color="auto" w:fill="FFFFFF"/>
      <w:spacing w:line="0" w:lineRule="atLeast"/>
      <w:ind w:firstLine="0"/>
      <w:jc w:val="left"/>
    </w:pPr>
    <w:rPr>
      <w:rFonts w:eastAsia="Arial" w:cs="Arial"/>
      <w:sz w:val="14"/>
      <w:szCs w:val="14"/>
    </w:rPr>
  </w:style>
  <w:style w:type="paragraph" w:customStyle="1" w:styleId="1593">
    <w:name w:val="Основной текст (159)"/>
    <w:basedOn w:val="af"/>
    <w:rsid w:val="00584FBA"/>
    <w:pPr>
      <w:shd w:val="clear" w:color="auto" w:fill="FFFFFF"/>
      <w:spacing w:line="320" w:lineRule="exact"/>
      <w:ind w:hanging="460"/>
    </w:pPr>
    <w:rPr>
      <w:rFonts w:eastAsia="Times New Roman"/>
      <w:color w:val="000000"/>
      <w:lang w:eastAsia="ru-RU" w:bidi="ru-RU"/>
    </w:rPr>
  </w:style>
  <w:style w:type="character" w:customStyle="1" w:styleId="15911pt0">
    <w:name w:val="Основной текст (159) + 11 pt"/>
    <w:aliases w:val="Малые прописные"/>
    <w:rsid w:val="00584FB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584FBA"/>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
    <w:link w:val="15Exact"/>
    <w:rsid w:val="00584FBA"/>
    <w:pPr>
      <w:shd w:val="clear" w:color="auto" w:fill="FFFFFF"/>
      <w:spacing w:before="60" w:after="60" w:line="0" w:lineRule="atLeast"/>
      <w:ind w:firstLine="0"/>
      <w:jc w:val="lef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584FBA"/>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584FBA"/>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1">
    <w:name w:val="Текст титула"/>
    <w:link w:val="afffffffffff2"/>
    <w:qFormat/>
    <w:rsid w:val="00584FBA"/>
    <w:pPr>
      <w:spacing w:after="120" w:line="240" w:lineRule="auto"/>
      <w:jc w:val="center"/>
    </w:pPr>
    <w:rPr>
      <w:rFonts w:ascii="Times New Roman" w:eastAsia="Times New Roman" w:hAnsi="Times New Roman" w:cs="Times New Roman"/>
      <w:b/>
      <w:sz w:val="24"/>
      <w:szCs w:val="20"/>
      <w:lang w:val="ru-RU" w:bidi="ar-SA"/>
    </w:rPr>
  </w:style>
  <w:style w:type="character" w:customStyle="1" w:styleId="afffffffffff2">
    <w:name w:val="Текст титула Знак"/>
    <w:link w:val="afffffffffff1"/>
    <w:rsid w:val="00584FBA"/>
    <w:rPr>
      <w:rFonts w:ascii="Times New Roman" w:eastAsia="Times New Roman" w:hAnsi="Times New Roman" w:cs="Times New Roman"/>
      <w:b/>
      <w:sz w:val="24"/>
      <w:szCs w:val="20"/>
      <w:lang w:val="ru-RU" w:bidi="ar-SA"/>
    </w:rPr>
  </w:style>
  <w:style w:type="paragraph" w:customStyle="1" w:styleId="2fff2">
    <w:name w:val="Текст титула 2"/>
    <w:basedOn w:val="af"/>
    <w:qFormat/>
    <w:rsid w:val="00584FBA"/>
    <w:pPr>
      <w:snapToGrid w:val="0"/>
      <w:spacing w:before="4800" w:line="300" w:lineRule="auto"/>
      <w:ind w:firstLine="0"/>
      <w:contextualSpacing/>
      <w:jc w:val="center"/>
    </w:pPr>
    <w:rPr>
      <w:rFonts w:eastAsia="Times New Roman" w:cs="Arial"/>
      <w:b/>
    </w:rPr>
  </w:style>
  <w:style w:type="paragraph" w:customStyle="1" w:styleId="001">
    <w:name w:val="0.0 Текст"/>
    <w:basedOn w:val="af"/>
    <w:link w:val="002"/>
    <w:rsid w:val="00584FBA"/>
    <w:pPr>
      <w:snapToGrid w:val="0"/>
      <w:spacing w:before="40" w:after="400" w:line="300" w:lineRule="auto"/>
      <w:ind w:firstLine="709"/>
      <w:contextualSpacing/>
    </w:pPr>
    <w:rPr>
      <w:rFonts w:eastAsia="Times New Roman" w:cs="Arial"/>
      <w:sz w:val="28"/>
    </w:rPr>
  </w:style>
  <w:style w:type="character" w:customStyle="1" w:styleId="002">
    <w:name w:val="0.0 Текст Знак"/>
    <w:link w:val="001"/>
    <w:rsid w:val="00584FBA"/>
    <w:rPr>
      <w:rFonts w:ascii="Times New Roman" w:eastAsia="Times New Roman" w:hAnsi="Times New Roman" w:cs="Arial"/>
      <w:sz w:val="28"/>
      <w:lang w:val="ru-RU" w:bidi="ar-SA"/>
    </w:rPr>
  </w:style>
  <w:style w:type="paragraph" w:customStyle="1" w:styleId="formattext">
    <w:name w:val="formattext"/>
    <w:basedOn w:val="af"/>
    <w:rsid w:val="00584FBA"/>
    <w:pPr>
      <w:spacing w:before="100" w:beforeAutospacing="1" w:after="100" w:afterAutospacing="1" w:line="240" w:lineRule="auto"/>
      <w:ind w:firstLine="0"/>
      <w:jc w:val="left"/>
    </w:pPr>
    <w:rPr>
      <w:rFonts w:eastAsia="Times New Roman"/>
      <w:lang w:eastAsia="ru-RU"/>
    </w:rPr>
  </w:style>
  <w:style w:type="numbering" w:customStyle="1" w:styleId="3120">
    <w:name w:val="Заголовок 3 ур12"/>
    <w:uiPriority w:val="99"/>
    <w:rsid w:val="00584FBA"/>
  </w:style>
  <w:style w:type="table" w:customStyle="1" w:styleId="13a">
    <w:name w:val="Классическая таблица 13"/>
    <w:basedOn w:val="af1"/>
    <w:next w:val="1f"/>
    <w:rsid w:val="00584FBA"/>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1"/>
    <w:next w:val="affd"/>
    <w:uiPriority w:val="39"/>
    <w:rsid w:val="00584F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f1"/>
    <w:next w:val="affd"/>
    <w:uiPriority w:val="39"/>
    <w:rsid w:val="00584F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b">
    <w:name w:val="Нет списка13"/>
    <w:next w:val="af2"/>
    <w:uiPriority w:val="99"/>
    <w:semiHidden/>
    <w:unhideWhenUsed/>
    <w:rsid w:val="004A13A3"/>
  </w:style>
  <w:style w:type="table" w:customStyle="1" w:styleId="TableGridReport2">
    <w:name w:val="Table Grid Report2"/>
    <w:basedOn w:val="af1"/>
    <w:next w:val="affd"/>
    <w:uiPriority w:val="59"/>
    <w:rsid w:val="004A13A3"/>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1"/>
    <w:next w:val="affd"/>
    <w:rsid w:val="004A13A3"/>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Стиль13"/>
    <w:uiPriority w:val="99"/>
    <w:rsid w:val="004A13A3"/>
    <w:pPr>
      <w:numPr>
        <w:numId w:val="5"/>
      </w:numPr>
    </w:pPr>
  </w:style>
  <w:style w:type="numbering" w:customStyle="1" w:styleId="143">
    <w:name w:val="Нет списка14"/>
    <w:next w:val="af2"/>
    <w:uiPriority w:val="99"/>
    <w:semiHidden/>
    <w:unhideWhenUsed/>
    <w:rsid w:val="004A13A3"/>
  </w:style>
  <w:style w:type="table" w:customStyle="1" w:styleId="1100">
    <w:name w:val="Сетка таблицы110"/>
    <w:basedOn w:val="af1"/>
    <w:next w:val="affd"/>
    <w:uiPriority w:val="59"/>
    <w:rsid w:val="004A13A3"/>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Рис.2"/>
    <w:rsid w:val="004A13A3"/>
    <w:pPr>
      <w:numPr>
        <w:numId w:val="15"/>
      </w:numPr>
    </w:pPr>
  </w:style>
  <w:style w:type="table" w:customStyle="1" w:styleId="-34">
    <w:name w:val="Веб-таблица 34"/>
    <w:basedOn w:val="af1"/>
    <w:next w:val="-3"/>
    <w:rsid w:val="004A13A3"/>
    <w:pPr>
      <w:spacing w:after="0" w:line="240" w:lineRule="auto"/>
      <w:jc w:val="center"/>
    </w:pPr>
    <w:rPr>
      <w:rFonts w:ascii="Times New Roman" w:eastAsia="Times New Roman" w:hAnsi="Times New Roman" w:cs="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2"/>
    <w:uiPriority w:val="99"/>
    <w:semiHidden/>
    <w:unhideWhenUsed/>
    <w:rsid w:val="004A13A3"/>
  </w:style>
  <w:style w:type="table" w:customStyle="1" w:styleId="TableGridReport12">
    <w:name w:val="Table Grid Report12"/>
    <w:basedOn w:val="af1"/>
    <w:next w:val="affd"/>
    <w:uiPriority w:val="59"/>
    <w:rsid w:val="004A13A3"/>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1"/>
    <w:next w:val="affd"/>
    <w:rsid w:val="004A13A3"/>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
    <w:basedOn w:val="af1"/>
    <w:next w:val="affd"/>
    <w:uiPriority w:val="59"/>
    <w:rsid w:val="004A13A3"/>
    <w:pPr>
      <w:spacing w:after="0" w:line="240" w:lineRule="auto"/>
    </w:pPr>
    <w:rPr>
      <w:rFonts w:ascii="Calibri" w:eastAsia="Times New Roman" w:hAnsi="Calibri" w:cs="Arial"/>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f2"/>
    <w:uiPriority w:val="99"/>
    <w:semiHidden/>
    <w:unhideWhenUsed/>
    <w:rsid w:val="004A13A3"/>
  </w:style>
  <w:style w:type="table" w:customStyle="1" w:styleId="323">
    <w:name w:val="Сетка таблицы32"/>
    <w:basedOn w:val="af1"/>
    <w:next w:val="affd"/>
    <w:uiPriority w:val="59"/>
    <w:rsid w:val="004A13A3"/>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Рис.11"/>
    <w:rsid w:val="004A13A3"/>
    <w:pPr>
      <w:numPr>
        <w:numId w:val="7"/>
      </w:numPr>
    </w:pPr>
  </w:style>
  <w:style w:type="table" w:customStyle="1" w:styleId="-313">
    <w:name w:val="Веб-таблица 313"/>
    <w:basedOn w:val="af1"/>
    <w:next w:val="-3"/>
    <w:rsid w:val="004A13A3"/>
    <w:pPr>
      <w:spacing w:after="0" w:line="240" w:lineRule="auto"/>
      <w:jc w:val="center"/>
    </w:pPr>
    <w:rPr>
      <w:rFonts w:ascii="Times New Roman" w:eastAsia="Times New Roman" w:hAnsi="Times New Roman" w:cs="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2"/>
    <w:uiPriority w:val="99"/>
    <w:semiHidden/>
    <w:unhideWhenUsed/>
    <w:rsid w:val="004A13A3"/>
  </w:style>
  <w:style w:type="table" w:customStyle="1" w:styleId="TableGridReport111">
    <w:name w:val="Table Grid Report111"/>
    <w:basedOn w:val="af1"/>
    <w:next w:val="affd"/>
    <w:uiPriority w:val="59"/>
    <w:rsid w:val="004A13A3"/>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1"/>
    <w:next w:val="affd"/>
    <w:rsid w:val="004A13A3"/>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f1"/>
    <w:next w:val="affd"/>
    <w:uiPriority w:val="59"/>
    <w:rsid w:val="004A13A3"/>
    <w:pPr>
      <w:spacing w:after="0" w:line="240" w:lineRule="auto"/>
    </w:pPr>
    <w:rPr>
      <w:rFonts w:ascii="Calibri" w:eastAsia="Times New Roman" w:hAnsi="Calibri" w:cs="Arial"/>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4A13A3"/>
    <w:pPr>
      <w:widowControl w:val="0"/>
      <w:spacing w:after="0" w:line="240" w:lineRule="auto"/>
    </w:pPr>
    <w:rPr>
      <w:rFonts w:ascii="Calibri" w:eastAsia="Calibri" w:hAnsi="Calibri" w:cs="Arial"/>
      <w:lang w:bidi="ar-SA"/>
    </w:rPr>
    <w:tblPr>
      <w:tblInd w:w="0" w:type="dxa"/>
      <w:tblCellMar>
        <w:top w:w="0" w:type="dxa"/>
        <w:left w:w="0" w:type="dxa"/>
        <w:bottom w:w="0" w:type="dxa"/>
        <w:right w:w="0" w:type="dxa"/>
      </w:tblCellMar>
    </w:tblPr>
  </w:style>
  <w:style w:type="numbering" w:customStyle="1" w:styleId="313">
    <w:name w:val="Заголовок 3 ур13"/>
    <w:uiPriority w:val="99"/>
    <w:rsid w:val="004A13A3"/>
    <w:pPr>
      <w:numPr>
        <w:numId w:val="38"/>
      </w:numPr>
    </w:pPr>
  </w:style>
  <w:style w:type="table" w:customStyle="1" w:styleId="144">
    <w:name w:val="Классическая таблица 14"/>
    <w:basedOn w:val="af1"/>
    <w:next w:val="1f"/>
    <w:rsid w:val="004A13A3"/>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1"/>
    <w:next w:val="affd"/>
    <w:uiPriority w:val="3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f1"/>
    <w:next w:val="affd"/>
    <w:uiPriority w:val="3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D76A38"/>
    <w:pPr>
      <w:widowControl w:val="0"/>
      <w:autoSpaceDE w:val="0"/>
      <w:autoSpaceDN w:val="0"/>
      <w:spacing w:after="0" w:line="240" w:lineRule="auto"/>
    </w:pPr>
    <w:rPr>
      <w:rFonts w:asciiTheme="minorHAnsi" w:eastAsiaTheme="minorHAnsi" w:hAnsiTheme="minorHAnsi" w:cstheme="minorBidi"/>
      <w:lang w:bidi="ar-SA"/>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E4BC7"/>
    <w:pPr>
      <w:widowControl w:val="0"/>
      <w:autoSpaceDE w:val="0"/>
      <w:autoSpaceDN w:val="0"/>
      <w:spacing w:after="0" w:line="240" w:lineRule="auto"/>
    </w:pPr>
    <w:rPr>
      <w:rFonts w:asciiTheme="minorHAnsi" w:eastAsiaTheme="minorHAnsi" w:hAnsiTheme="minorHAnsi" w:cstheme="minorBidi"/>
      <w:lang w:bidi="ar-SA"/>
    </w:rPr>
    <w:tblPr>
      <w:tblInd w:w="0" w:type="dxa"/>
      <w:tblCellMar>
        <w:top w:w="0" w:type="dxa"/>
        <w:left w:w="0" w:type="dxa"/>
        <w:bottom w:w="0" w:type="dxa"/>
        <w:right w:w="0" w:type="dxa"/>
      </w:tblCellMar>
    </w:tblPr>
  </w:style>
  <w:style w:type="paragraph" w:customStyle="1" w:styleId="afffffffffff3">
    <w:name w:val="Рисунки нумерация"/>
    <w:basedOn w:val="af"/>
    <w:link w:val="afffffffffff4"/>
    <w:uiPriority w:val="1"/>
    <w:qFormat/>
    <w:rsid w:val="00AA0255"/>
    <w:pPr>
      <w:autoSpaceDE w:val="0"/>
      <w:autoSpaceDN w:val="0"/>
      <w:spacing w:before="64" w:line="240" w:lineRule="auto"/>
      <w:ind w:left="441" w:right="1655" w:firstLine="0"/>
      <w:jc w:val="center"/>
    </w:pPr>
    <w:rPr>
      <w:rFonts w:eastAsia="Arial"/>
      <w:b/>
      <w:sz w:val="20"/>
      <w:lang w:eastAsia="ru-RU" w:bidi="ru-RU"/>
    </w:rPr>
  </w:style>
  <w:style w:type="character" w:customStyle="1" w:styleId="afffffffffff4">
    <w:name w:val="Рисунки нумерация Знак"/>
    <w:basedOn w:val="af0"/>
    <w:link w:val="afffffffffff3"/>
    <w:uiPriority w:val="1"/>
    <w:rsid w:val="00AA0255"/>
    <w:rPr>
      <w:rFonts w:ascii="Times New Roman" w:eastAsia="Arial" w:hAnsi="Times New Roman" w:cs="Times New Roman"/>
      <w:b/>
      <w:sz w:val="20"/>
      <w:lang w:val="ru-RU" w:eastAsia="ru-RU" w:bidi="ru-RU"/>
    </w:rPr>
  </w:style>
  <w:style w:type="paragraph" w:customStyle="1" w:styleId="afffffffffff5">
    <w:name w:val="Таблицы у края"/>
    <w:basedOn w:val="af"/>
    <w:link w:val="afffffffffff6"/>
    <w:uiPriority w:val="1"/>
    <w:qFormat/>
    <w:rsid w:val="00AA0255"/>
    <w:pPr>
      <w:autoSpaceDE w:val="0"/>
      <w:autoSpaceDN w:val="0"/>
      <w:ind w:firstLine="0"/>
      <w:jc w:val="left"/>
    </w:pPr>
    <w:rPr>
      <w:rFonts w:eastAsia="Arial"/>
      <w:sz w:val="22"/>
      <w:lang w:eastAsia="ru-RU" w:bidi="ru-RU"/>
    </w:rPr>
  </w:style>
  <w:style w:type="character" w:customStyle="1" w:styleId="afffffffffff6">
    <w:name w:val="Таблицы у края Знак"/>
    <w:basedOn w:val="af0"/>
    <w:link w:val="afffffffffff5"/>
    <w:uiPriority w:val="1"/>
    <w:rsid w:val="00AA0255"/>
    <w:rPr>
      <w:rFonts w:ascii="Times New Roman" w:eastAsia="Arial" w:hAnsi="Times New Roman" w:cs="Times New Roman"/>
      <w:lang w:val="ru-RU" w:eastAsia="ru-RU" w:bidi="ru-RU"/>
    </w:rPr>
  </w:style>
  <w:style w:type="table" w:customStyle="1" w:styleId="200">
    <w:name w:val="Сетка таблицы20"/>
    <w:basedOn w:val="af1"/>
    <w:next w:val="affd"/>
    <w:uiPriority w:val="59"/>
    <w:rsid w:val="00EC264B"/>
    <w:pPr>
      <w:spacing w:after="0" w:line="240" w:lineRule="auto"/>
    </w:pPr>
    <w:rPr>
      <w:rFonts w:asciiTheme="minorHAnsi" w:eastAsiaTheme="minorHAnsi" w:hAnsiTheme="minorHAnsi" w:cstheme="minorBid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a">
    <w:name w:val="Заголовок 12"/>
    <w:basedOn w:val="af"/>
    <w:uiPriority w:val="1"/>
    <w:qFormat/>
    <w:rsid w:val="00567C3A"/>
    <w:pPr>
      <w:autoSpaceDE w:val="0"/>
      <w:autoSpaceDN w:val="0"/>
      <w:spacing w:line="240" w:lineRule="auto"/>
      <w:ind w:left="1121" w:firstLine="0"/>
      <w:jc w:val="left"/>
      <w:outlineLvl w:val="1"/>
    </w:pPr>
    <w:rPr>
      <w:rFonts w:ascii="Arial Black" w:eastAsia="Arial Black" w:hAnsi="Arial Black" w:cs="Arial Black"/>
      <w:b/>
      <w:bCs/>
      <w:lang w:eastAsia="ru-RU" w:bidi="ru-RU"/>
    </w:rPr>
  </w:style>
  <w:style w:type="paragraph" w:customStyle="1" w:styleId="xl351">
    <w:name w:val="xl351"/>
    <w:basedOn w:val="af"/>
    <w:rsid w:val="00FD5B35"/>
    <w:pPr>
      <w:pBdr>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352">
    <w:name w:val="xl352"/>
    <w:basedOn w:val="af"/>
    <w:rsid w:val="00FD5B35"/>
    <w:pPr>
      <w:pBdr>
        <w:top w:val="single" w:sz="8" w:space="0" w:color="auto"/>
        <w:left w:val="single" w:sz="8" w:space="0" w:color="auto"/>
      </w:pBdr>
      <w:shd w:val="clear" w:color="000000" w:fill="D9D9D9"/>
      <w:spacing w:before="100" w:beforeAutospacing="1" w:after="100" w:afterAutospacing="1" w:line="240" w:lineRule="auto"/>
      <w:ind w:firstLine="0"/>
      <w:jc w:val="center"/>
    </w:pPr>
    <w:rPr>
      <w:rFonts w:eastAsia="Times New Roman"/>
      <w:b/>
      <w:bCs/>
      <w:sz w:val="20"/>
      <w:szCs w:val="20"/>
      <w:lang w:eastAsia="ru-RU"/>
    </w:rPr>
  </w:style>
  <w:style w:type="paragraph" w:customStyle="1" w:styleId="xl353">
    <w:name w:val="xl353"/>
    <w:basedOn w:val="af"/>
    <w:rsid w:val="00FD5B35"/>
    <w:pPr>
      <w:pBdr>
        <w:top w:val="single" w:sz="8" w:space="0" w:color="auto"/>
      </w:pBdr>
      <w:shd w:val="clear" w:color="000000" w:fill="D9D9D9"/>
      <w:spacing w:before="100" w:beforeAutospacing="1" w:after="100" w:afterAutospacing="1" w:line="240" w:lineRule="auto"/>
      <w:ind w:firstLine="0"/>
      <w:jc w:val="center"/>
    </w:pPr>
    <w:rPr>
      <w:rFonts w:eastAsia="Times New Roman"/>
      <w:b/>
      <w:bCs/>
      <w:sz w:val="20"/>
      <w:szCs w:val="20"/>
      <w:lang w:eastAsia="ru-RU"/>
    </w:rPr>
  </w:style>
  <w:style w:type="paragraph" w:customStyle="1" w:styleId="xl354">
    <w:name w:val="xl354"/>
    <w:basedOn w:val="af"/>
    <w:rsid w:val="00FD5B35"/>
    <w:pPr>
      <w:pBdr>
        <w:top w:val="single" w:sz="8" w:space="0" w:color="auto"/>
        <w:right w:val="single" w:sz="8" w:space="0" w:color="auto"/>
      </w:pBdr>
      <w:shd w:val="clear" w:color="000000" w:fill="D9D9D9"/>
      <w:spacing w:before="100" w:beforeAutospacing="1" w:after="100" w:afterAutospacing="1" w:line="240" w:lineRule="auto"/>
      <w:ind w:firstLine="0"/>
      <w:jc w:val="center"/>
    </w:pPr>
    <w:rPr>
      <w:rFonts w:eastAsia="Times New Roman"/>
      <w:b/>
      <w:bCs/>
      <w:sz w:val="20"/>
      <w:szCs w:val="20"/>
      <w:lang w:eastAsia="ru-RU"/>
    </w:rPr>
  </w:style>
  <w:style w:type="paragraph" w:customStyle="1" w:styleId="xl355">
    <w:name w:val="xl355"/>
    <w:basedOn w:val="af"/>
    <w:rsid w:val="00FD5B35"/>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356">
    <w:name w:val="xl356"/>
    <w:basedOn w:val="af"/>
    <w:rsid w:val="00FD5B35"/>
    <w:pPr>
      <w:pBdr>
        <w:top w:val="single" w:sz="8" w:space="0" w:color="auto"/>
        <w:left w:val="single" w:sz="4" w:space="0" w:color="auto"/>
        <w:bottom w:val="single" w:sz="8" w:space="0" w:color="auto"/>
      </w:pBdr>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357">
    <w:name w:val="xl357"/>
    <w:basedOn w:val="af"/>
    <w:rsid w:val="00FD5B35"/>
    <w:pPr>
      <w:pBdr>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358">
    <w:name w:val="xl358"/>
    <w:basedOn w:val="af"/>
    <w:rsid w:val="00FD5B35"/>
    <w:pPr>
      <w:pBdr>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359">
    <w:name w:val="xl359"/>
    <w:basedOn w:val="af"/>
    <w:rsid w:val="00FD5B35"/>
    <w:pPr>
      <w:pBdr>
        <w:left w:val="single" w:sz="4" w:space="0" w:color="auto"/>
        <w:bottom w:val="single" w:sz="8" w:space="0" w:color="auto"/>
      </w:pBdr>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360">
    <w:name w:val="xl360"/>
    <w:basedOn w:val="af"/>
    <w:rsid w:val="00FD5B35"/>
    <w:pPr>
      <w:pBdr>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361">
    <w:name w:val="xl361"/>
    <w:basedOn w:val="af"/>
    <w:rsid w:val="00FD5B35"/>
    <w:pPr>
      <w:pBdr>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362">
    <w:name w:val="xl362"/>
    <w:basedOn w:val="af"/>
    <w:rsid w:val="00FD5B35"/>
    <w:pPr>
      <w:pBdr>
        <w:right w:val="single" w:sz="4" w:space="0" w:color="auto"/>
      </w:pBdr>
      <w:spacing w:before="100" w:beforeAutospacing="1" w:after="100" w:afterAutospacing="1" w:line="240" w:lineRule="auto"/>
      <w:ind w:firstLine="0"/>
      <w:jc w:val="center"/>
    </w:pPr>
    <w:rPr>
      <w:rFonts w:eastAsia="Times New Roman"/>
      <w:sz w:val="20"/>
      <w:szCs w:val="20"/>
      <w:lang w:eastAsia="ru-RU"/>
    </w:rPr>
  </w:style>
  <w:style w:type="paragraph" w:customStyle="1" w:styleId="xl363">
    <w:name w:val="xl363"/>
    <w:basedOn w:val="af"/>
    <w:rsid w:val="00FD5B35"/>
    <w:pPr>
      <w:pBdr>
        <w:left w:val="single" w:sz="4" w:space="0" w:color="auto"/>
      </w:pBdr>
      <w:spacing w:before="100" w:beforeAutospacing="1" w:after="100" w:afterAutospacing="1" w:line="240" w:lineRule="auto"/>
      <w:ind w:firstLine="0"/>
      <w:jc w:val="center"/>
    </w:pPr>
    <w:rPr>
      <w:rFonts w:eastAsia="Times New Roman"/>
      <w:sz w:val="20"/>
      <w:szCs w:val="20"/>
      <w:lang w:eastAsia="ru-RU"/>
    </w:rPr>
  </w:style>
  <w:style w:type="paragraph" w:customStyle="1" w:styleId="xl364">
    <w:name w:val="xl364"/>
    <w:basedOn w:val="af"/>
    <w:rsid w:val="00FD5B35"/>
    <w:pPr>
      <w:pBdr>
        <w:left w:val="single" w:sz="8"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365">
    <w:name w:val="xl365"/>
    <w:basedOn w:val="af"/>
    <w:rsid w:val="00FD5B35"/>
    <w:pPr>
      <w:pBdr>
        <w:left w:val="single" w:sz="4" w:space="0" w:color="auto"/>
        <w:bottom w:val="single" w:sz="8"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character" w:customStyle="1" w:styleId="2Verdana">
    <w:name w:val="Основной текст (2) + Verdana"/>
    <w:aliases w:val="8 pt"/>
    <w:basedOn w:val="2fe"/>
    <w:rsid w:val="00204583"/>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0">
    <w:name w:val="Основной текст (2) + 9"/>
    <w:aliases w:val="5 pt,Основной текст (2) + 11,Основной текст (2) + 10,Полужирный1,Основной текст (159) + Arial,5,Основной текст (3) + 7,Малые прописные Exact"/>
    <w:rsid w:val="00204583"/>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2c">
    <w:name w:val="Заголовок 22"/>
    <w:aliases w:val="Заголовок 2 Знак11,Заголовок 2 Знак Знак1,Знак1 Знак Знак1,Знак1 Знак11"/>
    <w:rsid w:val="00204583"/>
    <w:rPr>
      <w:b/>
      <w:bCs/>
      <w:kern w:val="28"/>
      <w:sz w:val="24"/>
      <w:szCs w:val="26"/>
      <w:lang w:val="ru-RU" w:eastAsia="ru-RU" w:bidi="ar-SA"/>
    </w:rPr>
  </w:style>
  <w:style w:type="character" w:customStyle="1" w:styleId="232">
    <w:name w:val="Заголовок 23"/>
    <w:aliases w:val="Знак11,Заголовок 2 Знак12,Заголовок 2 Знак Знак2,Знак1 Знак Знак2,Знак1 Знак12,Заголовок 2 Знак2 Знак1,Знак1 Знак Знак Знак11,Заголовок 2 Знак1 Знак Знак Знак1,Заголовок 2 Знак Знак Знак Знак Знак1"/>
    <w:rsid w:val="00204583"/>
    <w:rPr>
      <w:b/>
      <w:bCs/>
      <w:kern w:val="28"/>
      <w:sz w:val="26"/>
      <w:szCs w:val="26"/>
      <w:lang w:val="ru-RU" w:eastAsia="ru-RU" w:bidi="ar-SA"/>
    </w:rPr>
  </w:style>
  <w:style w:type="character" w:customStyle="1" w:styleId="241">
    <w:name w:val="Заголовок 24"/>
    <w:aliases w:val="Знак12,Заголовок 2 Знак13,Заголовок 2 Знак Знак3,Знак1 Знак Знак3,Знак1 Знак13,Заголовок 2 Знак2 Знак2,Знак1 Знак Знак Знак12,Заголовок 2 Знак1 Знак Знак Знак2,Заголовок 2 Знак Знак Знак Знак Знак2,Знак1 Знак1 Знак Знак Знак Знак Знак1"/>
    <w:rsid w:val="00204583"/>
    <w:rPr>
      <w:b/>
      <w:bCs w:val="0"/>
      <w:kern w:val="28"/>
      <w:sz w:val="24"/>
      <w:szCs w:val="24"/>
      <w:lang w:val="ru-RU" w:eastAsia="ru-RU" w:bidi="ar-SA"/>
    </w:rPr>
  </w:style>
  <w:style w:type="character" w:customStyle="1" w:styleId="2Arial">
    <w:name w:val="Основной текст (2) + Arial"/>
    <w:aliases w:val="6,5 pt2"/>
    <w:rsid w:val="00204583"/>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204583"/>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204583"/>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0">
    <w:name w:val="Основной текст (2) + 7"/>
    <w:aliases w:val="5 pt1"/>
    <w:rsid w:val="00204583"/>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204583"/>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204583"/>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204583"/>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204583"/>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204583"/>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table" w:customStyle="1" w:styleId="260">
    <w:name w:val="Сетка таблицы26"/>
    <w:basedOn w:val="af1"/>
    <w:next w:val="affd"/>
    <w:uiPriority w:val="59"/>
    <w:rsid w:val="003139DB"/>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7">
    <w:name w:val="ТАБЛИЦА"/>
    <w:basedOn w:val="afffffffffe"/>
    <w:link w:val="afffffffffff8"/>
    <w:qFormat/>
    <w:rsid w:val="00E12693"/>
    <w:pPr>
      <w:ind w:firstLine="567"/>
    </w:pPr>
    <w:rPr>
      <w:rFonts w:ascii="Times New Roman" w:hAnsi="Times New Roman" w:cs="Times New Roman"/>
      <w:b/>
      <w:sz w:val="24"/>
      <w:szCs w:val="24"/>
    </w:rPr>
  </w:style>
  <w:style w:type="character" w:customStyle="1" w:styleId="afffffffffff8">
    <w:name w:val="ТАБЛИЦА Знак"/>
    <w:basedOn w:val="affffffffff"/>
    <w:link w:val="afffffffffff7"/>
    <w:rsid w:val="00E12693"/>
    <w:rPr>
      <w:rFonts w:ascii="Times New Roman" w:eastAsia="Calibri" w:hAnsi="Times New Roman" w:cs="Times New Roman"/>
      <w:b/>
      <w:sz w:val="24"/>
      <w:szCs w:val="24"/>
      <w:lang w:val="ru-RU" w:bidi="ar-SA"/>
    </w:rPr>
  </w:style>
  <w:style w:type="character" w:customStyle="1" w:styleId="1fff6">
    <w:name w:val="Неразрешенное упоминание1"/>
    <w:basedOn w:val="af0"/>
    <w:uiPriority w:val="99"/>
    <w:semiHidden/>
    <w:unhideWhenUsed/>
    <w:rsid w:val="00387F20"/>
    <w:rPr>
      <w:color w:val="808080"/>
      <w:shd w:val="clear" w:color="auto" w:fill="E6E6E6"/>
    </w:rPr>
  </w:style>
  <w:style w:type="character" w:customStyle="1" w:styleId="2fff3">
    <w:name w:val="Неразрешенное упоминание2"/>
    <w:basedOn w:val="af0"/>
    <w:uiPriority w:val="99"/>
    <w:semiHidden/>
    <w:unhideWhenUsed/>
    <w:rsid w:val="00F2553F"/>
    <w:rPr>
      <w:color w:val="808080"/>
      <w:shd w:val="clear" w:color="auto" w:fill="E6E6E6"/>
    </w:rPr>
  </w:style>
  <w:style w:type="paragraph" w:customStyle="1" w:styleId="xl366">
    <w:name w:val="xl366"/>
    <w:basedOn w:val="af"/>
    <w:rsid w:val="009345AA"/>
    <w:pPr>
      <w:pBdr>
        <w:top w:val="single" w:sz="8" w:space="0" w:color="auto"/>
        <w:left w:val="single" w:sz="4" w:space="0" w:color="auto"/>
      </w:pBdr>
      <w:spacing w:before="100" w:beforeAutospacing="1" w:after="100" w:afterAutospacing="1" w:line="240" w:lineRule="auto"/>
      <w:ind w:firstLine="0"/>
      <w:jc w:val="center"/>
    </w:pPr>
    <w:rPr>
      <w:rFonts w:eastAsia="Times New Roman"/>
      <w:sz w:val="20"/>
      <w:szCs w:val="20"/>
      <w:lang w:eastAsia="ru-RU"/>
    </w:rPr>
  </w:style>
  <w:style w:type="paragraph" w:customStyle="1" w:styleId="xl367">
    <w:name w:val="xl367"/>
    <w:basedOn w:val="af"/>
    <w:rsid w:val="009345AA"/>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368">
    <w:name w:val="xl368"/>
    <w:basedOn w:val="af"/>
    <w:rsid w:val="009345AA"/>
    <w:pPr>
      <w:pBdr>
        <w:top w:val="single" w:sz="8"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a6">
    <w:name w:val="Перечисление"/>
    <w:basedOn w:val="af"/>
    <w:link w:val="afffffffffff9"/>
    <w:qFormat/>
    <w:rsid w:val="00B41141"/>
    <w:pPr>
      <w:numPr>
        <w:numId w:val="42"/>
      </w:numPr>
      <w:spacing w:before="2" w:after="120"/>
      <w:ind w:right="227"/>
    </w:pPr>
  </w:style>
  <w:style w:type="character" w:customStyle="1" w:styleId="afffffffffff9">
    <w:name w:val="Перечисление Знак"/>
    <w:basedOn w:val="af0"/>
    <w:link w:val="a6"/>
    <w:rsid w:val="00B41141"/>
    <w:rPr>
      <w:rFonts w:ascii="Times New Roman" w:eastAsia="Calibri" w:hAnsi="Times New Roman" w:cs="Times New Roman"/>
      <w:sz w:val="24"/>
      <w:szCs w:val="24"/>
      <w:lang w:val="ru-RU" w:bidi="ar-SA"/>
    </w:rPr>
  </w:style>
  <w:style w:type="paragraph" w:customStyle="1" w:styleId="xl369">
    <w:name w:val="xl369"/>
    <w:basedOn w:val="af"/>
    <w:rsid w:val="00447DC4"/>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0"/>
      <w:szCs w:val="20"/>
      <w:lang w:eastAsia="ru-RU"/>
    </w:rPr>
  </w:style>
  <w:style w:type="paragraph" w:customStyle="1" w:styleId="xl370">
    <w:name w:val="xl370"/>
    <w:basedOn w:val="af"/>
    <w:rsid w:val="00447DC4"/>
    <w:pPr>
      <w:pBdr>
        <w:top w:val="single" w:sz="4" w:space="0" w:color="auto"/>
        <w:left w:val="single" w:sz="4" w:space="0" w:color="auto"/>
        <w:bottom w:val="single" w:sz="4" w:space="0" w:color="auto"/>
      </w:pBdr>
      <w:spacing w:before="100" w:beforeAutospacing="1" w:after="100" w:afterAutospacing="1" w:line="240" w:lineRule="auto"/>
      <w:ind w:firstLine="0"/>
      <w:jc w:val="center"/>
    </w:pPr>
    <w:rPr>
      <w:rFonts w:eastAsia="Times New Roman"/>
      <w:sz w:val="20"/>
      <w:szCs w:val="20"/>
      <w:lang w:eastAsia="ru-RU"/>
    </w:rPr>
  </w:style>
  <w:style w:type="paragraph" w:customStyle="1" w:styleId="xl371">
    <w:name w:val="xl371"/>
    <w:basedOn w:val="af"/>
    <w:rsid w:val="00447DC4"/>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rFonts w:eastAsia="Times New Roman"/>
      <w:sz w:val="20"/>
      <w:szCs w:val="20"/>
      <w:lang w:eastAsia="ru-RU"/>
    </w:rPr>
  </w:style>
  <w:style w:type="paragraph" w:customStyle="1" w:styleId="xl372">
    <w:name w:val="xl372"/>
    <w:basedOn w:val="af"/>
    <w:rsid w:val="00447DC4"/>
    <w:pPr>
      <w:pBdr>
        <w:top w:val="single" w:sz="4" w:space="0" w:color="auto"/>
        <w:left w:val="single" w:sz="4" w:space="0" w:color="auto"/>
        <w:bottom w:val="single" w:sz="8" w:space="0" w:color="auto"/>
      </w:pBdr>
      <w:spacing w:before="100" w:beforeAutospacing="1" w:after="100" w:afterAutospacing="1" w:line="240" w:lineRule="auto"/>
      <w:ind w:firstLine="0"/>
      <w:jc w:val="center"/>
    </w:pPr>
    <w:rPr>
      <w:rFonts w:eastAsia="Times New Roman"/>
      <w:sz w:val="20"/>
      <w:szCs w:val="20"/>
      <w:lang w:eastAsia="ru-RU"/>
    </w:rPr>
  </w:style>
  <w:style w:type="paragraph" w:customStyle="1" w:styleId="xl373">
    <w:name w:val="xl373"/>
    <w:basedOn w:val="af"/>
    <w:rsid w:val="00447DC4"/>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374">
    <w:name w:val="xl374"/>
    <w:basedOn w:val="af"/>
    <w:rsid w:val="00447DC4"/>
    <w:pPr>
      <w:pBdr>
        <w:left w:val="single" w:sz="8" w:space="0" w:color="auto"/>
        <w:bottom w:val="single" w:sz="8" w:space="0" w:color="auto"/>
      </w:pBdr>
      <w:shd w:val="clear" w:color="000000" w:fill="D9D9D9"/>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375">
    <w:name w:val="xl375"/>
    <w:basedOn w:val="af"/>
    <w:rsid w:val="00447DC4"/>
    <w:pPr>
      <w:pBdr>
        <w:bottom w:val="single" w:sz="8" w:space="0" w:color="auto"/>
      </w:pBdr>
      <w:shd w:val="clear" w:color="000000" w:fill="D9D9D9"/>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376">
    <w:name w:val="xl376"/>
    <w:basedOn w:val="af"/>
    <w:rsid w:val="00447DC4"/>
    <w:pPr>
      <w:pBdr>
        <w:top w:val="single" w:sz="8" w:space="0" w:color="auto"/>
        <w:left w:val="single" w:sz="8" w:space="0" w:color="auto"/>
      </w:pBdr>
      <w:shd w:val="clear" w:color="000000" w:fill="D9D9D9"/>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377">
    <w:name w:val="xl377"/>
    <w:basedOn w:val="af"/>
    <w:rsid w:val="00447DC4"/>
    <w:pPr>
      <w:pBdr>
        <w:top w:val="single" w:sz="8" w:space="0" w:color="auto"/>
        <w:right w:val="single" w:sz="8" w:space="0" w:color="auto"/>
      </w:pBdr>
      <w:shd w:val="clear" w:color="000000" w:fill="D9D9D9"/>
      <w:spacing w:before="100" w:beforeAutospacing="1" w:after="100" w:afterAutospacing="1" w:line="240" w:lineRule="auto"/>
      <w:ind w:firstLine="0"/>
      <w:jc w:val="center"/>
      <w:textAlignment w:val="center"/>
    </w:pPr>
    <w:rPr>
      <w:rFonts w:eastAsia="Times New Roman"/>
      <w:b/>
      <w:bCs/>
      <w:sz w:val="20"/>
      <w:szCs w:val="20"/>
      <w:lang w:eastAsia="ru-RU"/>
    </w:rPr>
  </w:style>
  <w:style w:type="character" w:customStyle="1" w:styleId="3fc">
    <w:name w:val="Неразрешенное упоминание3"/>
    <w:basedOn w:val="af0"/>
    <w:uiPriority w:val="99"/>
    <w:semiHidden/>
    <w:unhideWhenUsed/>
    <w:rsid w:val="00594104"/>
    <w:rPr>
      <w:color w:val="808080"/>
      <w:shd w:val="clear" w:color="auto" w:fill="E6E6E6"/>
    </w:rPr>
  </w:style>
  <w:style w:type="character" w:customStyle="1" w:styleId="233">
    <w:name w:val="Основной текст (2)3"/>
    <w:basedOn w:val="2fe"/>
    <w:rsid w:val="00506C8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table" w:customStyle="1" w:styleId="TableGridReport15">
    <w:name w:val="Table Grid Report15"/>
    <w:basedOn w:val="af1"/>
    <w:uiPriority w:val="59"/>
    <w:rsid w:val="00EC01E8"/>
    <w:pPr>
      <w:spacing w:after="0" w:line="240" w:lineRule="auto"/>
      <w:jc w:val="center"/>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0">
    <w:name w:val="1 / 1.1 / 1.1.20"/>
    <w:basedOn w:val="af2"/>
    <w:next w:val="111111"/>
    <w:rsid w:val="00355980"/>
    <w:pPr>
      <w:numPr>
        <w:numId w:val="44"/>
      </w:numPr>
    </w:pPr>
  </w:style>
  <w:style w:type="paragraph" w:customStyle="1" w:styleId="afffffffffffa">
    <w:name w:val="Заголовок табл."/>
    <w:basedOn w:val="afffffffb"/>
    <w:link w:val="afffffffffffb"/>
    <w:autoRedefine/>
    <w:qFormat/>
    <w:rsid w:val="00016319"/>
    <w:pPr>
      <w:tabs>
        <w:tab w:val="clear" w:pos="9356"/>
        <w:tab w:val="right" w:pos="-3969"/>
        <w:tab w:val="left" w:pos="426"/>
        <w:tab w:val="left" w:pos="567"/>
        <w:tab w:val="left" w:pos="3686"/>
        <w:tab w:val="left" w:pos="5387"/>
        <w:tab w:val="left" w:pos="5670"/>
      </w:tabs>
      <w:suppressAutoHyphens w:val="0"/>
      <w:spacing w:line="276" w:lineRule="auto"/>
      <w:ind w:left="0" w:firstLine="0"/>
      <w:jc w:val="left"/>
    </w:pPr>
    <w:rPr>
      <w:bCs w:val="0"/>
    </w:rPr>
  </w:style>
  <w:style w:type="character" w:customStyle="1" w:styleId="afffffffffffb">
    <w:name w:val="Заголовок табл. Знак"/>
    <w:link w:val="afffffffffffa"/>
    <w:rsid w:val="00016319"/>
    <w:rPr>
      <w:rFonts w:ascii="Times New Roman" w:eastAsia="Times New Roman" w:hAnsi="Times New Roman" w:cs="Times New Roman"/>
      <w:b/>
      <w:sz w:val="24"/>
      <w:szCs w:val="24"/>
      <w:lang w:val="ru-RU" w:eastAsia="ru-RU" w:bidi="ar-SA"/>
    </w:rPr>
  </w:style>
  <w:style w:type="character" w:customStyle="1" w:styleId="28pt0">
    <w:name w:val="Основной текст (2) + 8 pt;Не полужирный"/>
    <w:basedOn w:val="2fe"/>
    <w:rsid w:val="00174854"/>
    <w:rPr>
      <w:b/>
      <w:bCs/>
      <w:color w:val="000000"/>
      <w:spacing w:val="0"/>
      <w:w w:val="100"/>
      <w:position w:val="0"/>
      <w:sz w:val="16"/>
      <w:szCs w:val="16"/>
      <w:shd w:val="clear" w:color="auto" w:fill="FFFFFF"/>
      <w:lang w:val="ru-RU" w:eastAsia="ru-RU" w:bidi="ru-RU"/>
    </w:rPr>
  </w:style>
  <w:style w:type="character" w:customStyle="1" w:styleId="2Georgia55pt">
    <w:name w:val="Основной текст (2) + Georgia;5;5 pt;Не полужирный"/>
    <w:basedOn w:val="2fe"/>
    <w:rsid w:val="00174854"/>
    <w:rPr>
      <w:rFonts w:ascii="Georgia" w:eastAsia="Georgia" w:hAnsi="Georgia" w:cs="Georgia"/>
      <w:b/>
      <w:bCs/>
      <w:color w:val="000000"/>
      <w:spacing w:val="0"/>
      <w:w w:val="100"/>
      <w:position w:val="0"/>
      <w:sz w:val="11"/>
      <w:szCs w:val="11"/>
      <w:shd w:val="clear" w:color="auto" w:fill="FFFFFF"/>
      <w:lang w:val="ru-RU" w:eastAsia="ru-RU" w:bidi="ru-RU"/>
    </w:rPr>
  </w:style>
  <w:style w:type="paragraph" w:customStyle="1" w:styleId="110">
    <w:name w:val="1.1 Заг. Частей"/>
    <w:basedOn w:val="af"/>
    <w:next w:val="021"/>
    <w:rsid w:val="00947821"/>
    <w:pPr>
      <w:pageBreakBefore/>
      <w:numPr>
        <w:numId w:val="45"/>
      </w:numPr>
      <w:spacing w:before="6600" w:after="120" w:line="300" w:lineRule="auto"/>
      <w:ind w:right="709"/>
      <w:jc w:val="center"/>
      <w:outlineLvl w:val="0"/>
    </w:pPr>
    <w:rPr>
      <w:rFonts w:eastAsiaTheme="majorEastAsia" w:cstheme="majorBidi"/>
      <w:b/>
      <w:iCs/>
      <w:caps/>
      <w:snapToGrid w:val="0"/>
      <w:spacing w:val="20"/>
      <w:sz w:val="28"/>
      <w:szCs w:val="22"/>
      <w:lang w:eastAsia="ja-JP"/>
    </w:rPr>
  </w:style>
  <w:style w:type="paragraph" w:customStyle="1" w:styleId="021">
    <w:name w:val="02_Глава 1."/>
    <w:next w:val="0311"/>
    <w:qFormat/>
    <w:rsid w:val="00947821"/>
    <w:pPr>
      <w:keepNext/>
      <w:keepLines/>
      <w:pageBreakBefore/>
      <w:numPr>
        <w:ilvl w:val="1"/>
        <w:numId w:val="45"/>
      </w:numPr>
      <w:spacing w:after="0" w:line="240" w:lineRule="auto"/>
      <w:jc w:val="both"/>
      <w:outlineLvl w:val="0"/>
    </w:pPr>
    <w:rPr>
      <w:rFonts w:ascii="Times New Roman" w:hAnsi="Times New Roman"/>
      <w:b/>
      <w:iCs/>
      <w:caps/>
      <w:snapToGrid w:val="0"/>
      <w:sz w:val="26"/>
      <w:szCs w:val="26"/>
      <w:lang w:val="ru-RU" w:bidi="ar-SA"/>
    </w:rPr>
  </w:style>
  <w:style w:type="paragraph" w:customStyle="1" w:styleId="0311">
    <w:name w:val="03_Глава 1.1."/>
    <w:next w:val="00"/>
    <w:qFormat/>
    <w:rsid w:val="00947821"/>
    <w:pPr>
      <w:keepNext/>
      <w:keepLines/>
      <w:numPr>
        <w:ilvl w:val="2"/>
        <w:numId w:val="45"/>
      </w:numPr>
      <w:spacing w:before="120" w:after="120" w:line="240" w:lineRule="auto"/>
      <w:jc w:val="both"/>
      <w:outlineLvl w:val="1"/>
    </w:pPr>
    <w:rPr>
      <w:rFonts w:ascii="Times New Roman" w:hAnsi="Times New Roman"/>
      <w:b/>
      <w:sz w:val="26"/>
      <w:szCs w:val="24"/>
      <w:lang w:val="ru-RU" w:bidi="ar-SA"/>
    </w:rPr>
  </w:style>
  <w:style w:type="character" w:customStyle="1" w:styleId="21f2">
    <w:name w:val="2_1 Рисунок Знак"/>
    <w:basedOn w:val="af0"/>
    <w:link w:val="21"/>
    <w:rsid w:val="00947821"/>
    <w:rPr>
      <w:rFonts w:ascii="Times New Roman" w:hAnsi="Times New Roman"/>
      <w:b/>
      <w:iCs/>
      <w:snapToGrid w:val="0"/>
      <w:sz w:val="26"/>
      <w:szCs w:val="26"/>
    </w:rPr>
  </w:style>
  <w:style w:type="paragraph" w:customStyle="1" w:styleId="04111">
    <w:name w:val="04_Глава 1.1.1."/>
    <w:next w:val="00"/>
    <w:qFormat/>
    <w:rsid w:val="00947821"/>
    <w:pPr>
      <w:keepNext/>
      <w:keepLines/>
      <w:numPr>
        <w:ilvl w:val="3"/>
        <w:numId w:val="45"/>
      </w:numPr>
      <w:spacing w:before="120" w:after="120" w:line="240" w:lineRule="auto"/>
      <w:ind w:left="0"/>
      <w:jc w:val="both"/>
      <w:outlineLvl w:val="2"/>
    </w:pPr>
    <w:rPr>
      <w:rFonts w:ascii="Times New Roman" w:hAnsi="Times New Roman"/>
      <w:b/>
      <w:iCs/>
      <w:sz w:val="26"/>
      <w:lang w:val="ru-RU" w:bidi="ar-SA"/>
    </w:rPr>
  </w:style>
  <w:style w:type="paragraph" w:customStyle="1" w:styleId="051111">
    <w:name w:val="05_Глава 1.1.1.1."/>
    <w:next w:val="00"/>
    <w:qFormat/>
    <w:rsid w:val="00947821"/>
    <w:pPr>
      <w:keepNext/>
      <w:keepLines/>
      <w:numPr>
        <w:ilvl w:val="4"/>
        <w:numId w:val="45"/>
      </w:numPr>
      <w:spacing w:after="120" w:line="240" w:lineRule="auto"/>
      <w:ind w:left="0"/>
      <w:jc w:val="both"/>
    </w:pPr>
    <w:rPr>
      <w:rFonts w:ascii="Times New Roman" w:hAnsi="Times New Roman"/>
      <w:b/>
      <w:i/>
      <w:iCs/>
      <w:snapToGrid w:val="0"/>
      <w:spacing w:val="20"/>
      <w:sz w:val="26"/>
      <w:szCs w:val="26"/>
      <w:lang w:val="ru-RU" w:bidi="ar-SA"/>
    </w:rPr>
  </w:style>
  <w:style w:type="paragraph" w:customStyle="1" w:styleId="16">
    <w:name w:val="1.6 Заг. Подпараграфов"/>
    <w:next w:val="00"/>
    <w:rsid w:val="00947821"/>
    <w:pPr>
      <w:keepNext/>
      <w:keepLines/>
      <w:numPr>
        <w:ilvl w:val="5"/>
        <w:numId w:val="45"/>
      </w:numPr>
      <w:spacing w:after="160" w:line="259" w:lineRule="auto"/>
      <w:jc w:val="both"/>
    </w:pPr>
    <w:rPr>
      <w:rFonts w:ascii="Times New Roman" w:hAnsi="Times New Roman"/>
      <w:i/>
      <w:iCs/>
      <w:snapToGrid w:val="0"/>
      <w:spacing w:val="20"/>
      <w:sz w:val="28"/>
      <w:lang w:val="ru-RU" w:bidi="ar-SA"/>
    </w:rPr>
  </w:style>
  <w:style w:type="paragraph" w:customStyle="1" w:styleId="21">
    <w:name w:val="2_1 Рисунок"/>
    <w:link w:val="21f2"/>
    <w:qFormat/>
    <w:rsid w:val="00947821"/>
    <w:pPr>
      <w:keepLines/>
      <w:numPr>
        <w:ilvl w:val="6"/>
        <w:numId w:val="45"/>
      </w:numPr>
      <w:spacing w:after="320" w:line="240" w:lineRule="auto"/>
      <w:ind w:left="0" w:firstLine="709"/>
      <w:jc w:val="both"/>
    </w:pPr>
    <w:rPr>
      <w:rFonts w:ascii="Times New Roman" w:hAnsi="Times New Roman"/>
      <w:b/>
      <w:iCs/>
      <w:snapToGrid w:val="0"/>
      <w:sz w:val="26"/>
      <w:szCs w:val="26"/>
    </w:rPr>
  </w:style>
  <w:style w:type="paragraph" w:customStyle="1" w:styleId="22">
    <w:name w:val="2_2 Таблица"/>
    <w:link w:val="22d"/>
    <w:qFormat/>
    <w:rsid w:val="00947821"/>
    <w:pPr>
      <w:keepNext/>
      <w:keepLines/>
      <w:numPr>
        <w:ilvl w:val="7"/>
        <w:numId w:val="45"/>
      </w:numPr>
      <w:spacing w:after="240" w:line="240" w:lineRule="auto"/>
      <w:jc w:val="both"/>
    </w:pPr>
    <w:rPr>
      <w:rFonts w:ascii="Times New Roman" w:hAnsi="Times New Roman"/>
      <w:b/>
      <w:iCs/>
      <w:snapToGrid w:val="0"/>
      <w:sz w:val="26"/>
      <w:szCs w:val="26"/>
      <w:lang w:val="ru-RU" w:bidi="ar-SA"/>
    </w:rPr>
  </w:style>
  <w:style w:type="paragraph" w:customStyle="1" w:styleId="60-">
    <w:name w:val="6.0 Список лит-ры"/>
    <w:rsid w:val="00947821"/>
    <w:pPr>
      <w:keepNext/>
      <w:keepLines/>
      <w:numPr>
        <w:ilvl w:val="8"/>
        <w:numId w:val="45"/>
      </w:numPr>
      <w:spacing w:after="40" w:line="300" w:lineRule="auto"/>
      <w:jc w:val="both"/>
    </w:pPr>
    <w:rPr>
      <w:rFonts w:ascii="Times New Roman" w:eastAsiaTheme="minorEastAsia" w:hAnsi="Times New Roman" w:cstheme="minorBidi"/>
      <w:sz w:val="28"/>
      <w:lang w:val="ru-RU" w:bidi="ar-SA"/>
    </w:rPr>
  </w:style>
  <w:style w:type="character" w:customStyle="1" w:styleId="285pt">
    <w:name w:val="Основной текст (2) + 8;5 pt"/>
    <w:basedOn w:val="2fe"/>
    <w:rsid w:val="00752020"/>
    <w:rPr>
      <w:rFonts w:ascii="Trebuchet MS" w:eastAsia="Trebuchet MS" w:hAnsi="Trebuchet MS" w:cs="Trebuchet MS"/>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PalatinoLinotype5pt">
    <w:name w:val="Основной текст (2) + Palatino Linotype;5 pt"/>
    <w:basedOn w:val="2fe"/>
    <w:rsid w:val="00752020"/>
    <w:rPr>
      <w:rFonts w:ascii="Palatino Linotype" w:eastAsia="Palatino Linotype" w:hAnsi="Palatino Linotype" w:cs="Palatino Linotype"/>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2d">
    <w:name w:val="2_2 Таблица Знак"/>
    <w:basedOn w:val="af0"/>
    <w:link w:val="22"/>
    <w:locked/>
    <w:rsid w:val="00304342"/>
    <w:rPr>
      <w:rFonts w:ascii="Times New Roman" w:hAnsi="Times New Roman"/>
      <w:b/>
      <w:iCs/>
      <w:snapToGrid w:val="0"/>
      <w:sz w:val="26"/>
      <w:szCs w:val="26"/>
      <w:lang w:val="ru-RU" w:bidi="ar-SA"/>
    </w:rPr>
  </w:style>
  <w:style w:type="table" w:customStyle="1" w:styleId="513">
    <w:name w:val="Сетка таблицы51"/>
    <w:basedOn w:val="af1"/>
    <w:uiPriority w:val="59"/>
    <w:rsid w:val="00143422"/>
    <w:pPr>
      <w:spacing w:after="0" w:line="240" w:lineRule="auto"/>
    </w:pPr>
    <w:rPr>
      <w:rFonts w:ascii="Garamond" w:eastAsia="Garamond" w:hAnsi="Garamond"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Таблица-сетка 5 темная — акцент 31"/>
    <w:basedOn w:val="af1"/>
    <w:uiPriority w:val="50"/>
    <w:rsid w:val="000C65F1"/>
    <w:pPr>
      <w:spacing w:after="0" w:line="240" w:lineRule="auto"/>
    </w:pPr>
    <w:rPr>
      <w:rFonts w:asciiTheme="minorHAnsi" w:eastAsiaTheme="minorEastAsia" w:hAnsiTheme="minorHAnsi" w:cstheme="minorBidi"/>
      <w:lang w:val="ru-RU" w:bidi="ar-S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afffffffffffc">
    <w:name w:val="Обычный б/п"/>
    <w:basedOn w:val="af"/>
    <w:qFormat/>
    <w:rsid w:val="00D97D9F"/>
    <w:pPr>
      <w:widowControl/>
      <w:snapToGrid w:val="0"/>
      <w:spacing w:line="300" w:lineRule="auto"/>
      <w:ind w:firstLine="0"/>
      <w:contextualSpacing/>
    </w:pPr>
    <w:rPr>
      <w:rFonts w:eastAsiaTheme="minorEastAsia" w:cstheme="minorBidi"/>
      <w:sz w:val="28"/>
      <w:szCs w:val="22"/>
    </w:rPr>
  </w:style>
  <w:style w:type="character" w:customStyle="1" w:styleId="afffffffffffd">
    <w:name w:val="Название рисунка Знак"/>
    <w:basedOn w:val="af0"/>
    <w:link w:val="afffffffffffe"/>
    <w:locked/>
    <w:rsid w:val="00D97D9F"/>
    <w:rPr>
      <w:rFonts w:ascii="Times New Roman" w:hAnsi="Times New Roman" w:cs="Times New Roman"/>
      <w:i/>
      <w:spacing w:val="6"/>
      <w:sz w:val="26"/>
    </w:rPr>
  </w:style>
  <w:style w:type="paragraph" w:customStyle="1" w:styleId="afffffffffffe">
    <w:name w:val="Название рисунка"/>
    <w:link w:val="afffffffffffd"/>
    <w:qFormat/>
    <w:rsid w:val="00D97D9F"/>
    <w:pPr>
      <w:adjustRightInd w:val="0"/>
      <w:snapToGrid w:val="0"/>
      <w:spacing w:before="120" w:after="240" w:line="240" w:lineRule="auto"/>
      <w:jc w:val="center"/>
    </w:pPr>
    <w:rPr>
      <w:rFonts w:ascii="Times New Roman" w:hAnsi="Times New Roman" w:cs="Times New Roman"/>
      <w:i/>
      <w:spacing w:val="6"/>
      <w:sz w:val="26"/>
    </w:rPr>
  </w:style>
  <w:style w:type="paragraph" w:customStyle="1" w:styleId="Style2">
    <w:name w:val="Style2"/>
    <w:basedOn w:val="af"/>
    <w:uiPriority w:val="99"/>
    <w:rsid w:val="00CB412A"/>
    <w:pPr>
      <w:autoSpaceDE w:val="0"/>
      <w:autoSpaceDN w:val="0"/>
      <w:adjustRightInd w:val="0"/>
      <w:spacing w:line="240" w:lineRule="auto"/>
      <w:ind w:firstLine="0"/>
      <w:jc w:val="left"/>
    </w:pPr>
    <w:rPr>
      <w:rFonts w:eastAsia="Times New Roman"/>
      <w:lang w:eastAsia="ru-RU"/>
    </w:rPr>
  </w:style>
  <w:style w:type="table" w:customStyle="1" w:styleId="271">
    <w:name w:val="Сетка таблицы27"/>
    <w:basedOn w:val="af1"/>
    <w:next w:val="affd"/>
    <w:uiPriority w:val="59"/>
    <w:rsid w:val="00033B75"/>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00">
    <w:name w:val="xl800"/>
    <w:basedOn w:val="af"/>
    <w:rsid w:val="005E67E9"/>
    <w:pPr>
      <w:widowControl/>
      <w:spacing w:before="100" w:beforeAutospacing="1" w:after="100" w:afterAutospacing="1" w:line="240" w:lineRule="auto"/>
      <w:ind w:firstLine="0"/>
      <w:jc w:val="left"/>
    </w:pPr>
    <w:rPr>
      <w:rFonts w:eastAsia="Times New Roman"/>
      <w:lang w:eastAsia="ru-RU"/>
    </w:rPr>
  </w:style>
  <w:style w:type="paragraph" w:customStyle="1" w:styleId="xl801">
    <w:name w:val="xl801"/>
    <w:basedOn w:val="af"/>
    <w:rsid w:val="005E67E9"/>
    <w:pPr>
      <w:widowControl/>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802">
    <w:name w:val="xl802"/>
    <w:basedOn w:val="af"/>
    <w:rsid w:val="005E67E9"/>
    <w:pPr>
      <w:widowControl/>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803">
    <w:name w:val="xl803"/>
    <w:basedOn w:val="af"/>
    <w:rsid w:val="005E67E9"/>
    <w:pPr>
      <w:widowControl/>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804">
    <w:name w:val="xl804"/>
    <w:basedOn w:val="af"/>
    <w:rsid w:val="005E67E9"/>
    <w:pPr>
      <w:widowControl/>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805">
    <w:name w:val="xl805"/>
    <w:basedOn w:val="af"/>
    <w:rsid w:val="005E67E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806">
    <w:name w:val="xl806"/>
    <w:basedOn w:val="af"/>
    <w:rsid w:val="005E67E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807">
    <w:name w:val="xl807"/>
    <w:basedOn w:val="af"/>
    <w:rsid w:val="005E67E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808">
    <w:name w:val="xl808"/>
    <w:basedOn w:val="af"/>
    <w:rsid w:val="005E67E9"/>
    <w:pPr>
      <w:widowControl/>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809">
    <w:name w:val="xl809"/>
    <w:basedOn w:val="af"/>
    <w:rsid w:val="005E67E9"/>
    <w:pPr>
      <w:widowControl/>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810">
    <w:name w:val="xl810"/>
    <w:basedOn w:val="af"/>
    <w:rsid w:val="005E67E9"/>
    <w:pPr>
      <w:widowControl/>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0"/>
      <w:jc w:val="center"/>
      <w:textAlignment w:val="center"/>
    </w:pPr>
    <w:rPr>
      <w:rFonts w:eastAsia="Times New Roman"/>
      <w:b/>
      <w:bCs/>
      <w:color w:val="00000A"/>
      <w:lang w:eastAsia="ru-RU"/>
    </w:rPr>
  </w:style>
  <w:style w:type="paragraph" w:customStyle="1" w:styleId="xl811">
    <w:name w:val="xl811"/>
    <w:basedOn w:val="af"/>
    <w:rsid w:val="005E67E9"/>
    <w:pPr>
      <w:widowControl/>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0"/>
      <w:jc w:val="center"/>
      <w:textAlignment w:val="center"/>
    </w:pPr>
    <w:rPr>
      <w:rFonts w:eastAsia="Times New Roman"/>
      <w:b/>
      <w:bCs/>
      <w:lang w:eastAsia="ru-RU"/>
    </w:rPr>
  </w:style>
  <w:style w:type="paragraph" w:customStyle="1" w:styleId="xl812">
    <w:name w:val="xl812"/>
    <w:basedOn w:val="af"/>
    <w:rsid w:val="005E67E9"/>
    <w:pPr>
      <w:widowControl/>
      <w:spacing w:before="100" w:beforeAutospacing="1" w:after="100" w:afterAutospacing="1" w:line="240" w:lineRule="auto"/>
      <w:ind w:firstLine="0"/>
      <w:jc w:val="left"/>
    </w:pPr>
    <w:rPr>
      <w:rFonts w:eastAsia="Times New Roman"/>
      <w:b/>
      <w:bCs/>
      <w:lang w:eastAsia="ru-RU"/>
    </w:rPr>
  </w:style>
  <w:style w:type="paragraph" w:customStyle="1" w:styleId="xl813">
    <w:name w:val="xl813"/>
    <w:basedOn w:val="af"/>
    <w:rsid w:val="005E67E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814">
    <w:name w:val="xl814"/>
    <w:basedOn w:val="af"/>
    <w:rsid w:val="005E67E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815">
    <w:name w:val="xl815"/>
    <w:basedOn w:val="af"/>
    <w:rsid w:val="005E67E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lang w:eastAsia="ru-RU"/>
    </w:rPr>
  </w:style>
  <w:style w:type="paragraph" w:customStyle="1" w:styleId="xl816">
    <w:name w:val="xl816"/>
    <w:basedOn w:val="af"/>
    <w:rsid w:val="005E67E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00000A"/>
      <w:lang w:eastAsia="ru-RU"/>
    </w:rPr>
  </w:style>
  <w:style w:type="paragraph" w:customStyle="1" w:styleId="xl817">
    <w:name w:val="xl817"/>
    <w:basedOn w:val="af"/>
    <w:rsid w:val="005E67E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sz w:val="20"/>
      <w:szCs w:val="20"/>
      <w:lang w:eastAsia="ru-RU"/>
    </w:rPr>
  </w:style>
  <w:style w:type="paragraph" w:customStyle="1" w:styleId="xl818">
    <w:name w:val="xl818"/>
    <w:basedOn w:val="af"/>
    <w:rsid w:val="005E67E9"/>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819">
    <w:name w:val="xl819"/>
    <w:basedOn w:val="af"/>
    <w:rsid w:val="005E67E9"/>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820">
    <w:name w:val="xl820"/>
    <w:basedOn w:val="af"/>
    <w:rsid w:val="005E67E9"/>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center"/>
      <w:textAlignment w:val="center"/>
    </w:pPr>
    <w:rPr>
      <w:rFonts w:eastAsia="Times New Roman"/>
      <w:lang w:eastAsia="ru-RU"/>
    </w:rPr>
  </w:style>
  <w:style w:type="paragraph" w:customStyle="1" w:styleId="xl821">
    <w:name w:val="xl821"/>
    <w:basedOn w:val="af"/>
    <w:rsid w:val="005E67E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822">
    <w:name w:val="xl822"/>
    <w:basedOn w:val="af"/>
    <w:rsid w:val="005E67E9"/>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left"/>
      <w:textAlignment w:val="center"/>
    </w:pPr>
    <w:rPr>
      <w:rFonts w:eastAsia="Times New Roman"/>
      <w:lang w:eastAsia="ru-RU"/>
    </w:rPr>
  </w:style>
  <w:style w:type="paragraph" w:customStyle="1" w:styleId="xl823">
    <w:name w:val="xl823"/>
    <w:basedOn w:val="af"/>
    <w:rsid w:val="005E67E9"/>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824">
    <w:name w:val="xl824"/>
    <w:basedOn w:val="af"/>
    <w:rsid w:val="005E67E9"/>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center"/>
      <w:textAlignment w:val="center"/>
    </w:pPr>
    <w:rPr>
      <w:rFonts w:eastAsia="Times New Roman"/>
      <w:lang w:eastAsia="ru-RU"/>
    </w:rPr>
  </w:style>
  <w:style w:type="paragraph" w:customStyle="1" w:styleId="xl825">
    <w:name w:val="xl825"/>
    <w:basedOn w:val="af"/>
    <w:rsid w:val="005E67E9"/>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center"/>
      <w:textAlignment w:val="center"/>
    </w:pPr>
    <w:rPr>
      <w:rFonts w:eastAsia="Times New Roman"/>
      <w:lang w:eastAsia="ru-RU"/>
    </w:rPr>
  </w:style>
  <w:style w:type="paragraph" w:customStyle="1" w:styleId="xl826">
    <w:name w:val="xl826"/>
    <w:basedOn w:val="af"/>
    <w:rsid w:val="005E67E9"/>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center"/>
      <w:textAlignment w:val="center"/>
    </w:pPr>
    <w:rPr>
      <w:rFonts w:eastAsia="Times New Roman"/>
      <w:color w:val="00000A"/>
      <w:lang w:eastAsia="ru-RU"/>
    </w:rPr>
  </w:style>
  <w:style w:type="paragraph" w:customStyle="1" w:styleId="xl827">
    <w:name w:val="xl827"/>
    <w:basedOn w:val="af"/>
    <w:rsid w:val="005E67E9"/>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center"/>
      <w:textAlignment w:val="center"/>
    </w:pPr>
    <w:rPr>
      <w:rFonts w:eastAsia="Times New Roman"/>
      <w:lang w:eastAsia="ru-RU"/>
    </w:rPr>
  </w:style>
  <w:style w:type="paragraph" w:customStyle="1" w:styleId="xl828">
    <w:name w:val="xl828"/>
    <w:basedOn w:val="af"/>
    <w:rsid w:val="005E67E9"/>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center"/>
      <w:textAlignment w:val="center"/>
    </w:pPr>
    <w:rPr>
      <w:rFonts w:eastAsia="Times New Roman"/>
      <w:lang w:eastAsia="ru-RU"/>
    </w:rPr>
  </w:style>
  <w:style w:type="paragraph" w:customStyle="1" w:styleId="xl829">
    <w:name w:val="xl829"/>
    <w:basedOn w:val="af"/>
    <w:rsid w:val="005E67E9"/>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center"/>
      <w:textAlignment w:val="center"/>
    </w:pPr>
    <w:rPr>
      <w:rFonts w:eastAsia="Times New Roman"/>
      <w:lang w:eastAsia="ru-RU"/>
    </w:rPr>
  </w:style>
  <w:style w:type="paragraph" w:customStyle="1" w:styleId="xl830">
    <w:name w:val="xl830"/>
    <w:basedOn w:val="af"/>
    <w:rsid w:val="005E67E9"/>
    <w:pPr>
      <w:widowControl/>
      <w:shd w:val="clear" w:color="000000" w:fill="FFC000"/>
      <w:spacing w:before="100" w:beforeAutospacing="1" w:after="100" w:afterAutospacing="1" w:line="240" w:lineRule="auto"/>
      <w:ind w:firstLine="0"/>
      <w:jc w:val="left"/>
    </w:pPr>
    <w:rPr>
      <w:rFonts w:eastAsia="Times New Roman"/>
      <w:lang w:eastAsia="ru-RU"/>
    </w:rPr>
  </w:style>
  <w:style w:type="paragraph" w:customStyle="1" w:styleId="xl831">
    <w:name w:val="xl831"/>
    <w:basedOn w:val="af"/>
    <w:rsid w:val="005E67E9"/>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center"/>
      <w:textAlignment w:val="center"/>
    </w:pPr>
    <w:rPr>
      <w:rFonts w:eastAsia="Times New Roman"/>
      <w:sz w:val="16"/>
      <w:szCs w:val="16"/>
      <w:lang w:eastAsia="ru-RU"/>
    </w:rPr>
  </w:style>
  <w:style w:type="paragraph" w:customStyle="1" w:styleId="xl832">
    <w:name w:val="xl832"/>
    <w:basedOn w:val="af"/>
    <w:rsid w:val="005E67E9"/>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833">
    <w:name w:val="xl833"/>
    <w:basedOn w:val="af"/>
    <w:rsid w:val="005E67E9"/>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center"/>
      <w:textAlignment w:val="center"/>
    </w:pPr>
    <w:rPr>
      <w:rFonts w:eastAsia="Times New Roman"/>
      <w:lang w:eastAsia="ru-RU"/>
    </w:rPr>
  </w:style>
  <w:style w:type="paragraph" w:customStyle="1" w:styleId="xl834">
    <w:name w:val="xl834"/>
    <w:basedOn w:val="af"/>
    <w:rsid w:val="005E67E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lang w:eastAsia="ru-RU"/>
    </w:rPr>
  </w:style>
  <w:style w:type="paragraph" w:customStyle="1" w:styleId="xl835">
    <w:name w:val="xl835"/>
    <w:basedOn w:val="af"/>
    <w:rsid w:val="005E67E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836">
    <w:name w:val="xl836"/>
    <w:basedOn w:val="af"/>
    <w:rsid w:val="005E67E9"/>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left"/>
      <w:textAlignment w:val="center"/>
    </w:pPr>
    <w:rPr>
      <w:rFonts w:eastAsia="Times New Roman"/>
      <w:lang w:eastAsia="ru-RU"/>
    </w:rPr>
  </w:style>
  <w:style w:type="paragraph" w:customStyle="1" w:styleId="xl837">
    <w:name w:val="xl837"/>
    <w:basedOn w:val="af"/>
    <w:rsid w:val="005E67E9"/>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center"/>
      <w:textAlignment w:val="center"/>
    </w:pPr>
    <w:rPr>
      <w:rFonts w:eastAsia="Times New Roman"/>
      <w:lang w:eastAsia="ru-RU"/>
    </w:rPr>
  </w:style>
  <w:style w:type="paragraph" w:customStyle="1" w:styleId="xl838">
    <w:name w:val="xl838"/>
    <w:basedOn w:val="af"/>
    <w:rsid w:val="005E67E9"/>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center"/>
      <w:textAlignment w:val="center"/>
    </w:pPr>
    <w:rPr>
      <w:rFonts w:eastAsia="Times New Roman"/>
      <w:lang w:eastAsia="ru-RU"/>
    </w:rPr>
  </w:style>
  <w:style w:type="paragraph" w:customStyle="1" w:styleId="xl839">
    <w:name w:val="xl839"/>
    <w:basedOn w:val="af"/>
    <w:rsid w:val="005E67E9"/>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left"/>
      <w:textAlignment w:val="center"/>
    </w:pPr>
    <w:rPr>
      <w:rFonts w:eastAsia="Times New Roman"/>
      <w:b/>
      <w:bCs/>
      <w:lang w:eastAsia="ru-RU"/>
    </w:rPr>
  </w:style>
  <w:style w:type="paragraph" w:customStyle="1" w:styleId="xl840">
    <w:name w:val="xl840"/>
    <w:basedOn w:val="af"/>
    <w:rsid w:val="005E67E9"/>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left"/>
      <w:textAlignment w:val="center"/>
    </w:pPr>
    <w:rPr>
      <w:rFonts w:eastAsia="Times New Roman"/>
      <w:b/>
      <w:bCs/>
      <w:lang w:eastAsia="ru-RU"/>
    </w:rPr>
  </w:style>
  <w:style w:type="paragraph" w:customStyle="1" w:styleId="xl841">
    <w:name w:val="xl841"/>
    <w:basedOn w:val="af"/>
    <w:rsid w:val="005E67E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842">
    <w:name w:val="xl842"/>
    <w:basedOn w:val="af"/>
    <w:rsid w:val="005E67E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843">
    <w:name w:val="xl843"/>
    <w:basedOn w:val="af"/>
    <w:rsid w:val="005E67E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844">
    <w:name w:val="xl844"/>
    <w:basedOn w:val="af"/>
    <w:rsid w:val="005E67E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lang w:eastAsia="ru-RU"/>
    </w:rPr>
  </w:style>
  <w:style w:type="paragraph" w:customStyle="1" w:styleId="xl845">
    <w:name w:val="xl845"/>
    <w:basedOn w:val="af"/>
    <w:rsid w:val="005E67E9"/>
    <w:pPr>
      <w:widowControl/>
      <w:pBdr>
        <w:top w:val="single" w:sz="4" w:space="0" w:color="auto"/>
        <w:left w:val="single" w:sz="4" w:space="0" w:color="auto"/>
        <w:right w:val="single" w:sz="4" w:space="0" w:color="auto"/>
      </w:pBdr>
      <w:shd w:val="clear" w:color="000000" w:fill="FFC000"/>
      <w:spacing w:before="100" w:beforeAutospacing="1" w:after="100" w:afterAutospacing="1" w:line="240" w:lineRule="auto"/>
      <w:ind w:firstLine="0"/>
      <w:jc w:val="center"/>
      <w:textAlignment w:val="center"/>
    </w:pPr>
    <w:rPr>
      <w:rFonts w:eastAsia="Times New Roman"/>
      <w:lang w:eastAsia="ru-RU"/>
    </w:rPr>
  </w:style>
  <w:style w:type="paragraph" w:customStyle="1" w:styleId="xl846">
    <w:name w:val="xl846"/>
    <w:basedOn w:val="af"/>
    <w:rsid w:val="005E67E9"/>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center"/>
      <w:textAlignment w:val="center"/>
    </w:pPr>
    <w:rPr>
      <w:rFonts w:eastAsia="Times New Roman"/>
      <w:color w:val="FF0000"/>
      <w:sz w:val="20"/>
      <w:szCs w:val="20"/>
      <w:lang w:eastAsia="ru-RU"/>
    </w:rPr>
  </w:style>
  <w:style w:type="paragraph" w:customStyle="1" w:styleId="xl847">
    <w:name w:val="xl847"/>
    <w:basedOn w:val="af"/>
    <w:rsid w:val="005E67E9"/>
    <w:pPr>
      <w:widowControl/>
      <w:pBdr>
        <w:top w:val="single" w:sz="4" w:space="0" w:color="auto"/>
        <w:left w:val="single" w:sz="4" w:space="0" w:color="auto"/>
        <w:right w:val="single" w:sz="4" w:space="0" w:color="auto"/>
      </w:pBdr>
      <w:shd w:val="clear" w:color="000000" w:fill="FFC000"/>
      <w:spacing w:before="100" w:beforeAutospacing="1" w:after="100" w:afterAutospacing="1" w:line="240" w:lineRule="auto"/>
      <w:ind w:firstLine="0"/>
      <w:jc w:val="center"/>
      <w:textAlignment w:val="center"/>
    </w:pPr>
    <w:rPr>
      <w:rFonts w:eastAsia="Times New Roman"/>
      <w:lang w:eastAsia="ru-RU"/>
    </w:rPr>
  </w:style>
  <w:style w:type="paragraph" w:customStyle="1" w:styleId="xl848">
    <w:name w:val="xl848"/>
    <w:basedOn w:val="af"/>
    <w:rsid w:val="005E67E9"/>
    <w:pPr>
      <w:widowControl/>
      <w:pBdr>
        <w:left w:val="single" w:sz="4" w:space="0" w:color="auto"/>
        <w:right w:val="single" w:sz="4" w:space="0" w:color="auto"/>
      </w:pBdr>
      <w:shd w:val="clear" w:color="000000" w:fill="FFC000"/>
      <w:spacing w:before="100" w:beforeAutospacing="1" w:after="100" w:afterAutospacing="1" w:line="240" w:lineRule="auto"/>
      <w:ind w:firstLine="0"/>
      <w:jc w:val="center"/>
      <w:textAlignment w:val="center"/>
    </w:pPr>
    <w:rPr>
      <w:rFonts w:eastAsia="Times New Roman"/>
      <w:lang w:eastAsia="ru-RU"/>
    </w:rPr>
  </w:style>
  <w:style w:type="paragraph" w:customStyle="1" w:styleId="xl849">
    <w:name w:val="xl849"/>
    <w:basedOn w:val="af"/>
    <w:rsid w:val="005E67E9"/>
    <w:pPr>
      <w:widowControl/>
      <w:pBdr>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center"/>
      <w:textAlignment w:val="center"/>
    </w:pPr>
    <w:rPr>
      <w:rFonts w:eastAsia="Times New Roman"/>
      <w:lang w:eastAsia="ru-RU"/>
    </w:rPr>
  </w:style>
  <w:style w:type="paragraph" w:customStyle="1" w:styleId="xl850">
    <w:name w:val="xl850"/>
    <w:basedOn w:val="af"/>
    <w:rsid w:val="005E67E9"/>
    <w:pPr>
      <w:widowControl/>
      <w:pBdr>
        <w:top w:val="single" w:sz="4" w:space="0" w:color="auto"/>
        <w:left w:val="single" w:sz="4" w:space="0" w:color="auto"/>
        <w:right w:val="single" w:sz="4" w:space="0" w:color="auto"/>
      </w:pBdr>
      <w:shd w:val="clear" w:color="000000" w:fill="FFC000"/>
      <w:spacing w:before="100" w:beforeAutospacing="1" w:after="100" w:afterAutospacing="1" w:line="240" w:lineRule="auto"/>
      <w:ind w:firstLine="0"/>
      <w:jc w:val="left"/>
      <w:textAlignment w:val="center"/>
    </w:pPr>
    <w:rPr>
      <w:rFonts w:eastAsia="Times New Roman"/>
      <w:lang w:eastAsia="ru-RU"/>
    </w:rPr>
  </w:style>
  <w:style w:type="paragraph" w:customStyle="1" w:styleId="xl851">
    <w:name w:val="xl851"/>
    <w:basedOn w:val="af"/>
    <w:rsid w:val="005E67E9"/>
    <w:pPr>
      <w:widowControl/>
      <w:pBdr>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left"/>
      <w:textAlignment w:val="center"/>
    </w:pPr>
    <w:rPr>
      <w:rFonts w:eastAsia="Times New Roman"/>
      <w:lang w:eastAsia="ru-RU"/>
    </w:rPr>
  </w:style>
  <w:style w:type="character" w:customStyle="1" w:styleId="4e">
    <w:name w:val="Неразрешенное упоминание4"/>
    <w:basedOn w:val="af0"/>
    <w:uiPriority w:val="99"/>
    <w:semiHidden/>
    <w:unhideWhenUsed/>
    <w:rsid w:val="00C644F5"/>
    <w:rPr>
      <w:color w:val="605E5C"/>
      <w:shd w:val="clear" w:color="auto" w:fill="E1DFDD"/>
    </w:rPr>
  </w:style>
  <w:style w:type="paragraph" w:customStyle="1" w:styleId="xl50750">
    <w:name w:val="xl50750"/>
    <w:basedOn w:val="af"/>
    <w:rsid w:val="00C644F5"/>
    <w:pPr>
      <w:widowControl/>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right"/>
      <w:textAlignment w:val="top"/>
    </w:pPr>
    <w:rPr>
      <w:rFonts w:ascii="Arial" w:eastAsia="Times New Roman" w:hAnsi="Arial" w:cs="Arial"/>
      <w:sz w:val="20"/>
      <w:szCs w:val="20"/>
      <w:lang w:eastAsia="ru-RU"/>
    </w:rPr>
  </w:style>
  <w:style w:type="paragraph" w:customStyle="1" w:styleId="xl50751">
    <w:name w:val="xl50751"/>
    <w:basedOn w:val="af"/>
    <w:rsid w:val="00C644F5"/>
    <w:pPr>
      <w:widowControl/>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left"/>
    </w:pPr>
    <w:rPr>
      <w:rFonts w:ascii="Arial" w:eastAsia="Times New Roman" w:hAnsi="Arial" w:cs="Arial"/>
      <w:b/>
      <w:bCs/>
      <w:i/>
      <w:iCs/>
      <w:sz w:val="18"/>
      <w:szCs w:val="18"/>
      <w:lang w:eastAsia="ru-RU"/>
    </w:rPr>
  </w:style>
  <w:style w:type="paragraph" w:customStyle="1" w:styleId="xl50752">
    <w:name w:val="xl50752"/>
    <w:basedOn w:val="af"/>
    <w:rsid w:val="00C644F5"/>
    <w:pPr>
      <w:widowControl/>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top"/>
    </w:pPr>
    <w:rPr>
      <w:rFonts w:ascii="Arial" w:eastAsia="Times New Roman" w:hAnsi="Arial" w:cs="Arial"/>
      <w:b/>
      <w:bCs/>
      <w:i/>
      <w:iCs/>
      <w:sz w:val="18"/>
      <w:szCs w:val="18"/>
      <w:lang w:eastAsia="ru-RU"/>
    </w:rPr>
  </w:style>
  <w:style w:type="paragraph" w:customStyle="1" w:styleId="xl50753">
    <w:name w:val="xl50753"/>
    <w:basedOn w:val="af"/>
    <w:rsid w:val="00C644F5"/>
    <w:pPr>
      <w:widowControl/>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line="240" w:lineRule="auto"/>
      <w:ind w:firstLine="0"/>
      <w:jc w:val="left"/>
      <w:textAlignment w:val="center"/>
    </w:pPr>
    <w:rPr>
      <w:rFonts w:eastAsia="Times New Roman"/>
      <w:sz w:val="20"/>
      <w:szCs w:val="20"/>
      <w:lang w:eastAsia="ru-RU"/>
    </w:rPr>
  </w:style>
  <w:style w:type="paragraph" w:customStyle="1" w:styleId="xl50754">
    <w:name w:val="xl50754"/>
    <w:basedOn w:val="af"/>
    <w:rsid w:val="00C644F5"/>
    <w:pPr>
      <w:widowControl/>
      <w:pBdr>
        <w:left w:val="single" w:sz="4" w:space="0" w:color="auto"/>
        <w:bottom w:val="single" w:sz="4" w:space="0" w:color="auto"/>
        <w:right w:val="single" w:sz="8" w:space="0" w:color="auto"/>
      </w:pBdr>
      <w:shd w:val="clear" w:color="000000" w:fill="FFFF99"/>
      <w:spacing w:before="100" w:beforeAutospacing="1" w:after="100" w:afterAutospacing="1" w:line="240" w:lineRule="auto"/>
      <w:ind w:firstLine="0"/>
      <w:jc w:val="left"/>
      <w:textAlignment w:val="center"/>
    </w:pPr>
    <w:rPr>
      <w:rFonts w:eastAsia="Times New Roman"/>
      <w:sz w:val="20"/>
      <w:szCs w:val="20"/>
      <w:lang w:eastAsia="ru-RU"/>
    </w:rPr>
  </w:style>
  <w:style w:type="paragraph" w:customStyle="1" w:styleId="xl50755">
    <w:name w:val="xl50755"/>
    <w:basedOn w:val="af"/>
    <w:rsid w:val="00C644F5"/>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50756">
    <w:name w:val="xl50756"/>
    <w:basedOn w:val="af"/>
    <w:rsid w:val="00C644F5"/>
    <w:pPr>
      <w:widowControl/>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left"/>
    </w:pPr>
    <w:rPr>
      <w:rFonts w:eastAsia="Times New Roman"/>
      <w:b/>
      <w:bCs/>
      <w:i/>
      <w:iCs/>
      <w:lang w:eastAsia="ru-RU"/>
    </w:rPr>
  </w:style>
  <w:style w:type="paragraph" w:customStyle="1" w:styleId="xl50757">
    <w:name w:val="xl50757"/>
    <w:basedOn w:val="af"/>
    <w:rsid w:val="00C644F5"/>
    <w:pPr>
      <w:widowControl/>
      <w:pBdr>
        <w:top w:val="single" w:sz="4" w:space="0" w:color="auto"/>
        <w:left w:val="single" w:sz="4" w:space="0" w:color="auto"/>
        <w:right w:val="single" w:sz="4" w:space="0" w:color="auto"/>
      </w:pBdr>
      <w:shd w:val="clear" w:color="000000" w:fill="00B0F0"/>
      <w:spacing w:before="100" w:beforeAutospacing="1" w:after="100" w:afterAutospacing="1" w:line="240" w:lineRule="auto"/>
      <w:ind w:firstLine="0"/>
      <w:jc w:val="left"/>
    </w:pPr>
    <w:rPr>
      <w:rFonts w:eastAsia="Times New Roman"/>
      <w:b/>
      <w:bCs/>
      <w:i/>
      <w:iCs/>
      <w:lang w:eastAsia="ru-RU"/>
    </w:rPr>
  </w:style>
  <w:style w:type="paragraph" w:customStyle="1" w:styleId="xl50758">
    <w:name w:val="xl50758"/>
    <w:basedOn w:val="af"/>
    <w:rsid w:val="00C644F5"/>
    <w:pPr>
      <w:widowControl/>
      <w:pBdr>
        <w:top w:val="single" w:sz="4" w:space="0" w:color="auto"/>
        <w:right w:val="single" w:sz="4" w:space="0" w:color="auto"/>
      </w:pBdr>
      <w:shd w:val="clear" w:color="000000" w:fill="00B0F0"/>
      <w:spacing w:before="100" w:beforeAutospacing="1" w:after="100" w:afterAutospacing="1" w:line="240" w:lineRule="auto"/>
      <w:ind w:firstLine="0"/>
      <w:jc w:val="left"/>
    </w:pPr>
    <w:rPr>
      <w:rFonts w:eastAsia="Times New Roman"/>
      <w:b/>
      <w:bCs/>
      <w:i/>
      <w:iCs/>
      <w:color w:val="002060"/>
      <w:lang w:eastAsia="ru-RU"/>
    </w:rPr>
  </w:style>
  <w:style w:type="paragraph" w:customStyle="1" w:styleId="xl50759">
    <w:name w:val="xl50759"/>
    <w:basedOn w:val="af"/>
    <w:rsid w:val="00C644F5"/>
    <w:pPr>
      <w:widowControl/>
      <w:pBdr>
        <w:bottom w:val="single" w:sz="8" w:space="0" w:color="auto"/>
        <w:right w:val="single" w:sz="4" w:space="0" w:color="auto"/>
      </w:pBdr>
      <w:shd w:val="clear" w:color="000000" w:fill="00CCFF"/>
      <w:spacing w:before="100" w:beforeAutospacing="1" w:after="100" w:afterAutospacing="1" w:line="240" w:lineRule="auto"/>
      <w:ind w:firstLine="0"/>
      <w:jc w:val="left"/>
    </w:pPr>
    <w:rPr>
      <w:rFonts w:eastAsia="Times New Roman"/>
      <w:b/>
      <w:bCs/>
      <w:i/>
      <w:iCs/>
      <w:color w:val="002060"/>
      <w:lang w:eastAsia="ru-RU"/>
    </w:rPr>
  </w:style>
  <w:style w:type="paragraph" w:customStyle="1" w:styleId="xl50760">
    <w:name w:val="xl50760"/>
    <w:basedOn w:val="af"/>
    <w:rsid w:val="00C644F5"/>
    <w:pPr>
      <w:widowControl/>
      <w:spacing w:before="100" w:beforeAutospacing="1" w:after="100" w:afterAutospacing="1" w:line="240" w:lineRule="auto"/>
      <w:ind w:firstLine="0"/>
      <w:jc w:val="left"/>
    </w:pPr>
    <w:rPr>
      <w:rFonts w:eastAsia="Times New Roman"/>
      <w:b/>
      <w:bCs/>
      <w:color w:val="FF0000"/>
      <w:lang w:eastAsia="ru-RU"/>
    </w:rPr>
  </w:style>
  <w:style w:type="paragraph" w:customStyle="1" w:styleId="xl50761">
    <w:name w:val="xl50761"/>
    <w:basedOn w:val="af"/>
    <w:rsid w:val="00C644F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eastAsia="Times New Roman"/>
      <w:sz w:val="20"/>
      <w:szCs w:val="20"/>
      <w:lang w:eastAsia="ru-RU"/>
    </w:rPr>
  </w:style>
  <w:style w:type="paragraph" w:customStyle="1" w:styleId="xl50762">
    <w:name w:val="xl50762"/>
    <w:basedOn w:val="af"/>
    <w:rsid w:val="00C644F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sz w:val="20"/>
      <w:szCs w:val="20"/>
      <w:lang w:eastAsia="ru-RU"/>
    </w:rPr>
  </w:style>
  <w:style w:type="paragraph" w:customStyle="1" w:styleId="xl50763">
    <w:name w:val="xl50763"/>
    <w:basedOn w:val="af"/>
    <w:rsid w:val="00C644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sz w:val="20"/>
      <w:szCs w:val="20"/>
      <w:lang w:eastAsia="ru-RU"/>
    </w:rPr>
  </w:style>
  <w:style w:type="paragraph" w:customStyle="1" w:styleId="xl50764">
    <w:name w:val="xl50764"/>
    <w:basedOn w:val="af"/>
    <w:rsid w:val="00C644F5"/>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left"/>
    </w:pPr>
    <w:rPr>
      <w:rFonts w:eastAsia="Times New Roman"/>
      <w:b/>
      <w:bCs/>
      <w:sz w:val="20"/>
      <w:szCs w:val="20"/>
      <w:lang w:eastAsia="ru-RU"/>
    </w:rPr>
  </w:style>
  <w:style w:type="paragraph" w:customStyle="1" w:styleId="xl50765">
    <w:name w:val="xl50765"/>
    <w:basedOn w:val="af"/>
    <w:rsid w:val="00C644F5"/>
    <w:pPr>
      <w:widowControl/>
      <w:pBdr>
        <w:right w:val="single" w:sz="4" w:space="0" w:color="auto"/>
      </w:pBdr>
      <w:shd w:val="clear" w:color="000000" w:fill="FF0000"/>
      <w:spacing w:before="100" w:beforeAutospacing="1" w:after="100" w:afterAutospacing="1" w:line="240" w:lineRule="auto"/>
      <w:ind w:firstLine="0"/>
      <w:jc w:val="left"/>
    </w:pPr>
    <w:rPr>
      <w:rFonts w:eastAsia="Times New Roman"/>
      <w:b/>
      <w:bCs/>
      <w:color w:val="002060"/>
      <w:sz w:val="20"/>
      <w:szCs w:val="20"/>
      <w:lang w:eastAsia="ru-RU"/>
    </w:rPr>
  </w:style>
  <w:style w:type="paragraph" w:customStyle="1" w:styleId="xl50766">
    <w:name w:val="xl50766"/>
    <w:basedOn w:val="af"/>
    <w:rsid w:val="00C644F5"/>
    <w:pPr>
      <w:widowControl/>
      <w:pBdr>
        <w:top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lang w:eastAsia="ru-RU"/>
    </w:rPr>
  </w:style>
  <w:style w:type="paragraph" w:customStyle="1" w:styleId="xl50767">
    <w:name w:val="xl50767"/>
    <w:basedOn w:val="af"/>
    <w:rsid w:val="00C644F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lang w:eastAsia="ru-RU"/>
    </w:rPr>
  </w:style>
  <w:style w:type="paragraph" w:customStyle="1" w:styleId="xl50768">
    <w:name w:val="xl50768"/>
    <w:basedOn w:val="af"/>
    <w:rsid w:val="00C644F5"/>
    <w:pPr>
      <w:widowControl/>
      <w:pBdr>
        <w:bottom w:val="single" w:sz="8" w:space="0" w:color="auto"/>
        <w:right w:val="single" w:sz="4" w:space="0" w:color="auto"/>
      </w:pBdr>
      <w:shd w:val="clear" w:color="000000" w:fill="FF0000"/>
      <w:spacing w:before="100" w:beforeAutospacing="1" w:after="100" w:afterAutospacing="1" w:line="240" w:lineRule="auto"/>
      <w:ind w:firstLine="0"/>
      <w:jc w:val="left"/>
    </w:pPr>
    <w:rPr>
      <w:rFonts w:eastAsia="Times New Roman"/>
      <w:b/>
      <w:bCs/>
      <w:color w:val="002060"/>
      <w:sz w:val="20"/>
      <w:szCs w:val="20"/>
      <w:lang w:eastAsia="ru-RU"/>
    </w:rPr>
  </w:style>
  <w:style w:type="paragraph" w:customStyle="1" w:styleId="xl50769">
    <w:name w:val="xl50769"/>
    <w:basedOn w:val="af"/>
    <w:rsid w:val="00C644F5"/>
    <w:pPr>
      <w:widowControl/>
      <w:pBdr>
        <w:top w:val="single" w:sz="8" w:space="0" w:color="auto"/>
        <w:bottom w:val="single" w:sz="8" w:space="0" w:color="auto"/>
        <w:right w:val="single" w:sz="4" w:space="0" w:color="auto"/>
      </w:pBdr>
      <w:shd w:val="clear" w:color="000000" w:fill="FF0000"/>
      <w:spacing w:before="100" w:beforeAutospacing="1" w:after="100" w:afterAutospacing="1" w:line="240" w:lineRule="auto"/>
      <w:ind w:firstLine="0"/>
      <w:jc w:val="left"/>
    </w:pPr>
    <w:rPr>
      <w:rFonts w:eastAsia="Times New Roman"/>
      <w:b/>
      <w:bCs/>
      <w:color w:val="002060"/>
      <w:sz w:val="20"/>
      <w:szCs w:val="20"/>
      <w:lang w:eastAsia="ru-RU"/>
    </w:rPr>
  </w:style>
  <w:style w:type="paragraph" w:customStyle="1" w:styleId="xl50770">
    <w:name w:val="xl50770"/>
    <w:basedOn w:val="af"/>
    <w:rsid w:val="00C644F5"/>
    <w:pPr>
      <w:widowControl/>
      <w:pBdr>
        <w:top w:val="single" w:sz="8" w:space="0" w:color="auto"/>
        <w:left w:val="single" w:sz="8" w:space="0" w:color="auto"/>
        <w:right w:val="single" w:sz="8" w:space="0" w:color="auto"/>
      </w:pBdr>
      <w:spacing w:before="100" w:beforeAutospacing="1" w:after="100" w:afterAutospacing="1" w:line="240" w:lineRule="auto"/>
      <w:ind w:firstLine="0"/>
      <w:jc w:val="left"/>
      <w:textAlignment w:val="center"/>
    </w:pPr>
    <w:rPr>
      <w:rFonts w:eastAsia="Times New Roman"/>
      <w:sz w:val="20"/>
      <w:szCs w:val="20"/>
      <w:lang w:eastAsia="ru-RU"/>
    </w:rPr>
  </w:style>
  <w:style w:type="paragraph" w:customStyle="1" w:styleId="xl50771">
    <w:name w:val="xl50771"/>
    <w:basedOn w:val="af"/>
    <w:rsid w:val="00C644F5"/>
    <w:pPr>
      <w:widowControl/>
      <w:pBdr>
        <w:top w:val="single" w:sz="4" w:space="0" w:color="auto"/>
        <w:right w:val="single" w:sz="4" w:space="0" w:color="auto"/>
      </w:pBdr>
      <w:spacing w:before="100" w:beforeAutospacing="1" w:after="100" w:afterAutospacing="1" w:line="240" w:lineRule="auto"/>
      <w:ind w:firstLine="0"/>
      <w:jc w:val="left"/>
    </w:pPr>
    <w:rPr>
      <w:rFonts w:eastAsia="Times New Roman"/>
      <w:lang w:eastAsia="ru-RU"/>
    </w:rPr>
  </w:style>
  <w:style w:type="paragraph" w:customStyle="1" w:styleId="xl50772">
    <w:name w:val="xl50772"/>
    <w:basedOn w:val="af"/>
    <w:rsid w:val="00C644F5"/>
    <w:pPr>
      <w:widowControl/>
      <w:pBdr>
        <w:top w:val="single" w:sz="4" w:space="0" w:color="auto"/>
        <w:left w:val="single" w:sz="4" w:space="0" w:color="auto"/>
        <w:right w:val="single" w:sz="4" w:space="0" w:color="auto"/>
      </w:pBdr>
      <w:spacing w:before="100" w:beforeAutospacing="1" w:after="100" w:afterAutospacing="1" w:line="240" w:lineRule="auto"/>
      <w:ind w:firstLine="0"/>
      <w:jc w:val="left"/>
    </w:pPr>
    <w:rPr>
      <w:rFonts w:eastAsia="Times New Roman"/>
      <w:lang w:eastAsia="ru-RU"/>
    </w:rPr>
  </w:style>
  <w:style w:type="paragraph" w:customStyle="1" w:styleId="xl50773">
    <w:name w:val="xl50773"/>
    <w:basedOn w:val="af"/>
    <w:rsid w:val="00C644F5"/>
    <w:pPr>
      <w:widowControl/>
      <w:pBdr>
        <w:left w:val="single" w:sz="8" w:space="0" w:color="auto"/>
        <w:right w:val="single" w:sz="8" w:space="0" w:color="auto"/>
      </w:pBdr>
      <w:shd w:val="clear" w:color="000000" w:fill="FF3300"/>
      <w:spacing w:before="100" w:beforeAutospacing="1" w:after="100" w:afterAutospacing="1" w:line="240" w:lineRule="auto"/>
      <w:ind w:firstLine="0"/>
      <w:jc w:val="center"/>
      <w:textAlignment w:val="center"/>
    </w:pPr>
    <w:rPr>
      <w:rFonts w:eastAsia="Times New Roman"/>
      <w:b/>
      <w:bCs/>
      <w:i/>
      <w:iCs/>
      <w:sz w:val="20"/>
      <w:szCs w:val="20"/>
      <w:lang w:eastAsia="ru-RU"/>
    </w:rPr>
  </w:style>
  <w:style w:type="paragraph" w:customStyle="1" w:styleId="xl50774">
    <w:name w:val="xl50774"/>
    <w:basedOn w:val="af"/>
    <w:rsid w:val="00C644F5"/>
    <w:pPr>
      <w:widowControl/>
      <w:pBdr>
        <w:top w:val="single" w:sz="8" w:space="0" w:color="auto"/>
        <w:bottom w:val="single" w:sz="4" w:space="0" w:color="auto"/>
        <w:right w:val="single" w:sz="4" w:space="0" w:color="auto"/>
      </w:pBdr>
      <w:spacing w:before="100" w:beforeAutospacing="1" w:after="100" w:afterAutospacing="1" w:line="240" w:lineRule="auto"/>
      <w:ind w:firstLine="0"/>
      <w:jc w:val="left"/>
    </w:pPr>
    <w:rPr>
      <w:rFonts w:eastAsia="Times New Roman"/>
      <w:lang w:eastAsia="ru-RU"/>
    </w:rPr>
  </w:style>
  <w:style w:type="paragraph" w:customStyle="1" w:styleId="xl50775">
    <w:name w:val="xl50775"/>
    <w:basedOn w:val="af"/>
    <w:rsid w:val="00C644F5"/>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lang w:eastAsia="ru-RU"/>
    </w:rPr>
  </w:style>
  <w:style w:type="paragraph" w:customStyle="1" w:styleId="xl50776">
    <w:name w:val="xl50776"/>
    <w:basedOn w:val="af"/>
    <w:rsid w:val="00C644F5"/>
    <w:pPr>
      <w:widowControl/>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0"/>
      <w:jc w:val="left"/>
    </w:pPr>
    <w:rPr>
      <w:rFonts w:eastAsia="Times New Roman"/>
      <w:lang w:eastAsia="ru-RU"/>
    </w:rPr>
  </w:style>
  <w:style w:type="paragraph" w:customStyle="1" w:styleId="xl50777">
    <w:name w:val="xl50777"/>
    <w:basedOn w:val="af"/>
    <w:rsid w:val="00C644F5"/>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left"/>
    </w:pPr>
    <w:rPr>
      <w:rFonts w:eastAsia="Times New Roman"/>
      <w:lang w:eastAsia="ru-RU"/>
    </w:rPr>
  </w:style>
  <w:style w:type="paragraph" w:customStyle="1" w:styleId="xl50778">
    <w:name w:val="xl50778"/>
    <w:basedOn w:val="af"/>
    <w:rsid w:val="00C644F5"/>
    <w:pPr>
      <w:widowControl/>
      <w:pBdr>
        <w:left w:val="single" w:sz="4" w:space="0" w:color="auto"/>
        <w:bottom w:val="single" w:sz="8" w:space="0" w:color="auto"/>
        <w:right w:val="single" w:sz="8" w:space="0" w:color="auto"/>
      </w:pBdr>
      <w:shd w:val="clear" w:color="000000" w:fill="FFFF99"/>
      <w:spacing w:before="100" w:beforeAutospacing="1" w:after="100" w:afterAutospacing="1" w:line="240" w:lineRule="auto"/>
      <w:ind w:firstLine="0"/>
      <w:jc w:val="left"/>
      <w:textAlignment w:val="center"/>
    </w:pPr>
    <w:rPr>
      <w:rFonts w:eastAsia="Times New Roman"/>
      <w:sz w:val="20"/>
      <w:szCs w:val="20"/>
      <w:lang w:eastAsia="ru-RU"/>
    </w:rPr>
  </w:style>
  <w:style w:type="paragraph" w:customStyle="1" w:styleId="xl50779">
    <w:name w:val="xl50779"/>
    <w:basedOn w:val="af"/>
    <w:rsid w:val="00C644F5"/>
    <w:pPr>
      <w:widowControl/>
      <w:pBdr>
        <w:top w:val="single" w:sz="4" w:space="0" w:color="auto"/>
        <w:bottom w:val="single" w:sz="8" w:space="0" w:color="auto"/>
        <w:right w:val="single" w:sz="4" w:space="0" w:color="auto"/>
      </w:pBdr>
      <w:spacing w:before="100" w:beforeAutospacing="1" w:after="100" w:afterAutospacing="1" w:line="240" w:lineRule="auto"/>
      <w:ind w:firstLine="0"/>
      <w:jc w:val="left"/>
    </w:pPr>
    <w:rPr>
      <w:rFonts w:eastAsia="Times New Roman"/>
      <w:lang w:eastAsia="ru-RU"/>
    </w:rPr>
  </w:style>
  <w:style w:type="paragraph" w:customStyle="1" w:styleId="xl50780">
    <w:name w:val="xl50780"/>
    <w:basedOn w:val="af"/>
    <w:rsid w:val="00C644F5"/>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left"/>
    </w:pPr>
    <w:rPr>
      <w:rFonts w:eastAsia="Times New Roman"/>
      <w:lang w:eastAsia="ru-RU"/>
    </w:rPr>
  </w:style>
  <w:style w:type="paragraph" w:customStyle="1" w:styleId="xl50781">
    <w:name w:val="xl50781"/>
    <w:basedOn w:val="af"/>
    <w:rsid w:val="00C644F5"/>
    <w:pPr>
      <w:widowControl/>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left"/>
    </w:pPr>
    <w:rPr>
      <w:rFonts w:eastAsia="Times New Roman"/>
      <w:lang w:eastAsia="ru-RU"/>
    </w:rPr>
  </w:style>
  <w:style w:type="paragraph" w:customStyle="1" w:styleId="xl50782">
    <w:name w:val="xl50782"/>
    <w:basedOn w:val="af"/>
    <w:rsid w:val="00C644F5"/>
    <w:pPr>
      <w:widowControl/>
      <w:pBdr>
        <w:top w:val="single" w:sz="4" w:space="0" w:color="auto"/>
        <w:right w:val="single" w:sz="4" w:space="0" w:color="auto"/>
      </w:pBdr>
      <w:shd w:val="clear" w:color="000000" w:fill="00B0F0"/>
      <w:spacing w:before="100" w:beforeAutospacing="1" w:after="100" w:afterAutospacing="1" w:line="240" w:lineRule="auto"/>
      <w:ind w:firstLine="0"/>
      <w:jc w:val="left"/>
    </w:pPr>
    <w:rPr>
      <w:rFonts w:eastAsia="Times New Roman"/>
      <w:b/>
      <w:bCs/>
      <w:i/>
      <w:iCs/>
      <w:color w:val="FF0000"/>
      <w:lang w:eastAsia="ru-RU"/>
    </w:rPr>
  </w:style>
  <w:style w:type="paragraph" w:customStyle="1" w:styleId="xl50783">
    <w:name w:val="xl50783"/>
    <w:basedOn w:val="af"/>
    <w:rsid w:val="00C644F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eastAsia="Times New Roman"/>
      <w:color w:val="FF0000"/>
      <w:sz w:val="20"/>
      <w:szCs w:val="20"/>
      <w:lang w:eastAsia="ru-RU"/>
    </w:rPr>
  </w:style>
  <w:style w:type="paragraph" w:customStyle="1" w:styleId="xl50784">
    <w:name w:val="xl50784"/>
    <w:basedOn w:val="af"/>
    <w:rsid w:val="00C644F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olor w:val="FF0000"/>
      <w:sz w:val="20"/>
      <w:szCs w:val="20"/>
      <w:lang w:eastAsia="ru-RU"/>
    </w:rPr>
  </w:style>
  <w:style w:type="paragraph" w:customStyle="1" w:styleId="xl50785">
    <w:name w:val="xl50785"/>
    <w:basedOn w:val="af"/>
    <w:rsid w:val="00C644F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eastAsia="Times New Roman"/>
      <w:color w:val="FF0000"/>
      <w:sz w:val="20"/>
      <w:szCs w:val="20"/>
      <w:lang w:eastAsia="ru-RU"/>
    </w:rPr>
  </w:style>
  <w:style w:type="paragraph" w:customStyle="1" w:styleId="xl50786">
    <w:name w:val="xl50786"/>
    <w:basedOn w:val="af"/>
    <w:rsid w:val="00C644F5"/>
    <w:pPr>
      <w:widowControl/>
      <w:pBdr>
        <w:top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olor w:val="FF0000"/>
      <w:lang w:eastAsia="ru-RU"/>
    </w:rPr>
  </w:style>
  <w:style w:type="paragraph" w:customStyle="1" w:styleId="xl50787">
    <w:name w:val="xl50787"/>
    <w:basedOn w:val="af"/>
    <w:rsid w:val="00C644F5"/>
    <w:pPr>
      <w:widowControl/>
      <w:pBdr>
        <w:top w:val="single" w:sz="4" w:space="0" w:color="auto"/>
        <w:right w:val="single" w:sz="4" w:space="0" w:color="auto"/>
      </w:pBdr>
      <w:spacing w:before="100" w:beforeAutospacing="1" w:after="100" w:afterAutospacing="1" w:line="240" w:lineRule="auto"/>
      <w:ind w:firstLine="0"/>
      <w:jc w:val="left"/>
    </w:pPr>
    <w:rPr>
      <w:rFonts w:eastAsia="Times New Roman"/>
      <w:color w:val="FF0000"/>
      <w:lang w:eastAsia="ru-RU"/>
    </w:rPr>
  </w:style>
  <w:style w:type="paragraph" w:customStyle="1" w:styleId="xl50788">
    <w:name w:val="xl50788"/>
    <w:basedOn w:val="af"/>
    <w:rsid w:val="00C644F5"/>
    <w:pPr>
      <w:widowControl/>
      <w:pBdr>
        <w:top w:val="single" w:sz="8" w:space="0" w:color="auto"/>
        <w:bottom w:val="single" w:sz="4" w:space="0" w:color="auto"/>
        <w:right w:val="single" w:sz="4" w:space="0" w:color="auto"/>
      </w:pBdr>
      <w:spacing w:before="100" w:beforeAutospacing="1" w:after="100" w:afterAutospacing="1" w:line="240" w:lineRule="auto"/>
      <w:ind w:firstLine="0"/>
      <w:jc w:val="left"/>
    </w:pPr>
    <w:rPr>
      <w:rFonts w:eastAsia="Times New Roman"/>
      <w:color w:val="FF0000"/>
      <w:lang w:eastAsia="ru-RU"/>
    </w:rPr>
  </w:style>
  <w:style w:type="paragraph" w:customStyle="1" w:styleId="xl50789">
    <w:name w:val="xl50789"/>
    <w:basedOn w:val="af"/>
    <w:rsid w:val="00C644F5"/>
    <w:pPr>
      <w:widowControl/>
      <w:pBdr>
        <w:top w:val="single" w:sz="4" w:space="0" w:color="auto"/>
        <w:bottom w:val="single" w:sz="8" w:space="0" w:color="auto"/>
        <w:right w:val="single" w:sz="4" w:space="0" w:color="auto"/>
      </w:pBdr>
      <w:spacing w:before="100" w:beforeAutospacing="1" w:after="100" w:afterAutospacing="1" w:line="240" w:lineRule="auto"/>
      <w:ind w:firstLine="0"/>
      <w:jc w:val="left"/>
    </w:pPr>
    <w:rPr>
      <w:rFonts w:eastAsia="Times New Roman"/>
      <w:color w:val="FF0000"/>
      <w:lang w:eastAsia="ru-RU"/>
    </w:rPr>
  </w:style>
  <w:style w:type="paragraph" w:customStyle="1" w:styleId="xl50790">
    <w:name w:val="xl50790"/>
    <w:basedOn w:val="af"/>
    <w:rsid w:val="00C644F5"/>
    <w:pPr>
      <w:widowControl/>
      <w:pBdr>
        <w:bottom w:val="single" w:sz="8" w:space="0" w:color="auto"/>
        <w:right w:val="single" w:sz="4" w:space="0" w:color="auto"/>
      </w:pBdr>
      <w:shd w:val="clear" w:color="000000" w:fill="00CCFF"/>
      <w:spacing w:before="100" w:beforeAutospacing="1" w:after="100" w:afterAutospacing="1" w:line="240" w:lineRule="auto"/>
      <w:ind w:firstLine="0"/>
      <w:jc w:val="left"/>
    </w:pPr>
    <w:rPr>
      <w:rFonts w:eastAsia="Times New Roman"/>
      <w:b/>
      <w:bCs/>
      <w:i/>
      <w:iCs/>
      <w:color w:val="FF0000"/>
      <w:lang w:eastAsia="ru-RU"/>
    </w:rPr>
  </w:style>
  <w:style w:type="paragraph" w:customStyle="1" w:styleId="xl50791">
    <w:name w:val="xl50791"/>
    <w:basedOn w:val="af"/>
    <w:rsid w:val="00C644F5"/>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left"/>
    </w:pPr>
    <w:rPr>
      <w:rFonts w:eastAsia="Times New Roman"/>
      <w:b/>
      <w:bCs/>
      <w:sz w:val="20"/>
      <w:szCs w:val="20"/>
      <w:lang w:eastAsia="ru-RU"/>
    </w:rPr>
  </w:style>
  <w:style w:type="paragraph" w:customStyle="1" w:styleId="xl50792">
    <w:name w:val="xl50792"/>
    <w:basedOn w:val="af"/>
    <w:rsid w:val="00C644F5"/>
    <w:pPr>
      <w:widowControl/>
      <w:pBdr>
        <w:bottom w:val="single" w:sz="8" w:space="0" w:color="auto"/>
        <w:right w:val="single" w:sz="4" w:space="0" w:color="auto"/>
      </w:pBdr>
      <w:shd w:val="clear" w:color="000000" w:fill="FF0000"/>
      <w:spacing w:before="100" w:beforeAutospacing="1" w:after="100" w:afterAutospacing="1" w:line="240" w:lineRule="auto"/>
      <w:ind w:firstLine="0"/>
      <w:jc w:val="left"/>
    </w:pPr>
    <w:rPr>
      <w:rFonts w:eastAsia="Times New Roman"/>
      <w:b/>
      <w:bCs/>
      <w:sz w:val="20"/>
      <w:szCs w:val="20"/>
      <w:lang w:eastAsia="ru-RU"/>
    </w:rPr>
  </w:style>
  <w:style w:type="paragraph" w:customStyle="1" w:styleId="xl50793">
    <w:name w:val="xl50793"/>
    <w:basedOn w:val="af"/>
    <w:rsid w:val="00C644F5"/>
    <w:pPr>
      <w:widowControl/>
      <w:pBdr>
        <w:top w:val="single" w:sz="8" w:space="0" w:color="auto"/>
        <w:bottom w:val="single" w:sz="8" w:space="0" w:color="auto"/>
        <w:right w:val="single" w:sz="4" w:space="0" w:color="auto"/>
      </w:pBdr>
      <w:shd w:val="clear" w:color="000000" w:fill="FF0000"/>
      <w:spacing w:before="100" w:beforeAutospacing="1" w:after="100" w:afterAutospacing="1" w:line="240" w:lineRule="auto"/>
      <w:ind w:firstLine="0"/>
      <w:jc w:val="left"/>
    </w:pPr>
    <w:rPr>
      <w:rFonts w:eastAsia="Times New Roman"/>
      <w:b/>
      <w:bCs/>
      <w:sz w:val="20"/>
      <w:szCs w:val="20"/>
      <w:lang w:eastAsia="ru-RU"/>
    </w:rPr>
  </w:style>
  <w:style w:type="paragraph" w:customStyle="1" w:styleId="xl50794">
    <w:name w:val="xl50794"/>
    <w:basedOn w:val="af"/>
    <w:rsid w:val="00C644F5"/>
    <w:pPr>
      <w:widowControl/>
      <w:pBdr>
        <w:right w:val="single" w:sz="4" w:space="0" w:color="auto"/>
      </w:pBdr>
      <w:shd w:val="clear" w:color="000000" w:fill="FF0000"/>
      <w:spacing w:before="100" w:beforeAutospacing="1" w:after="100" w:afterAutospacing="1" w:line="240" w:lineRule="auto"/>
      <w:ind w:firstLine="0"/>
      <w:jc w:val="left"/>
    </w:pPr>
    <w:rPr>
      <w:rFonts w:eastAsia="Times New Roman"/>
      <w:b/>
      <w:bCs/>
      <w:sz w:val="20"/>
      <w:szCs w:val="20"/>
      <w:lang w:eastAsia="ru-RU"/>
    </w:rPr>
  </w:style>
  <w:style w:type="table" w:styleId="6a">
    <w:name w:val="Table Grid 6"/>
    <w:basedOn w:val="af1"/>
    <w:rsid w:val="00C644F5"/>
    <w:pPr>
      <w:widowControl w:val="0"/>
      <w:adjustRightInd w:val="0"/>
      <w:spacing w:before="120" w:after="120" w:line="240" w:lineRule="auto"/>
      <w:ind w:firstLine="567"/>
      <w:jc w:val="both"/>
      <w:textAlignment w:val="baseline"/>
    </w:pPr>
    <w:rPr>
      <w:rFonts w:ascii="Times New Roman" w:eastAsia="Times New Roman" w:hAnsi="Times New Roman" w:cs="Times New Roman"/>
      <w:sz w:val="20"/>
      <w:szCs w:val="20"/>
      <w:lang w:val="ru-RU" w:eastAsia="ru-RU" w:bidi="ar-SA"/>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
    <w:name w:val="Средний список 1 - Акцент 12"/>
    <w:basedOn w:val="af1"/>
    <w:uiPriority w:val="65"/>
    <w:rsid w:val="00C644F5"/>
    <w:pPr>
      <w:spacing w:after="0" w:line="360" w:lineRule="auto"/>
      <w:ind w:firstLine="709"/>
      <w:jc w:val="both"/>
    </w:pPr>
    <w:rPr>
      <w:rFonts w:ascii="Times New Roman" w:eastAsia="Times New Roman" w:hAnsi="Times New Roman" w:cs="Times New Roman"/>
      <w:color w:val="000000" w:themeColor="text1"/>
      <w:sz w:val="20"/>
      <w:szCs w:val="20"/>
      <w:lang w:val="ru-RU" w:eastAsia="ru-RU" w:bidi="ar-SA"/>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numbering" w:styleId="1ai">
    <w:name w:val="Outline List 1"/>
    <w:basedOn w:val="af2"/>
    <w:rsid w:val="00C644F5"/>
    <w:pPr>
      <w:numPr>
        <w:numId w:val="48"/>
      </w:numPr>
    </w:pPr>
  </w:style>
  <w:style w:type="numbering" w:styleId="a4">
    <w:name w:val="Outline List 3"/>
    <w:basedOn w:val="af2"/>
    <w:rsid w:val="00C644F5"/>
    <w:pPr>
      <w:numPr>
        <w:numId w:val="49"/>
      </w:numPr>
    </w:pPr>
  </w:style>
  <w:style w:type="paragraph" w:styleId="affffffffffff">
    <w:name w:val="Note Heading"/>
    <w:basedOn w:val="af"/>
    <w:next w:val="af"/>
    <w:link w:val="affffffffffff0"/>
    <w:rsid w:val="00C644F5"/>
    <w:pPr>
      <w:widowControl/>
      <w:ind w:firstLine="720"/>
    </w:pPr>
    <w:rPr>
      <w:rFonts w:eastAsia="Times New Roman"/>
      <w:spacing w:val="-5"/>
    </w:rPr>
  </w:style>
  <w:style w:type="character" w:customStyle="1" w:styleId="affffffffffff0">
    <w:name w:val="Заголовок записки Знак"/>
    <w:basedOn w:val="af0"/>
    <w:link w:val="affffffffffff"/>
    <w:rsid w:val="00C644F5"/>
    <w:rPr>
      <w:rFonts w:ascii="Times New Roman" w:eastAsia="Times New Roman" w:hAnsi="Times New Roman" w:cs="Times New Roman"/>
      <w:spacing w:val="-5"/>
      <w:sz w:val="24"/>
      <w:szCs w:val="24"/>
      <w:lang w:val="ru-RU" w:bidi="ar-SA"/>
    </w:rPr>
  </w:style>
  <w:style w:type="table" w:styleId="1fff7">
    <w:name w:val="Table 3D effects 1"/>
    <w:basedOn w:val="af1"/>
    <w:rsid w:val="00C644F5"/>
    <w:pPr>
      <w:spacing w:after="0" w:line="360" w:lineRule="auto"/>
      <w:ind w:left="1080" w:firstLine="709"/>
      <w:jc w:val="both"/>
    </w:pPr>
    <w:rPr>
      <w:rFonts w:ascii="Times New Roman" w:eastAsia="Times New Roman" w:hAnsi="Times New Roman" w:cs="Times New Roman"/>
      <w:sz w:val="20"/>
      <w:szCs w:val="20"/>
      <w:lang w:val="ru-RU" w:eastAsia="ru-RU" w:bidi="ar-SA"/>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4">
    <w:name w:val="Table 3D effects 2"/>
    <w:basedOn w:val="af1"/>
    <w:rsid w:val="00C644F5"/>
    <w:pPr>
      <w:spacing w:after="0" w:line="360" w:lineRule="auto"/>
      <w:ind w:left="1080" w:firstLine="709"/>
      <w:jc w:val="both"/>
    </w:pPr>
    <w:rPr>
      <w:rFonts w:ascii="Times New Roman" w:eastAsia="Times New Roman" w:hAnsi="Times New Roman" w:cs="Times New Roman"/>
      <w:sz w:val="20"/>
      <w:szCs w:val="20"/>
      <w:lang w:val="ru-RU" w:eastAsia="ru-RU" w:bidi="ar-SA"/>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d">
    <w:name w:val="Table 3D effects 3"/>
    <w:basedOn w:val="af1"/>
    <w:rsid w:val="00C644F5"/>
    <w:pPr>
      <w:spacing w:after="0" w:line="360" w:lineRule="auto"/>
      <w:ind w:left="1080" w:firstLine="709"/>
      <w:jc w:val="both"/>
    </w:pPr>
    <w:rPr>
      <w:rFonts w:ascii="Times New Roman" w:eastAsia="Times New Roman" w:hAnsi="Times New Roman" w:cs="Times New Roman"/>
      <w:sz w:val="20"/>
      <w:szCs w:val="20"/>
      <w:lang w:val="ru-RU" w:eastAsia="ru-RU" w:bidi="ar-SA"/>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e">
    <w:name w:val="Table Classic 3"/>
    <w:basedOn w:val="af1"/>
    <w:rsid w:val="00C644F5"/>
    <w:pPr>
      <w:spacing w:after="0" w:line="360" w:lineRule="auto"/>
      <w:ind w:left="1080" w:firstLine="709"/>
      <w:jc w:val="both"/>
    </w:pPr>
    <w:rPr>
      <w:rFonts w:ascii="Times New Roman" w:eastAsia="Times New Roman" w:hAnsi="Times New Roman" w:cs="Times New Roman"/>
      <w:color w:val="000080"/>
      <w:sz w:val="20"/>
      <w:szCs w:val="20"/>
      <w:lang w:val="ru-RU" w:eastAsia="ru-RU" w:bidi="ar-SA"/>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
    <w:name w:val="Table Classic 4"/>
    <w:basedOn w:val="af1"/>
    <w:rsid w:val="00C644F5"/>
    <w:pPr>
      <w:spacing w:after="0" w:line="360" w:lineRule="auto"/>
      <w:ind w:left="1080" w:firstLine="709"/>
      <w:jc w:val="both"/>
    </w:pPr>
    <w:rPr>
      <w:rFonts w:ascii="Times New Roman" w:eastAsia="Times New Roman" w:hAnsi="Times New Roman" w:cs="Times New Roman"/>
      <w:sz w:val="20"/>
      <w:szCs w:val="20"/>
      <w:lang w:val="ru-RU" w:eastAsia="ru-RU" w:bidi="ar-S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8">
    <w:name w:val="Table Colorful 1"/>
    <w:basedOn w:val="af1"/>
    <w:rsid w:val="00C644F5"/>
    <w:pPr>
      <w:spacing w:after="0" w:line="360" w:lineRule="auto"/>
      <w:ind w:left="1080" w:firstLine="709"/>
      <w:jc w:val="both"/>
    </w:pPr>
    <w:rPr>
      <w:rFonts w:ascii="Times New Roman" w:eastAsia="Times New Roman" w:hAnsi="Times New Roman" w:cs="Times New Roman"/>
      <w:color w:val="FFFFFF"/>
      <w:sz w:val="20"/>
      <w:szCs w:val="20"/>
      <w:lang w:val="ru-RU" w:eastAsia="ru-RU" w:bidi="ar-SA"/>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5">
    <w:name w:val="Table Colorful 2"/>
    <w:basedOn w:val="af1"/>
    <w:rsid w:val="00C644F5"/>
    <w:pPr>
      <w:spacing w:after="0" w:line="360" w:lineRule="auto"/>
      <w:ind w:left="1080" w:firstLine="709"/>
      <w:jc w:val="both"/>
    </w:pPr>
    <w:rPr>
      <w:rFonts w:ascii="Times New Roman" w:eastAsia="Times New Roman" w:hAnsi="Times New Roman" w:cs="Times New Roman"/>
      <w:sz w:val="20"/>
      <w:szCs w:val="20"/>
      <w:lang w:val="ru-RU" w:eastAsia="ru-RU" w:bidi="ar-SA"/>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
    <w:name w:val="Table Colorful 3"/>
    <w:basedOn w:val="af1"/>
    <w:rsid w:val="00C644F5"/>
    <w:pPr>
      <w:spacing w:after="0" w:line="360" w:lineRule="auto"/>
      <w:ind w:left="1080" w:firstLine="709"/>
      <w:jc w:val="both"/>
    </w:pPr>
    <w:rPr>
      <w:rFonts w:ascii="Times New Roman" w:eastAsia="Times New Roman" w:hAnsi="Times New Roman" w:cs="Times New Roman"/>
      <w:sz w:val="20"/>
      <w:szCs w:val="20"/>
      <w:lang w:val="ru-RU" w:eastAsia="ru-RU" w:bidi="ar-SA"/>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9">
    <w:name w:val="Table Columns 1"/>
    <w:basedOn w:val="af1"/>
    <w:rsid w:val="00C644F5"/>
    <w:pPr>
      <w:spacing w:after="0" w:line="360" w:lineRule="auto"/>
      <w:ind w:left="1080" w:firstLine="709"/>
      <w:jc w:val="both"/>
    </w:pPr>
    <w:rPr>
      <w:rFonts w:ascii="Times New Roman" w:eastAsia="Times New Roman" w:hAnsi="Times New Roman" w:cs="Times New Roman"/>
      <w:b/>
      <w:bCs/>
      <w:sz w:val="20"/>
      <w:szCs w:val="20"/>
      <w:lang w:val="ru-RU" w:eastAsia="ru-RU" w:bidi="ar-SA"/>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0">
    <w:name w:val="Table Grid 3"/>
    <w:basedOn w:val="af1"/>
    <w:rsid w:val="00C644F5"/>
    <w:pPr>
      <w:spacing w:after="0" w:line="360" w:lineRule="auto"/>
      <w:ind w:left="1080" w:firstLine="709"/>
      <w:jc w:val="both"/>
    </w:pPr>
    <w:rPr>
      <w:rFonts w:ascii="Times New Roman" w:eastAsia="Times New Roman" w:hAnsi="Times New Roman" w:cs="Times New Roman"/>
      <w:sz w:val="20"/>
      <w:szCs w:val="20"/>
      <w:lang w:val="ru-RU" w:eastAsia="ru-RU" w:bidi="ar-SA"/>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0">
    <w:name w:val="Table Grid 4"/>
    <w:basedOn w:val="af1"/>
    <w:rsid w:val="00C644F5"/>
    <w:pPr>
      <w:spacing w:after="0" w:line="360" w:lineRule="auto"/>
      <w:ind w:left="1080" w:firstLine="709"/>
      <w:jc w:val="both"/>
    </w:pPr>
    <w:rPr>
      <w:rFonts w:ascii="Times New Roman" w:eastAsia="Times New Roman" w:hAnsi="Times New Roman" w:cs="Times New Roman"/>
      <w:sz w:val="20"/>
      <w:szCs w:val="20"/>
      <w:lang w:val="ru-RU" w:eastAsia="ru-RU" w:bidi="ar-SA"/>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77">
    <w:name w:val="Table Grid 7"/>
    <w:basedOn w:val="af1"/>
    <w:rsid w:val="00C644F5"/>
    <w:pPr>
      <w:spacing w:after="0" w:line="360" w:lineRule="auto"/>
      <w:ind w:left="1080" w:firstLine="709"/>
      <w:jc w:val="both"/>
    </w:pPr>
    <w:rPr>
      <w:rFonts w:ascii="Times New Roman" w:eastAsia="Times New Roman" w:hAnsi="Times New Roman" w:cs="Times New Roman"/>
      <w:b/>
      <w:bCs/>
      <w:sz w:val="20"/>
      <w:szCs w:val="20"/>
      <w:lang w:val="ru-RU" w:eastAsia="ru-RU" w:bidi="ar-SA"/>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0">
    <w:name w:val="Table List 3"/>
    <w:basedOn w:val="af1"/>
    <w:rsid w:val="00C644F5"/>
    <w:pPr>
      <w:spacing w:after="0" w:line="360" w:lineRule="auto"/>
      <w:ind w:left="1080" w:firstLine="709"/>
      <w:jc w:val="both"/>
    </w:pPr>
    <w:rPr>
      <w:rFonts w:ascii="Times New Roman" w:eastAsia="Times New Roman" w:hAnsi="Times New Roman" w:cs="Times New Roman"/>
      <w:sz w:val="20"/>
      <w:szCs w:val="20"/>
      <w:lang w:val="ru-RU" w:eastAsia="ru-RU" w:bidi="ar-SA"/>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f1"/>
    <w:rsid w:val="00C644F5"/>
    <w:pPr>
      <w:spacing w:after="0" w:line="360" w:lineRule="auto"/>
      <w:ind w:left="1080" w:firstLine="709"/>
      <w:jc w:val="both"/>
    </w:pPr>
    <w:rPr>
      <w:rFonts w:ascii="Times New Roman" w:eastAsia="Times New Roman" w:hAnsi="Times New Roman" w:cs="Times New Roman"/>
      <w:sz w:val="20"/>
      <w:szCs w:val="20"/>
      <w:lang w:val="ru-RU" w:eastAsia="ru-RU" w:bidi="ar-SA"/>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1"/>
    <w:rsid w:val="00C644F5"/>
    <w:pPr>
      <w:spacing w:after="0" w:line="360" w:lineRule="auto"/>
      <w:ind w:left="1080" w:firstLine="709"/>
      <w:jc w:val="both"/>
    </w:pPr>
    <w:rPr>
      <w:rFonts w:ascii="Times New Roman" w:eastAsia="Times New Roman" w:hAnsi="Times New Roman" w:cs="Times New Roman"/>
      <w:sz w:val="20"/>
      <w:szCs w:val="20"/>
      <w:lang w:val="ru-RU" w:eastAsia="ru-RU" w:bidi="ar-SA"/>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1"/>
    <w:rsid w:val="00C644F5"/>
    <w:pPr>
      <w:spacing w:after="0" w:line="360" w:lineRule="auto"/>
      <w:ind w:left="1080" w:firstLine="709"/>
      <w:jc w:val="both"/>
    </w:pPr>
    <w:rPr>
      <w:rFonts w:ascii="Times New Roman" w:eastAsia="Times New Roman" w:hAnsi="Times New Roman" w:cs="Times New Roman"/>
      <w:sz w:val="20"/>
      <w:szCs w:val="20"/>
      <w:lang w:val="ru-RU" w:eastAsia="ru-RU" w:bidi="ar-SA"/>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f1"/>
    <w:rsid w:val="00C644F5"/>
    <w:pPr>
      <w:spacing w:after="0" w:line="360" w:lineRule="auto"/>
      <w:ind w:left="1080" w:firstLine="709"/>
      <w:jc w:val="both"/>
    </w:pPr>
    <w:rPr>
      <w:rFonts w:ascii="Times New Roman" w:eastAsia="Times New Roman" w:hAnsi="Times New Roman" w:cs="Times New Roman"/>
      <w:sz w:val="20"/>
      <w:szCs w:val="20"/>
      <w:lang w:val="ru-RU" w:eastAsia="ru-RU" w:bidi="ar-S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1"/>
    <w:rsid w:val="00C644F5"/>
    <w:pPr>
      <w:spacing w:after="0" w:line="360" w:lineRule="auto"/>
      <w:ind w:left="1080" w:firstLine="709"/>
      <w:jc w:val="both"/>
    </w:pPr>
    <w:rPr>
      <w:rFonts w:ascii="Times New Roman" w:eastAsia="Times New Roman" w:hAnsi="Times New Roman" w:cs="Times New Roman"/>
      <w:sz w:val="20"/>
      <w:szCs w:val="20"/>
      <w:lang w:val="ru-RU" w:eastAsia="ru-RU" w:bidi="ar-S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1">
    <w:name w:val="Table Theme"/>
    <w:basedOn w:val="af1"/>
    <w:rsid w:val="00C644F5"/>
    <w:pPr>
      <w:spacing w:after="0" w:line="360" w:lineRule="auto"/>
      <w:ind w:left="1080" w:firstLine="709"/>
      <w:jc w:val="both"/>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ветлая заливка - Акцент 11"/>
    <w:basedOn w:val="af1"/>
    <w:uiPriority w:val="60"/>
    <w:rsid w:val="00C644F5"/>
    <w:pPr>
      <w:spacing w:after="0" w:line="360" w:lineRule="auto"/>
      <w:ind w:firstLine="709"/>
      <w:jc w:val="both"/>
    </w:pPr>
    <w:rPr>
      <w:rFonts w:ascii="Times New Roman" w:eastAsia="Times New Roman" w:hAnsi="Times New Roman" w:cs="Times New Roman"/>
      <w:color w:val="365F91" w:themeColor="accent1" w:themeShade="BF"/>
      <w:sz w:val="20"/>
      <w:szCs w:val="20"/>
      <w:lang w:val="ru-RU" w:eastAsia="ru-RU"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StyleforTable">
    <w:name w:val="Style for Table"/>
    <w:basedOn w:val="af"/>
    <w:link w:val="StyleforTableChar"/>
    <w:rsid w:val="00C644F5"/>
    <w:pPr>
      <w:widowControl/>
      <w:ind w:firstLine="0"/>
    </w:pPr>
    <w:rPr>
      <w:rFonts w:eastAsia="Times New Roman"/>
      <w:spacing w:val="-5"/>
    </w:rPr>
  </w:style>
  <w:style w:type="character" w:customStyle="1" w:styleId="StyleforTableChar">
    <w:name w:val="Style for Table Char"/>
    <w:basedOn w:val="af0"/>
    <w:link w:val="StyleforTable"/>
    <w:rsid w:val="00C644F5"/>
    <w:rPr>
      <w:rFonts w:ascii="Times New Roman" w:eastAsia="Times New Roman" w:hAnsi="Times New Roman" w:cs="Times New Roman"/>
      <w:spacing w:val="-5"/>
      <w:sz w:val="24"/>
      <w:szCs w:val="24"/>
      <w:lang w:val="ru-RU" w:bidi="ar-SA"/>
    </w:rPr>
  </w:style>
  <w:style w:type="paragraph" w:customStyle="1" w:styleId="1">
    <w:name w:val="Заголовок 1 с номером"/>
    <w:basedOn w:val="14"/>
    <w:next w:val="af"/>
    <w:rsid w:val="00C644F5"/>
    <w:pPr>
      <w:keepNext/>
      <w:widowControl/>
      <w:numPr>
        <w:numId w:val="50"/>
      </w:numPr>
      <w:suppressAutoHyphens w:val="0"/>
      <w:spacing w:before="240" w:line="240" w:lineRule="auto"/>
      <w:contextualSpacing w:val="0"/>
      <w:jc w:val="both"/>
    </w:pPr>
    <w:rPr>
      <w:rFonts w:ascii="Arial" w:eastAsia="Times New Roman" w:hAnsi="Arial" w:cs="Arial"/>
      <w:bCs/>
      <w:caps w:val="0"/>
      <w:kern w:val="32"/>
      <w:sz w:val="32"/>
      <w:szCs w:val="32"/>
      <w:shd w:val="clear" w:color="auto" w:fill="auto"/>
      <w:lang w:eastAsia="ru-RU"/>
    </w:rPr>
  </w:style>
  <w:style w:type="paragraph" w:customStyle="1" w:styleId="2">
    <w:name w:val="Заголовок 2 с номером"/>
    <w:basedOn w:val="23"/>
    <w:next w:val="af"/>
    <w:rsid w:val="00C644F5"/>
    <w:pPr>
      <w:widowControl/>
      <w:numPr>
        <w:numId w:val="50"/>
      </w:numPr>
      <w:suppressAutoHyphens w:val="0"/>
      <w:spacing w:before="360" w:line="240" w:lineRule="auto"/>
      <w:jc w:val="left"/>
      <w:textAlignment w:val="auto"/>
    </w:pPr>
    <w:rPr>
      <w:rFonts w:ascii="Arial" w:hAnsi="Arial" w:cs="Arial"/>
      <w:bCs/>
      <w:iCs/>
      <w:sz w:val="32"/>
      <w:lang w:eastAsia="ru-RU"/>
    </w:rPr>
  </w:style>
  <w:style w:type="paragraph" w:customStyle="1" w:styleId="3">
    <w:name w:val="Заголовок 3 с номером"/>
    <w:basedOn w:val="33"/>
    <w:next w:val="af"/>
    <w:rsid w:val="00C644F5"/>
    <w:pPr>
      <w:widowControl/>
      <w:numPr>
        <w:numId w:val="50"/>
      </w:numPr>
      <w:suppressAutoHyphens w:val="0"/>
      <w:spacing w:after="60" w:line="240" w:lineRule="auto"/>
    </w:pPr>
    <w:rPr>
      <w:rFonts w:ascii="Arial" w:eastAsia="Times New Roman" w:hAnsi="Arial" w:cs="Arial"/>
      <w:b w:val="0"/>
      <w:bCs/>
      <w:iCs w:val="0"/>
      <w:sz w:val="32"/>
      <w:u w:val="none"/>
      <w:lang w:eastAsia="ru-RU"/>
    </w:rPr>
  </w:style>
  <w:style w:type="paragraph" w:customStyle="1" w:styleId="xl58051">
    <w:name w:val="xl58051"/>
    <w:basedOn w:val="af"/>
    <w:rsid w:val="00C644F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58052">
    <w:name w:val="xl58052"/>
    <w:basedOn w:val="af"/>
    <w:rsid w:val="00C644F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58053">
    <w:name w:val="xl58053"/>
    <w:basedOn w:val="af"/>
    <w:rsid w:val="00C644F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58054">
    <w:name w:val="xl58054"/>
    <w:basedOn w:val="af"/>
    <w:rsid w:val="00C644F5"/>
    <w:pPr>
      <w:widowControl/>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58055">
    <w:name w:val="xl58055"/>
    <w:basedOn w:val="af"/>
    <w:rsid w:val="00C644F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58056">
    <w:name w:val="xl58056"/>
    <w:basedOn w:val="af"/>
    <w:rsid w:val="00C644F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58057">
    <w:name w:val="xl58057"/>
    <w:basedOn w:val="af"/>
    <w:rsid w:val="00C644F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58058">
    <w:name w:val="xl58058"/>
    <w:basedOn w:val="af"/>
    <w:rsid w:val="00C644F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0"/>
      <w:szCs w:val="20"/>
      <w:lang w:eastAsia="ru-RU"/>
    </w:rPr>
  </w:style>
  <w:style w:type="paragraph" w:customStyle="1" w:styleId="xl58059">
    <w:name w:val="xl58059"/>
    <w:basedOn w:val="af"/>
    <w:rsid w:val="00C644F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58060">
    <w:name w:val="xl58060"/>
    <w:basedOn w:val="af"/>
    <w:rsid w:val="00C644F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0"/>
      <w:szCs w:val="20"/>
      <w:lang w:eastAsia="ru-RU"/>
    </w:rPr>
  </w:style>
  <w:style w:type="paragraph" w:customStyle="1" w:styleId="xl58082">
    <w:name w:val="xl58082"/>
    <w:basedOn w:val="af"/>
    <w:rsid w:val="00C644F5"/>
    <w:pPr>
      <w:widowControl/>
      <w:spacing w:before="100" w:beforeAutospacing="1" w:after="100" w:afterAutospacing="1" w:line="240" w:lineRule="auto"/>
      <w:ind w:firstLine="0"/>
      <w:jc w:val="left"/>
    </w:pPr>
    <w:rPr>
      <w:rFonts w:eastAsia="Times New Roman"/>
      <w:b/>
      <w:bCs/>
      <w:lang w:eastAsia="ru-RU"/>
    </w:rPr>
  </w:style>
  <w:style w:type="paragraph" w:customStyle="1" w:styleId="xl58083">
    <w:name w:val="xl58083"/>
    <w:basedOn w:val="af"/>
    <w:rsid w:val="00C644F5"/>
    <w:pPr>
      <w:widowControl/>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58084">
    <w:name w:val="xl58084"/>
    <w:basedOn w:val="af"/>
    <w:rsid w:val="00C644F5"/>
    <w:pPr>
      <w:widowControl/>
      <w:pBdr>
        <w:top w:val="single" w:sz="8" w:space="0" w:color="auto"/>
        <w:bottom w:val="single" w:sz="8" w:space="0" w:color="auto"/>
      </w:pBdr>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58085">
    <w:name w:val="xl58085"/>
    <w:basedOn w:val="af"/>
    <w:rsid w:val="00C644F5"/>
    <w:pPr>
      <w:widowControl/>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58086">
    <w:name w:val="xl58086"/>
    <w:basedOn w:val="af"/>
    <w:rsid w:val="00C644F5"/>
    <w:pPr>
      <w:widowControl/>
      <w:pBdr>
        <w:top w:val="single" w:sz="8" w:space="0" w:color="auto"/>
        <w:left w:val="single" w:sz="8" w:space="0" w:color="auto"/>
      </w:pBdr>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58087">
    <w:name w:val="xl58087"/>
    <w:basedOn w:val="af"/>
    <w:rsid w:val="00C644F5"/>
    <w:pPr>
      <w:widowControl/>
      <w:pBdr>
        <w:top w:val="single" w:sz="8" w:space="0" w:color="auto"/>
      </w:pBdr>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58088">
    <w:name w:val="xl58088"/>
    <w:basedOn w:val="af"/>
    <w:rsid w:val="00C644F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58089">
    <w:name w:val="xl58089"/>
    <w:basedOn w:val="af"/>
    <w:rsid w:val="00C644F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58090">
    <w:name w:val="xl58090"/>
    <w:basedOn w:val="af"/>
    <w:rsid w:val="00C644F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58091">
    <w:name w:val="xl58091"/>
    <w:basedOn w:val="af"/>
    <w:rsid w:val="00C644F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58092">
    <w:name w:val="xl58092"/>
    <w:basedOn w:val="af"/>
    <w:rsid w:val="00C644F5"/>
    <w:pPr>
      <w:widowControl/>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58093">
    <w:name w:val="xl58093"/>
    <w:basedOn w:val="af"/>
    <w:rsid w:val="00C644F5"/>
    <w:pPr>
      <w:widowControl/>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58094">
    <w:name w:val="xl58094"/>
    <w:basedOn w:val="af"/>
    <w:rsid w:val="00C644F5"/>
    <w:pPr>
      <w:widowControl/>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58095">
    <w:name w:val="xl58095"/>
    <w:basedOn w:val="af"/>
    <w:rsid w:val="00C644F5"/>
    <w:pPr>
      <w:widowControl/>
      <w:spacing w:before="100" w:beforeAutospacing="1" w:after="100" w:afterAutospacing="1" w:line="240" w:lineRule="auto"/>
      <w:ind w:firstLine="0"/>
      <w:jc w:val="left"/>
    </w:pPr>
    <w:rPr>
      <w:rFonts w:eastAsia="Times New Roman"/>
      <w:lang w:eastAsia="ru-RU"/>
    </w:rPr>
  </w:style>
  <w:style w:type="paragraph" w:customStyle="1" w:styleId="xl58096">
    <w:name w:val="xl58096"/>
    <w:basedOn w:val="af"/>
    <w:rsid w:val="00C644F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olor w:val="000000"/>
      <w:sz w:val="20"/>
      <w:szCs w:val="20"/>
      <w:lang w:eastAsia="ru-RU"/>
    </w:rPr>
  </w:style>
  <w:style w:type="paragraph" w:customStyle="1" w:styleId="xl58097">
    <w:name w:val="xl58097"/>
    <w:basedOn w:val="af"/>
    <w:rsid w:val="00C644F5"/>
    <w:pPr>
      <w:widowControl/>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olor w:val="000000"/>
      <w:sz w:val="20"/>
      <w:szCs w:val="20"/>
      <w:lang w:eastAsia="ru-RU"/>
    </w:rPr>
  </w:style>
  <w:style w:type="paragraph" w:customStyle="1" w:styleId="xl58098">
    <w:name w:val="xl58098"/>
    <w:basedOn w:val="af"/>
    <w:rsid w:val="00C644F5"/>
    <w:pPr>
      <w:widowControl/>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58099">
    <w:name w:val="xl58099"/>
    <w:basedOn w:val="af"/>
    <w:rsid w:val="00C644F5"/>
    <w:pPr>
      <w:widowControl/>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xl58100">
    <w:name w:val="xl58100"/>
    <w:basedOn w:val="af"/>
    <w:rsid w:val="00C644F5"/>
    <w:pPr>
      <w:widowControl/>
      <w:pBdr>
        <w:left w:val="single" w:sz="8" w:space="0" w:color="auto"/>
        <w:bottom w:val="single" w:sz="8" w:space="0" w:color="auto"/>
      </w:pBdr>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58101">
    <w:name w:val="xl58101"/>
    <w:basedOn w:val="af"/>
    <w:rsid w:val="00C644F5"/>
    <w:pPr>
      <w:widowControl/>
      <w:pBdr>
        <w:bottom w:val="single" w:sz="8" w:space="0" w:color="auto"/>
      </w:pBdr>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58102">
    <w:name w:val="xl58102"/>
    <w:basedOn w:val="af"/>
    <w:rsid w:val="00C644F5"/>
    <w:pPr>
      <w:widowControl/>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olor w:val="000000"/>
      <w:sz w:val="20"/>
      <w:szCs w:val="20"/>
      <w:lang w:eastAsia="ru-RU"/>
    </w:rPr>
  </w:style>
  <w:style w:type="paragraph" w:customStyle="1" w:styleId="xl58103">
    <w:name w:val="xl58103"/>
    <w:basedOn w:val="af"/>
    <w:rsid w:val="00C644F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b/>
      <w:bCs/>
      <w:color w:val="000000"/>
      <w:sz w:val="20"/>
      <w:szCs w:val="20"/>
      <w:lang w:eastAsia="ru-RU"/>
    </w:rPr>
  </w:style>
  <w:style w:type="paragraph" w:customStyle="1" w:styleId="xl58080">
    <w:name w:val="xl58080"/>
    <w:basedOn w:val="af"/>
    <w:rsid w:val="00C644F5"/>
    <w:pPr>
      <w:widowControl/>
      <w:spacing w:before="100" w:beforeAutospacing="1" w:after="100" w:afterAutospacing="1" w:line="240" w:lineRule="auto"/>
      <w:ind w:firstLine="0"/>
      <w:jc w:val="left"/>
    </w:pPr>
    <w:rPr>
      <w:rFonts w:eastAsia="Times New Roman"/>
      <w:b/>
      <w:bCs/>
      <w:lang w:eastAsia="ru-RU"/>
    </w:rPr>
  </w:style>
  <w:style w:type="paragraph" w:customStyle="1" w:styleId="xl58081">
    <w:name w:val="xl58081"/>
    <w:basedOn w:val="af"/>
    <w:rsid w:val="00C644F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color w:val="000000"/>
      <w:sz w:val="20"/>
      <w:szCs w:val="20"/>
      <w:lang w:eastAsia="ru-RU"/>
    </w:rPr>
  </w:style>
  <w:style w:type="paragraph" w:customStyle="1" w:styleId="affffffffffff2">
    <w:name w:val="Нормальный (таблица)"/>
    <w:basedOn w:val="af"/>
    <w:next w:val="af"/>
    <w:uiPriority w:val="99"/>
    <w:rsid w:val="00C644F5"/>
    <w:pPr>
      <w:autoSpaceDE w:val="0"/>
      <w:autoSpaceDN w:val="0"/>
      <w:adjustRightInd w:val="0"/>
      <w:spacing w:line="240" w:lineRule="auto"/>
      <w:ind w:firstLine="0"/>
    </w:pPr>
    <w:rPr>
      <w:rFonts w:ascii="Times New Roman CYR" w:eastAsiaTheme="minorEastAsia" w:hAnsi="Times New Roman CYR" w:cs="Times New Roman CYR"/>
      <w:lang w:eastAsia="ru-RU"/>
    </w:rPr>
  </w:style>
  <w:style w:type="paragraph" w:customStyle="1" w:styleId="affffffffffff3">
    <w:name w:val="Прижатый влево"/>
    <w:basedOn w:val="af"/>
    <w:next w:val="af"/>
    <w:uiPriority w:val="99"/>
    <w:rsid w:val="00C644F5"/>
    <w:pPr>
      <w:autoSpaceDE w:val="0"/>
      <w:autoSpaceDN w:val="0"/>
      <w:adjustRightInd w:val="0"/>
      <w:spacing w:line="240" w:lineRule="auto"/>
      <w:ind w:firstLine="0"/>
      <w:jc w:val="left"/>
    </w:pPr>
    <w:rPr>
      <w:rFonts w:ascii="Times New Roman CYR" w:eastAsiaTheme="minorEastAsia" w:hAnsi="Times New Roman CYR" w:cs="Times New Roman CYR"/>
      <w:lang w:eastAsia="ru-RU"/>
    </w:rPr>
  </w:style>
</w:styles>
</file>

<file path=word/vbaData.xml><?xml version="1.0" encoding="utf-8"?>
<wne:vbaSuppData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e:mcds>
    <wne:mcd wne:macroName="PROJECT.NEWMACROS.ФОРМАТИРОВАНИЕ_ТАБЛИЦ_4" wne:name="Project.NewMacros.Форматирование_таблиц_4" wne:bEncrypt="00" wne:cmg="56"/>
  </wne:mcds>
</wne:vbaSuppData>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5013">
      <w:bodyDiv w:val="1"/>
      <w:marLeft w:val="0"/>
      <w:marRight w:val="0"/>
      <w:marTop w:val="0"/>
      <w:marBottom w:val="0"/>
      <w:divBdr>
        <w:top w:val="none" w:sz="0" w:space="0" w:color="auto"/>
        <w:left w:val="none" w:sz="0" w:space="0" w:color="auto"/>
        <w:bottom w:val="none" w:sz="0" w:space="0" w:color="auto"/>
        <w:right w:val="none" w:sz="0" w:space="0" w:color="auto"/>
      </w:divBdr>
    </w:div>
    <w:div w:id="3361180">
      <w:bodyDiv w:val="1"/>
      <w:marLeft w:val="0"/>
      <w:marRight w:val="0"/>
      <w:marTop w:val="0"/>
      <w:marBottom w:val="0"/>
      <w:divBdr>
        <w:top w:val="none" w:sz="0" w:space="0" w:color="auto"/>
        <w:left w:val="none" w:sz="0" w:space="0" w:color="auto"/>
        <w:bottom w:val="none" w:sz="0" w:space="0" w:color="auto"/>
        <w:right w:val="none" w:sz="0" w:space="0" w:color="auto"/>
      </w:divBdr>
    </w:div>
    <w:div w:id="7217325">
      <w:bodyDiv w:val="1"/>
      <w:marLeft w:val="0"/>
      <w:marRight w:val="0"/>
      <w:marTop w:val="0"/>
      <w:marBottom w:val="0"/>
      <w:divBdr>
        <w:top w:val="none" w:sz="0" w:space="0" w:color="auto"/>
        <w:left w:val="none" w:sz="0" w:space="0" w:color="auto"/>
        <w:bottom w:val="none" w:sz="0" w:space="0" w:color="auto"/>
        <w:right w:val="none" w:sz="0" w:space="0" w:color="auto"/>
      </w:divBdr>
    </w:div>
    <w:div w:id="9337658">
      <w:bodyDiv w:val="1"/>
      <w:marLeft w:val="0"/>
      <w:marRight w:val="0"/>
      <w:marTop w:val="0"/>
      <w:marBottom w:val="0"/>
      <w:divBdr>
        <w:top w:val="none" w:sz="0" w:space="0" w:color="auto"/>
        <w:left w:val="none" w:sz="0" w:space="0" w:color="auto"/>
        <w:bottom w:val="none" w:sz="0" w:space="0" w:color="auto"/>
        <w:right w:val="none" w:sz="0" w:space="0" w:color="auto"/>
      </w:divBdr>
    </w:div>
    <w:div w:id="11614429">
      <w:bodyDiv w:val="1"/>
      <w:marLeft w:val="0"/>
      <w:marRight w:val="0"/>
      <w:marTop w:val="0"/>
      <w:marBottom w:val="0"/>
      <w:divBdr>
        <w:top w:val="none" w:sz="0" w:space="0" w:color="auto"/>
        <w:left w:val="none" w:sz="0" w:space="0" w:color="auto"/>
        <w:bottom w:val="none" w:sz="0" w:space="0" w:color="auto"/>
        <w:right w:val="none" w:sz="0" w:space="0" w:color="auto"/>
      </w:divBdr>
    </w:div>
    <w:div w:id="15079879">
      <w:bodyDiv w:val="1"/>
      <w:marLeft w:val="0"/>
      <w:marRight w:val="0"/>
      <w:marTop w:val="0"/>
      <w:marBottom w:val="0"/>
      <w:divBdr>
        <w:top w:val="none" w:sz="0" w:space="0" w:color="auto"/>
        <w:left w:val="none" w:sz="0" w:space="0" w:color="auto"/>
        <w:bottom w:val="none" w:sz="0" w:space="0" w:color="auto"/>
        <w:right w:val="none" w:sz="0" w:space="0" w:color="auto"/>
      </w:divBdr>
    </w:div>
    <w:div w:id="17514961">
      <w:bodyDiv w:val="1"/>
      <w:marLeft w:val="0"/>
      <w:marRight w:val="0"/>
      <w:marTop w:val="0"/>
      <w:marBottom w:val="0"/>
      <w:divBdr>
        <w:top w:val="none" w:sz="0" w:space="0" w:color="auto"/>
        <w:left w:val="none" w:sz="0" w:space="0" w:color="auto"/>
        <w:bottom w:val="none" w:sz="0" w:space="0" w:color="auto"/>
        <w:right w:val="none" w:sz="0" w:space="0" w:color="auto"/>
      </w:divBdr>
    </w:div>
    <w:div w:id="19750099">
      <w:bodyDiv w:val="1"/>
      <w:marLeft w:val="0"/>
      <w:marRight w:val="0"/>
      <w:marTop w:val="0"/>
      <w:marBottom w:val="0"/>
      <w:divBdr>
        <w:top w:val="none" w:sz="0" w:space="0" w:color="auto"/>
        <w:left w:val="none" w:sz="0" w:space="0" w:color="auto"/>
        <w:bottom w:val="none" w:sz="0" w:space="0" w:color="auto"/>
        <w:right w:val="none" w:sz="0" w:space="0" w:color="auto"/>
      </w:divBdr>
    </w:div>
    <w:div w:id="24527668">
      <w:bodyDiv w:val="1"/>
      <w:marLeft w:val="0"/>
      <w:marRight w:val="0"/>
      <w:marTop w:val="0"/>
      <w:marBottom w:val="0"/>
      <w:divBdr>
        <w:top w:val="none" w:sz="0" w:space="0" w:color="auto"/>
        <w:left w:val="none" w:sz="0" w:space="0" w:color="auto"/>
        <w:bottom w:val="none" w:sz="0" w:space="0" w:color="auto"/>
        <w:right w:val="none" w:sz="0" w:space="0" w:color="auto"/>
      </w:divBdr>
    </w:div>
    <w:div w:id="26109123">
      <w:bodyDiv w:val="1"/>
      <w:marLeft w:val="0"/>
      <w:marRight w:val="0"/>
      <w:marTop w:val="0"/>
      <w:marBottom w:val="0"/>
      <w:divBdr>
        <w:top w:val="none" w:sz="0" w:space="0" w:color="auto"/>
        <w:left w:val="none" w:sz="0" w:space="0" w:color="auto"/>
        <w:bottom w:val="none" w:sz="0" w:space="0" w:color="auto"/>
        <w:right w:val="none" w:sz="0" w:space="0" w:color="auto"/>
      </w:divBdr>
    </w:div>
    <w:div w:id="27225197">
      <w:bodyDiv w:val="1"/>
      <w:marLeft w:val="0"/>
      <w:marRight w:val="0"/>
      <w:marTop w:val="0"/>
      <w:marBottom w:val="0"/>
      <w:divBdr>
        <w:top w:val="none" w:sz="0" w:space="0" w:color="auto"/>
        <w:left w:val="none" w:sz="0" w:space="0" w:color="auto"/>
        <w:bottom w:val="none" w:sz="0" w:space="0" w:color="auto"/>
        <w:right w:val="none" w:sz="0" w:space="0" w:color="auto"/>
      </w:divBdr>
    </w:div>
    <w:div w:id="27344342">
      <w:bodyDiv w:val="1"/>
      <w:marLeft w:val="0"/>
      <w:marRight w:val="0"/>
      <w:marTop w:val="0"/>
      <w:marBottom w:val="0"/>
      <w:divBdr>
        <w:top w:val="none" w:sz="0" w:space="0" w:color="auto"/>
        <w:left w:val="none" w:sz="0" w:space="0" w:color="auto"/>
        <w:bottom w:val="none" w:sz="0" w:space="0" w:color="auto"/>
        <w:right w:val="none" w:sz="0" w:space="0" w:color="auto"/>
      </w:divBdr>
    </w:div>
    <w:div w:id="29887269">
      <w:bodyDiv w:val="1"/>
      <w:marLeft w:val="0"/>
      <w:marRight w:val="0"/>
      <w:marTop w:val="0"/>
      <w:marBottom w:val="0"/>
      <w:divBdr>
        <w:top w:val="none" w:sz="0" w:space="0" w:color="auto"/>
        <w:left w:val="none" w:sz="0" w:space="0" w:color="auto"/>
        <w:bottom w:val="none" w:sz="0" w:space="0" w:color="auto"/>
        <w:right w:val="none" w:sz="0" w:space="0" w:color="auto"/>
      </w:divBdr>
    </w:div>
    <w:div w:id="32463491">
      <w:bodyDiv w:val="1"/>
      <w:marLeft w:val="0"/>
      <w:marRight w:val="0"/>
      <w:marTop w:val="0"/>
      <w:marBottom w:val="0"/>
      <w:divBdr>
        <w:top w:val="none" w:sz="0" w:space="0" w:color="auto"/>
        <w:left w:val="none" w:sz="0" w:space="0" w:color="auto"/>
        <w:bottom w:val="none" w:sz="0" w:space="0" w:color="auto"/>
        <w:right w:val="none" w:sz="0" w:space="0" w:color="auto"/>
      </w:divBdr>
    </w:div>
    <w:div w:id="32658442">
      <w:bodyDiv w:val="1"/>
      <w:marLeft w:val="0"/>
      <w:marRight w:val="0"/>
      <w:marTop w:val="0"/>
      <w:marBottom w:val="0"/>
      <w:divBdr>
        <w:top w:val="none" w:sz="0" w:space="0" w:color="auto"/>
        <w:left w:val="none" w:sz="0" w:space="0" w:color="auto"/>
        <w:bottom w:val="none" w:sz="0" w:space="0" w:color="auto"/>
        <w:right w:val="none" w:sz="0" w:space="0" w:color="auto"/>
      </w:divBdr>
    </w:div>
    <w:div w:id="33166263">
      <w:bodyDiv w:val="1"/>
      <w:marLeft w:val="0"/>
      <w:marRight w:val="0"/>
      <w:marTop w:val="0"/>
      <w:marBottom w:val="0"/>
      <w:divBdr>
        <w:top w:val="none" w:sz="0" w:space="0" w:color="auto"/>
        <w:left w:val="none" w:sz="0" w:space="0" w:color="auto"/>
        <w:bottom w:val="none" w:sz="0" w:space="0" w:color="auto"/>
        <w:right w:val="none" w:sz="0" w:space="0" w:color="auto"/>
      </w:divBdr>
    </w:div>
    <w:div w:id="33193184">
      <w:bodyDiv w:val="1"/>
      <w:marLeft w:val="0"/>
      <w:marRight w:val="0"/>
      <w:marTop w:val="0"/>
      <w:marBottom w:val="0"/>
      <w:divBdr>
        <w:top w:val="none" w:sz="0" w:space="0" w:color="auto"/>
        <w:left w:val="none" w:sz="0" w:space="0" w:color="auto"/>
        <w:bottom w:val="none" w:sz="0" w:space="0" w:color="auto"/>
        <w:right w:val="none" w:sz="0" w:space="0" w:color="auto"/>
      </w:divBdr>
    </w:div>
    <w:div w:id="35279560">
      <w:bodyDiv w:val="1"/>
      <w:marLeft w:val="0"/>
      <w:marRight w:val="0"/>
      <w:marTop w:val="0"/>
      <w:marBottom w:val="0"/>
      <w:divBdr>
        <w:top w:val="none" w:sz="0" w:space="0" w:color="auto"/>
        <w:left w:val="none" w:sz="0" w:space="0" w:color="auto"/>
        <w:bottom w:val="none" w:sz="0" w:space="0" w:color="auto"/>
        <w:right w:val="none" w:sz="0" w:space="0" w:color="auto"/>
      </w:divBdr>
    </w:div>
    <w:div w:id="36321799">
      <w:bodyDiv w:val="1"/>
      <w:marLeft w:val="0"/>
      <w:marRight w:val="0"/>
      <w:marTop w:val="0"/>
      <w:marBottom w:val="0"/>
      <w:divBdr>
        <w:top w:val="none" w:sz="0" w:space="0" w:color="auto"/>
        <w:left w:val="none" w:sz="0" w:space="0" w:color="auto"/>
        <w:bottom w:val="none" w:sz="0" w:space="0" w:color="auto"/>
        <w:right w:val="none" w:sz="0" w:space="0" w:color="auto"/>
      </w:divBdr>
    </w:div>
    <w:div w:id="37512713">
      <w:bodyDiv w:val="1"/>
      <w:marLeft w:val="0"/>
      <w:marRight w:val="0"/>
      <w:marTop w:val="0"/>
      <w:marBottom w:val="0"/>
      <w:divBdr>
        <w:top w:val="none" w:sz="0" w:space="0" w:color="auto"/>
        <w:left w:val="none" w:sz="0" w:space="0" w:color="auto"/>
        <w:bottom w:val="none" w:sz="0" w:space="0" w:color="auto"/>
        <w:right w:val="none" w:sz="0" w:space="0" w:color="auto"/>
      </w:divBdr>
    </w:div>
    <w:div w:id="39785039">
      <w:bodyDiv w:val="1"/>
      <w:marLeft w:val="0"/>
      <w:marRight w:val="0"/>
      <w:marTop w:val="0"/>
      <w:marBottom w:val="0"/>
      <w:divBdr>
        <w:top w:val="none" w:sz="0" w:space="0" w:color="auto"/>
        <w:left w:val="none" w:sz="0" w:space="0" w:color="auto"/>
        <w:bottom w:val="none" w:sz="0" w:space="0" w:color="auto"/>
        <w:right w:val="none" w:sz="0" w:space="0" w:color="auto"/>
      </w:divBdr>
    </w:div>
    <w:div w:id="40640481">
      <w:bodyDiv w:val="1"/>
      <w:marLeft w:val="0"/>
      <w:marRight w:val="0"/>
      <w:marTop w:val="0"/>
      <w:marBottom w:val="0"/>
      <w:divBdr>
        <w:top w:val="none" w:sz="0" w:space="0" w:color="auto"/>
        <w:left w:val="none" w:sz="0" w:space="0" w:color="auto"/>
        <w:bottom w:val="none" w:sz="0" w:space="0" w:color="auto"/>
        <w:right w:val="none" w:sz="0" w:space="0" w:color="auto"/>
      </w:divBdr>
    </w:div>
    <w:div w:id="41489600">
      <w:bodyDiv w:val="1"/>
      <w:marLeft w:val="0"/>
      <w:marRight w:val="0"/>
      <w:marTop w:val="0"/>
      <w:marBottom w:val="0"/>
      <w:divBdr>
        <w:top w:val="none" w:sz="0" w:space="0" w:color="auto"/>
        <w:left w:val="none" w:sz="0" w:space="0" w:color="auto"/>
        <w:bottom w:val="none" w:sz="0" w:space="0" w:color="auto"/>
        <w:right w:val="none" w:sz="0" w:space="0" w:color="auto"/>
      </w:divBdr>
    </w:div>
    <w:div w:id="42483573">
      <w:bodyDiv w:val="1"/>
      <w:marLeft w:val="0"/>
      <w:marRight w:val="0"/>
      <w:marTop w:val="0"/>
      <w:marBottom w:val="0"/>
      <w:divBdr>
        <w:top w:val="none" w:sz="0" w:space="0" w:color="auto"/>
        <w:left w:val="none" w:sz="0" w:space="0" w:color="auto"/>
        <w:bottom w:val="none" w:sz="0" w:space="0" w:color="auto"/>
        <w:right w:val="none" w:sz="0" w:space="0" w:color="auto"/>
      </w:divBdr>
    </w:div>
    <w:div w:id="42756142">
      <w:bodyDiv w:val="1"/>
      <w:marLeft w:val="0"/>
      <w:marRight w:val="0"/>
      <w:marTop w:val="0"/>
      <w:marBottom w:val="0"/>
      <w:divBdr>
        <w:top w:val="none" w:sz="0" w:space="0" w:color="auto"/>
        <w:left w:val="none" w:sz="0" w:space="0" w:color="auto"/>
        <w:bottom w:val="none" w:sz="0" w:space="0" w:color="auto"/>
        <w:right w:val="none" w:sz="0" w:space="0" w:color="auto"/>
      </w:divBdr>
    </w:div>
    <w:div w:id="49960051">
      <w:bodyDiv w:val="1"/>
      <w:marLeft w:val="0"/>
      <w:marRight w:val="0"/>
      <w:marTop w:val="0"/>
      <w:marBottom w:val="0"/>
      <w:divBdr>
        <w:top w:val="none" w:sz="0" w:space="0" w:color="auto"/>
        <w:left w:val="none" w:sz="0" w:space="0" w:color="auto"/>
        <w:bottom w:val="none" w:sz="0" w:space="0" w:color="auto"/>
        <w:right w:val="none" w:sz="0" w:space="0" w:color="auto"/>
      </w:divBdr>
    </w:div>
    <w:div w:id="52314695">
      <w:bodyDiv w:val="1"/>
      <w:marLeft w:val="0"/>
      <w:marRight w:val="0"/>
      <w:marTop w:val="0"/>
      <w:marBottom w:val="0"/>
      <w:divBdr>
        <w:top w:val="none" w:sz="0" w:space="0" w:color="auto"/>
        <w:left w:val="none" w:sz="0" w:space="0" w:color="auto"/>
        <w:bottom w:val="none" w:sz="0" w:space="0" w:color="auto"/>
        <w:right w:val="none" w:sz="0" w:space="0" w:color="auto"/>
      </w:divBdr>
    </w:div>
    <w:div w:id="52506778">
      <w:bodyDiv w:val="1"/>
      <w:marLeft w:val="0"/>
      <w:marRight w:val="0"/>
      <w:marTop w:val="0"/>
      <w:marBottom w:val="0"/>
      <w:divBdr>
        <w:top w:val="none" w:sz="0" w:space="0" w:color="auto"/>
        <w:left w:val="none" w:sz="0" w:space="0" w:color="auto"/>
        <w:bottom w:val="none" w:sz="0" w:space="0" w:color="auto"/>
        <w:right w:val="none" w:sz="0" w:space="0" w:color="auto"/>
      </w:divBdr>
    </w:div>
    <w:div w:id="53892812">
      <w:bodyDiv w:val="1"/>
      <w:marLeft w:val="0"/>
      <w:marRight w:val="0"/>
      <w:marTop w:val="0"/>
      <w:marBottom w:val="0"/>
      <w:divBdr>
        <w:top w:val="none" w:sz="0" w:space="0" w:color="auto"/>
        <w:left w:val="none" w:sz="0" w:space="0" w:color="auto"/>
        <w:bottom w:val="none" w:sz="0" w:space="0" w:color="auto"/>
        <w:right w:val="none" w:sz="0" w:space="0" w:color="auto"/>
      </w:divBdr>
    </w:div>
    <w:div w:id="54550346">
      <w:bodyDiv w:val="1"/>
      <w:marLeft w:val="0"/>
      <w:marRight w:val="0"/>
      <w:marTop w:val="0"/>
      <w:marBottom w:val="0"/>
      <w:divBdr>
        <w:top w:val="none" w:sz="0" w:space="0" w:color="auto"/>
        <w:left w:val="none" w:sz="0" w:space="0" w:color="auto"/>
        <w:bottom w:val="none" w:sz="0" w:space="0" w:color="auto"/>
        <w:right w:val="none" w:sz="0" w:space="0" w:color="auto"/>
      </w:divBdr>
    </w:div>
    <w:div w:id="54550766">
      <w:bodyDiv w:val="1"/>
      <w:marLeft w:val="0"/>
      <w:marRight w:val="0"/>
      <w:marTop w:val="0"/>
      <w:marBottom w:val="0"/>
      <w:divBdr>
        <w:top w:val="none" w:sz="0" w:space="0" w:color="auto"/>
        <w:left w:val="none" w:sz="0" w:space="0" w:color="auto"/>
        <w:bottom w:val="none" w:sz="0" w:space="0" w:color="auto"/>
        <w:right w:val="none" w:sz="0" w:space="0" w:color="auto"/>
      </w:divBdr>
    </w:div>
    <w:div w:id="56437348">
      <w:bodyDiv w:val="1"/>
      <w:marLeft w:val="0"/>
      <w:marRight w:val="0"/>
      <w:marTop w:val="0"/>
      <w:marBottom w:val="0"/>
      <w:divBdr>
        <w:top w:val="none" w:sz="0" w:space="0" w:color="auto"/>
        <w:left w:val="none" w:sz="0" w:space="0" w:color="auto"/>
        <w:bottom w:val="none" w:sz="0" w:space="0" w:color="auto"/>
        <w:right w:val="none" w:sz="0" w:space="0" w:color="auto"/>
      </w:divBdr>
    </w:div>
    <w:div w:id="56518821">
      <w:bodyDiv w:val="1"/>
      <w:marLeft w:val="0"/>
      <w:marRight w:val="0"/>
      <w:marTop w:val="0"/>
      <w:marBottom w:val="0"/>
      <w:divBdr>
        <w:top w:val="none" w:sz="0" w:space="0" w:color="auto"/>
        <w:left w:val="none" w:sz="0" w:space="0" w:color="auto"/>
        <w:bottom w:val="none" w:sz="0" w:space="0" w:color="auto"/>
        <w:right w:val="none" w:sz="0" w:space="0" w:color="auto"/>
      </w:divBdr>
    </w:div>
    <w:div w:id="56973874">
      <w:bodyDiv w:val="1"/>
      <w:marLeft w:val="0"/>
      <w:marRight w:val="0"/>
      <w:marTop w:val="0"/>
      <w:marBottom w:val="0"/>
      <w:divBdr>
        <w:top w:val="none" w:sz="0" w:space="0" w:color="auto"/>
        <w:left w:val="none" w:sz="0" w:space="0" w:color="auto"/>
        <w:bottom w:val="none" w:sz="0" w:space="0" w:color="auto"/>
        <w:right w:val="none" w:sz="0" w:space="0" w:color="auto"/>
      </w:divBdr>
    </w:div>
    <w:div w:id="57750906">
      <w:bodyDiv w:val="1"/>
      <w:marLeft w:val="0"/>
      <w:marRight w:val="0"/>
      <w:marTop w:val="0"/>
      <w:marBottom w:val="0"/>
      <w:divBdr>
        <w:top w:val="none" w:sz="0" w:space="0" w:color="auto"/>
        <w:left w:val="none" w:sz="0" w:space="0" w:color="auto"/>
        <w:bottom w:val="none" w:sz="0" w:space="0" w:color="auto"/>
        <w:right w:val="none" w:sz="0" w:space="0" w:color="auto"/>
      </w:divBdr>
    </w:div>
    <w:div w:id="58528637">
      <w:bodyDiv w:val="1"/>
      <w:marLeft w:val="0"/>
      <w:marRight w:val="0"/>
      <w:marTop w:val="0"/>
      <w:marBottom w:val="0"/>
      <w:divBdr>
        <w:top w:val="none" w:sz="0" w:space="0" w:color="auto"/>
        <w:left w:val="none" w:sz="0" w:space="0" w:color="auto"/>
        <w:bottom w:val="none" w:sz="0" w:space="0" w:color="auto"/>
        <w:right w:val="none" w:sz="0" w:space="0" w:color="auto"/>
      </w:divBdr>
    </w:div>
    <w:div w:id="60177919">
      <w:bodyDiv w:val="1"/>
      <w:marLeft w:val="0"/>
      <w:marRight w:val="0"/>
      <w:marTop w:val="0"/>
      <w:marBottom w:val="0"/>
      <w:divBdr>
        <w:top w:val="none" w:sz="0" w:space="0" w:color="auto"/>
        <w:left w:val="none" w:sz="0" w:space="0" w:color="auto"/>
        <w:bottom w:val="none" w:sz="0" w:space="0" w:color="auto"/>
        <w:right w:val="none" w:sz="0" w:space="0" w:color="auto"/>
      </w:divBdr>
    </w:div>
    <w:div w:id="64110493">
      <w:bodyDiv w:val="1"/>
      <w:marLeft w:val="0"/>
      <w:marRight w:val="0"/>
      <w:marTop w:val="0"/>
      <w:marBottom w:val="0"/>
      <w:divBdr>
        <w:top w:val="none" w:sz="0" w:space="0" w:color="auto"/>
        <w:left w:val="none" w:sz="0" w:space="0" w:color="auto"/>
        <w:bottom w:val="none" w:sz="0" w:space="0" w:color="auto"/>
        <w:right w:val="none" w:sz="0" w:space="0" w:color="auto"/>
      </w:divBdr>
    </w:div>
    <w:div w:id="67508756">
      <w:bodyDiv w:val="1"/>
      <w:marLeft w:val="0"/>
      <w:marRight w:val="0"/>
      <w:marTop w:val="0"/>
      <w:marBottom w:val="0"/>
      <w:divBdr>
        <w:top w:val="none" w:sz="0" w:space="0" w:color="auto"/>
        <w:left w:val="none" w:sz="0" w:space="0" w:color="auto"/>
        <w:bottom w:val="none" w:sz="0" w:space="0" w:color="auto"/>
        <w:right w:val="none" w:sz="0" w:space="0" w:color="auto"/>
      </w:divBdr>
    </w:div>
    <w:div w:id="69623325">
      <w:bodyDiv w:val="1"/>
      <w:marLeft w:val="0"/>
      <w:marRight w:val="0"/>
      <w:marTop w:val="0"/>
      <w:marBottom w:val="0"/>
      <w:divBdr>
        <w:top w:val="none" w:sz="0" w:space="0" w:color="auto"/>
        <w:left w:val="none" w:sz="0" w:space="0" w:color="auto"/>
        <w:bottom w:val="none" w:sz="0" w:space="0" w:color="auto"/>
        <w:right w:val="none" w:sz="0" w:space="0" w:color="auto"/>
      </w:divBdr>
    </w:div>
    <w:div w:id="71313597">
      <w:bodyDiv w:val="1"/>
      <w:marLeft w:val="0"/>
      <w:marRight w:val="0"/>
      <w:marTop w:val="0"/>
      <w:marBottom w:val="0"/>
      <w:divBdr>
        <w:top w:val="none" w:sz="0" w:space="0" w:color="auto"/>
        <w:left w:val="none" w:sz="0" w:space="0" w:color="auto"/>
        <w:bottom w:val="none" w:sz="0" w:space="0" w:color="auto"/>
        <w:right w:val="none" w:sz="0" w:space="0" w:color="auto"/>
      </w:divBdr>
    </w:div>
    <w:div w:id="71858268">
      <w:bodyDiv w:val="1"/>
      <w:marLeft w:val="0"/>
      <w:marRight w:val="0"/>
      <w:marTop w:val="0"/>
      <w:marBottom w:val="0"/>
      <w:divBdr>
        <w:top w:val="none" w:sz="0" w:space="0" w:color="auto"/>
        <w:left w:val="none" w:sz="0" w:space="0" w:color="auto"/>
        <w:bottom w:val="none" w:sz="0" w:space="0" w:color="auto"/>
        <w:right w:val="none" w:sz="0" w:space="0" w:color="auto"/>
      </w:divBdr>
    </w:div>
    <w:div w:id="73671314">
      <w:bodyDiv w:val="1"/>
      <w:marLeft w:val="0"/>
      <w:marRight w:val="0"/>
      <w:marTop w:val="0"/>
      <w:marBottom w:val="0"/>
      <w:divBdr>
        <w:top w:val="none" w:sz="0" w:space="0" w:color="auto"/>
        <w:left w:val="none" w:sz="0" w:space="0" w:color="auto"/>
        <w:bottom w:val="none" w:sz="0" w:space="0" w:color="auto"/>
        <w:right w:val="none" w:sz="0" w:space="0" w:color="auto"/>
      </w:divBdr>
    </w:div>
    <w:div w:id="75641241">
      <w:bodyDiv w:val="1"/>
      <w:marLeft w:val="0"/>
      <w:marRight w:val="0"/>
      <w:marTop w:val="0"/>
      <w:marBottom w:val="0"/>
      <w:divBdr>
        <w:top w:val="none" w:sz="0" w:space="0" w:color="auto"/>
        <w:left w:val="none" w:sz="0" w:space="0" w:color="auto"/>
        <w:bottom w:val="none" w:sz="0" w:space="0" w:color="auto"/>
        <w:right w:val="none" w:sz="0" w:space="0" w:color="auto"/>
      </w:divBdr>
    </w:div>
    <w:div w:id="75826925">
      <w:bodyDiv w:val="1"/>
      <w:marLeft w:val="0"/>
      <w:marRight w:val="0"/>
      <w:marTop w:val="0"/>
      <w:marBottom w:val="0"/>
      <w:divBdr>
        <w:top w:val="none" w:sz="0" w:space="0" w:color="auto"/>
        <w:left w:val="none" w:sz="0" w:space="0" w:color="auto"/>
        <w:bottom w:val="none" w:sz="0" w:space="0" w:color="auto"/>
        <w:right w:val="none" w:sz="0" w:space="0" w:color="auto"/>
      </w:divBdr>
    </w:div>
    <w:div w:id="76288470">
      <w:bodyDiv w:val="1"/>
      <w:marLeft w:val="0"/>
      <w:marRight w:val="0"/>
      <w:marTop w:val="0"/>
      <w:marBottom w:val="0"/>
      <w:divBdr>
        <w:top w:val="none" w:sz="0" w:space="0" w:color="auto"/>
        <w:left w:val="none" w:sz="0" w:space="0" w:color="auto"/>
        <w:bottom w:val="none" w:sz="0" w:space="0" w:color="auto"/>
        <w:right w:val="none" w:sz="0" w:space="0" w:color="auto"/>
      </w:divBdr>
    </w:div>
    <w:div w:id="76363449">
      <w:bodyDiv w:val="1"/>
      <w:marLeft w:val="0"/>
      <w:marRight w:val="0"/>
      <w:marTop w:val="0"/>
      <w:marBottom w:val="0"/>
      <w:divBdr>
        <w:top w:val="none" w:sz="0" w:space="0" w:color="auto"/>
        <w:left w:val="none" w:sz="0" w:space="0" w:color="auto"/>
        <w:bottom w:val="none" w:sz="0" w:space="0" w:color="auto"/>
        <w:right w:val="none" w:sz="0" w:space="0" w:color="auto"/>
      </w:divBdr>
    </w:div>
    <w:div w:id="76437976">
      <w:bodyDiv w:val="1"/>
      <w:marLeft w:val="0"/>
      <w:marRight w:val="0"/>
      <w:marTop w:val="0"/>
      <w:marBottom w:val="0"/>
      <w:divBdr>
        <w:top w:val="none" w:sz="0" w:space="0" w:color="auto"/>
        <w:left w:val="none" w:sz="0" w:space="0" w:color="auto"/>
        <w:bottom w:val="none" w:sz="0" w:space="0" w:color="auto"/>
        <w:right w:val="none" w:sz="0" w:space="0" w:color="auto"/>
      </w:divBdr>
    </w:div>
    <w:div w:id="77287461">
      <w:bodyDiv w:val="1"/>
      <w:marLeft w:val="0"/>
      <w:marRight w:val="0"/>
      <w:marTop w:val="0"/>
      <w:marBottom w:val="0"/>
      <w:divBdr>
        <w:top w:val="none" w:sz="0" w:space="0" w:color="auto"/>
        <w:left w:val="none" w:sz="0" w:space="0" w:color="auto"/>
        <w:bottom w:val="none" w:sz="0" w:space="0" w:color="auto"/>
        <w:right w:val="none" w:sz="0" w:space="0" w:color="auto"/>
      </w:divBdr>
    </w:div>
    <w:div w:id="77598993">
      <w:bodyDiv w:val="1"/>
      <w:marLeft w:val="0"/>
      <w:marRight w:val="0"/>
      <w:marTop w:val="0"/>
      <w:marBottom w:val="0"/>
      <w:divBdr>
        <w:top w:val="none" w:sz="0" w:space="0" w:color="auto"/>
        <w:left w:val="none" w:sz="0" w:space="0" w:color="auto"/>
        <w:bottom w:val="none" w:sz="0" w:space="0" w:color="auto"/>
        <w:right w:val="none" w:sz="0" w:space="0" w:color="auto"/>
      </w:divBdr>
    </w:div>
    <w:div w:id="78525596">
      <w:bodyDiv w:val="1"/>
      <w:marLeft w:val="0"/>
      <w:marRight w:val="0"/>
      <w:marTop w:val="0"/>
      <w:marBottom w:val="0"/>
      <w:divBdr>
        <w:top w:val="none" w:sz="0" w:space="0" w:color="auto"/>
        <w:left w:val="none" w:sz="0" w:space="0" w:color="auto"/>
        <w:bottom w:val="none" w:sz="0" w:space="0" w:color="auto"/>
        <w:right w:val="none" w:sz="0" w:space="0" w:color="auto"/>
      </w:divBdr>
    </w:div>
    <w:div w:id="79255194">
      <w:bodyDiv w:val="1"/>
      <w:marLeft w:val="0"/>
      <w:marRight w:val="0"/>
      <w:marTop w:val="0"/>
      <w:marBottom w:val="0"/>
      <w:divBdr>
        <w:top w:val="none" w:sz="0" w:space="0" w:color="auto"/>
        <w:left w:val="none" w:sz="0" w:space="0" w:color="auto"/>
        <w:bottom w:val="none" w:sz="0" w:space="0" w:color="auto"/>
        <w:right w:val="none" w:sz="0" w:space="0" w:color="auto"/>
      </w:divBdr>
    </w:div>
    <w:div w:id="81538200">
      <w:bodyDiv w:val="1"/>
      <w:marLeft w:val="0"/>
      <w:marRight w:val="0"/>
      <w:marTop w:val="0"/>
      <w:marBottom w:val="0"/>
      <w:divBdr>
        <w:top w:val="none" w:sz="0" w:space="0" w:color="auto"/>
        <w:left w:val="none" w:sz="0" w:space="0" w:color="auto"/>
        <w:bottom w:val="none" w:sz="0" w:space="0" w:color="auto"/>
        <w:right w:val="none" w:sz="0" w:space="0" w:color="auto"/>
      </w:divBdr>
    </w:div>
    <w:div w:id="85465168">
      <w:bodyDiv w:val="1"/>
      <w:marLeft w:val="0"/>
      <w:marRight w:val="0"/>
      <w:marTop w:val="0"/>
      <w:marBottom w:val="0"/>
      <w:divBdr>
        <w:top w:val="none" w:sz="0" w:space="0" w:color="auto"/>
        <w:left w:val="none" w:sz="0" w:space="0" w:color="auto"/>
        <w:bottom w:val="none" w:sz="0" w:space="0" w:color="auto"/>
        <w:right w:val="none" w:sz="0" w:space="0" w:color="auto"/>
      </w:divBdr>
    </w:div>
    <w:div w:id="86469296">
      <w:bodyDiv w:val="1"/>
      <w:marLeft w:val="0"/>
      <w:marRight w:val="0"/>
      <w:marTop w:val="0"/>
      <w:marBottom w:val="0"/>
      <w:divBdr>
        <w:top w:val="none" w:sz="0" w:space="0" w:color="auto"/>
        <w:left w:val="none" w:sz="0" w:space="0" w:color="auto"/>
        <w:bottom w:val="none" w:sz="0" w:space="0" w:color="auto"/>
        <w:right w:val="none" w:sz="0" w:space="0" w:color="auto"/>
      </w:divBdr>
    </w:div>
    <w:div w:id="88015749">
      <w:bodyDiv w:val="1"/>
      <w:marLeft w:val="0"/>
      <w:marRight w:val="0"/>
      <w:marTop w:val="0"/>
      <w:marBottom w:val="0"/>
      <w:divBdr>
        <w:top w:val="none" w:sz="0" w:space="0" w:color="auto"/>
        <w:left w:val="none" w:sz="0" w:space="0" w:color="auto"/>
        <w:bottom w:val="none" w:sz="0" w:space="0" w:color="auto"/>
        <w:right w:val="none" w:sz="0" w:space="0" w:color="auto"/>
      </w:divBdr>
    </w:div>
    <w:div w:id="89669234">
      <w:bodyDiv w:val="1"/>
      <w:marLeft w:val="0"/>
      <w:marRight w:val="0"/>
      <w:marTop w:val="0"/>
      <w:marBottom w:val="0"/>
      <w:divBdr>
        <w:top w:val="none" w:sz="0" w:space="0" w:color="auto"/>
        <w:left w:val="none" w:sz="0" w:space="0" w:color="auto"/>
        <w:bottom w:val="none" w:sz="0" w:space="0" w:color="auto"/>
        <w:right w:val="none" w:sz="0" w:space="0" w:color="auto"/>
      </w:divBdr>
    </w:div>
    <w:div w:id="91900453">
      <w:bodyDiv w:val="1"/>
      <w:marLeft w:val="0"/>
      <w:marRight w:val="0"/>
      <w:marTop w:val="0"/>
      <w:marBottom w:val="0"/>
      <w:divBdr>
        <w:top w:val="none" w:sz="0" w:space="0" w:color="auto"/>
        <w:left w:val="none" w:sz="0" w:space="0" w:color="auto"/>
        <w:bottom w:val="none" w:sz="0" w:space="0" w:color="auto"/>
        <w:right w:val="none" w:sz="0" w:space="0" w:color="auto"/>
      </w:divBdr>
    </w:div>
    <w:div w:id="96104331">
      <w:bodyDiv w:val="1"/>
      <w:marLeft w:val="0"/>
      <w:marRight w:val="0"/>
      <w:marTop w:val="0"/>
      <w:marBottom w:val="0"/>
      <w:divBdr>
        <w:top w:val="none" w:sz="0" w:space="0" w:color="auto"/>
        <w:left w:val="none" w:sz="0" w:space="0" w:color="auto"/>
        <w:bottom w:val="none" w:sz="0" w:space="0" w:color="auto"/>
        <w:right w:val="none" w:sz="0" w:space="0" w:color="auto"/>
      </w:divBdr>
    </w:div>
    <w:div w:id="97408041">
      <w:bodyDiv w:val="1"/>
      <w:marLeft w:val="0"/>
      <w:marRight w:val="0"/>
      <w:marTop w:val="0"/>
      <w:marBottom w:val="0"/>
      <w:divBdr>
        <w:top w:val="none" w:sz="0" w:space="0" w:color="auto"/>
        <w:left w:val="none" w:sz="0" w:space="0" w:color="auto"/>
        <w:bottom w:val="none" w:sz="0" w:space="0" w:color="auto"/>
        <w:right w:val="none" w:sz="0" w:space="0" w:color="auto"/>
      </w:divBdr>
    </w:div>
    <w:div w:id="98836866">
      <w:bodyDiv w:val="1"/>
      <w:marLeft w:val="0"/>
      <w:marRight w:val="0"/>
      <w:marTop w:val="0"/>
      <w:marBottom w:val="0"/>
      <w:divBdr>
        <w:top w:val="none" w:sz="0" w:space="0" w:color="auto"/>
        <w:left w:val="none" w:sz="0" w:space="0" w:color="auto"/>
        <w:bottom w:val="none" w:sz="0" w:space="0" w:color="auto"/>
        <w:right w:val="none" w:sz="0" w:space="0" w:color="auto"/>
      </w:divBdr>
    </w:div>
    <w:div w:id="99496838">
      <w:bodyDiv w:val="1"/>
      <w:marLeft w:val="0"/>
      <w:marRight w:val="0"/>
      <w:marTop w:val="0"/>
      <w:marBottom w:val="0"/>
      <w:divBdr>
        <w:top w:val="none" w:sz="0" w:space="0" w:color="auto"/>
        <w:left w:val="none" w:sz="0" w:space="0" w:color="auto"/>
        <w:bottom w:val="none" w:sz="0" w:space="0" w:color="auto"/>
        <w:right w:val="none" w:sz="0" w:space="0" w:color="auto"/>
      </w:divBdr>
    </w:div>
    <w:div w:id="101345012">
      <w:bodyDiv w:val="1"/>
      <w:marLeft w:val="0"/>
      <w:marRight w:val="0"/>
      <w:marTop w:val="0"/>
      <w:marBottom w:val="0"/>
      <w:divBdr>
        <w:top w:val="none" w:sz="0" w:space="0" w:color="auto"/>
        <w:left w:val="none" w:sz="0" w:space="0" w:color="auto"/>
        <w:bottom w:val="none" w:sz="0" w:space="0" w:color="auto"/>
        <w:right w:val="none" w:sz="0" w:space="0" w:color="auto"/>
      </w:divBdr>
    </w:div>
    <w:div w:id="106849406">
      <w:bodyDiv w:val="1"/>
      <w:marLeft w:val="0"/>
      <w:marRight w:val="0"/>
      <w:marTop w:val="0"/>
      <w:marBottom w:val="0"/>
      <w:divBdr>
        <w:top w:val="none" w:sz="0" w:space="0" w:color="auto"/>
        <w:left w:val="none" w:sz="0" w:space="0" w:color="auto"/>
        <w:bottom w:val="none" w:sz="0" w:space="0" w:color="auto"/>
        <w:right w:val="none" w:sz="0" w:space="0" w:color="auto"/>
      </w:divBdr>
    </w:div>
    <w:div w:id="108859726">
      <w:bodyDiv w:val="1"/>
      <w:marLeft w:val="0"/>
      <w:marRight w:val="0"/>
      <w:marTop w:val="0"/>
      <w:marBottom w:val="0"/>
      <w:divBdr>
        <w:top w:val="none" w:sz="0" w:space="0" w:color="auto"/>
        <w:left w:val="none" w:sz="0" w:space="0" w:color="auto"/>
        <w:bottom w:val="none" w:sz="0" w:space="0" w:color="auto"/>
        <w:right w:val="none" w:sz="0" w:space="0" w:color="auto"/>
      </w:divBdr>
    </w:div>
    <w:div w:id="111478499">
      <w:bodyDiv w:val="1"/>
      <w:marLeft w:val="0"/>
      <w:marRight w:val="0"/>
      <w:marTop w:val="0"/>
      <w:marBottom w:val="0"/>
      <w:divBdr>
        <w:top w:val="none" w:sz="0" w:space="0" w:color="auto"/>
        <w:left w:val="none" w:sz="0" w:space="0" w:color="auto"/>
        <w:bottom w:val="none" w:sz="0" w:space="0" w:color="auto"/>
        <w:right w:val="none" w:sz="0" w:space="0" w:color="auto"/>
      </w:divBdr>
    </w:div>
    <w:div w:id="117795773">
      <w:bodyDiv w:val="1"/>
      <w:marLeft w:val="0"/>
      <w:marRight w:val="0"/>
      <w:marTop w:val="0"/>
      <w:marBottom w:val="0"/>
      <w:divBdr>
        <w:top w:val="none" w:sz="0" w:space="0" w:color="auto"/>
        <w:left w:val="none" w:sz="0" w:space="0" w:color="auto"/>
        <w:bottom w:val="none" w:sz="0" w:space="0" w:color="auto"/>
        <w:right w:val="none" w:sz="0" w:space="0" w:color="auto"/>
      </w:divBdr>
    </w:div>
    <w:div w:id="119957718">
      <w:bodyDiv w:val="1"/>
      <w:marLeft w:val="0"/>
      <w:marRight w:val="0"/>
      <w:marTop w:val="0"/>
      <w:marBottom w:val="0"/>
      <w:divBdr>
        <w:top w:val="none" w:sz="0" w:space="0" w:color="auto"/>
        <w:left w:val="none" w:sz="0" w:space="0" w:color="auto"/>
        <w:bottom w:val="none" w:sz="0" w:space="0" w:color="auto"/>
        <w:right w:val="none" w:sz="0" w:space="0" w:color="auto"/>
      </w:divBdr>
    </w:div>
    <w:div w:id="119961960">
      <w:bodyDiv w:val="1"/>
      <w:marLeft w:val="0"/>
      <w:marRight w:val="0"/>
      <w:marTop w:val="0"/>
      <w:marBottom w:val="0"/>
      <w:divBdr>
        <w:top w:val="none" w:sz="0" w:space="0" w:color="auto"/>
        <w:left w:val="none" w:sz="0" w:space="0" w:color="auto"/>
        <w:bottom w:val="none" w:sz="0" w:space="0" w:color="auto"/>
        <w:right w:val="none" w:sz="0" w:space="0" w:color="auto"/>
      </w:divBdr>
    </w:div>
    <w:div w:id="121045994">
      <w:bodyDiv w:val="1"/>
      <w:marLeft w:val="0"/>
      <w:marRight w:val="0"/>
      <w:marTop w:val="0"/>
      <w:marBottom w:val="0"/>
      <w:divBdr>
        <w:top w:val="none" w:sz="0" w:space="0" w:color="auto"/>
        <w:left w:val="none" w:sz="0" w:space="0" w:color="auto"/>
        <w:bottom w:val="none" w:sz="0" w:space="0" w:color="auto"/>
        <w:right w:val="none" w:sz="0" w:space="0" w:color="auto"/>
      </w:divBdr>
    </w:div>
    <w:div w:id="121771414">
      <w:bodyDiv w:val="1"/>
      <w:marLeft w:val="0"/>
      <w:marRight w:val="0"/>
      <w:marTop w:val="0"/>
      <w:marBottom w:val="0"/>
      <w:divBdr>
        <w:top w:val="none" w:sz="0" w:space="0" w:color="auto"/>
        <w:left w:val="none" w:sz="0" w:space="0" w:color="auto"/>
        <w:bottom w:val="none" w:sz="0" w:space="0" w:color="auto"/>
        <w:right w:val="none" w:sz="0" w:space="0" w:color="auto"/>
      </w:divBdr>
    </w:div>
    <w:div w:id="123357531">
      <w:bodyDiv w:val="1"/>
      <w:marLeft w:val="0"/>
      <w:marRight w:val="0"/>
      <w:marTop w:val="0"/>
      <w:marBottom w:val="0"/>
      <w:divBdr>
        <w:top w:val="none" w:sz="0" w:space="0" w:color="auto"/>
        <w:left w:val="none" w:sz="0" w:space="0" w:color="auto"/>
        <w:bottom w:val="none" w:sz="0" w:space="0" w:color="auto"/>
        <w:right w:val="none" w:sz="0" w:space="0" w:color="auto"/>
      </w:divBdr>
    </w:div>
    <w:div w:id="123931818">
      <w:bodyDiv w:val="1"/>
      <w:marLeft w:val="0"/>
      <w:marRight w:val="0"/>
      <w:marTop w:val="0"/>
      <w:marBottom w:val="0"/>
      <w:divBdr>
        <w:top w:val="none" w:sz="0" w:space="0" w:color="auto"/>
        <w:left w:val="none" w:sz="0" w:space="0" w:color="auto"/>
        <w:bottom w:val="none" w:sz="0" w:space="0" w:color="auto"/>
        <w:right w:val="none" w:sz="0" w:space="0" w:color="auto"/>
      </w:divBdr>
    </w:div>
    <w:div w:id="127556933">
      <w:bodyDiv w:val="1"/>
      <w:marLeft w:val="0"/>
      <w:marRight w:val="0"/>
      <w:marTop w:val="0"/>
      <w:marBottom w:val="0"/>
      <w:divBdr>
        <w:top w:val="none" w:sz="0" w:space="0" w:color="auto"/>
        <w:left w:val="none" w:sz="0" w:space="0" w:color="auto"/>
        <w:bottom w:val="none" w:sz="0" w:space="0" w:color="auto"/>
        <w:right w:val="none" w:sz="0" w:space="0" w:color="auto"/>
      </w:divBdr>
    </w:div>
    <w:div w:id="128013042">
      <w:bodyDiv w:val="1"/>
      <w:marLeft w:val="0"/>
      <w:marRight w:val="0"/>
      <w:marTop w:val="0"/>
      <w:marBottom w:val="0"/>
      <w:divBdr>
        <w:top w:val="none" w:sz="0" w:space="0" w:color="auto"/>
        <w:left w:val="none" w:sz="0" w:space="0" w:color="auto"/>
        <w:bottom w:val="none" w:sz="0" w:space="0" w:color="auto"/>
        <w:right w:val="none" w:sz="0" w:space="0" w:color="auto"/>
      </w:divBdr>
    </w:div>
    <w:div w:id="128519712">
      <w:bodyDiv w:val="1"/>
      <w:marLeft w:val="0"/>
      <w:marRight w:val="0"/>
      <w:marTop w:val="0"/>
      <w:marBottom w:val="0"/>
      <w:divBdr>
        <w:top w:val="none" w:sz="0" w:space="0" w:color="auto"/>
        <w:left w:val="none" w:sz="0" w:space="0" w:color="auto"/>
        <w:bottom w:val="none" w:sz="0" w:space="0" w:color="auto"/>
        <w:right w:val="none" w:sz="0" w:space="0" w:color="auto"/>
      </w:divBdr>
    </w:div>
    <w:div w:id="129515280">
      <w:bodyDiv w:val="1"/>
      <w:marLeft w:val="0"/>
      <w:marRight w:val="0"/>
      <w:marTop w:val="0"/>
      <w:marBottom w:val="0"/>
      <w:divBdr>
        <w:top w:val="none" w:sz="0" w:space="0" w:color="auto"/>
        <w:left w:val="none" w:sz="0" w:space="0" w:color="auto"/>
        <w:bottom w:val="none" w:sz="0" w:space="0" w:color="auto"/>
        <w:right w:val="none" w:sz="0" w:space="0" w:color="auto"/>
      </w:divBdr>
    </w:div>
    <w:div w:id="130485728">
      <w:bodyDiv w:val="1"/>
      <w:marLeft w:val="0"/>
      <w:marRight w:val="0"/>
      <w:marTop w:val="0"/>
      <w:marBottom w:val="0"/>
      <w:divBdr>
        <w:top w:val="none" w:sz="0" w:space="0" w:color="auto"/>
        <w:left w:val="none" w:sz="0" w:space="0" w:color="auto"/>
        <w:bottom w:val="none" w:sz="0" w:space="0" w:color="auto"/>
        <w:right w:val="none" w:sz="0" w:space="0" w:color="auto"/>
      </w:divBdr>
    </w:div>
    <w:div w:id="135221754">
      <w:bodyDiv w:val="1"/>
      <w:marLeft w:val="0"/>
      <w:marRight w:val="0"/>
      <w:marTop w:val="0"/>
      <w:marBottom w:val="0"/>
      <w:divBdr>
        <w:top w:val="none" w:sz="0" w:space="0" w:color="auto"/>
        <w:left w:val="none" w:sz="0" w:space="0" w:color="auto"/>
        <w:bottom w:val="none" w:sz="0" w:space="0" w:color="auto"/>
        <w:right w:val="none" w:sz="0" w:space="0" w:color="auto"/>
      </w:divBdr>
    </w:div>
    <w:div w:id="135686757">
      <w:bodyDiv w:val="1"/>
      <w:marLeft w:val="0"/>
      <w:marRight w:val="0"/>
      <w:marTop w:val="0"/>
      <w:marBottom w:val="0"/>
      <w:divBdr>
        <w:top w:val="none" w:sz="0" w:space="0" w:color="auto"/>
        <w:left w:val="none" w:sz="0" w:space="0" w:color="auto"/>
        <w:bottom w:val="none" w:sz="0" w:space="0" w:color="auto"/>
        <w:right w:val="none" w:sz="0" w:space="0" w:color="auto"/>
      </w:divBdr>
    </w:div>
    <w:div w:id="136146181">
      <w:bodyDiv w:val="1"/>
      <w:marLeft w:val="0"/>
      <w:marRight w:val="0"/>
      <w:marTop w:val="0"/>
      <w:marBottom w:val="0"/>
      <w:divBdr>
        <w:top w:val="none" w:sz="0" w:space="0" w:color="auto"/>
        <w:left w:val="none" w:sz="0" w:space="0" w:color="auto"/>
        <w:bottom w:val="none" w:sz="0" w:space="0" w:color="auto"/>
        <w:right w:val="none" w:sz="0" w:space="0" w:color="auto"/>
      </w:divBdr>
    </w:div>
    <w:div w:id="136918921">
      <w:bodyDiv w:val="1"/>
      <w:marLeft w:val="0"/>
      <w:marRight w:val="0"/>
      <w:marTop w:val="0"/>
      <w:marBottom w:val="0"/>
      <w:divBdr>
        <w:top w:val="none" w:sz="0" w:space="0" w:color="auto"/>
        <w:left w:val="none" w:sz="0" w:space="0" w:color="auto"/>
        <w:bottom w:val="none" w:sz="0" w:space="0" w:color="auto"/>
        <w:right w:val="none" w:sz="0" w:space="0" w:color="auto"/>
      </w:divBdr>
    </w:div>
    <w:div w:id="138377385">
      <w:bodyDiv w:val="1"/>
      <w:marLeft w:val="0"/>
      <w:marRight w:val="0"/>
      <w:marTop w:val="0"/>
      <w:marBottom w:val="0"/>
      <w:divBdr>
        <w:top w:val="none" w:sz="0" w:space="0" w:color="auto"/>
        <w:left w:val="none" w:sz="0" w:space="0" w:color="auto"/>
        <w:bottom w:val="none" w:sz="0" w:space="0" w:color="auto"/>
        <w:right w:val="none" w:sz="0" w:space="0" w:color="auto"/>
      </w:divBdr>
    </w:div>
    <w:div w:id="139805389">
      <w:bodyDiv w:val="1"/>
      <w:marLeft w:val="0"/>
      <w:marRight w:val="0"/>
      <w:marTop w:val="0"/>
      <w:marBottom w:val="0"/>
      <w:divBdr>
        <w:top w:val="none" w:sz="0" w:space="0" w:color="auto"/>
        <w:left w:val="none" w:sz="0" w:space="0" w:color="auto"/>
        <w:bottom w:val="none" w:sz="0" w:space="0" w:color="auto"/>
        <w:right w:val="none" w:sz="0" w:space="0" w:color="auto"/>
      </w:divBdr>
    </w:div>
    <w:div w:id="140470113">
      <w:bodyDiv w:val="1"/>
      <w:marLeft w:val="0"/>
      <w:marRight w:val="0"/>
      <w:marTop w:val="0"/>
      <w:marBottom w:val="0"/>
      <w:divBdr>
        <w:top w:val="none" w:sz="0" w:space="0" w:color="auto"/>
        <w:left w:val="none" w:sz="0" w:space="0" w:color="auto"/>
        <w:bottom w:val="none" w:sz="0" w:space="0" w:color="auto"/>
        <w:right w:val="none" w:sz="0" w:space="0" w:color="auto"/>
      </w:divBdr>
    </w:div>
    <w:div w:id="141511130">
      <w:bodyDiv w:val="1"/>
      <w:marLeft w:val="0"/>
      <w:marRight w:val="0"/>
      <w:marTop w:val="0"/>
      <w:marBottom w:val="0"/>
      <w:divBdr>
        <w:top w:val="none" w:sz="0" w:space="0" w:color="auto"/>
        <w:left w:val="none" w:sz="0" w:space="0" w:color="auto"/>
        <w:bottom w:val="none" w:sz="0" w:space="0" w:color="auto"/>
        <w:right w:val="none" w:sz="0" w:space="0" w:color="auto"/>
      </w:divBdr>
    </w:div>
    <w:div w:id="144050694">
      <w:bodyDiv w:val="1"/>
      <w:marLeft w:val="0"/>
      <w:marRight w:val="0"/>
      <w:marTop w:val="0"/>
      <w:marBottom w:val="0"/>
      <w:divBdr>
        <w:top w:val="none" w:sz="0" w:space="0" w:color="auto"/>
        <w:left w:val="none" w:sz="0" w:space="0" w:color="auto"/>
        <w:bottom w:val="none" w:sz="0" w:space="0" w:color="auto"/>
        <w:right w:val="none" w:sz="0" w:space="0" w:color="auto"/>
      </w:divBdr>
    </w:div>
    <w:div w:id="150412441">
      <w:bodyDiv w:val="1"/>
      <w:marLeft w:val="0"/>
      <w:marRight w:val="0"/>
      <w:marTop w:val="0"/>
      <w:marBottom w:val="0"/>
      <w:divBdr>
        <w:top w:val="none" w:sz="0" w:space="0" w:color="auto"/>
        <w:left w:val="none" w:sz="0" w:space="0" w:color="auto"/>
        <w:bottom w:val="none" w:sz="0" w:space="0" w:color="auto"/>
        <w:right w:val="none" w:sz="0" w:space="0" w:color="auto"/>
      </w:divBdr>
    </w:div>
    <w:div w:id="153766505">
      <w:bodyDiv w:val="1"/>
      <w:marLeft w:val="0"/>
      <w:marRight w:val="0"/>
      <w:marTop w:val="0"/>
      <w:marBottom w:val="0"/>
      <w:divBdr>
        <w:top w:val="none" w:sz="0" w:space="0" w:color="auto"/>
        <w:left w:val="none" w:sz="0" w:space="0" w:color="auto"/>
        <w:bottom w:val="none" w:sz="0" w:space="0" w:color="auto"/>
        <w:right w:val="none" w:sz="0" w:space="0" w:color="auto"/>
      </w:divBdr>
    </w:div>
    <w:div w:id="154880698">
      <w:bodyDiv w:val="1"/>
      <w:marLeft w:val="0"/>
      <w:marRight w:val="0"/>
      <w:marTop w:val="0"/>
      <w:marBottom w:val="0"/>
      <w:divBdr>
        <w:top w:val="none" w:sz="0" w:space="0" w:color="auto"/>
        <w:left w:val="none" w:sz="0" w:space="0" w:color="auto"/>
        <w:bottom w:val="none" w:sz="0" w:space="0" w:color="auto"/>
        <w:right w:val="none" w:sz="0" w:space="0" w:color="auto"/>
      </w:divBdr>
    </w:div>
    <w:div w:id="155194516">
      <w:bodyDiv w:val="1"/>
      <w:marLeft w:val="0"/>
      <w:marRight w:val="0"/>
      <w:marTop w:val="0"/>
      <w:marBottom w:val="0"/>
      <w:divBdr>
        <w:top w:val="none" w:sz="0" w:space="0" w:color="auto"/>
        <w:left w:val="none" w:sz="0" w:space="0" w:color="auto"/>
        <w:bottom w:val="none" w:sz="0" w:space="0" w:color="auto"/>
        <w:right w:val="none" w:sz="0" w:space="0" w:color="auto"/>
      </w:divBdr>
    </w:div>
    <w:div w:id="155994348">
      <w:bodyDiv w:val="1"/>
      <w:marLeft w:val="0"/>
      <w:marRight w:val="0"/>
      <w:marTop w:val="0"/>
      <w:marBottom w:val="0"/>
      <w:divBdr>
        <w:top w:val="none" w:sz="0" w:space="0" w:color="auto"/>
        <w:left w:val="none" w:sz="0" w:space="0" w:color="auto"/>
        <w:bottom w:val="none" w:sz="0" w:space="0" w:color="auto"/>
        <w:right w:val="none" w:sz="0" w:space="0" w:color="auto"/>
      </w:divBdr>
    </w:div>
    <w:div w:id="160053015">
      <w:bodyDiv w:val="1"/>
      <w:marLeft w:val="0"/>
      <w:marRight w:val="0"/>
      <w:marTop w:val="0"/>
      <w:marBottom w:val="0"/>
      <w:divBdr>
        <w:top w:val="none" w:sz="0" w:space="0" w:color="auto"/>
        <w:left w:val="none" w:sz="0" w:space="0" w:color="auto"/>
        <w:bottom w:val="none" w:sz="0" w:space="0" w:color="auto"/>
        <w:right w:val="none" w:sz="0" w:space="0" w:color="auto"/>
      </w:divBdr>
    </w:div>
    <w:div w:id="161550304">
      <w:bodyDiv w:val="1"/>
      <w:marLeft w:val="0"/>
      <w:marRight w:val="0"/>
      <w:marTop w:val="0"/>
      <w:marBottom w:val="0"/>
      <w:divBdr>
        <w:top w:val="none" w:sz="0" w:space="0" w:color="auto"/>
        <w:left w:val="none" w:sz="0" w:space="0" w:color="auto"/>
        <w:bottom w:val="none" w:sz="0" w:space="0" w:color="auto"/>
        <w:right w:val="none" w:sz="0" w:space="0" w:color="auto"/>
      </w:divBdr>
    </w:div>
    <w:div w:id="162399355">
      <w:bodyDiv w:val="1"/>
      <w:marLeft w:val="0"/>
      <w:marRight w:val="0"/>
      <w:marTop w:val="0"/>
      <w:marBottom w:val="0"/>
      <w:divBdr>
        <w:top w:val="none" w:sz="0" w:space="0" w:color="auto"/>
        <w:left w:val="none" w:sz="0" w:space="0" w:color="auto"/>
        <w:bottom w:val="none" w:sz="0" w:space="0" w:color="auto"/>
        <w:right w:val="none" w:sz="0" w:space="0" w:color="auto"/>
      </w:divBdr>
    </w:div>
    <w:div w:id="163520539">
      <w:bodyDiv w:val="1"/>
      <w:marLeft w:val="0"/>
      <w:marRight w:val="0"/>
      <w:marTop w:val="0"/>
      <w:marBottom w:val="0"/>
      <w:divBdr>
        <w:top w:val="none" w:sz="0" w:space="0" w:color="auto"/>
        <w:left w:val="none" w:sz="0" w:space="0" w:color="auto"/>
        <w:bottom w:val="none" w:sz="0" w:space="0" w:color="auto"/>
        <w:right w:val="none" w:sz="0" w:space="0" w:color="auto"/>
      </w:divBdr>
    </w:div>
    <w:div w:id="168720886">
      <w:bodyDiv w:val="1"/>
      <w:marLeft w:val="0"/>
      <w:marRight w:val="0"/>
      <w:marTop w:val="0"/>
      <w:marBottom w:val="0"/>
      <w:divBdr>
        <w:top w:val="none" w:sz="0" w:space="0" w:color="auto"/>
        <w:left w:val="none" w:sz="0" w:space="0" w:color="auto"/>
        <w:bottom w:val="none" w:sz="0" w:space="0" w:color="auto"/>
        <w:right w:val="none" w:sz="0" w:space="0" w:color="auto"/>
      </w:divBdr>
    </w:div>
    <w:div w:id="170343642">
      <w:bodyDiv w:val="1"/>
      <w:marLeft w:val="0"/>
      <w:marRight w:val="0"/>
      <w:marTop w:val="0"/>
      <w:marBottom w:val="0"/>
      <w:divBdr>
        <w:top w:val="none" w:sz="0" w:space="0" w:color="auto"/>
        <w:left w:val="none" w:sz="0" w:space="0" w:color="auto"/>
        <w:bottom w:val="none" w:sz="0" w:space="0" w:color="auto"/>
        <w:right w:val="none" w:sz="0" w:space="0" w:color="auto"/>
      </w:divBdr>
    </w:div>
    <w:div w:id="171381139">
      <w:bodyDiv w:val="1"/>
      <w:marLeft w:val="0"/>
      <w:marRight w:val="0"/>
      <w:marTop w:val="0"/>
      <w:marBottom w:val="0"/>
      <w:divBdr>
        <w:top w:val="none" w:sz="0" w:space="0" w:color="auto"/>
        <w:left w:val="none" w:sz="0" w:space="0" w:color="auto"/>
        <w:bottom w:val="none" w:sz="0" w:space="0" w:color="auto"/>
        <w:right w:val="none" w:sz="0" w:space="0" w:color="auto"/>
      </w:divBdr>
    </w:div>
    <w:div w:id="174073834">
      <w:bodyDiv w:val="1"/>
      <w:marLeft w:val="0"/>
      <w:marRight w:val="0"/>
      <w:marTop w:val="0"/>
      <w:marBottom w:val="0"/>
      <w:divBdr>
        <w:top w:val="none" w:sz="0" w:space="0" w:color="auto"/>
        <w:left w:val="none" w:sz="0" w:space="0" w:color="auto"/>
        <w:bottom w:val="none" w:sz="0" w:space="0" w:color="auto"/>
        <w:right w:val="none" w:sz="0" w:space="0" w:color="auto"/>
      </w:divBdr>
    </w:div>
    <w:div w:id="174266475">
      <w:bodyDiv w:val="1"/>
      <w:marLeft w:val="0"/>
      <w:marRight w:val="0"/>
      <w:marTop w:val="0"/>
      <w:marBottom w:val="0"/>
      <w:divBdr>
        <w:top w:val="none" w:sz="0" w:space="0" w:color="auto"/>
        <w:left w:val="none" w:sz="0" w:space="0" w:color="auto"/>
        <w:bottom w:val="none" w:sz="0" w:space="0" w:color="auto"/>
        <w:right w:val="none" w:sz="0" w:space="0" w:color="auto"/>
      </w:divBdr>
    </w:div>
    <w:div w:id="174925691">
      <w:bodyDiv w:val="1"/>
      <w:marLeft w:val="0"/>
      <w:marRight w:val="0"/>
      <w:marTop w:val="0"/>
      <w:marBottom w:val="0"/>
      <w:divBdr>
        <w:top w:val="none" w:sz="0" w:space="0" w:color="auto"/>
        <w:left w:val="none" w:sz="0" w:space="0" w:color="auto"/>
        <w:bottom w:val="none" w:sz="0" w:space="0" w:color="auto"/>
        <w:right w:val="none" w:sz="0" w:space="0" w:color="auto"/>
      </w:divBdr>
    </w:div>
    <w:div w:id="176575718">
      <w:bodyDiv w:val="1"/>
      <w:marLeft w:val="0"/>
      <w:marRight w:val="0"/>
      <w:marTop w:val="0"/>
      <w:marBottom w:val="0"/>
      <w:divBdr>
        <w:top w:val="none" w:sz="0" w:space="0" w:color="auto"/>
        <w:left w:val="none" w:sz="0" w:space="0" w:color="auto"/>
        <w:bottom w:val="none" w:sz="0" w:space="0" w:color="auto"/>
        <w:right w:val="none" w:sz="0" w:space="0" w:color="auto"/>
      </w:divBdr>
    </w:div>
    <w:div w:id="176772878">
      <w:bodyDiv w:val="1"/>
      <w:marLeft w:val="0"/>
      <w:marRight w:val="0"/>
      <w:marTop w:val="0"/>
      <w:marBottom w:val="0"/>
      <w:divBdr>
        <w:top w:val="none" w:sz="0" w:space="0" w:color="auto"/>
        <w:left w:val="none" w:sz="0" w:space="0" w:color="auto"/>
        <w:bottom w:val="none" w:sz="0" w:space="0" w:color="auto"/>
        <w:right w:val="none" w:sz="0" w:space="0" w:color="auto"/>
      </w:divBdr>
    </w:div>
    <w:div w:id="177236325">
      <w:bodyDiv w:val="1"/>
      <w:marLeft w:val="0"/>
      <w:marRight w:val="0"/>
      <w:marTop w:val="0"/>
      <w:marBottom w:val="0"/>
      <w:divBdr>
        <w:top w:val="none" w:sz="0" w:space="0" w:color="auto"/>
        <w:left w:val="none" w:sz="0" w:space="0" w:color="auto"/>
        <w:bottom w:val="none" w:sz="0" w:space="0" w:color="auto"/>
        <w:right w:val="none" w:sz="0" w:space="0" w:color="auto"/>
      </w:divBdr>
    </w:div>
    <w:div w:id="177741599">
      <w:bodyDiv w:val="1"/>
      <w:marLeft w:val="0"/>
      <w:marRight w:val="0"/>
      <w:marTop w:val="0"/>
      <w:marBottom w:val="0"/>
      <w:divBdr>
        <w:top w:val="none" w:sz="0" w:space="0" w:color="auto"/>
        <w:left w:val="none" w:sz="0" w:space="0" w:color="auto"/>
        <w:bottom w:val="none" w:sz="0" w:space="0" w:color="auto"/>
        <w:right w:val="none" w:sz="0" w:space="0" w:color="auto"/>
      </w:divBdr>
    </w:div>
    <w:div w:id="179396351">
      <w:bodyDiv w:val="1"/>
      <w:marLeft w:val="0"/>
      <w:marRight w:val="0"/>
      <w:marTop w:val="0"/>
      <w:marBottom w:val="0"/>
      <w:divBdr>
        <w:top w:val="none" w:sz="0" w:space="0" w:color="auto"/>
        <w:left w:val="none" w:sz="0" w:space="0" w:color="auto"/>
        <w:bottom w:val="none" w:sz="0" w:space="0" w:color="auto"/>
        <w:right w:val="none" w:sz="0" w:space="0" w:color="auto"/>
      </w:divBdr>
      <w:divsChild>
        <w:div w:id="1712073399">
          <w:marLeft w:val="0"/>
          <w:marRight w:val="0"/>
          <w:marTop w:val="0"/>
          <w:marBottom w:val="0"/>
          <w:divBdr>
            <w:top w:val="none" w:sz="0" w:space="0" w:color="auto"/>
            <w:left w:val="none" w:sz="0" w:space="0" w:color="auto"/>
            <w:bottom w:val="none" w:sz="0" w:space="0" w:color="auto"/>
            <w:right w:val="none" w:sz="0" w:space="0" w:color="auto"/>
          </w:divBdr>
        </w:div>
        <w:div w:id="835805247">
          <w:marLeft w:val="0"/>
          <w:marRight w:val="0"/>
          <w:marTop w:val="0"/>
          <w:marBottom w:val="0"/>
          <w:divBdr>
            <w:top w:val="none" w:sz="0" w:space="0" w:color="auto"/>
            <w:left w:val="none" w:sz="0" w:space="0" w:color="auto"/>
            <w:bottom w:val="none" w:sz="0" w:space="0" w:color="auto"/>
            <w:right w:val="none" w:sz="0" w:space="0" w:color="auto"/>
          </w:divBdr>
        </w:div>
        <w:div w:id="1993367544">
          <w:marLeft w:val="0"/>
          <w:marRight w:val="0"/>
          <w:marTop w:val="0"/>
          <w:marBottom w:val="0"/>
          <w:divBdr>
            <w:top w:val="none" w:sz="0" w:space="0" w:color="auto"/>
            <w:left w:val="none" w:sz="0" w:space="0" w:color="auto"/>
            <w:bottom w:val="none" w:sz="0" w:space="0" w:color="auto"/>
            <w:right w:val="none" w:sz="0" w:space="0" w:color="auto"/>
          </w:divBdr>
        </w:div>
        <w:div w:id="1465465256">
          <w:marLeft w:val="0"/>
          <w:marRight w:val="0"/>
          <w:marTop w:val="0"/>
          <w:marBottom w:val="0"/>
          <w:divBdr>
            <w:top w:val="none" w:sz="0" w:space="0" w:color="auto"/>
            <w:left w:val="none" w:sz="0" w:space="0" w:color="auto"/>
            <w:bottom w:val="none" w:sz="0" w:space="0" w:color="auto"/>
            <w:right w:val="none" w:sz="0" w:space="0" w:color="auto"/>
          </w:divBdr>
        </w:div>
        <w:div w:id="113332886">
          <w:marLeft w:val="0"/>
          <w:marRight w:val="0"/>
          <w:marTop w:val="0"/>
          <w:marBottom w:val="0"/>
          <w:divBdr>
            <w:top w:val="none" w:sz="0" w:space="0" w:color="auto"/>
            <w:left w:val="none" w:sz="0" w:space="0" w:color="auto"/>
            <w:bottom w:val="none" w:sz="0" w:space="0" w:color="auto"/>
            <w:right w:val="none" w:sz="0" w:space="0" w:color="auto"/>
          </w:divBdr>
        </w:div>
        <w:div w:id="1425765989">
          <w:marLeft w:val="0"/>
          <w:marRight w:val="0"/>
          <w:marTop w:val="0"/>
          <w:marBottom w:val="0"/>
          <w:divBdr>
            <w:top w:val="none" w:sz="0" w:space="0" w:color="auto"/>
            <w:left w:val="none" w:sz="0" w:space="0" w:color="auto"/>
            <w:bottom w:val="none" w:sz="0" w:space="0" w:color="auto"/>
            <w:right w:val="none" w:sz="0" w:space="0" w:color="auto"/>
          </w:divBdr>
        </w:div>
        <w:div w:id="1004361294">
          <w:marLeft w:val="0"/>
          <w:marRight w:val="0"/>
          <w:marTop w:val="0"/>
          <w:marBottom w:val="0"/>
          <w:divBdr>
            <w:top w:val="none" w:sz="0" w:space="0" w:color="auto"/>
            <w:left w:val="none" w:sz="0" w:space="0" w:color="auto"/>
            <w:bottom w:val="none" w:sz="0" w:space="0" w:color="auto"/>
            <w:right w:val="none" w:sz="0" w:space="0" w:color="auto"/>
          </w:divBdr>
        </w:div>
        <w:div w:id="276838264">
          <w:marLeft w:val="0"/>
          <w:marRight w:val="0"/>
          <w:marTop w:val="0"/>
          <w:marBottom w:val="0"/>
          <w:divBdr>
            <w:top w:val="none" w:sz="0" w:space="0" w:color="auto"/>
            <w:left w:val="none" w:sz="0" w:space="0" w:color="auto"/>
            <w:bottom w:val="none" w:sz="0" w:space="0" w:color="auto"/>
            <w:right w:val="none" w:sz="0" w:space="0" w:color="auto"/>
          </w:divBdr>
        </w:div>
        <w:div w:id="202325706">
          <w:marLeft w:val="0"/>
          <w:marRight w:val="0"/>
          <w:marTop w:val="0"/>
          <w:marBottom w:val="0"/>
          <w:divBdr>
            <w:top w:val="none" w:sz="0" w:space="0" w:color="auto"/>
            <w:left w:val="none" w:sz="0" w:space="0" w:color="auto"/>
            <w:bottom w:val="none" w:sz="0" w:space="0" w:color="auto"/>
            <w:right w:val="none" w:sz="0" w:space="0" w:color="auto"/>
          </w:divBdr>
        </w:div>
        <w:div w:id="1582250726">
          <w:marLeft w:val="0"/>
          <w:marRight w:val="0"/>
          <w:marTop w:val="0"/>
          <w:marBottom w:val="0"/>
          <w:divBdr>
            <w:top w:val="none" w:sz="0" w:space="0" w:color="auto"/>
            <w:left w:val="none" w:sz="0" w:space="0" w:color="auto"/>
            <w:bottom w:val="none" w:sz="0" w:space="0" w:color="auto"/>
            <w:right w:val="none" w:sz="0" w:space="0" w:color="auto"/>
          </w:divBdr>
        </w:div>
        <w:div w:id="760029970">
          <w:marLeft w:val="0"/>
          <w:marRight w:val="0"/>
          <w:marTop w:val="0"/>
          <w:marBottom w:val="0"/>
          <w:divBdr>
            <w:top w:val="none" w:sz="0" w:space="0" w:color="auto"/>
            <w:left w:val="none" w:sz="0" w:space="0" w:color="auto"/>
            <w:bottom w:val="none" w:sz="0" w:space="0" w:color="auto"/>
            <w:right w:val="none" w:sz="0" w:space="0" w:color="auto"/>
          </w:divBdr>
        </w:div>
        <w:div w:id="2067102806">
          <w:marLeft w:val="0"/>
          <w:marRight w:val="0"/>
          <w:marTop w:val="0"/>
          <w:marBottom w:val="0"/>
          <w:divBdr>
            <w:top w:val="none" w:sz="0" w:space="0" w:color="auto"/>
            <w:left w:val="none" w:sz="0" w:space="0" w:color="auto"/>
            <w:bottom w:val="none" w:sz="0" w:space="0" w:color="auto"/>
            <w:right w:val="none" w:sz="0" w:space="0" w:color="auto"/>
          </w:divBdr>
        </w:div>
        <w:div w:id="271015731">
          <w:marLeft w:val="0"/>
          <w:marRight w:val="0"/>
          <w:marTop w:val="0"/>
          <w:marBottom w:val="0"/>
          <w:divBdr>
            <w:top w:val="none" w:sz="0" w:space="0" w:color="auto"/>
            <w:left w:val="none" w:sz="0" w:space="0" w:color="auto"/>
            <w:bottom w:val="none" w:sz="0" w:space="0" w:color="auto"/>
            <w:right w:val="none" w:sz="0" w:space="0" w:color="auto"/>
          </w:divBdr>
        </w:div>
        <w:div w:id="1510365626">
          <w:marLeft w:val="0"/>
          <w:marRight w:val="0"/>
          <w:marTop w:val="0"/>
          <w:marBottom w:val="0"/>
          <w:divBdr>
            <w:top w:val="none" w:sz="0" w:space="0" w:color="auto"/>
            <w:left w:val="none" w:sz="0" w:space="0" w:color="auto"/>
            <w:bottom w:val="none" w:sz="0" w:space="0" w:color="auto"/>
            <w:right w:val="none" w:sz="0" w:space="0" w:color="auto"/>
          </w:divBdr>
        </w:div>
        <w:div w:id="1227717114">
          <w:marLeft w:val="0"/>
          <w:marRight w:val="0"/>
          <w:marTop w:val="0"/>
          <w:marBottom w:val="0"/>
          <w:divBdr>
            <w:top w:val="none" w:sz="0" w:space="0" w:color="auto"/>
            <w:left w:val="none" w:sz="0" w:space="0" w:color="auto"/>
            <w:bottom w:val="none" w:sz="0" w:space="0" w:color="auto"/>
            <w:right w:val="none" w:sz="0" w:space="0" w:color="auto"/>
          </w:divBdr>
        </w:div>
        <w:div w:id="365835356">
          <w:marLeft w:val="0"/>
          <w:marRight w:val="0"/>
          <w:marTop w:val="0"/>
          <w:marBottom w:val="0"/>
          <w:divBdr>
            <w:top w:val="none" w:sz="0" w:space="0" w:color="auto"/>
            <w:left w:val="none" w:sz="0" w:space="0" w:color="auto"/>
            <w:bottom w:val="none" w:sz="0" w:space="0" w:color="auto"/>
            <w:right w:val="none" w:sz="0" w:space="0" w:color="auto"/>
          </w:divBdr>
        </w:div>
        <w:div w:id="1126923282">
          <w:marLeft w:val="0"/>
          <w:marRight w:val="0"/>
          <w:marTop w:val="0"/>
          <w:marBottom w:val="0"/>
          <w:divBdr>
            <w:top w:val="none" w:sz="0" w:space="0" w:color="auto"/>
            <w:left w:val="none" w:sz="0" w:space="0" w:color="auto"/>
            <w:bottom w:val="none" w:sz="0" w:space="0" w:color="auto"/>
            <w:right w:val="none" w:sz="0" w:space="0" w:color="auto"/>
          </w:divBdr>
        </w:div>
        <w:div w:id="1529945504">
          <w:marLeft w:val="0"/>
          <w:marRight w:val="0"/>
          <w:marTop w:val="0"/>
          <w:marBottom w:val="0"/>
          <w:divBdr>
            <w:top w:val="none" w:sz="0" w:space="0" w:color="auto"/>
            <w:left w:val="none" w:sz="0" w:space="0" w:color="auto"/>
            <w:bottom w:val="none" w:sz="0" w:space="0" w:color="auto"/>
            <w:right w:val="none" w:sz="0" w:space="0" w:color="auto"/>
          </w:divBdr>
        </w:div>
        <w:div w:id="557865812">
          <w:marLeft w:val="0"/>
          <w:marRight w:val="0"/>
          <w:marTop w:val="0"/>
          <w:marBottom w:val="0"/>
          <w:divBdr>
            <w:top w:val="none" w:sz="0" w:space="0" w:color="auto"/>
            <w:left w:val="none" w:sz="0" w:space="0" w:color="auto"/>
            <w:bottom w:val="none" w:sz="0" w:space="0" w:color="auto"/>
            <w:right w:val="none" w:sz="0" w:space="0" w:color="auto"/>
          </w:divBdr>
        </w:div>
        <w:div w:id="1339775090">
          <w:marLeft w:val="0"/>
          <w:marRight w:val="0"/>
          <w:marTop w:val="0"/>
          <w:marBottom w:val="0"/>
          <w:divBdr>
            <w:top w:val="none" w:sz="0" w:space="0" w:color="auto"/>
            <w:left w:val="none" w:sz="0" w:space="0" w:color="auto"/>
            <w:bottom w:val="none" w:sz="0" w:space="0" w:color="auto"/>
            <w:right w:val="none" w:sz="0" w:space="0" w:color="auto"/>
          </w:divBdr>
        </w:div>
        <w:div w:id="926691157">
          <w:marLeft w:val="0"/>
          <w:marRight w:val="0"/>
          <w:marTop w:val="0"/>
          <w:marBottom w:val="0"/>
          <w:divBdr>
            <w:top w:val="none" w:sz="0" w:space="0" w:color="auto"/>
            <w:left w:val="none" w:sz="0" w:space="0" w:color="auto"/>
            <w:bottom w:val="none" w:sz="0" w:space="0" w:color="auto"/>
            <w:right w:val="none" w:sz="0" w:space="0" w:color="auto"/>
          </w:divBdr>
        </w:div>
        <w:div w:id="1802338077">
          <w:marLeft w:val="0"/>
          <w:marRight w:val="0"/>
          <w:marTop w:val="0"/>
          <w:marBottom w:val="0"/>
          <w:divBdr>
            <w:top w:val="none" w:sz="0" w:space="0" w:color="auto"/>
            <w:left w:val="none" w:sz="0" w:space="0" w:color="auto"/>
            <w:bottom w:val="none" w:sz="0" w:space="0" w:color="auto"/>
            <w:right w:val="none" w:sz="0" w:space="0" w:color="auto"/>
          </w:divBdr>
        </w:div>
        <w:div w:id="797836743">
          <w:marLeft w:val="0"/>
          <w:marRight w:val="0"/>
          <w:marTop w:val="0"/>
          <w:marBottom w:val="0"/>
          <w:divBdr>
            <w:top w:val="none" w:sz="0" w:space="0" w:color="auto"/>
            <w:left w:val="none" w:sz="0" w:space="0" w:color="auto"/>
            <w:bottom w:val="none" w:sz="0" w:space="0" w:color="auto"/>
            <w:right w:val="none" w:sz="0" w:space="0" w:color="auto"/>
          </w:divBdr>
        </w:div>
        <w:div w:id="611548332">
          <w:marLeft w:val="0"/>
          <w:marRight w:val="0"/>
          <w:marTop w:val="0"/>
          <w:marBottom w:val="0"/>
          <w:divBdr>
            <w:top w:val="none" w:sz="0" w:space="0" w:color="auto"/>
            <w:left w:val="none" w:sz="0" w:space="0" w:color="auto"/>
            <w:bottom w:val="none" w:sz="0" w:space="0" w:color="auto"/>
            <w:right w:val="none" w:sz="0" w:space="0" w:color="auto"/>
          </w:divBdr>
        </w:div>
        <w:div w:id="49308023">
          <w:marLeft w:val="0"/>
          <w:marRight w:val="0"/>
          <w:marTop w:val="0"/>
          <w:marBottom w:val="0"/>
          <w:divBdr>
            <w:top w:val="none" w:sz="0" w:space="0" w:color="auto"/>
            <w:left w:val="none" w:sz="0" w:space="0" w:color="auto"/>
            <w:bottom w:val="none" w:sz="0" w:space="0" w:color="auto"/>
            <w:right w:val="none" w:sz="0" w:space="0" w:color="auto"/>
          </w:divBdr>
        </w:div>
        <w:div w:id="633874154">
          <w:marLeft w:val="0"/>
          <w:marRight w:val="0"/>
          <w:marTop w:val="0"/>
          <w:marBottom w:val="0"/>
          <w:divBdr>
            <w:top w:val="none" w:sz="0" w:space="0" w:color="auto"/>
            <w:left w:val="none" w:sz="0" w:space="0" w:color="auto"/>
            <w:bottom w:val="none" w:sz="0" w:space="0" w:color="auto"/>
            <w:right w:val="none" w:sz="0" w:space="0" w:color="auto"/>
          </w:divBdr>
        </w:div>
        <w:div w:id="1854563380">
          <w:marLeft w:val="0"/>
          <w:marRight w:val="0"/>
          <w:marTop w:val="0"/>
          <w:marBottom w:val="0"/>
          <w:divBdr>
            <w:top w:val="none" w:sz="0" w:space="0" w:color="auto"/>
            <w:left w:val="none" w:sz="0" w:space="0" w:color="auto"/>
            <w:bottom w:val="none" w:sz="0" w:space="0" w:color="auto"/>
            <w:right w:val="none" w:sz="0" w:space="0" w:color="auto"/>
          </w:divBdr>
        </w:div>
        <w:div w:id="1234312940">
          <w:marLeft w:val="0"/>
          <w:marRight w:val="0"/>
          <w:marTop w:val="0"/>
          <w:marBottom w:val="0"/>
          <w:divBdr>
            <w:top w:val="none" w:sz="0" w:space="0" w:color="auto"/>
            <w:left w:val="none" w:sz="0" w:space="0" w:color="auto"/>
            <w:bottom w:val="none" w:sz="0" w:space="0" w:color="auto"/>
            <w:right w:val="none" w:sz="0" w:space="0" w:color="auto"/>
          </w:divBdr>
        </w:div>
        <w:div w:id="1309214300">
          <w:marLeft w:val="0"/>
          <w:marRight w:val="0"/>
          <w:marTop w:val="0"/>
          <w:marBottom w:val="0"/>
          <w:divBdr>
            <w:top w:val="none" w:sz="0" w:space="0" w:color="auto"/>
            <w:left w:val="none" w:sz="0" w:space="0" w:color="auto"/>
            <w:bottom w:val="none" w:sz="0" w:space="0" w:color="auto"/>
            <w:right w:val="none" w:sz="0" w:space="0" w:color="auto"/>
          </w:divBdr>
        </w:div>
        <w:div w:id="135881961">
          <w:marLeft w:val="0"/>
          <w:marRight w:val="0"/>
          <w:marTop w:val="0"/>
          <w:marBottom w:val="0"/>
          <w:divBdr>
            <w:top w:val="none" w:sz="0" w:space="0" w:color="auto"/>
            <w:left w:val="none" w:sz="0" w:space="0" w:color="auto"/>
            <w:bottom w:val="none" w:sz="0" w:space="0" w:color="auto"/>
            <w:right w:val="none" w:sz="0" w:space="0" w:color="auto"/>
          </w:divBdr>
        </w:div>
        <w:div w:id="1370766675">
          <w:marLeft w:val="0"/>
          <w:marRight w:val="0"/>
          <w:marTop w:val="0"/>
          <w:marBottom w:val="0"/>
          <w:divBdr>
            <w:top w:val="none" w:sz="0" w:space="0" w:color="auto"/>
            <w:left w:val="none" w:sz="0" w:space="0" w:color="auto"/>
            <w:bottom w:val="none" w:sz="0" w:space="0" w:color="auto"/>
            <w:right w:val="none" w:sz="0" w:space="0" w:color="auto"/>
          </w:divBdr>
        </w:div>
        <w:div w:id="589507952">
          <w:marLeft w:val="0"/>
          <w:marRight w:val="0"/>
          <w:marTop w:val="0"/>
          <w:marBottom w:val="0"/>
          <w:divBdr>
            <w:top w:val="none" w:sz="0" w:space="0" w:color="auto"/>
            <w:left w:val="none" w:sz="0" w:space="0" w:color="auto"/>
            <w:bottom w:val="none" w:sz="0" w:space="0" w:color="auto"/>
            <w:right w:val="none" w:sz="0" w:space="0" w:color="auto"/>
          </w:divBdr>
        </w:div>
        <w:div w:id="1145393167">
          <w:marLeft w:val="0"/>
          <w:marRight w:val="0"/>
          <w:marTop w:val="0"/>
          <w:marBottom w:val="0"/>
          <w:divBdr>
            <w:top w:val="none" w:sz="0" w:space="0" w:color="auto"/>
            <w:left w:val="none" w:sz="0" w:space="0" w:color="auto"/>
            <w:bottom w:val="none" w:sz="0" w:space="0" w:color="auto"/>
            <w:right w:val="none" w:sz="0" w:space="0" w:color="auto"/>
          </w:divBdr>
        </w:div>
        <w:div w:id="1630283156">
          <w:marLeft w:val="0"/>
          <w:marRight w:val="0"/>
          <w:marTop w:val="0"/>
          <w:marBottom w:val="0"/>
          <w:divBdr>
            <w:top w:val="none" w:sz="0" w:space="0" w:color="auto"/>
            <w:left w:val="none" w:sz="0" w:space="0" w:color="auto"/>
            <w:bottom w:val="none" w:sz="0" w:space="0" w:color="auto"/>
            <w:right w:val="none" w:sz="0" w:space="0" w:color="auto"/>
          </w:divBdr>
        </w:div>
        <w:div w:id="571502962">
          <w:marLeft w:val="0"/>
          <w:marRight w:val="0"/>
          <w:marTop w:val="0"/>
          <w:marBottom w:val="0"/>
          <w:divBdr>
            <w:top w:val="none" w:sz="0" w:space="0" w:color="auto"/>
            <w:left w:val="none" w:sz="0" w:space="0" w:color="auto"/>
            <w:bottom w:val="none" w:sz="0" w:space="0" w:color="auto"/>
            <w:right w:val="none" w:sz="0" w:space="0" w:color="auto"/>
          </w:divBdr>
        </w:div>
        <w:div w:id="1432973083">
          <w:marLeft w:val="0"/>
          <w:marRight w:val="0"/>
          <w:marTop w:val="0"/>
          <w:marBottom w:val="0"/>
          <w:divBdr>
            <w:top w:val="none" w:sz="0" w:space="0" w:color="auto"/>
            <w:left w:val="none" w:sz="0" w:space="0" w:color="auto"/>
            <w:bottom w:val="none" w:sz="0" w:space="0" w:color="auto"/>
            <w:right w:val="none" w:sz="0" w:space="0" w:color="auto"/>
          </w:divBdr>
        </w:div>
        <w:div w:id="406266257">
          <w:marLeft w:val="0"/>
          <w:marRight w:val="0"/>
          <w:marTop w:val="0"/>
          <w:marBottom w:val="0"/>
          <w:divBdr>
            <w:top w:val="none" w:sz="0" w:space="0" w:color="auto"/>
            <w:left w:val="none" w:sz="0" w:space="0" w:color="auto"/>
            <w:bottom w:val="none" w:sz="0" w:space="0" w:color="auto"/>
            <w:right w:val="none" w:sz="0" w:space="0" w:color="auto"/>
          </w:divBdr>
        </w:div>
        <w:div w:id="927732953">
          <w:marLeft w:val="0"/>
          <w:marRight w:val="0"/>
          <w:marTop w:val="0"/>
          <w:marBottom w:val="0"/>
          <w:divBdr>
            <w:top w:val="none" w:sz="0" w:space="0" w:color="auto"/>
            <w:left w:val="none" w:sz="0" w:space="0" w:color="auto"/>
            <w:bottom w:val="none" w:sz="0" w:space="0" w:color="auto"/>
            <w:right w:val="none" w:sz="0" w:space="0" w:color="auto"/>
          </w:divBdr>
        </w:div>
        <w:div w:id="1645968124">
          <w:marLeft w:val="0"/>
          <w:marRight w:val="0"/>
          <w:marTop w:val="0"/>
          <w:marBottom w:val="0"/>
          <w:divBdr>
            <w:top w:val="none" w:sz="0" w:space="0" w:color="auto"/>
            <w:left w:val="none" w:sz="0" w:space="0" w:color="auto"/>
            <w:bottom w:val="none" w:sz="0" w:space="0" w:color="auto"/>
            <w:right w:val="none" w:sz="0" w:space="0" w:color="auto"/>
          </w:divBdr>
        </w:div>
        <w:div w:id="1266188183">
          <w:marLeft w:val="0"/>
          <w:marRight w:val="0"/>
          <w:marTop w:val="0"/>
          <w:marBottom w:val="0"/>
          <w:divBdr>
            <w:top w:val="none" w:sz="0" w:space="0" w:color="auto"/>
            <w:left w:val="none" w:sz="0" w:space="0" w:color="auto"/>
            <w:bottom w:val="none" w:sz="0" w:space="0" w:color="auto"/>
            <w:right w:val="none" w:sz="0" w:space="0" w:color="auto"/>
          </w:divBdr>
        </w:div>
        <w:div w:id="2061633832">
          <w:marLeft w:val="0"/>
          <w:marRight w:val="0"/>
          <w:marTop w:val="0"/>
          <w:marBottom w:val="0"/>
          <w:divBdr>
            <w:top w:val="none" w:sz="0" w:space="0" w:color="auto"/>
            <w:left w:val="none" w:sz="0" w:space="0" w:color="auto"/>
            <w:bottom w:val="none" w:sz="0" w:space="0" w:color="auto"/>
            <w:right w:val="none" w:sz="0" w:space="0" w:color="auto"/>
          </w:divBdr>
        </w:div>
        <w:div w:id="1503356990">
          <w:marLeft w:val="0"/>
          <w:marRight w:val="0"/>
          <w:marTop w:val="0"/>
          <w:marBottom w:val="0"/>
          <w:divBdr>
            <w:top w:val="none" w:sz="0" w:space="0" w:color="auto"/>
            <w:left w:val="none" w:sz="0" w:space="0" w:color="auto"/>
            <w:bottom w:val="none" w:sz="0" w:space="0" w:color="auto"/>
            <w:right w:val="none" w:sz="0" w:space="0" w:color="auto"/>
          </w:divBdr>
        </w:div>
        <w:div w:id="1245140759">
          <w:marLeft w:val="0"/>
          <w:marRight w:val="0"/>
          <w:marTop w:val="0"/>
          <w:marBottom w:val="0"/>
          <w:divBdr>
            <w:top w:val="none" w:sz="0" w:space="0" w:color="auto"/>
            <w:left w:val="none" w:sz="0" w:space="0" w:color="auto"/>
            <w:bottom w:val="none" w:sz="0" w:space="0" w:color="auto"/>
            <w:right w:val="none" w:sz="0" w:space="0" w:color="auto"/>
          </w:divBdr>
        </w:div>
        <w:div w:id="744035126">
          <w:marLeft w:val="0"/>
          <w:marRight w:val="0"/>
          <w:marTop w:val="0"/>
          <w:marBottom w:val="0"/>
          <w:divBdr>
            <w:top w:val="none" w:sz="0" w:space="0" w:color="auto"/>
            <w:left w:val="none" w:sz="0" w:space="0" w:color="auto"/>
            <w:bottom w:val="none" w:sz="0" w:space="0" w:color="auto"/>
            <w:right w:val="none" w:sz="0" w:space="0" w:color="auto"/>
          </w:divBdr>
        </w:div>
        <w:div w:id="354499972">
          <w:marLeft w:val="0"/>
          <w:marRight w:val="0"/>
          <w:marTop w:val="0"/>
          <w:marBottom w:val="0"/>
          <w:divBdr>
            <w:top w:val="none" w:sz="0" w:space="0" w:color="auto"/>
            <w:left w:val="none" w:sz="0" w:space="0" w:color="auto"/>
            <w:bottom w:val="none" w:sz="0" w:space="0" w:color="auto"/>
            <w:right w:val="none" w:sz="0" w:space="0" w:color="auto"/>
          </w:divBdr>
        </w:div>
        <w:div w:id="55398058">
          <w:marLeft w:val="0"/>
          <w:marRight w:val="0"/>
          <w:marTop w:val="0"/>
          <w:marBottom w:val="0"/>
          <w:divBdr>
            <w:top w:val="none" w:sz="0" w:space="0" w:color="auto"/>
            <w:left w:val="none" w:sz="0" w:space="0" w:color="auto"/>
            <w:bottom w:val="none" w:sz="0" w:space="0" w:color="auto"/>
            <w:right w:val="none" w:sz="0" w:space="0" w:color="auto"/>
          </w:divBdr>
        </w:div>
        <w:div w:id="1979646969">
          <w:marLeft w:val="0"/>
          <w:marRight w:val="0"/>
          <w:marTop w:val="0"/>
          <w:marBottom w:val="0"/>
          <w:divBdr>
            <w:top w:val="none" w:sz="0" w:space="0" w:color="auto"/>
            <w:left w:val="none" w:sz="0" w:space="0" w:color="auto"/>
            <w:bottom w:val="none" w:sz="0" w:space="0" w:color="auto"/>
            <w:right w:val="none" w:sz="0" w:space="0" w:color="auto"/>
          </w:divBdr>
        </w:div>
        <w:div w:id="32273102">
          <w:marLeft w:val="0"/>
          <w:marRight w:val="0"/>
          <w:marTop w:val="0"/>
          <w:marBottom w:val="0"/>
          <w:divBdr>
            <w:top w:val="none" w:sz="0" w:space="0" w:color="auto"/>
            <w:left w:val="none" w:sz="0" w:space="0" w:color="auto"/>
            <w:bottom w:val="none" w:sz="0" w:space="0" w:color="auto"/>
            <w:right w:val="none" w:sz="0" w:space="0" w:color="auto"/>
          </w:divBdr>
        </w:div>
        <w:div w:id="2130464454">
          <w:marLeft w:val="0"/>
          <w:marRight w:val="0"/>
          <w:marTop w:val="0"/>
          <w:marBottom w:val="0"/>
          <w:divBdr>
            <w:top w:val="none" w:sz="0" w:space="0" w:color="auto"/>
            <w:left w:val="none" w:sz="0" w:space="0" w:color="auto"/>
            <w:bottom w:val="none" w:sz="0" w:space="0" w:color="auto"/>
            <w:right w:val="none" w:sz="0" w:space="0" w:color="auto"/>
          </w:divBdr>
        </w:div>
        <w:div w:id="374044318">
          <w:marLeft w:val="0"/>
          <w:marRight w:val="0"/>
          <w:marTop w:val="0"/>
          <w:marBottom w:val="0"/>
          <w:divBdr>
            <w:top w:val="none" w:sz="0" w:space="0" w:color="auto"/>
            <w:left w:val="none" w:sz="0" w:space="0" w:color="auto"/>
            <w:bottom w:val="none" w:sz="0" w:space="0" w:color="auto"/>
            <w:right w:val="none" w:sz="0" w:space="0" w:color="auto"/>
          </w:divBdr>
        </w:div>
        <w:div w:id="685407739">
          <w:marLeft w:val="0"/>
          <w:marRight w:val="0"/>
          <w:marTop w:val="0"/>
          <w:marBottom w:val="0"/>
          <w:divBdr>
            <w:top w:val="none" w:sz="0" w:space="0" w:color="auto"/>
            <w:left w:val="none" w:sz="0" w:space="0" w:color="auto"/>
            <w:bottom w:val="none" w:sz="0" w:space="0" w:color="auto"/>
            <w:right w:val="none" w:sz="0" w:space="0" w:color="auto"/>
          </w:divBdr>
        </w:div>
        <w:div w:id="1026293815">
          <w:marLeft w:val="0"/>
          <w:marRight w:val="0"/>
          <w:marTop w:val="0"/>
          <w:marBottom w:val="0"/>
          <w:divBdr>
            <w:top w:val="none" w:sz="0" w:space="0" w:color="auto"/>
            <w:left w:val="none" w:sz="0" w:space="0" w:color="auto"/>
            <w:bottom w:val="none" w:sz="0" w:space="0" w:color="auto"/>
            <w:right w:val="none" w:sz="0" w:space="0" w:color="auto"/>
          </w:divBdr>
        </w:div>
        <w:div w:id="1198664411">
          <w:marLeft w:val="0"/>
          <w:marRight w:val="0"/>
          <w:marTop w:val="0"/>
          <w:marBottom w:val="0"/>
          <w:divBdr>
            <w:top w:val="none" w:sz="0" w:space="0" w:color="auto"/>
            <w:left w:val="none" w:sz="0" w:space="0" w:color="auto"/>
            <w:bottom w:val="none" w:sz="0" w:space="0" w:color="auto"/>
            <w:right w:val="none" w:sz="0" w:space="0" w:color="auto"/>
          </w:divBdr>
        </w:div>
        <w:div w:id="483813838">
          <w:marLeft w:val="0"/>
          <w:marRight w:val="0"/>
          <w:marTop w:val="0"/>
          <w:marBottom w:val="0"/>
          <w:divBdr>
            <w:top w:val="none" w:sz="0" w:space="0" w:color="auto"/>
            <w:left w:val="none" w:sz="0" w:space="0" w:color="auto"/>
            <w:bottom w:val="none" w:sz="0" w:space="0" w:color="auto"/>
            <w:right w:val="none" w:sz="0" w:space="0" w:color="auto"/>
          </w:divBdr>
        </w:div>
        <w:div w:id="840698849">
          <w:marLeft w:val="0"/>
          <w:marRight w:val="0"/>
          <w:marTop w:val="0"/>
          <w:marBottom w:val="0"/>
          <w:divBdr>
            <w:top w:val="none" w:sz="0" w:space="0" w:color="auto"/>
            <w:left w:val="none" w:sz="0" w:space="0" w:color="auto"/>
            <w:bottom w:val="none" w:sz="0" w:space="0" w:color="auto"/>
            <w:right w:val="none" w:sz="0" w:space="0" w:color="auto"/>
          </w:divBdr>
        </w:div>
        <w:div w:id="848064036">
          <w:marLeft w:val="0"/>
          <w:marRight w:val="0"/>
          <w:marTop w:val="0"/>
          <w:marBottom w:val="0"/>
          <w:divBdr>
            <w:top w:val="none" w:sz="0" w:space="0" w:color="auto"/>
            <w:left w:val="none" w:sz="0" w:space="0" w:color="auto"/>
            <w:bottom w:val="none" w:sz="0" w:space="0" w:color="auto"/>
            <w:right w:val="none" w:sz="0" w:space="0" w:color="auto"/>
          </w:divBdr>
        </w:div>
        <w:div w:id="1929345287">
          <w:marLeft w:val="0"/>
          <w:marRight w:val="0"/>
          <w:marTop w:val="0"/>
          <w:marBottom w:val="0"/>
          <w:divBdr>
            <w:top w:val="none" w:sz="0" w:space="0" w:color="auto"/>
            <w:left w:val="none" w:sz="0" w:space="0" w:color="auto"/>
            <w:bottom w:val="none" w:sz="0" w:space="0" w:color="auto"/>
            <w:right w:val="none" w:sz="0" w:space="0" w:color="auto"/>
          </w:divBdr>
        </w:div>
        <w:div w:id="947540129">
          <w:marLeft w:val="0"/>
          <w:marRight w:val="0"/>
          <w:marTop w:val="0"/>
          <w:marBottom w:val="0"/>
          <w:divBdr>
            <w:top w:val="none" w:sz="0" w:space="0" w:color="auto"/>
            <w:left w:val="none" w:sz="0" w:space="0" w:color="auto"/>
            <w:bottom w:val="none" w:sz="0" w:space="0" w:color="auto"/>
            <w:right w:val="none" w:sz="0" w:space="0" w:color="auto"/>
          </w:divBdr>
        </w:div>
        <w:div w:id="1590429720">
          <w:marLeft w:val="0"/>
          <w:marRight w:val="0"/>
          <w:marTop w:val="0"/>
          <w:marBottom w:val="0"/>
          <w:divBdr>
            <w:top w:val="none" w:sz="0" w:space="0" w:color="auto"/>
            <w:left w:val="none" w:sz="0" w:space="0" w:color="auto"/>
            <w:bottom w:val="none" w:sz="0" w:space="0" w:color="auto"/>
            <w:right w:val="none" w:sz="0" w:space="0" w:color="auto"/>
          </w:divBdr>
        </w:div>
        <w:div w:id="2098164909">
          <w:marLeft w:val="0"/>
          <w:marRight w:val="0"/>
          <w:marTop w:val="0"/>
          <w:marBottom w:val="0"/>
          <w:divBdr>
            <w:top w:val="none" w:sz="0" w:space="0" w:color="auto"/>
            <w:left w:val="none" w:sz="0" w:space="0" w:color="auto"/>
            <w:bottom w:val="none" w:sz="0" w:space="0" w:color="auto"/>
            <w:right w:val="none" w:sz="0" w:space="0" w:color="auto"/>
          </w:divBdr>
        </w:div>
        <w:div w:id="769010442">
          <w:marLeft w:val="0"/>
          <w:marRight w:val="0"/>
          <w:marTop w:val="0"/>
          <w:marBottom w:val="0"/>
          <w:divBdr>
            <w:top w:val="none" w:sz="0" w:space="0" w:color="auto"/>
            <w:left w:val="none" w:sz="0" w:space="0" w:color="auto"/>
            <w:bottom w:val="none" w:sz="0" w:space="0" w:color="auto"/>
            <w:right w:val="none" w:sz="0" w:space="0" w:color="auto"/>
          </w:divBdr>
        </w:div>
        <w:div w:id="545483576">
          <w:marLeft w:val="0"/>
          <w:marRight w:val="0"/>
          <w:marTop w:val="0"/>
          <w:marBottom w:val="0"/>
          <w:divBdr>
            <w:top w:val="none" w:sz="0" w:space="0" w:color="auto"/>
            <w:left w:val="none" w:sz="0" w:space="0" w:color="auto"/>
            <w:bottom w:val="none" w:sz="0" w:space="0" w:color="auto"/>
            <w:right w:val="none" w:sz="0" w:space="0" w:color="auto"/>
          </w:divBdr>
        </w:div>
        <w:div w:id="1516575494">
          <w:marLeft w:val="0"/>
          <w:marRight w:val="0"/>
          <w:marTop w:val="0"/>
          <w:marBottom w:val="0"/>
          <w:divBdr>
            <w:top w:val="none" w:sz="0" w:space="0" w:color="auto"/>
            <w:left w:val="none" w:sz="0" w:space="0" w:color="auto"/>
            <w:bottom w:val="none" w:sz="0" w:space="0" w:color="auto"/>
            <w:right w:val="none" w:sz="0" w:space="0" w:color="auto"/>
          </w:divBdr>
        </w:div>
        <w:div w:id="998386763">
          <w:marLeft w:val="0"/>
          <w:marRight w:val="0"/>
          <w:marTop w:val="0"/>
          <w:marBottom w:val="0"/>
          <w:divBdr>
            <w:top w:val="none" w:sz="0" w:space="0" w:color="auto"/>
            <w:left w:val="none" w:sz="0" w:space="0" w:color="auto"/>
            <w:bottom w:val="none" w:sz="0" w:space="0" w:color="auto"/>
            <w:right w:val="none" w:sz="0" w:space="0" w:color="auto"/>
          </w:divBdr>
        </w:div>
        <w:div w:id="1020200518">
          <w:marLeft w:val="0"/>
          <w:marRight w:val="0"/>
          <w:marTop w:val="0"/>
          <w:marBottom w:val="0"/>
          <w:divBdr>
            <w:top w:val="none" w:sz="0" w:space="0" w:color="auto"/>
            <w:left w:val="none" w:sz="0" w:space="0" w:color="auto"/>
            <w:bottom w:val="none" w:sz="0" w:space="0" w:color="auto"/>
            <w:right w:val="none" w:sz="0" w:space="0" w:color="auto"/>
          </w:divBdr>
        </w:div>
        <w:div w:id="1006706874">
          <w:marLeft w:val="0"/>
          <w:marRight w:val="0"/>
          <w:marTop w:val="0"/>
          <w:marBottom w:val="0"/>
          <w:divBdr>
            <w:top w:val="none" w:sz="0" w:space="0" w:color="auto"/>
            <w:left w:val="none" w:sz="0" w:space="0" w:color="auto"/>
            <w:bottom w:val="none" w:sz="0" w:space="0" w:color="auto"/>
            <w:right w:val="none" w:sz="0" w:space="0" w:color="auto"/>
          </w:divBdr>
        </w:div>
        <w:div w:id="117383979">
          <w:marLeft w:val="0"/>
          <w:marRight w:val="0"/>
          <w:marTop w:val="0"/>
          <w:marBottom w:val="0"/>
          <w:divBdr>
            <w:top w:val="none" w:sz="0" w:space="0" w:color="auto"/>
            <w:left w:val="none" w:sz="0" w:space="0" w:color="auto"/>
            <w:bottom w:val="none" w:sz="0" w:space="0" w:color="auto"/>
            <w:right w:val="none" w:sz="0" w:space="0" w:color="auto"/>
          </w:divBdr>
        </w:div>
        <w:div w:id="1001472140">
          <w:marLeft w:val="0"/>
          <w:marRight w:val="0"/>
          <w:marTop w:val="0"/>
          <w:marBottom w:val="0"/>
          <w:divBdr>
            <w:top w:val="none" w:sz="0" w:space="0" w:color="auto"/>
            <w:left w:val="none" w:sz="0" w:space="0" w:color="auto"/>
            <w:bottom w:val="none" w:sz="0" w:space="0" w:color="auto"/>
            <w:right w:val="none" w:sz="0" w:space="0" w:color="auto"/>
          </w:divBdr>
        </w:div>
        <w:div w:id="1298412419">
          <w:marLeft w:val="0"/>
          <w:marRight w:val="0"/>
          <w:marTop w:val="0"/>
          <w:marBottom w:val="0"/>
          <w:divBdr>
            <w:top w:val="none" w:sz="0" w:space="0" w:color="auto"/>
            <w:left w:val="none" w:sz="0" w:space="0" w:color="auto"/>
            <w:bottom w:val="none" w:sz="0" w:space="0" w:color="auto"/>
            <w:right w:val="none" w:sz="0" w:space="0" w:color="auto"/>
          </w:divBdr>
        </w:div>
        <w:div w:id="1329752861">
          <w:marLeft w:val="0"/>
          <w:marRight w:val="0"/>
          <w:marTop w:val="0"/>
          <w:marBottom w:val="0"/>
          <w:divBdr>
            <w:top w:val="none" w:sz="0" w:space="0" w:color="auto"/>
            <w:left w:val="none" w:sz="0" w:space="0" w:color="auto"/>
            <w:bottom w:val="none" w:sz="0" w:space="0" w:color="auto"/>
            <w:right w:val="none" w:sz="0" w:space="0" w:color="auto"/>
          </w:divBdr>
        </w:div>
        <w:div w:id="1745495033">
          <w:marLeft w:val="0"/>
          <w:marRight w:val="0"/>
          <w:marTop w:val="0"/>
          <w:marBottom w:val="0"/>
          <w:divBdr>
            <w:top w:val="none" w:sz="0" w:space="0" w:color="auto"/>
            <w:left w:val="none" w:sz="0" w:space="0" w:color="auto"/>
            <w:bottom w:val="none" w:sz="0" w:space="0" w:color="auto"/>
            <w:right w:val="none" w:sz="0" w:space="0" w:color="auto"/>
          </w:divBdr>
        </w:div>
        <w:div w:id="504368708">
          <w:marLeft w:val="0"/>
          <w:marRight w:val="0"/>
          <w:marTop w:val="0"/>
          <w:marBottom w:val="0"/>
          <w:divBdr>
            <w:top w:val="none" w:sz="0" w:space="0" w:color="auto"/>
            <w:left w:val="none" w:sz="0" w:space="0" w:color="auto"/>
            <w:bottom w:val="none" w:sz="0" w:space="0" w:color="auto"/>
            <w:right w:val="none" w:sz="0" w:space="0" w:color="auto"/>
          </w:divBdr>
        </w:div>
        <w:div w:id="1091587230">
          <w:marLeft w:val="0"/>
          <w:marRight w:val="0"/>
          <w:marTop w:val="0"/>
          <w:marBottom w:val="0"/>
          <w:divBdr>
            <w:top w:val="none" w:sz="0" w:space="0" w:color="auto"/>
            <w:left w:val="none" w:sz="0" w:space="0" w:color="auto"/>
            <w:bottom w:val="none" w:sz="0" w:space="0" w:color="auto"/>
            <w:right w:val="none" w:sz="0" w:space="0" w:color="auto"/>
          </w:divBdr>
        </w:div>
        <w:div w:id="1839080717">
          <w:marLeft w:val="0"/>
          <w:marRight w:val="0"/>
          <w:marTop w:val="0"/>
          <w:marBottom w:val="0"/>
          <w:divBdr>
            <w:top w:val="none" w:sz="0" w:space="0" w:color="auto"/>
            <w:left w:val="none" w:sz="0" w:space="0" w:color="auto"/>
            <w:bottom w:val="none" w:sz="0" w:space="0" w:color="auto"/>
            <w:right w:val="none" w:sz="0" w:space="0" w:color="auto"/>
          </w:divBdr>
        </w:div>
        <w:div w:id="163058028">
          <w:marLeft w:val="0"/>
          <w:marRight w:val="0"/>
          <w:marTop w:val="0"/>
          <w:marBottom w:val="0"/>
          <w:divBdr>
            <w:top w:val="none" w:sz="0" w:space="0" w:color="auto"/>
            <w:left w:val="none" w:sz="0" w:space="0" w:color="auto"/>
            <w:bottom w:val="none" w:sz="0" w:space="0" w:color="auto"/>
            <w:right w:val="none" w:sz="0" w:space="0" w:color="auto"/>
          </w:divBdr>
        </w:div>
        <w:div w:id="1518927894">
          <w:marLeft w:val="0"/>
          <w:marRight w:val="0"/>
          <w:marTop w:val="0"/>
          <w:marBottom w:val="0"/>
          <w:divBdr>
            <w:top w:val="none" w:sz="0" w:space="0" w:color="auto"/>
            <w:left w:val="none" w:sz="0" w:space="0" w:color="auto"/>
            <w:bottom w:val="none" w:sz="0" w:space="0" w:color="auto"/>
            <w:right w:val="none" w:sz="0" w:space="0" w:color="auto"/>
          </w:divBdr>
        </w:div>
        <w:div w:id="1723479011">
          <w:marLeft w:val="0"/>
          <w:marRight w:val="0"/>
          <w:marTop w:val="0"/>
          <w:marBottom w:val="0"/>
          <w:divBdr>
            <w:top w:val="none" w:sz="0" w:space="0" w:color="auto"/>
            <w:left w:val="none" w:sz="0" w:space="0" w:color="auto"/>
            <w:bottom w:val="none" w:sz="0" w:space="0" w:color="auto"/>
            <w:right w:val="none" w:sz="0" w:space="0" w:color="auto"/>
          </w:divBdr>
        </w:div>
        <w:div w:id="789008148">
          <w:marLeft w:val="0"/>
          <w:marRight w:val="0"/>
          <w:marTop w:val="0"/>
          <w:marBottom w:val="0"/>
          <w:divBdr>
            <w:top w:val="none" w:sz="0" w:space="0" w:color="auto"/>
            <w:left w:val="none" w:sz="0" w:space="0" w:color="auto"/>
            <w:bottom w:val="none" w:sz="0" w:space="0" w:color="auto"/>
            <w:right w:val="none" w:sz="0" w:space="0" w:color="auto"/>
          </w:divBdr>
        </w:div>
        <w:div w:id="1617249405">
          <w:marLeft w:val="0"/>
          <w:marRight w:val="0"/>
          <w:marTop w:val="0"/>
          <w:marBottom w:val="0"/>
          <w:divBdr>
            <w:top w:val="none" w:sz="0" w:space="0" w:color="auto"/>
            <w:left w:val="none" w:sz="0" w:space="0" w:color="auto"/>
            <w:bottom w:val="none" w:sz="0" w:space="0" w:color="auto"/>
            <w:right w:val="none" w:sz="0" w:space="0" w:color="auto"/>
          </w:divBdr>
        </w:div>
        <w:div w:id="2071030186">
          <w:marLeft w:val="0"/>
          <w:marRight w:val="0"/>
          <w:marTop w:val="0"/>
          <w:marBottom w:val="0"/>
          <w:divBdr>
            <w:top w:val="none" w:sz="0" w:space="0" w:color="auto"/>
            <w:left w:val="none" w:sz="0" w:space="0" w:color="auto"/>
            <w:bottom w:val="none" w:sz="0" w:space="0" w:color="auto"/>
            <w:right w:val="none" w:sz="0" w:space="0" w:color="auto"/>
          </w:divBdr>
        </w:div>
        <w:div w:id="1053501250">
          <w:marLeft w:val="0"/>
          <w:marRight w:val="0"/>
          <w:marTop w:val="0"/>
          <w:marBottom w:val="0"/>
          <w:divBdr>
            <w:top w:val="none" w:sz="0" w:space="0" w:color="auto"/>
            <w:left w:val="none" w:sz="0" w:space="0" w:color="auto"/>
            <w:bottom w:val="none" w:sz="0" w:space="0" w:color="auto"/>
            <w:right w:val="none" w:sz="0" w:space="0" w:color="auto"/>
          </w:divBdr>
        </w:div>
        <w:div w:id="738753052">
          <w:marLeft w:val="0"/>
          <w:marRight w:val="0"/>
          <w:marTop w:val="0"/>
          <w:marBottom w:val="0"/>
          <w:divBdr>
            <w:top w:val="none" w:sz="0" w:space="0" w:color="auto"/>
            <w:left w:val="none" w:sz="0" w:space="0" w:color="auto"/>
            <w:bottom w:val="none" w:sz="0" w:space="0" w:color="auto"/>
            <w:right w:val="none" w:sz="0" w:space="0" w:color="auto"/>
          </w:divBdr>
        </w:div>
        <w:div w:id="1013385604">
          <w:marLeft w:val="0"/>
          <w:marRight w:val="0"/>
          <w:marTop w:val="0"/>
          <w:marBottom w:val="0"/>
          <w:divBdr>
            <w:top w:val="none" w:sz="0" w:space="0" w:color="auto"/>
            <w:left w:val="none" w:sz="0" w:space="0" w:color="auto"/>
            <w:bottom w:val="none" w:sz="0" w:space="0" w:color="auto"/>
            <w:right w:val="none" w:sz="0" w:space="0" w:color="auto"/>
          </w:divBdr>
        </w:div>
        <w:div w:id="433985750">
          <w:marLeft w:val="0"/>
          <w:marRight w:val="0"/>
          <w:marTop w:val="0"/>
          <w:marBottom w:val="0"/>
          <w:divBdr>
            <w:top w:val="none" w:sz="0" w:space="0" w:color="auto"/>
            <w:left w:val="none" w:sz="0" w:space="0" w:color="auto"/>
            <w:bottom w:val="none" w:sz="0" w:space="0" w:color="auto"/>
            <w:right w:val="none" w:sz="0" w:space="0" w:color="auto"/>
          </w:divBdr>
        </w:div>
        <w:div w:id="1683970447">
          <w:marLeft w:val="0"/>
          <w:marRight w:val="0"/>
          <w:marTop w:val="0"/>
          <w:marBottom w:val="0"/>
          <w:divBdr>
            <w:top w:val="none" w:sz="0" w:space="0" w:color="auto"/>
            <w:left w:val="none" w:sz="0" w:space="0" w:color="auto"/>
            <w:bottom w:val="none" w:sz="0" w:space="0" w:color="auto"/>
            <w:right w:val="none" w:sz="0" w:space="0" w:color="auto"/>
          </w:divBdr>
        </w:div>
        <w:div w:id="1786802229">
          <w:marLeft w:val="0"/>
          <w:marRight w:val="0"/>
          <w:marTop w:val="0"/>
          <w:marBottom w:val="0"/>
          <w:divBdr>
            <w:top w:val="none" w:sz="0" w:space="0" w:color="auto"/>
            <w:left w:val="none" w:sz="0" w:space="0" w:color="auto"/>
            <w:bottom w:val="none" w:sz="0" w:space="0" w:color="auto"/>
            <w:right w:val="none" w:sz="0" w:space="0" w:color="auto"/>
          </w:divBdr>
        </w:div>
        <w:div w:id="949706448">
          <w:marLeft w:val="0"/>
          <w:marRight w:val="0"/>
          <w:marTop w:val="0"/>
          <w:marBottom w:val="0"/>
          <w:divBdr>
            <w:top w:val="none" w:sz="0" w:space="0" w:color="auto"/>
            <w:left w:val="none" w:sz="0" w:space="0" w:color="auto"/>
            <w:bottom w:val="none" w:sz="0" w:space="0" w:color="auto"/>
            <w:right w:val="none" w:sz="0" w:space="0" w:color="auto"/>
          </w:divBdr>
        </w:div>
        <w:div w:id="1680959752">
          <w:marLeft w:val="0"/>
          <w:marRight w:val="0"/>
          <w:marTop w:val="0"/>
          <w:marBottom w:val="0"/>
          <w:divBdr>
            <w:top w:val="none" w:sz="0" w:space="0" w:color="auto"/>
            <w:left w:val="none" w:sz="0" w:space="0" w:color="auto"/>
            <w:bottom w:val="none" w:sz="0" w:space="0" w:color="auto"/>
            <w:right w:val="none" w:sz="0" w:space="0" w:color="auto"/>
          </w:divBdr>
        </w:div>
        <w:div w:id="1893879655">
          <w:marLeft w:val="0"/>
          <w:marRight w:val="0"/>
          <w:marTop w:val="0"/>
          <w:marBottom w:val="0"/>
          <w:divBdr>
            <w:top w:val="none" w:sz="0" w:space="0" w:color="auto"/>
            <w:left w:val="none" w:sz="0" w:space="0" w:color="auto"/>
            <w:bottom w:val="none" w:sz="0" w:space="0" w:color="auto"/>
            <w:right w:val="none" w:sz="0" w:space="0" w:color="auto"/>
          </w:divBdr>
        </w:div>
        <w:div w:id="883560041">
          <w:marLeft w:val="0"/>
          <w:marRight w:val="0"/>
          <w:marTop w:val="0"/>
          <w:marBottom w:val="0"/>
          <w:divBdr>
            <w:top w:val="none" w:sz="0" w:space="0" w:color="auto"/>
            <w:left w:val="none" w:sz="0" w:space="0" w:color="auto"/>
            <w:bottom w:val="none" w:sz="0" w:space="0" w:color="auto"/>
            <w:right w:val="none" w:sz="0" w:space="0" w:color="auto"/>
          </w:divBdr>
        </w:div>
        <w:div w:id="1854105928">
          <w:marLeft w:val="0"/>
          <w:marRight w:val="0"/>
          <w:marTop w:val="0"/>
          <w:marBottom w:val="0"/>
          <w:divBdr>
            <w:top w:val="none" w:sz="0" w:space="0" w:color="auto"/>
            <w:left w:val="none" w:sz="0" w:space="0" w:color="auto"/>
            <w:bottom w:val="none" w:sz="0" w:space="0" w:color="auto"/>
            <w:right w:val="none" w:sz="0" w:space="0" w:color="auto"/>
          </w:divBdr>
        </w:div>
        <w:div w:id="328364106">
          <w:marLeft w:val="0"/>
          <w:marRight w:val="0"/>
          <w:marTop w:val="0"/>
          <w:marBottom w:val="0"/>
          <w:divBdr>
            <w:top w:val="none" w:sz="0" w:space="0" w:color="auto"/>
            <w:left w:val="none" w:sz="0" w:space="0" w:color="auto"/>
            <w:bottom w:val="none" w:sz="0" w:space="0" w:color="auto"/>
            <w:right w:val="none" w:sz="0" w:space="0" w:color="auto"/>
          </w:divBdr>
        </w:div>
        <w:div w:id="1841383712">
          <w:marLeft w:val="0"/>
          <w:marRight w:val="0"/>
          <w:marTop w:val="0"/>
          <w:marBottom w:val="0"/>
          <w:divBdr>
            <w:top w:val="none" w:sz="0" w:space="0" w:color="auto"/>
            <w:left w:val="none" w:sz="0" w:space="0" w:color="auto"/>
            <w:bottom w:val="none" w:sz="0" w:space="0" w:color="auto"/>
            <w:right w:val="none" w:sz="0" w:space="0" w:color="auto"/>
          </w:divBdr>
        </w:div>
        <w:div w:id="1908416456">
          <w:marLeft w:val="0"/>
          <w:marRight w:val="0"/>
          <w:marTop w:val="0"/>
          <w:marBottom w:val="0"/>
          <w:divBdr>
            <w:top w:val="none" w:sz="0" w:space="0" w:color="auto"/>
            <w:left w:val="none" w:sz="0" w:space="0" w:color="auto"/>
            <w:bottom w:val="none" w:sz="0" w:space="0" w:color="auto"/>
            <w:right w:val="none" w:sz="0" w:space="0" w:color="auto"/>
          </w:divBdr>
        </w:div>
        <w:div w:id="1256131323">
          <w:marLeft w:val="0"/>
          <w:marRight w:val="0"/>
          <w:marTop w:val="0"/>
          <w:marBottom w:val="0"/>
          <w:divBdr>
            <w:top w:val="none" w:sz="0" w:space="0" w:color="auto"/>
            <w:left w:val="none" w:sz="0" w:space="0" w:color="auto"/>
            <w:bottom w:val="none" w:sz="0" w:space="0" w:color="auto"/>
            <w:right w:val="none" w:sz="0" w:space="0" w:color="auto"/>
          </w:divBdr>
        </w:div>
        <w:div w:id="1390106891">
          <w:marLeft w:val="0"/>
          <w:marRight w:val="0"/>
          <w:marTop w:val="0"/>
          <w:marBottom w:val="0"/>
          <w:divBdr>
            <w:top w:val="none" w:sz="0" w:space="0" w:color="auto"/>
            <w:left w:val="none" w:sz="0" w:space="0" w:color="auto"/>
            <w:bottom w:val="none" w:sz="0" w:space="0" w:color="auto"/>
            <w:right w:val="none" w:sz="0" w:space="0" w:color="auto"/>
          </w:divBdr>
        </w:div>
        <w:div w:id="510684832">
          <w:marLeft w:val="0"/>
          <w:marRight w:val="0"/>
          <w:marTop w:val="0"/>
          <w:marBottom w:val="0"/>
          <w:divBdr>
            <w:top w:val="none" w:sz="0" w:space="0" w:color="auto"/>
            <w:left w:val="none" w:sz="0" w:space="0" w:color="auto"/>
            <w:bottom w:val="none" w:sz="0" w:space="0" w:color="auto"/>
            <w:right w:val="none" w:sz="0" w:space="0" w:color="auto"/>
          </w:divBdr>
        </w:div>
        <w:div w:id="197426824">
          <w:marLeft w:val="0"/>
          <w:marRight w:val="0"/>
          <w:marTop w:val="0"/>
          <w:marBottom w:val="0"/>
          <w:divBdr>
            <w:top w:val="none" w:sz="0" w:space="0" w:color="auto"/>
            <w:left w:val="none" w:sz="0" w:space="0" w:color="auto"/>
            <w:bottom w:val="none" w:sz="0" w:space="0" w:color="auto"/>
            <w:right w:val="none" w:sz="0" w:space="0" w:color="auto"/>
          </w:divBdr>
        </w:div>
        <w:div w:id="1115245521">
          <w:marLeft w:val="0"/>
          <w:marRight w:val="0"/>
          <w:marTop w:val="0"/>
          <w:marBottom w:val="0"/>
          <w:divBdr>
            <w:top w:val="none" w:sz="0" w:space="0" w:color="auto"/>
            <w:left w:val="none" w:sz="0" w:space="0" w:color="auto"/>
            <w:bottom w:val="none" w:sz="0" w:space="0" w:color="auto"/>
            <w:right w:val="none" w:sz="0" w:space="0" w:color="auto"/>
          </w:divBdr>
        </w:div>
        <w:div w:id="832835093">
          <w:marLeft w:val="0"/>
          <w:marRight w:val="0"/>
          <w:marTop w:val="0"/>
          <w:marBottom w:val="0"/>
          <w:divBdr>
            <w:top w:val="none" w:sz="0" w:space="0" w:color="auto"/>
            <w:left w:val="none" w:sz="0" w:space="0" w:color="auto"/>
            <w:bottom w:val="none" w:sz="0" w:space="0" w:color="auto"/>
            <w:right w:val="none" w:sz="0" w:space="0" w:color="auto"/>
          </w:divBdr>
        </w:div>
      </w:divsChild>
    </w:div>
    <w:div w:id="180053645">
      <w:bodyDiv w:val="1"/>
      <w:marLeft w:val="0"/>
      <w:marRight w:val="0"/>
      <w:marTop w:val="0"/>
      <w:marBottom w:val="0"/>
      <w:divBdr>
        <w:top w:val="none" w:sz="0" w:space="0" w:color="auto"/>
        <w:left w:val="none" w:sz="0" w:space="0" w:color="auto"/>
        <w:bottom w:val="none" w:sz="0" w:space="0" w:color="auto"/>
        <w:right w:val="none" w:sz="0" w:space="0" w:color="auto"/>
      </w:divBdr>
    </w:div>
    <w:div w:id="181208812">
      <w:bodyDiv w:val="1"/>
      <w:marLeft w:val="0"/>
      <w:marRight w:val="0"/>
      <w:marTop w:val="0"/>
      <w:marBottom w:val="0"/>
      <w:divBdr>
        <w:top w:val="none" w:sz="0" w:space="0" w:color="auto"/>
        <w:left w:val="none" w:sz="0" w:space="0" w:color="auto"/>
        <w:bottom w:val="none" w:sz="0" w:space="0" w:color="auto"/>
        <w:right w:val="none" w:sz="0" w:space="0" w:color="auto"/>
      </w:divBdr>
    </w:div>
    <w:div w:id="185218430">
      <w:bodyDiv w:val="1"/>
      <w:marLeft w:val="0"/>
      <w:marRight w:val="0"/>
      <w:marTop w:val="0"/>
      <w:marBottom w:val="0"/>
      <w:divBdr>
        <w:top w:val="none" w:sz="0" w:space="0" w:color="auto"/>
        <w:left w:val="none" w:sz="0" w:space="0" w:color="auto"/>
        <w:bottom w:val="none" w:sz="0" w:space="0" w:color="auto"/>
        <w:right w:val="none" w:sz="0" w:space="0" w:color="auto"/>
      </w:divBdr>
    </w:div>
    <w:div w:id="186143397">
      <w:bodyDiv w:val="1"/>
      <w:marLeft w:val="0"/>
      <w:marRight w:val="0"/>
      <w:marTop w:val="0"/>
      <w:marBottom w:val="0"/>
      <w:divBdr>
        <w:top w:val="none" w:sz="0" w:space="0" w:color="auto"/>
        <w:left w:val="none" w:sz="0" w:space="0" w:color="auto"/>
        <w:bottom w:val="none" w:sz="0" w:space="0" w:color="auto"/>
        <w:right w:val="none" w:sz="0" w:space="0" w:color="auto"/>
      </w:divBdr>
    </w:div>
    <w:div w:id="187376573">
      <w:bodyDiv w:val="1"/>
      <w:marLeft w:val="0"/>
      <w:marRight w:val="0"/>
      <w:marTop w:val="0"/>
      <w:marBottom w:val="0"/>
      <w:divBdr>
        <w:top w:val="none" w:sz="0" w:space="0" w:color="auto"/>
        <w:left w:val="none" w:sz="0" w:space="0" w:color="auto"/>
        <w:bottom w:val="none" w:sz="0" w:space="0" w:color="auto"/>
        <w:right w:val="none" w:sz="0" w:space="0" w:color="auto"/>
      </w:divBdr>
    </w:div>
    <w:div w:id="187571536">
      <w:bodyDiv w:val="1"/>
      <w:marLeft w:val="0"/>
      <w:marRight w:val="0"/>
      <w:marTop w:val="0"/>
      <w:marBottom w:val="0"/>
      <w:divBdr>
        <w:top w:val="none" w:sz="0" w:space="0" w:color="auto"/>
        <w:left w:val="none" w:sz="0" w:space="0" w:color="auto"/>
        <w:bottom w:val="none" w:sz="0" w:space="0" w:color="auto"/>
        <w:right w:val="none" w:sz="0" w:space="0" w:color="auto"/>
      </w:divBdr>
    </w:div>
    <w:div w:id="189684372">
      <w:bodyDiv w:val="1"/>
      <w:marLeft w:val="0"/>
      <w:marRight w:val="0"/>
      <w:marTop w:val="0"/>
      <w:marBottom w:val="0"/>
      <w:divBdr>
        <w:top w:val="none" w:sz="0" w:space="0" w:color="auto"/>
        <w:left w:val="none" w:sz="0" w:space="0" w:color="auto"/>
        <w:bottom w:val="none" w:sz="0" w:space="0" w:color="auto"/>
        <w:right w:val="none" w:sz="0" w:space="0" w:color="auto"/>
      </w:divBdr>
    </w:div>
    <w:div w:id="192112154">
      <w:bodyDiv w:val="1"/>
      <w:marLeft w:val="0"/>
      <w:marRight w:val="0"/>
      <w:marTop w:val="0"/>
      <w:marBottom w:val="0"/>
      <w:divBdr>
        <w:top w:val="none" w:sz="0" w:space="0" w:color="auto"/>
        <w:left w:val="none" w:sz="0" w:space="0" w:color="auto"/>
        <w:bottom w:val="none" w:sz="0" w:space="0" w:color="auto"/>
        <w:right w:val="none" w:sz="0" w:space="0" w:color="auto"/>
      </w:divBdr>
    </w:div>
    <w:div w:id="196116108">
      <w:bodyDiv w:val="1"/>
      <w:marLeft w:val="0"/>
      <w:marRight w:val="0"/>
      <w:marTop w:val="0"/>
      <w:marBottom w:val="0"/>
      <w:divBdr>
        <w:top w:val="none" w:sz="0" w:space="0" w:color="auto"/>
        <w:left w:val="none" w:sz="0" w:space="0" w:color="auto"/>
        <w:bottom w:val="none" w:sz="0" w:space="0" w:color="auto"/>
        <w:right w:val="none" w:sz="0" w:space="0" w:color="auto"/>
      </w:divBdr>
    </w:div>
    <w:div w:id="197279205">
      <w:bodyDiv w:val="1"/>
      <w:marLeft w:val="0"/>
      <w:marRight w:val="0"/>
      <w:marTop w:val="0"/>
      <w:marBottom w:val="0"/>
      <w:divBdr>
        <w:top w:val="none" w:sz="0" w:space="0" w:color="auto"/>
        <w:left w:val="none" w:sz="0" w:space="0" w:color="auto"/>
        <w:bottom w:val="none" w:sz="0" w:space="0" w:color="auto"/>
        <w:right w:val="none" w:sz="0" w:space="0" w:color="auto"/>
      </w:divBdr>
    </w:div>
    <w:div w:id="197861435">
      <w:bodyDiv w:val="1"/>
      <w:marLeft w:val="0"/>
      <w:marRight w:val="0"/>
      <w:marTop w:val="0"/>
      <w:marBottom w:val="0"/>
      <w:divBdr>
        <w:top w:val="none" w:sz="0" w:space="0" w:color="auto"/>
        <w:left w:val="none" w:sz="0" w:space="0" w:color="auto"/>
        <w:bottom w:val="none" w:sz="0" w:space="0" w:color="auto"/>
        <w:right w:val="none" w:sz="0" w:space="0" w:color="auto"/>
      </w:divBdr>
    </w:div>
    <w:div w:id="198663628">
      <w:bodyDiv w:val="1"/>
      <w:marLeft w:val="0"/>
      <w:marRight w:val="0"/>
      <w:marTop w:val="0"/>
      <w:marBottom w:val="0"/>
      <w:divBdr>
        <w:top w:val="none" w:sz="0" w:space="0" w:color="auto"/>
        <w:left w:val="none" w:sz="0" w:space="0" w:color="auto"/>
        <w:bottom w:val="none" w:sz="0" w:space="0" w:color="auto"/>
        <w:right w:val="none" w:sz="0" w:space="0" w:color="auto"/>
      </w:divBdr>
    </w:div>
    <w:div w:id="201096415">
      <w:bodyDiv w:val="1"/>
      <w:marLeft w:val="0"/>
      <w:marRight w:val="0"/>
      <w:marTop w:val="0"/>
      <w:marBottom w:val="0"/>
      <w:divBdr>
        <w:top w:val="none" w:sz="0" w:space="0" w:color="auto"/>
        <w:left w:val="none" w:sz="0" w:space="0" w:color="auto"/>
        <w:bottom w:val="none" w:sz="0" w:space="0" w:color="auto"/>
        <w:right w:val="none" w:sz="0" w:space="0" w:color="auto"/>
      </w:divBdr>
    </w:div>
    <w:div w:id="201552167">
      <w:bodyDiv w:val="1"/>
      <w:marLeft w:val="0"/>
      <w:marRight w:val="0"/>
      <w:marTop w:val="0"/>
      <w:marBottom w:val="0"/>
      <w:divBdr>
        <w:top w:val="none" w:sz="0" w:space="0" w:color="auto"/>
        <w:left w:val="none" w:sz="0" w:space="0" w:color="auto"/>
        <w:bottom w:val="none" w:sz="0" w:space="0" w:color="auto"/>
        <w:right w:val="none" w:sz="0" w:space="0" w:color="auto"/>
      </w:divBdr>
    </w:div>
    <w:div w:id="204489095">
      <w:bodyDiv w:val="1"/>
      <w:marLeft w:val="0"/>
      <w:marRight w:val="0"/>
      <w:marTop w:val="0"/>
      <w:marBottom w:val="0"/>
      <w:divBdr>
        <w:top w:val="none" w:sz="0" w:space="0" w:color="auto"/>
        <w:left w:val="none" w:sz="0" w:space="0" w:color="auto"/>
        <w:bottom w:val="none" w:sz="0" w:space="0" w:color="auto"/>
        <w:right w:val="none" w:sz="0" w:space="0" w:color="auto"/>
      </w:divBdr>
    </w:div>
    <w:div w:id="206842101">
      <w:bodyDiv w:val="1"/>
      <w:marLeft w:val="0"/>
      <w:marRight w:val="0"/>
      <w:marTop w:val="0"/>
      <w:marBottom w:val="0"/>
      <w:divBdr>
        <w:top w:val="none" w:sz="0" w:space="0" w:color="auto"/>
        <w:left w:val="none" w:sz="0" w:space="0" w:color="auto"/>
        <w:bottom w:val="none" w:sz="0" w:space="0" w:color="auto"/>
        <w:right w:val="none" w:sz="0" w:space="0" w:color="auto"/>
      </w:divBdr>
    </w:div>
    <w:div w:id="207108069">
      <w:bodyDiv w:val="1"/>
      <w:marLeft w:val="0"/>
      <w:marRight w:val="0"/>
      <w:marTop w:val="0"/>
      <w:marBottom w:val="0"/>
      <w:divBdr>
        <w:top w:val="none" w:sz="0" w:space="0" w:color="auto"/>
        <w:left w:val="none" w:sz="0" w:space="0" w:color="auto"/>
        <w:bottom w:val="none" w:sz="0" w:space="0" w:color="auto"/>
        <w:right w:val="none" w:sz="0" w:space="0" w:color="auto"/>
      </w:divBdr>
    </w:div>
    <w:div w:id="210770311">
      <w:bodyDiv w:val="1"/>
      <w:marLeft w:val="0"/>
      <w:marRight w:val="0"/>
      <w:marTop w:val="0"/>
      <w:marBottom w:val="0"/>
      <w:divBdr>
        <w:top w:val="none" w:sz="0" w:space="0" w:color="auto"/>
        <w:left w:val="none" w:sz="0" w:space="0" w:color="auto"/>
        <w:bottom w:val="none" w:sz="0" w:space="0" w:color="auto"/>
        <w:right w:val="none" w:sz="0" w:space="0" w:color="auto"/>
      </w:divBdr>
    </w:div>
    <w:div w:id="212229113">
      <w:bodyDiv w:val="1"/>
      <w:marLeft w:val="0"/>
      <w:marRight w:val="0"/>
      <w:marTop w:val="0"/>
      <w:marBottom w:val="0"/>
      <w:divBdr>
        <w:top w:val="none" w:sz="0" w:space="0" w:color="auto"/>
        <w:left w:val="none" w:sz="0" w:space="0" w:color="auto"/>
        <w:bottom w:val="none" w:sz="0" w:space="0" w:color="auto"/>
        <w:right w:val="none" w:sz="0" w:space="0" w:color="auto"/>
      </w:divBdr>
    </w:div>
    <w:div w:id="212891504">
      <w:bodyDiv w:val="1"/>
      <w:marLeft w:val="0"/>
      <w:marRight w:val="0"/>
      <w:marTop w:val="0"/>
      <w:marBottom w:val="0"/>
      <w:divBdr>
        <w:top w:val="none" w:sz="0" w:space="0" w:color="auto"/>
        <w:left w:val="none" w:sz="0" w:space="0" w:color="auto"/>
        <w:bottom w:val="none" w:sz="0" w:space="0" w:color="auto"/>
        <w:right w:val="none" w:sz="0" w:space="0" w:color="auto"/>
      </w:divBdr>
    </w:div>
    <w:div w:id="213735329">
      <w:bodyDiv w:val="1"/>
      <w:marLeft w:val="0"/>
      <w:marRight w:val="0"/>
      <w:marTop w:val="0"/>
      <w:marBottom w:val="0"/>
      <w:divBdr>
        <w:top w:val="none" w:sz="0" w:space="0" w:color="auto"/>
        <w:left w:val="none" w:sz="0" w:space="0" w:color="auto"/>
        <w:bottom w:val="none" w:sz="0" w:space="0" w:color="auto"/>
        <w:right w:val="none" w:sz="0" w:space="0" w:color="auto"/>
      </w:divBdr>
    </w:div>
    <w:div w:id="214389059">
      <w:bodyDiv w:val="1"/>
      <w:marLeft w:val="0"/>
      <w:marRight w:val="0"/>
      <w:marTop w:val="0"/>
      <w:marBottom w:val="0"/>
      <w:divBdr>
        <w:top w:val="none" w:sz="0" w:space="0" w:color="auto"/>
        <w:left w:val="none" w:sz="0" w:space="0" w:color="auto"/>
        <w:bottom w:val="none" w:sz="0" w:space="0" w:color="auto"/>
        <w:right w:val="none" w:sz="0" w:space="0" w:color="auto"/>
      </w:divBdr>
    </w:div>
    <w:div w:id="219245782">
      <w:bodyDiv w:val="1"/>
      <w:marLeft w:val="0"/>
      <w:marRight w:val="0"/>
      <w:marTop w:val="0"/>
      <w:marBottom w:val="0"/>
      <w:divBdr>
        <w:top w:val="none" w:sz="0" w:space="0" w:color="auto"/>
        <w:left w:val="none" w:sz="0" w:space="0" w:color="auto"/>
        <w:bottom w:val="none" w:sz="0" w:space="0" w:color="auto"/>
        <w:right w:val="none" w:sz="0" w:space="0" w:color="auto"/>
      </w:divBdr>
    </w:div>
    <w:div w:id="221987909">
      <w:bodyDiv w:val="1"/>
      <w:marLeft w:val="0"/>
      <w:marRight w:val="0"/>
      <w:marTop w:val="0"/>
      <w:marBottom w:val="0"/>
      <w:divBdr>
        <w:top w:val="none" w:sz="0" w:space="0" w:color="auto"/>
        <w:left w:val="none" w:sz="0" w:space="0" w:color="auto"/>
        <w:bottom w:val="none" w:sz="0" w:space="0" w:color="auto"/>
        <w:right w:val="none" w:sz="0" w:space="0" w:color="auto"/>
      </w:divBdr>
    </w:div>
    <w:div w:id="223028718">
      <w:bodyDiv w:val="1"/>
      <w:marLeft w:val="0"/>
      <w:marRight w:val="0"/>
      <w:marTop w:val="0"/>
      <w:marBottom w:val="0"/>
      <w:divBdr>
        <w:top w:val="none" w:sz="0" w:space="0" w:color="auto"/>
        <w:left w:val="none" w:sz="0" w:space="0" w:color="auto"/>
        <w:bottom w:val="none" w:sz="0" w:space="0" w:color="auto"/>
        <w:right w:val="none" w:sz="0" w:space="0" w:color="auto"/>
      </w:divBdr>
    </w:div>
    <w:div w:id="224335167">
      <w:bodyDiv w:val="1"/>
      <w:marLeft w:val="0"/>
      <w:marRight w:val="0"/>
      <w:marTop w:val="0"/>
      <w:marBottom w:val="0"/>
      <w:divBdr>
        <w:top w:val="none" w:sz="0" w:space="0" w:color="auto"/>
        <w:left w:val="none" w:sz="0" w:space="0" w:color="auto"/>
        <w:bottom w:val="none" w:sz="0" w:space="0" w:color="auto"/>
        <w:right w:val="none" w:sz="0" w:space="0" w:color="auto"/>
      </w:divBdr>
    </w:div>
    <w:div w:id="226498415">
      <w:bodyDiv w:val="1"/>
      <w:marLeft w:val="0"/>
      <w:marRight w:val="0"/>
      <w:marTop w:val="0"/>
      <w:marBottom w:val="0"/>
      <w:divBdr>
        <w:top w:val="none" w:sz="0" w:space="0" w:color="auto"/>
        <w:left w:val="none" w:sz="0" w:space="0" w:color="auto"/>
        <w:bottom w:val="none" w:sz="0" w:space="0" w:color="auto"/>
        <w:right w:val="none" w:sz="0" w:space="0" w:color="auto"/>
      </w:divBdr>
    </w:div>
    <w:div w:id="227227861">
      <w:bodyDiv w:val="1"/>
      <w:marLeft w:val="0"/>
      <w:marRight w:val="0"/>
      <w:marTop w:val="0"/>
      <w:marBottom w:val="0"/>
      <w:divBdr>
        <w:top w:val="none" w:sz="0" w:space="0" w:color="auto"/>
        <w:left w:val="none" w:sz="0" w:space="0" w:color="auto"/>
        <w:bottom w:val="none" w:sz="0" w:space="0" w:color="auto"/>
        <w:right w:val="none" w:sz="0" w:space="0" w:color="auto"/>
      </w:divBdr>
    </w:div>
    <w:div w:id="227811196">
      <w:bodyDiv w:val="1"/>
      <w:marLeft w:val="0"/>
      <w:marRight w:val="0"/>
      <w:marTop w:val="0"/>
      <w:marBottom w:val="0"/>
      <w:divBdr>
        <w:top w:val="none" w:sz="0" w:space="0" w:color="auto"/>
        <w:left w:val="none" w:sz="0" w:space="0" w:color="auto"/>
        <w:bottom w:val="none" w:sz="0" w:space="0" w:color="auto"/>
        <w:right w:val="none" w:sz="0" w:space="0" w:color="auto"/>
      </w:divBdr>
    </w:div>
    <w:div w:id="228006997">
      <w:bodyDiv w:val="1"/>
      <w:marLeft w:val="0"/>
      <w:marRight w:val="0"/>
      <w:marTop w:val="0"/>
      <w:marBottom w:val="0"/>
      <w:divBdr>
        <w:top w:val="none" w:sz="0" w:space="0" w:color="auto"/>
        <w:left w:val="none" w:sz="0" w:space="0" w:color="auto"/>
        <w:bottom w:val="none" w:sz="0" w:space="0" w:color="auto"/>
        <w:right w:val="none" w:sz="0" w:space="0" w:color="auto"/>
      </w:divBdr>
    </w:div>
    <w:div w:id="231503430">
      <w:bodyDiv w:val="1"/>
      <w:marLeft w:val="0"/>
      <w:marRight w:val="0"/>
      <w:marTop w:val="0"/>
      <w:marBottom w:val="0"/>
      <w:divBdr>
        <w:top w:val="none" w:sz="0" w:space="0" w:color="auto"/>
        <w:left w:val="none" w:sz="0" w:space="0" w:color="auto"/>
        <w:bottom w:val="none" w:sz="0" w:space="0" w:color="auto"/>
        <w:right w:val="none" w:sz="0" w:space="0" w:color="auto"/>
      </w:divBdr>
    </w:div>
    <w:div w:id="236289933">
      <w:bodyDiv w:val="1"/>
      <w:marLeft w:val="0"/>
      <w:marRight w:val="0"/>
      <w:marTop w:val="0"/>
      <w:marBottom w:val="0"/>
      <w:divBdr>
        <w:top w:val="none" w:sz="0" w:space="0" w:color="auto"/>
        <w:left w:val="none" w:sz="0" w:space="0" w:color="auto"/>
        <w:bottom w:val="none" w:sz="0" w:space="0" w:color="auto"/>
        <w:right w:val="none" w:sz="0" w:space="0" w:color="auto"/>
      </w:divBdr>
    </w:div>
    <w:div w:id="238830073">
      <w:bodyDiv w:val="1"/>
      <w:marLeft w:val="0"/>
      <w:marRight w:val="0"/>
      <w:marTop w:val="0"/>
      <w:marBottom w:val="0"/>
      <w:divBdr>
        <w:top w:val="none" w:sz="0" w:space="0" w:color="auto"/>
        <w:left w:val="none" w:sz="0" w:space="0" w:color="auto"/>
        <w:bottom w:val="none" w:sz="0" w:space="0" w:color="auto"/>
        <w:right w:val="none" w:sz="0" w:space="0" w:color="auto"/>
      </w:divBdr>
    </w:div>
    <w:div w:id="240335802">
      <w:bodyDiv w:val="1"/>
      <w:marLeft w:val="0"/>
      <w:marRight w:val="0"/>
      <w:marTop w:val="0"/>
      <w:marBottom w:val="0"/>
      <w:divBdr>
        <w:top w:val="none" w:sz="0" w:space="0" w:color="auto"/>
        <w:left w:val="none" w:sz="0" w:space="0" w:color="auto"/>
        <w:bottom w:val="none" w:sz="0" w:space="0" w:color="auto"/>
        <w:right w:val="none" w:sz="0" w:space="0" w:color="auto"/>
      </w:divBdr>
    </w:div>
    <w:div w:id="240650294">
      <w:bodyDiv w:val="1"/>
      <w:marLeft w:val="0"/>
      <w:marRight w:val="0"/>
      <w:marTop w:val="0"/>
      <w:marBottom w:val="0"/>
      <w:divBdr>
        <w:top w:val="none" w:sz="0" w:space="0" w:color="auto"/>
        <w:left w:val="none" w:sz="0" w:space="0" w:color="auto"/>
        <w:bottom w:val="none" w:sz="0" w:space="0" w:color="auto"/>
        <w:right w:val="none" w:sz="0" w:space="0" w:color="auto"/>
      </w:divBdr>
    </w:div>
    <w:div w:id="242640328">
      <w:bodyDiv w:val="1"/>
      <w:marLeft w:val="0"/>
      <w:marRight w:val="0"/>
      <w:marTop w:val="0"/>
      <w:marBottom w:val="0"/>
      <w:divBdr>
        <w:top w:val="none" w:sz="0" w:space="0" w:color="auto"/>
        <w:left w:val="none" w:sz="0" w:space="0" w:color="auto"/>
        <w:bottom w:val="none" w:sz="0" w:space="0" w:color="auto"/>
        <w:right w:val="none" w:sz="0" w:space="0" w:color="auto"/>
      </w:divBdr>
    </w:div>
    <w:div w:id="242691622">
      <w:bodyDiv w:val="1"/>
      <w:marLeft w:val="0"/>
      <w:marRight w:val="0"/>
      <w:marTop w:val="0"/>
      <w:marBottom w:val="0"/>
      <w:divBdr>
        <w:top w:val="none" w:sz="0" w:space="0" w:color="auto"/>
        <w:left w:val="none" w:sz="0" w:space="0" w:color="auto"/>
        <w:bottom w:val="none" w:sz="0" w:space="0" w:color="auto"/>
        <w:right w:val="none" w:sz="0" w:space="0" w:color="auto"/>
      </w:divBdr>
    </w:div>
    <w:div w:id="246505042">
      <w:bodyDiv w:val="1"/>
      <w:marLeft w:val="0"/>
      <w:marRight w:val="0"/>
      <w:marTop w:val="0"/>
      <w:marBottom w:val="0"/>
      <w:divBdr>
        <w:top w:val="none" w:sz="0" w:space="0" w:color="auto"/>
        <w:left w:val="none" w:sz="0" w:space="0" w:color="auto"/>
        <w:bottom w:val="none" w:sz="0" w:space="0" w:color="auto"/>
        <w:right w:val="none" w:sz="0" w:space="0" w:color="auto"/>
      </w:divBdr>
    </w:div>
    <w:div w:id="247009122">
      <w:bodyDiv w:val="1"/>
      <w:marLeft w:val="0"/>
      <w:marRight w:val="0"/>
      <w:marTop w:val="0"/>
      <w:marBottom w:val="0"/>
      <w:divBdr>
        <w:top w:val="none" w:sz="0" w:space="0" w:color="auto"/>
        <w:left w:val="none" w:sz="0" w:space="0" w:color="auto"/>
        <w:bottom w:val="none" w:sz="0" w:space="0" w:color="auto"/>
        <w:right w:val="none" w:sz="0" w:space="0" w:color="auto"/>
      </w:divBdr>
    </w:div>
    <w:div w:id="250286594">
      <w:bodyDiv w:val="1"/>
      <w:marLeft w:val="0"/>
      <w:marRight w:val="0"/>
      <w:marTop w:val="0"/>
      <w:marBottom w:val="0"/>
      <w:divBdr>
        <w:top w:val="none" w:sz="0" w:space="0" w:color="auto"/>
        <w:left w:val="none" w:sz="0" w:space="0" w:color="auto"/>
        <w:bottom w:val="none" w:sz="0" w:space="0" w:color="auto"/>
        <w:right w:val="none" w:sz="0" w:space="0" w:color="auto"/>
      </w:divBdr>
    </w:div>
    <w:div w:id="252859072">
      <w:bodyDiv w:val="1"/>
      <w:marLeft w:val="0"/>
      <w:marRight w:val="0"/>
      <w:marTop w:val="0"/>
      <w:marBottom w:val="0"/>
      <w:divBdr>
        <w:top w:val="none" w:sz="0" w:space="0" w:color="auto"/>
        <w:left w:val="none" w:sz="0" w:space="0" w:color="auto"/>
        <w:bottom w:val="none" w:sz="0" w:space="0" w:color="auto"/>
        <w:right w:val="none" w:sz="0" w:space="0" w:color="auto"/>
      </w:divBdr>
    </w:div>
    <w:div w:id="255945733">
      <w:bodyDiv w:val="1"/>
      <w:marLeft w:val="0"/>
      <w:marRight w:val="0"/>
      <w:marTop w:val="0"/>
      <w:marBottom w:val="0"/>
      <w:divBdr>
        <w:top w:val="none" w:sz="0" w:space="0" w:color="auto"/>
        <w:left w:val="none" w:sz="0" w:space="0" w:color="auto"/>
        <w:bottom w:val="none" w:sz="0" w:space="0" w:color="auto"/>
        <w:right w:val="none" w:sz="0" w:space="0" w:color="auto"/>
      </w:divBdr>
    </w:div>
    <w:div w:id="261840122">
      <w:bodyDiv w:val="1"/>
      <w:marLeft w:val="0"/>
      <w:marRight w:val="0"/>
      <w:marTop w:val="0"/>
      <w:marBottom w:val="0"/>
      <w:divBdr>
        <w:top w:val="none" w:sz="0" w:space="0" w:color="auto"/>
        <w:left w:val="none" w:sz="0" w:space="0" w:color="auto"/>
        <w:bottom w:val="none" w:sz="0" w:space="0" w:color="auto"/>
        <w:right w:val="none" w:sz="0" w:space="0" w:color="auto"/>
      </w:divBdr>
    </w:div>
    <w:div w:id="261959526">
      <w:bodyDiv w:val="1"/>
      <w:marLeft w:val="0"/>
      <w:marRight w:val="0"/>
      <w:marTop w:val="0"/>
      <w:marBottom w:val="0"/>
      <w:divBdr>
        <w:top w:val="none" w:sz="0" w:space="0" w:color="auto"/>
        <w:left w:val="none" w:sz="0" w:space="0" w:color="auto"/>
        <w:bottom w:val="none" w:sz="0" w:space="0" w:color="auto"/>
        <w:right w:val="none" w:sz="0" w:space="0" w:color="auto"/>
      </w:divBdr>
    </w:div>
    <w:div w:id="262617612">
      <w:bodyDiv w:val="1"/>
      <w:marLeft w:val="0"/>
      <w:marRight w:val="0"/>
      <w:marTop w:val="0"/>
      <w:marBottom w:val="0"/>
      <w:divBdr>
        <w:top w:val="none" w:sz="0" w:space="0" w:color="auto"/>
        <w:left w:val="none" w:sz="0" w:space="0" w:color="auto"/>
        <w:bottom w:val="none" w:sz="0" w:space="0" w:color="auto"/>
        <w:right w:val="none" w:sz="0" w:space="0" w:color="auto"/>
      </w:divBdr>
    </w:div>
    <w:div w:id="265423839">
      <w:bodyDiv w:val="1"/>
      <w:marLeft w:val="0"/>
      <w:marRight w:val="0"/>
      <w:marTop w:val="0"/>
      <w:marBottom w:val="0"/>
      <w:divBdr>
        <w:top w:val="none" w:sz="0" w:space="0" w:color="auto"/>
        <w:left w:val="none" w:sz="0" w:space="0" w:color="auto"/>
        <w:bottom w:val="none" w:sz="0" w:space="0" w:color="auto"/>
        <w:right w:val="none" w:sz="0" w:space="0" w:color="auto"/>
      </w:divBdr>
    </w:div>
    <w:div w:id="266011510">
      <w:bodyDiv w:val="1"/>
      <w:marLeft w:val="0"/>
      <w:marRight w:val="0"/>
      <w:marTop w:val="0"/>
      <w:marBottom w:val="0"/>
      <w:divBdr>
        <w:top w:val="none" w:sz="0" w:space="0" w:color="auto"/>
        <w:left w:val="none" w:sz="0" w:space="0" w:color="auto"/>
        <w:bottom w:val="none" w:sz="0" w:space="0" w:color="auto"/>
        <w:right w:val="none" w:sz="0" w:space="0" w:color="auto"/>
      </w:divBdr>
    </w:div>
    <w:div w:id="270210694">
      <w:bodyDiv w:val="1"/>
      <w:marLeft w:val="0"/>
      <w:marRight w:val="0"/>
      <w:marTop w:val="0"/>
      <w:marBottom w:val="0"/>
      <w:divBdr>
        <w:top w:val="none" w:sz="0" w:space="0" w:color="auto"/>
        <w:left w:val="none" w:sz="0" w:space="0" w:color="auto"/>
        <w:bottom w:val="none" w:sz="0" w:space="0" w:color="auto"/>
        <w:right w:val="none" w:sz="0" w:space="0" w:color="auto"/>
      </w:divBdr>
    </w:div>
    <w:div w:id="274293380">
      <w:bodyDiv w:val="1"/>
      <w:marLeft w:val="0"/>
      <w:marRight w:val="0"/>
      <w:marTop w:val="0"/>
      <w:marBottom w:val="0"/>
      <w:divBdr>
        <w:top w:val="none" w:sz="0" w:space="0" w:color="auto"/>
        <w:left w:val="none" w:sz="0" w:space="0" w:color="auto"/>
        <w:bottom w:val="none" w:sz="0" w:space="0" w:color="auto"/>
        <w:right w:val="none" w:sz="0" w:space="0" w:color="auto"/>
      </w:divBdr>
    </w:div>
    <w:div w:id="276261493">
      <w:bodyDiv w:val="1"/>
      <w:marLeft w:val="0"/>
      <w:marRight w:val="0"/>
      <w:marTop w:val="0"/>
      <w:marBottom w:val="0"/>
      <w:divBdr>
        <w:top w:val="none" w:sz="0" w:space="0" w:color="auto"/>
        <w:left w:val="none" w:sz="0" w:space="0" w:color="auto"/>
        <w:bottom w:val="none" w:sz="0" w:space="0" w:color="auto"/>
        <w:right w:val="none" w:sz="0" w:space="0" w:color="auto"/>
      </w:divBdr>
    </w:div>
    <w:div w:id="279846118">
      <w:bodyDiv w:val="1"/>
      <w:marLeft w:val="0"/>
      <w:marRight w:val="0"/>
      <w:marTop w:val="0"/>
      <w:marBottom w:val="0"/>
      <w:divBdr>
        <w:top w:val="none" w:sz="0" w:space="0" w:color="auto"/>
        <w:left w:val="none" w:sz="0" w:space="0" w:color="auto"/>
        <w:bottom w:val="none" w:sz="0" w:space="0" w:color="auto"/>
        <w:right w:val="none" w:sz="0" w:space="0" w:color="auto"/>
      </w:divBdr>
    </w:div>
    <w:div w:id="281346398">
      <w:bodyDiv w:val="1"/>
      <w:marLeft w:val="0"/>
      <w:marRight w:val="0"/>
      <w:marTop w:val="0"/>
      <w:marBottom w:val="0"/>
      <w:divBdr>
        <w:top w:val="none" w:sz="0" w:space="0" w:color="auto"/>
        <w:left w:val="none" w:sz="0" w:space="0" w:color="auto"/>
        <w:bottom w:val="none" w:sz="0" w:space="0" w:color="auto"/>
        <w:right w:val="none" w:sz="0" w:space="0" w:color="auto"/>
      </w:divBdr>
    </w:div>
    <w:div w:id="282540569">
      <w:bodyDiv w:val="1"/>
      <w:marLeft w:val="0"/>
      <w:marRight w:val="0"/>
      <w:marTop w:val="0"/>
      <w:marBottom w:val="0"/>
      <w:divBdr>
        <w:top w:val="none" w:sz="0" w:space="0" w:color="auto"/>
        <w:left w:val="none" w:sz="0" w:space="0" w:color="auto"/>
        <w:bottom w:val="none" w:sz="0" w:space="0" w:color="auto"/>
        <w:right w:val="none" w:sz="0" w:space="0" w:color="auto"/>
      </w:divBdr>
    </w:div>
    <w:div w:id="283851020">
      <w:bodyDiv w:val="1"/>
      <w:marLeft w:val="0"/>
      <w:marRight w:val="0"/>
      <w:marTop w:val="0"/>
      <w:marBottom w:val="0"/>
      <w:divBdr>
        <w:top w:val="none" w:sz="0" w:space="0" w:color="auto"/>
        <w:left w:val="none" w:sz="0" w:space="0" w:color="auto"/>
        <w:bottom w:val="none" w:sz="0" w:space="0" w:color="auto"/>
        <w:right w:val="none" w:sz="0" w:space="0" w:color="auto"/>
      </w:divBdr>
    </w:div>
    <w:div w:id="284897128">
      <w:bodyDiv w:val="1"/>
      <w:marLeft w:val="0"/>
      <w:marRight w:val="0"/>
      <w:marTop w:val="0"/>
      <w:marBottom w:val="0"/>
      <w:divBdr>
        <w:top w:val="none" w:sz="0" w:space="0" w:color="auto"/>
        <w:left w:val="none" w:sz="0" w:space="0" w:color="auto"/>
        <w:bottom w:val="none" w:sz="0" w:space="0" w:color="auto"/>
        <w:right w:val="none" w:sz="0" w:space="0" w:color="auto"/>
      </w:divBdr>
    </w:div>
    <w:div w:id="287248442">
      <w:bodyDiv w:val="1"/>
      <w:marLeft w:val="0"/>
      <w:marRight w:val="0"/>
      <w:marTop w:val="0"/>
      <w:marBottom w:val="0"/>
      <w:divBdr>
        <w:top w:val="none" w:sz="0" w:space="0" w:color="auto"/>
        <w:left w:val="none" w:sz="0" w:space="0" w:color="auto"/>
        <w:bottom w:val="none" w:sz="0" w:space="0" w:color="auto"/>
        <w:right w:val="none" w:sz="0" w:space="0" w:color="auto"/>
      </w:divBdr>
    </w:div>
    <w:div w:id="288366013">
      <w:bodyDiv w:val="1"/>
      <w:marLeft w:val="0"/>
      <w:marRight w:val="0"/>
      <w:marTop w:val="0"/>
      <w:marBottom w:val="0"/>
      <w:divBdr>
        <w:top w:val="none" w:sz="0" w:space="0" w:color="auto"/>
        <w:left w:val="none" w:sz="0" w:space="0" w:color="auto"/>
        <w:bottom w:val="none" w:sz="0" w:space="0" w:color="auto"/>
        <w:right w:val="none" w:sz="0" w:space="0" w:color="auto"/>
      </w:divBdr>
    </w:div>
    <w:div w:id="289482117">
      <w:bodyDiv w:val="1"/>
      <w:marLeft w:val="0"/>
      <w:marRight w:val="0"/>
      <w:marTop w:val="0"/>
      <w:marBottom w:val="0"/>
      <w:divBdr>
        <w:top w:val="none" w:sz="0" w:space="0" w:color="auto"/>
        <w:left w:val="none" w:sz="0" w:space="0" w:color="auto"/>
        <w:bottom w:val="none" w:sz="0" w:space="0" w:color="auto"/>
        <w:right w:val="none" w:sz="0" w:space="0" w:color="auto"/>
      </w:divBdr>
    </w:div>
    <w:div w:id="290405623">
      <w:bodyDiv w:val="1"/>
      <w:marLeft w:val="0"/>
      <w:marRight w:val="0"/>
      <w:marTop w:val="0"/>
      <w:marBottom w:val="0"/>
      <w:divBdr>
        <w:top w:val="none" w:sz="0" w:space="0" w:color="auto"/>
        <w:left w:val="none" w:sz="0" w:space="0" w:color="auto"/>
        <w:bottom w:val="none" w:sz="0" w:space="0" w:color="auto"/>
        <w:right w:val="none" w:sz="0" w:space="0" w:color="auto"/>
      </w:divBdr>
    </w:div>
    <w:div w:id="291059106">
      <w:bodyDiv w:val="1"/>
      <w:marLeft w:val="0"/>
      <w:marRight w:val="0"/>
      <w:marTop w:val="0"/>
      <w:marBottom w:val="0"/>
      <w:divBdr>
        <w:top w:val="none" w:sz="0" w:space="0" w:color="auto"/>
        <w:left w:val="none" w:sz="0" w:space="0" w:color="auto"/>
        <w:bottom w:val="none" w:sz="0" w:space="0" w:color="auto"/>
        <w:right w:val="none" w:sz="0" w:space="0" w:color="auto"/>
      </w:divBdr>
    </w:div>
    <w:div w:id="291445728">
      <w:bodyDiv w:val="1"/>
      <w:marLeft w:val="0"/>
      <w:marRight w:val="0"/>
      <w:marTop w:val="0"/>
      <w:marBottom w:val="0"/>
      <w:divBdr>
        <w:top w:val="none" w:sz="0" w:space="0" w:color="auto"/>
        <w:left w:val="none" w:sz="0" w:space="0" w:color="auto"/>
        <w:bottom w:val="none" w:sz="0" w:space="0" w:color="auto"/>
        <w:right w:val="none" w:sz="0" w:space="0" w:color="auto"/>
      </w:divBdr>
    </w:div>
    <w:div w:id="293412906">
      <w:bodyDiv w:val="1"/>
      <w:marLeft w:val="0"/>
      <w:marRight w:val="0"/>
      <w:marTop w:val="0"/>
      <w:marBottom w:val="0"/>
      <w:divBdr>
        <w:top w:val="none" w:sz="0" w:space="0" w:color="auto"/>
        <w:left w:val="none" w:sz="0" w:space="0" w:color="auto"/>
        <w:bottom w:val="none" w:sz="0" w:space="0" w:color="auto"/>
        <w:right w:val="none" w:sz="0" w:space="0" w:color="auto"/>
      </w:divBdr>
    </w:div>
    <w:div w:id="296491370">
      <w:bodyDiv w:val="1"/>
      <w:marLeft w:val="0"/>
      <w:marRight w:val="0"/>
      <w:marTop w:val="0"/>
      <w:marBottom w:val="0"/>
      <w:divBdr>
        <w:top w:val="none" w:sz="0" w:space="0" w:color="auto"/>
        <w:left w:val="none" w:sz="0" w:space="0" w:color="auto"/>
        <w:bottom w:val="none" w:sz="0" w:space="0" w:color="auto"/>
        <w:right w:val="none" w:sz="0" w:space="0" w:color="auto"/>
      </w:divBdr>
    </w:div>
    <w:div w:id="296880529">
      <w:bodyDiv w:val="1"/>
      <w:marLeft w:val="0"/>
      <w:marRight w:val="0"/>
      <w:marTop w:val="0"/>
      <w:marBottom w:val="0"/>
      <w:divBdr>
        <w:top w:val="none" w:sz="0" w:space="0" w:color="auto"/>
        <w:left w:val="none" w:sz="0" w:space="0" w:color="auto"/>
        <w:bottom w:val="none" w:sz="0" w:space="0" w:color="auto"/>
        <w:right w:val="none" w:sz="0" w:space="0" w:color="auto"/>
      </w:divBdr>
    </w:div>
    <w:div w:id="297758192">
      <w:bodyDiv w:val="1"/>
      <w:marLeft w:val="0"/>
      <w:marRight w:val="0"/>
      <w:marTop w:val="0"/>
      <w:marBottom w:val="0"/>
      <w:divBdr>
        <w:top w:val="none" w:sz="0" w:space="0" w:color="auto"/>
        <w:left w:val="none" w:sz="0" w:space="0" w:color="auto"/>
        <w:bottom w:val="none" w:sz="0" w:space="0" w:color="auto"/>
        <w:right w:val="none" w:sz="0" w:space="0" w:color="auto"/>
      </w:divBdr>
    </w:div>
    <w:div w:id="298925998">
      <w:bodyDiv w:val="1"/>
      <w:marLeft w:val="0"/>
      <w:marRight w:val="0"/>
      <w:marTop w:val="0"/>
      <w:marBottom w:val="0"/>
      <w:divBdr>
        <w:top w:val="none" w:sz="0" w:space="0" w:color="auto"/>
        <w:left w:val="none" w:sz="0" w:space="0" w:color="auto"/>
        <w:bottom w:val="none" w:sz="0" w:space="0" w:color="auto"/>
        <w:right w:val="none" w:sz="0" w:space="0" w:color="auto"/>
      </w:divBdr>
    </w:div>
    <w:div w:id="299922981">
      <w:bodyDiv w:val="1"/>
      <w:marLeft w:val="0"/>
      <w:marRight w:val="0"/>
      <w:marTop w:val="0"/>
      <w:marBottom w:val="0"/>
      <w:divBdr>
        <w:top w:val="none" w:sz="0" w:space="0" w:color="auto"/>
        <w:left w:val="none" w:sz="0" w:space="0" w:color="auto"/>
        <w:bottom w:val="none" w:sz="0" w:space="0" w:color="auto"/>
        <w:right w:val="none" w:sz="0" w:space="0" w:color="auto"/>
      </w:divBdr>
    </w:div>
    <w:div w:id="303464185">
      <w:bodyDiv w:val="1"/>
      <w:marLeft w:val="0"/>
      <w:marRight w:val="0"/>
      <w:marTop w:val="0"/>
      <w:marBottom w:val="0"/>
      <w:divBdr>
        <w:top w:val="none" w:sz="0" w:space="0" w:color="auto"/>
        <w:left w:val="none" w:sz="0" w:space="0" w:color="auto"/>
        <w:bottom w:val="none" w:sz="0" w:space="0" w:color="auto"/>
        <w:right w:val="none" w:sz="0" w:space="0" w:color="auto"/>
      </w:divBdr>
    </w:div>
    <w:div w:id="303894646">
      <w:bodyDiv w:val="1"/>
      <w:marLeft w:val="0"/>
      <w:marRight w:val="0"/>
      <w:marTop w:val="0"/>
      <w:marBottom w:val="0"/>
      <w:divBdr>
        <w:top w:val="none" w:sz="0" w:space="0" w:color="auto"/>
        <w:left w:val="none" w:sz="0" w:space="0" w:color="auto"/>
        <w:bottom w:val="none" w:sz="0" w:space="0" w:color="auto"/>
        <w:right w:val="none" w:sz="0" w:space="0" w:color="auto"/>
      </w:divBdr>
    </w:div>
    <w:div w:id="304360973">
      <w:bodyDiv w:val="1"/>
      <w:marLeft w:val="0"/>
      <w:marRight w:val="0"/>
      <w:marTop w:val="0"/>
      <w:marBottom w:val="0"/>
      <w:divBdr>
        <w:top w:val="none" w:sz="0" w:space="0" w:color="auto"/>
        <w:left w:val="none" w:sz="0" w:space="0" w:color="auto"/>
        <w:bottom w:val="none" w:sz="0" w:space="0" w:color="auto"/>
        <w:right w:val="none" w:sz="0" w:space="0" w:color="auto"/>
      </w:divBdr>
    </w:div>
    <w:div w:id="306595071">
      <w:bodyDiv w:val="1"/>
      <w:marLeft w:val="0"/>
      <w:marRight w:val="0"/>
      <w:marTop w:val="0"/>
      <w:marBottom w:val="0"/>
      <w:divBdr>
        <w:top w:val="none" w:sz="0" w:space="0" w:color="auto"/>
        <w:left w:val="none" w:sz="0" w:space="0" w:color="auto"/>
        <w:bottom w:val="none" w:sz="0" w:space="0" w:color="auto"/>
        <w:right w:val="none" w:sz="0" w:space="0" w:color="auto"/>
      </w:divBdr>
    </w:div>
    <w:div w:id="307518239">
      <w:bodyDiv w:val="1"/>
      <w:marLeft w:val="0"/>
      <w:marRight w:val="0"/>
      <w:marTop w:val="0"/>
      <w:marBottom w:val="0"/>
      <w:divBdr>
        <w:top w:val="none" w:sz="0" w:space="0" w:color="auto"/>
        <w:left w:val="none" w:sz="0" w:space="0" w:color="auto"/>
        <w:bottom w:val="none" w:sz="0" w:space="0" w:color="auto"/>
        <w:right w:val="none" w:sz="0" w:space="0" w:color="auto"/>
      </w:divBdr>
    </w:div>
    <w:div w:id="309482411">
      <w:bodyDiv w:val="1"/>
      <w:marLeft w:val="0"/>
      <w:marRight w:val="0"/>
      <w:marTop w:val="0"/>
      <w:marBottom w:val="0"/>
      <w:divBdr>
        <w:top w:val="none" w:sz="0" w:space="0" w:color="auto"/>
        <w:left w:val="none" w:sz="0" w:space="0" w:color="auto"/>
        <w:bottom w:val="none" w:sz="0" w:space="0" w:color="auto"/>
        <w:right w:val="none" w:sz="0" w:space="0" w:color="auto"/>
      </w:divBdr>
    </w:div>
    <w:div w:id="309946131">
      <w:bodyDiv w:val="1"/>
      <w:marLeft w:val="0"/>
      <w:marRight w:val="0"/>
      <w:marTop w:val="0"/>
      <w:marBottom w:val="0"/>
      <w:divBdr>
        <w:top w:val="none" w:sz="0" w:space="0" w:color="auto"/>
        <w:left w:val="none" w:sz="0" w:space="0" w:color="auto"/>
        <w:bottom w:val="none" w:sz="0" w:space="0" w:color="auto"/>
        <w:right w:val="none" w:sz="0" w:space="0" w:color="auto"/>
      </w:divBdr>
    </w:div>
    <w:div w:id="310017062">
      <w:bodyDiv w:val="1"/>
      <w:marLeft w:val="0"/>
      <w:marRight w:val="0"/>
      <w:marTop w:val="0"/>
      <w:marBottom w:val="0"/>
      <w:divBdr>
        <w:top w:val="none" w:sz="0" w:space="0" w:color="auto"/>
        <w:left w:val="none" w:sz="0" w:space="0" w:color="auto"/>
        <w:bottom w:val="none" w:sz="0" w:space="0" w:color="auto"/>
        <w:right w:val="none" w:sz="0" w:space="0" w:color="auto"/>
      </w:divBdr>
    </w:div>
    <w:div w:id="316037713">
      <w:bodyDiv w:val="1"/>
      <w:marLeft w:val="0"/>
      <w:marRight w:val="0"/>
      <w:marTop w:val="0"/>
      <w:marBottom w:val="0"/>
      <w:divBdr>
        <w:top w:val="none" w:sz="0" w:space="0" w:color="auto"/>
        <w:left w:val="none" w:sz="0" w:space="0" w:color="auto"/>
        <w:bottom w:val="none" w:sz="0" w:space="0" w:color="auto"/>
        <w:right w:val="none" w:sz="0" w:space="0" w:color="auto"/>
      </w:divBdr>
    </w:div>
    <w:div w:id="319886927">
      <w:bodyDiv w:val="1"/>
      <w:marLeft w:val="0"/>
      <w:marRight w:val="0"/>
      <w:marTop w:val="0"/>
      <w:marBottom w:val="0"/>
      <w:divBdr>
        <w:top w:val="none" w:sz="0" w:space="0" w:color="auto"/>
        <w:left w:val="none" w:sz="0" w:space="0" w:color="auto"/>
        <w:bottom w:val="none" w:sz="0" w:space="0" w:color="auto"/>
        <w:right w:val="none" w:sz="0" w:space="0" w:color="auto"/>
      </w:divBdr>
    </w:div>
    <w:div w:id="321861288">
      <w:bodyDiv w:val="1"/>
      <w:marLeft w:val="0"/>
      <w:marRight w:val="0"/>
      <w:marTop w:val="0"/>
      <w:marBottom w:val="0"/>
      <w:divBdr>
        <w:top w:val="none" w:sz="0" w:space="0" w:color="auto"/>
        <w:left w:val="none" w:sz="0" w:space="0" w:color="auto"/>
        <w:bottom w:val="none" w:sz="0" w:space="0" w:color="auto"/>
        <w:right w:val="none" w:sz="0" w:space="0" w:color="auto"/>
      </w:divBdr>
    </w:div>
    <w:div w:id="322205221">
      <w:bodyDiv w:val="1"/>
      <w:marLeft w:val="0"/>
      <w:marRight w:val="0"/>
      <w:marTop w:val="0"/>
      <w:marBottom w:val="0"/>
      <w:divBdr>
        <w:top w:val="none" w:sz="0" w:space="0" w:color="auto"/>
        <w:left w:val="none" w:sz="0" w:space="0" w:color="auto"/>
        <w:bottom w:val="none" w:sz="0" w:space="0" w:color="auto"/>
        <w:right w:val="none" w:sz="0" w:space="0" w:color="auto"/>
      </w:divBdr>
    </w:div>
    <w:div w:id="322243732">
      <w:bodyDiv w:val="1"/>
      <w:marLeft w:val="0"/>
      <w:marRight w:val="0"/>
      <w:marTop w:val="0"/>
      <w:marBottom w:val="0"/>
      <w:divBdr>
        <w:top w:val="none" w:sz="0" w:space="0" w:color="auto"/>
        <w:left w:val="none" w:sz="0" w:space="0" w:color="auto"/>
        <w:bottom w:val="none" w:sz="0" w:space="0" w:color="auto"/>
        <w:right w:val="none" w:sz="0" w:space="0" w:color="auto"/>
      </w:divBdr>
    </w:div>
    <w:div w:id="323821601">
      <w:bodyDiv w:val="1"/>
      <w:marLeft w:val="0"/>
      <w:marRight w:val="0"/>
      <w:marTop w:val="0"/>
      <w:marBottom w:val="0"/>
      <w:divBdr>
        <w:top w:val="none" w:sz="0" w:space="0" w:color="auto"/>
        <w:left w:val="none" w:sz="0" w:space="0" w:color="auto"/>
        <w:bottom w:val="none" w:sz="0" w:space="0" w:color="auto"/>
        <w:right w:val="none" w:sz="0" w:space="0" w:color="auto"/>
      </w:divBdr>
    </w:div>
    <w:div w:id="324166198">
      <w:bodyDiv w:val="1"/>
      <w:marLeft w:val="0"/>
      <w:marRight w:val="0"/>
      <w:marTop w:val="0"/>
      <w:marBottom w:val="0"/>
      <w:divBdr>
        <w:top w:val="none" w:sz="0" w:space="0" w:color="auto"/>
        <w:left w:val="none" w:sz="0" w:space="0" w:color="auto"/>
        <w:bottom w:val="none" w:sz="0" w:space="0" w:color="auto"/>
        <w:right w:val="none" w:sz="0" w:space="0" w:color="auto"/>
      </w:divBdr>
    </w:div>
    <w:div w:id="325863217">
      <w:bodyDiv w:val="1"/>
      <w:marLeft w:val="0"/>
      <w:marRight w:val="0"/>
      <w:marTop w:val="0"/>
      <w:marBottom w:val="0"/>
      <w:divBdr>
        <w:top w:val="none" w:sz="0" w:space="0" w:color="auto"/>
        <w:left w:val="none" w:sz="0" w:space="0" w:color="auto"/>
        <w:bottom w:val="none" w:sz="0" w:space="0" w:color="auto"/>
        <w:right w:val="none" w:sz="0" w:space="0" w:color="auto"/>
      </w:divBdr>
    </w:div>
    <w:div w:id="327631899">
      <w:bodyDiv w:val="1"/>
      <w:marLeft w:val="0"/>
      <w:marRight w:val="0"/>
      <w:marTop w:val="0"/>
      <w:marBottom w:val="0"/>
      <w:divBdr>
        <w:top w:val="none" w:sz="0" w:space="0" w:color="auto"/>
        <w:left w:val="none" w:sz="0" w:space="0" w:color="auto"/>
        <w:bottom w:val="none" w:sz="0" w:space="0" w:color="auto"/>
        <w:right w:val="none" w:sz="0" w:space="0" w:color="auto"/>
      </w:divBdr>
    </w:div>
    <w:div w:id="327944198">
      <w:bodyDiv w:val="1"/>
      <w:marLeft w:val="0"/>
      <w:marRight w:val="0"/>
      <w:marTop w:val="0"/>
      <w:marBottom w:val="0"/>
      <w:divBdr>
        <w:top w:val="none" w:sz="0" w:space="0" w:color="auto"/>
        <w:left w:val="none" w:sz="0" w:space="0" w:color="auto"/>
        <w:bottom w:val="none" w:sz="0" w:space="0" w:color="auto"/>
        <w:right w:val="none" w:sz="0" w:space="0" w:color="auto"/>
      </w:divBdr>
    </w:div>
    <w:div w:id="331687572">
      <w:bodyDiv w:val="1"/>
      <w:marLeft w:val="0"/>
      <w:marRight w:val="0"/>
      <w:marTop w:val="0"/>
      <w:marBottom w:val="0"/>
      <w:divBdr>
        <w:top w:val="none" w:sz="0" w:space="0" w:color="auto"/>
        <w:left w:val="none" w:sz="0" w:space="0" w:color="auto"/>
        <w:bottom w:val="none" w:sz="0" w:space="0" w:color="auto"/>
        <w:right w:val="none" w:sz="0" w:space="0" w:color="auto"/>
      </w:divBdr>
    </w:div>
    <w:div w:id="331879637">
      <w:bodyDiv w:val="1"/>
      <w:marLeft w:val="0"/>
      <w:marRight w:val="0"/>
      <w:marTop w:val="0"/>
      <w:marBottom w:val="0"/>
      <w:divBdr>
        <w:top w:val="none" w:sz="0" w:space="0" w:color="auto"/>
        <w:left w:val="none" w:sz="0" w:space="0" w:color="auto"/>
        <w:bottom w:val="none" w:sz="0" w:space="0" w:color="auto"/>
        <w:right w:val="none" w:sz="0" w:space="0" w:color="auto"/>
      </w:divBdr>
    </w:div>
    <w:div w:id="332300100">
      <w:bodyDiv w:val="1"/>
      <w:marLeft w:val="0"/>
      <w:marRight w:val="0"/>
      <w:marTop w:val="0"/>
      <w:marBottom w:val="0"/>
      <w:divBdr>
        <w:top w:val="none" w:sz="0" w:space="0" w:color="auto"/>
        <w:left w:val="none" w:sz="0" w:space="0" w:color="auto"/>
        <w:bottom w:val="none" w:sz="0" w:space="0" w:color="auto"/>
        <w:right w:val="none" w:sz="0" w:space="0" w:color="auto"/>
      </w:divBdr>
    </w:div>
    <w:div w:id="334307810">
      <w:bodyDiv w:val="1"/>
      <w:marLeft w:val="0"/>
      <w:marRight w:val="0"/>
      <w:marTop w:val="0"/>
      <w:marBottom w:val="0"/>
      <w:divBdr>
        <w:top w:val="none" w:sz="0" w:space="0" w:color="auto"/>
        <w:left w:val="none" w:sz="0" w:space="0" w:color="auto"/>
        <w:bottom w:val="none" w:sz="0" w:space="0" w:color="auto"/>
        <w:right w:val="none" w:sz="0" w:space="0" w:color="auto"/>
      </w:divBdr>
    </w:div>
    <w:div w:id="334459192">
      <w:bodyDiv w:val="1"/>
      <w:marLeft w:val="0"/>
      <w:marRight w:val="0"/>
      <w:marTop w:val="0"/>
      <w:marBottom w:val="0"/>
      <w:divBdr>
        <w:top w:val="none" w:sz="0" w:space="0" w:color="auto"/>
        <w:left w:val="none" w:sz="0" w:space="0" w:color="auto"/>
        <w:bottom w:val="none" w:sz="0" w:space="0" w:color="auto"/>
        <w:right w:val="none" w:sz="0" w:space="0" w:color="auto"/>
      </w:divBdr>
    </w:div>
    <w:div w:id="336082331">
      <w:bodyDiv w:val="1"/>
      <w:marLeft w:val="0"/>
      <w:marRight w:val="0"/>
      <w:marTop w:val="0"/>
      <w:marBottom w:val="0"/>
      <w:divBdr>
        <w:top w:val="none" w:sz="0" w:space="0" w:color="auto"/>
        <w:left w:val="none" w:sz="0" w:space="0" w:color="auto"/>
        <w:bottom w:val="none" w:sz="0" w:space="0" w:color="auto"/>
        <w:right w:val="none" w:sz="0" w:space="0" w:color="auto"/>
      </w:divBdr>
    </w:div>
    <w:div w:id="336856307">
      <w:bodyDiv w:val="1"/>
      <w:marLeft w:val="0"/>
      <w:marRight w:val="0"/>
      <w:marTop w:val="0"/>
      <w:marBottom w:val="0"/>
      <w:divBdr>
        <w:top w:val="none" w:sz="0" w:space="0" w:color="auto"/>
        <w:left w:val="none" w:sz="0" w:space="0" w:color="auto"/>
        <w:bottom w:val="none" w:sz="0" w:space="0" w:color="auto"/>
        <w:right w:val="none" w:sz="0" w:space="0" w:color="auto"/>
      </w:divBdr>
    </w:div>
    <w:div w:id="338317983">
      <w:bodyDiv w:val="1"/>
      <w:marLeft w:val="0"/>
      <w:marRight w:val="0"/>
      <w:marTop w:val="0"/>
      <w:marBottom w:val="0"/>
      <w:divBdr>
        <w:top w:val="none" w:sz="0" w:space="0" w:color="auto"/>
        <w:left w:val="none" w:sz="0" w:space="0" w:color="auto"/>
        <w:bottom w:val="none" w:sz="0" w:space="0" w:color="auto"/>
        <w:right w:val="none" w:sz="0" w:space="0" w:color="auto"/>
      </w:divBdr>
    </w:div>
    <w:div w:id="338435407">
      <w:bodyDiv w:val="1"/>
      <w:marLeft w:val="0"/>
      <w:marRight w:val="0"/>
      <w:marTop w:val="0"/>
      <w:marBottom w:val="0"/>
      <w:divBdr>
        <w:top w:val="none" w:sz="0" w:space="0" w:color="auto"/>
        <w:left w:val="none" w:sz="0" w:space="0" w:color="auto"/>
        <w:bottom w:val="none" w:sz="0" w:space="0" w:color="auto"/>
        <w:right w:val="none" w:sz="0" w:space="0" w:color="auto"/>
      </w:divBdr>
    </w:div>
    <w:div w:id="339353960">
      <w:bodyDiv w:val="1"/>
      <w:marLeft w:val="0"/>
      <w:marRight w:val="0"/>
      <w:marTop w:val="0"/>
      <w:marBottom w:val="0"/>
      <w:divBdr>
        <w:top w:val="none" w:sz="0" w:space="0" w:color="auto"/>
        <w:left w:val="none" w:sz="0" w:space="0" w:color="auto"/>
        <w:bottom w:val="none" w:sz="0" w:space="0" w:color="auto"/>
        <w:right w:val="none" w:sz="0" w:space="0" w:color="auto"/>
      </w:divBdr>
    </w:div>
    <w:div w:id="340091432">
      <w:bodyDiv w:val="1"/>
      <w:marLeft w:val="0"/>
      <w:marRight w:val="0"/>
      <w:marTop w:val="0"/>
      <w:marBottom w:val="0"/>
      <w:divBdr>
        <w:top w:val="none" w:sz="0" w:space="0" w:color="auto"/>
        <w:left w:val="none" w:sz="0" w:space="0" w:color="auto"/>
        <w:bottom w:val="none" w:sz="0" w:space="0" w:color="auto"/>
        <w:right w:val="none" w:sz="0" w:space="0" w:color="auto"/>
      </w:divBdr>
    </w:div>
    <w:div w:id="340738582">
      <w:bodyDiv w:val="1"/>
      <w:marLeft w:val="0"/>
      <w:marRight w:val="0"/>
      <w:marTop w:val="0"/>
      <w:marBottom w:val="0"/>
      <w:divBdr>
        <w:top w:val="none" w:sz="0" w:space="0" w:color="auto"/>
        <w:left w:val="none" w:sz="0" w:space="0" w:color="auto"/>
        <w:bottom w:val="none" w:sz="0" w:space="0" w:color="auto"/>
        <w:right w:val="none" w:sz="0" w:space="0" w:color="auto"/>
      </w:divBdr>
    </w:div>
    <w:div w:id="346176130">
      <w:bodyDiv w:val="1"/>
      <w:marLeft w:val="0"/>
      <w:marRight w:val="0"/>
      <w:marTop w:val="0"/>
      <w:marBottom w:val="0"/>
      <w:divBdr>
        <w:top w:val="none" w:sz="0" w:space="0" w:color="auto"/>
        <w:left w:val="none" w:sz="0" w:space="0" w:color="auto"/>
        <w:bottom w:val="none" w:sz="0" w:space="0" w:color="auto"/>
        <w:right w:val="none" w:sz="0" w:space="0" w:color="auto"/>
      </w:divBdr>
    </w:div>
    <w:div w:id="349377112">
      <w:bodyDiv w:val="1"/>
      <w:marLeft w:val="0"/>
      <w:marRight w:val="0"/>
      <w:marTop w:val="0"/>
      <w:marBottom w:val="0"/>
      <w:divBdr>
        <w:top w:val="none" w:sz="0" w:space="0" w:color="auto"/>
        <w:left w:val="none" w:sz="0" w:space="0" w:color="auto"/>
        <w:bottom w:val="none" w:sz="0" w:space="0" w:color="auto"/>
        <w:right w:val="none" w:sz="0" w:space="0" w:color="auto"/>
      </w:divBdr>
    </w:div>
    <w:div w:id="352076106">
      <w:bodyDiv w:val="1"/>
      <w:marLeft w:val="0"/>
      <w:marRight w:val="0"/>
      <w:marTop w:val="0"/>
      <w:marBottom w:val="0"/>
      <w:divBdr>
        <w:top w:val="none" w:sz="0" w:space="0" w:color="auto"/>
        <w:left w:val="none" w:sz="0" w:space="0" w:color="auto"/>
        <w:bottom w:val="none" w:sz="0" w:space="0" w:color="auto"/>
        <w:right w:val="none" w:sz="0" w:space="0" w:color="auto"/>
      </w:divBdr>
    </w:div>
    <w:div w:id="354768541">
      <w:bodyDiv w:val="1"/>
      <w:marLeft w:val="0"/>
      <w:marRight w:val="0"/>
      <w:marTop w:val="0"/>
      <w:marBottom w:val="0"/>
      <w:divBdr>
        <w:top w:val="none" w:sz="0" w:space="0" w:color="auto"/>
        <w:left w:val="none" w:sz="0" w:space="0" w:color="auto"/>
        <w:bottom w:val="none" w:sz="0" w:space="0" w:color="auto"/>
        <w:right w:val="none" w:sz="0" w:space="0" w:color="auto"/>
      </w:divBdr>
    </w:div>
    <w:div w:id="356273636">
      <w:bodyDiv w:val="1"/>
      <w:marLeft w:val="0"/>
      <w:marRight w:val="0"/>
      <w:marTop w:val="0"/>
      <w:marBottom w:val="0"/>
      <w:divBdr>
        <w:top w:val="none" w:sz="0" w:space="0" w:color="auto"/>
        <w:left w:val="none" w:sz="0" w:space="0" w:color="auto"/>
        <w:bottom w:val="none" w:sz="0" w:space="0" w:color="auto"/>
        <w:right w:val="none" w:sz="0" w:space="0" w:color="auto"/>
      </w:divBdr>
    </w:div>
    <w:div w:id="356393679">
      <w:bodyDiv w:val="1"/>
      <w:marLeft w:val="0"/>
      <w:marRight w:val="0"/>
      <w:marTop w:val="0"/>
      <w:marBottom w:val="0"/>
      <w:divBdr>
        <w:top w:val="none" w:sz="0" w:space="0" w:color="auto"/>
        <w:left w:val="none" w:sz="0" w:space="0" w:color="auto"/>
        <w:bottom w:val="none" w:sz="0" w:space="0" w:color="auto"/>
        <w:right w:val="none" w:sz="0" w:space="0" w:color="auto"/>
      </w:divBdr>
    </w:div>
    <w:div w:id="356394149">
      <w:bodyDiv w:val="1"/>
      <w:marLeft w:val="0"/>
      <w:marRight w:val="0"/>
      <w:marTop w:val="0"/>
      <w:marBottom w:val="0"/>
      <w:divBdr>
        <w:top w:val="none" w:sz="0" w:space="0" w:color="auto"/>
        <w:left w:val="none" w:sz="0" w:space="0" w:color="auto"/>
        <w:bottom w:val="none" w:sz="0" w:space="0" w:color="auto"/>
        <w:right w:val="none" w:sz="0" w:space="0" w:color="auto"/>
      </w:divBdr>
    </w:div>
    <w:div w:id="356542208">
      <w:bodyDiv w:val="1"/>
      <w:marLeft w:val="0"/>
      <w:marRight w:val="0"/>
      <w:marTop w:val="0"/>
      <w:marBottom w:val="0"/>
      <w:divBdr>
        <w:top w:val="none" w:sz="0" w:space="0" w:color="auto"/>
        <w:left w:val="none" w:sz="0" w:space="0" w:color="auto"/>
        <w:bottom w:val="none" w:sz="0" w:space="0" w:color="auto"/>
        <w:right w:val="none" w:sz="0" w:space="0" w:color="auto"/>
      </w:divBdr>
    </w:div>
    <w:div w:id="357046420">
      <w:bodyDiv w:val="1"/>
      <w:marLeft w:val="0"/>
      <w:marRight w:val="0"/>
      <w:marTop w:val="0"/>
      <w:marBottom w:val="0"/>
      <w:divBdr>
        <w:top w:val="none" w:sz="0" w:space="0" w:color="auto"/>
        <w:left w:val="none" w:sz="0" w:space="0" w:color="auto"/>
        <w:bottom w:val="none" w:sz="0" w:space="0" w:color="auto"/>
        <w:right w:val="none" w:sz="0" w:space="0" w:color="auto"/>
      </w:divBdr>
    </w:div>
    <w:div w:id="357968880">
      <w:bodyDiv w:val="1"/>
      <w:marLeft w:val="0"/>
      <w:marRight w:val="0"/>
      <w:marTop w:val="0"/>
      <w:marBottom w:val="0"/>
      <w:divBdr>
        <w:top w:val="none" w:sz="0" w:space="0" w:color="auto"/>
        <w:left w:val="none" w:sz="0" w:space="0" w:color="auto"/>
        <w:bottom w:val="none" w:sz="0" w:space="0" w:color="auto"/>
        <w:right w:val="none" w:sz="0" w:space="0" w:color="auto"/>
      </w:divBdr>
    </w:div>
    <w:div w:id="358048501">
      <w:bodyDiv w:val="1"/>
      <w:marLeft w:val="0"/>
      <w:marRight w:val="0"/>
      <w:marTop w:val="0"/>
      <w:marBottom w:val="0"/>
      <w:divBdr>
        <w:top w:val="none" w:sz="0" w:space="0" w:color="auto"/>
        <w:left w:val="none" w:sz="0" w:space="0" w:color="auto"/>
        <w:bottom w:val="none" w:sz="0" w:space="0" w:color="auto"/>
        <w:right w:val="none" w:sz="0" w:space="0" w:color="auto"/>
      </w:divBdr>
    </w:div>
    <w:div w:id="365184397">
      <w:bodyDiv w:val="1"/>
      <w:marLeft w:val="0"/>
      <w:marRight w:val="0"/>
      <w:marTop w:val="0"/>
      <w:marBottom w:val="0"/>
      <w:divBdr>
        <w:top w:val="none" w:sz="0" w:space="0" w:color="auto"/>
        <w:left w:val="none" w:sz="0" w:space="0" w:color="auto"/>
        <w:bottom w:val="none" w:sz="0" w:space="0" w:color="auto"/>
        <w:right w:val="none" w:sz="0" w:space="0" w:color="auto"/>
      </w:divBdr>
    </w:div>
    <w:div w:id="367027321">
      <w:bodyDiv w:val="1"/>
      <w:marLeft w:val="0"/>
      <w:marRight w:val="0"/>
      <w:marTop w:val="0"/>
      <w:marBottom w:val="0"/>
      <w:divBdr>
        <w:top w:val="none" w:sz="0" w:space="0" w:color="auto"/>
        <w:left w:val="none" w:sz="0" w:space="0" w:color="auto"/>
        <w:bottom w:val="none" w:sz="0" w:space="0" w:color="auto"/>
        <w:right w:val="none" w:sz="0" w:space="0" w:color="auto"/>
      </w:divBdr>
    </w:div>
    <w:div w:id="369956315">
      <w:bodyDiv w:val="1"/>
      <w:marLeft w:val="0"/>
      <w:marRight w:val="0"/>
      <w:marTop w:val="0"/>
      <w:marBottom w:val="0"/>
      <w:divBdr>
        <w:top w:val="none" w:sz="0" w:space="0" w:color="auto"/>
        <w:left w:val="none" w:sz="0" w:space="0" w:color="auto"/>
        <w:bottom w:val="none" w:sz="0" w:space="0" w:color="auto"/>
        <w:right w:val="none" w:sz="0" w:space="0" w:color="auto"/>
      </w:divBdr>
    </w:div>
    <w:div w:id="370229776">
      <w:bodyDiv w:val="1"/>
      <w:marLeft w:val="0"/>
      <w:marRight w:val="0"/>
      <w:marTop w:val="0"/>
      <w:marBottom w:val="0"/>
      <w:divBdr>
        <w:top w:val="none" w:sz="0" w:space="0" w:color="auto"/>
        <w:left w:val="none" w:sz="0" w:space="0" w:color="auto"/>
        <w:bottom w:val="none" w:sz="0" w:space="0" w:color="auto"/>
        <w:right w:val="none" w:sz="0" w:space="0" w:color="auto"/>
      </w:divBdr>
    </w:div>
    <w:div w:id="370620501">
      <w:bodyDiv w:val="1"/>
      <w:marLeft w:val="0"/>
      <w:marRight w:val="0"/>
      <w:marTop w:val="0"/>
      <w:marBottom w:val="0"/>
      <w:divBdr>
        <w:top w:val="none" w:sz="0" w:space="0" w:color="auto"/>
        <w:left w:val="none" w:sz="0" w:space="0" w:color="auto"/>
        <w:bottom w:val="none" w:sz="0" w:space="0" w:color="auto"/>
        <w:right w:val="none" w:sz="0" w:space="0" w:color="auto"/>
      </w:divBdr>
    </w:div>
    <w:div w:id="371006935">
      <w:bodyDiv w:val="1"/>
      <w:marLeft w:val="0"/>
      <w:marRight w:val="0"/>
      <w:marTop w:val="0"/>
      <w:marBottom w:val="0"/>
      <w:divBdr>
        <w:top w:val="none" w:sz="0" w:space="0" w:color="auto"/>
        <w:left w:val="none" w:sz="0" w:space="0" w:color="auto"/>
        <w:bottom w:val="none" w:sz="0" w:space="0" w:color="auto"/>
        <w:right w:val="none" w:sz="0" w:space="0" w:color="auto"/>
      </w:divBdr>
    </w:div>
    <w:div w:id="372729073">
      <w:bodyDiv w:val="1"/>
      <w:marLeft w:val="0"/>
      <w:marRight w:val="0"/>
      <w:marTop w:val="0"/>
      <w:marBottom w:val="0"/>
      <w:divBdr>
        <w:top w:val="none" w:sz="0" w:space="0" w:color="auto"/>
        <w:left w:val="none" w:sz="0" w:space="0" w:color="auto"/>
        <w:bottom w:val="none" w:sz="0" w:space="0" w:color="auto"/>
        <w:right w:val="none" w:sz="0" w:space="0" w:color="auto"/>
      </w:divBdr>
    </w:div>
    <w:div w:id="374282128">
      <w:bodyDiv w:val="1"/>
      <w:marLeft w:val="0"/>
      <w:marRight w:val="0"/>
      <w:marTop w:val="0"/>
      <w:marBottom w:val="0"/>
      <w:divBdr>
        <w:top w:val="none" w:sz="0" w:space="0" w:color="auto"/>
        <w:left w:val="none" w:sz="0" w:space="0" w:color="auto"/>
        <w:bottom w:val="none" w:sz="0" w:space="0" w:color="auto"/>
        <w:right w:val="none" w:sz="0" w:space="0" w:color="auto"/>
      </w:divBdr>
    </w:div>
    <w:div w:id="376130758">
      <w:bodyDiv w:val="1"/>
      <w:marLeft w:val="0"/>
      <w:marRight w:val="0"/>
      <w:marTop w:val="0"/>
      <w:marBottom w:val="0"/>
      <w:divBdr>
        <w:top w:val="none" w:sz="0" w:space="0" w:color="auto"/>
        <w:left w:val="none" w:sz="0" w:space="0" w:color="auto"/>
        <w:bottom w:val="none" w:sz="0" w:space="0" w:color="auto"/>
        <w:right w:val="none" w:sz="0" w:space="0" w:color="auto"/>
      </w:divBdr>
    </w:div>
    <w:div w:id="380790263">
      <w:bodyDiv w:val="1"/>
      <w:marLeft w:val="0"/>
      <w:marRight w:val="0"/>
      <w:marTop w:val="0"/>
      <w:marBottom w:val="0"/>
      <w:divBdr>
        <w:top w:val="none" w:sz="0" w:space="0" w:color="auto"/>
        <w:left w:val="none" w:sz="0" w:space="0" w:color="auto"/>
        <w:bottom w:val="none" w:sz="0" w:space="0" w:color="auto"/>
        <w:right w:val="none" w:sz="0" w:space="0" w:color="auto"/>
      </w:divBdr>
    </w:div>
    <w:div w:id="380834599">
      <w:bodyDiv w:val="1"/>
      <w:marLeft w:val="0"/>
      <w:marRight w:val="0"/>
      <w:marTop w:val="0"/>
      <w:marBottom w:val="0"/>
      <w:divBdr>
        <w:top w:val="none" w:sz="0" w:space="0" w:color="auto"/>
        <w:left w:val="none" w:sz="0" w:space="0" w:color="auto"/>
        <w:bottom w:val="none" w:sz="0" w:space="0" w:color="auto"/>
        <w:right w:val="none" w:sz="0" w:space="0" w:color="auto"/>
      </w:divBdr>
    </w:div>
    <w:div w:id="383257359">
      <w:bodyDiv w:val="1"/>
      <w:marLeft w:val="0"/>
      <w:marRight w:val="0"/>
      <w:marTop w:val="0"/>
      <w:marBottom w:val="0"/>
      <w:divBdr>
        <w:top w:val="none" w:sz="0" w:space="0" w:color="auto"/>
        <w:left w:val="none" w:sz="0" w:space="0" w:color="auto"/>
        <w:bottom w:val="none" w:sz="0" w:space="0" w:color="auto"/>
        <w:right w:val="none" w:sz="0" w:space="0" w:color="auto"/>
      </w:divBdr>
    </w:div>
    <w:div w:id="383524994">
      <w:bodyDiv w:val="1"/>
      <w:marLeft w:val="0"/>
      <w:marRight w:val="0"/>
      <w:marTop w:val="0"/>
      <w:marBottom w:val="0"/>
      <w:divBdr>
        <w:top w:val="none" w:sz="0" w:space="0" w:color="auto"/>
        <w:left w:val="none" w:sz="0" w:space="0" w:color="auto"/>
        <w:bottom w:val="none" w:sz="0" w:space="0" w:color="auto"/>
        <w:right w:val="none" w:sz="0" w:space="0" w:color="auto"/>
      </w:divBdr>
    </w:div>
    <w:div w:id="385186155">
      <w:bodyDiv w:val="1"/>
      <w:marLeft w:val="0"/>
      <w:marRight w:val="0"/>
      <w:marTop w:val="0"/>
      <w:marBottom w:val="0"/>
      <w:divBdr>
        <w:top w:val="none" w:sz="0" w:space="0" w:color="auto"/>
        <w:left w:val="none" w:sz="0" w:space="0" w:color="auto"/>
        <w:bottom w:val="none" w:sz="0" w:space="0" w:color="auto"/>
        <w:right w:val="none" w:sz="0" w:space="0" w:color="auto"/>
      </w:divBdr>
    </w:div>
    <w:div w:id="385302601">
      <w:bodyDiv w:val="1"/>
      <w:marLeft w:val="0"/>
      <w:marRight w:val="0"/>
      <w:marTop w:val="0"/>
      <w:marBottom w:val="0"/>
      <w:divBdr>
        <w:top w:val="none" w:sz="0" w:space="0" w:color="auto"/>
        <w:left w:val="none" w:sz="0" w:space="0" w:color="auto"/>
        <w:bottom w:val="none" w:sz="0" w:space="0" w:color="auto"/>
        <w:right w:val="none" w:sz="0" w:space="0" w:color="auto"/>
      </w:divBdr>
    </w:div>
    <w:div w:id="387068141">
      <w:bodyDiv w:val="1"/>
      <w:marLeft w:val="0"/>
      <w:marRight w:val="0"/>
      <w:marTop w:val="0"/>
      <w:marBottom w:val="0"/>
      <w:divBdr>
        <w:top w:val="none" w:sz="0" w:space="0" w:color="auto"/>
        <w:left w:val="none" w:sz="0" w:space="0" w:color="auto"/>
        <w:bottom w:val="none" w:sz="0" w:space="0" w:color="auto"/>
        <w:right w:val="none" w:sz="0" w:space="0" w:color="auto"/>
      </w:divBdr>
    </w:div>
    <w:div w:id="390615209">
      <w:bodyDiv w:val="1"/>
      <w:marLeft w:val="0"/>
      <w:marRight w:val="0"/>
      <w:marTop w:val="0"/>
      <w:marBottom w:val="0"/>
      <w:divBdr>
        <w:top w:val="none" w:sz="0" w:space="0" w:color="auto"/>
        <w:left w:val="none" w:sz="0" w:space="0" w:color="auto"/>
        <w:bottom w:val="none" w:sz="0" w:space="0" w:color="auto"/>
        <w:right w:val="none" w:sz="0" w:space="0" w:color="auto"/>
      </w:divBdr>
    </w:div>
    <w:div w:id="392583808">
      <w:bodyDiv w:val="1"/>
      <w:marLeft w:val="0"/>
      <w:marRight w:val="0"/>
      <w:marTop w:val="0"/>
      <w:marBottom w:val="0"/>
      <w:divBdr>
        <w:top w:val="none" w:sz="0" w:space="0" w:color="auto"/>
        <w:left w:val="none" w:sz="0" w:space="0" w:color="auto"/>
        <w:bottom w:val="none" w:sz="0" w:space="0" w:color="auto"/>
        <w:right w:val="none" w:sz="0" w:space="0" w:color="auto"/>
      </w:divBdr>
    </w:div>
    <w:div w:id="395012131">
      <w:bodyDiv w:val="1"/>
      <w:marLeft w:val="0"/>
      <w:marRight w:val="0"/>
      <w:marTop w:val="0"/>
      <w:marBottom w:val="0"/>
      <w:divBdr>
        <w:top w:val="none" w:sz="0" w:space="0" w:color="auto"/>
        <w:left w:val="none" w:sz="0" w:space="0" w:color="auto"/>
        <w:bottom w:val="none" w:sz="0" w:space="0" w:color="auto"/>
        <w:right w:val="none" w:sz="0" w:space="0" w:color="auto"/>
      </w:divBdr>
    </w:div>
    <w:div w:id="396051401">
      <w:bodyDiv w:val="1"/>
      <w:marLeft w:val="0"/>
      <w:marRight w:val="0"/>
      <w:marTop w:val="0"/>
      <w:marBottom w:val="0"/>
      <w:divBdr>
        <w:top w:val="none" w:sz="0" w:space="0" w:color="auto"/>
        <w:left w:val="none" w:sz="0" w:space="0" w:color="auto"/>
        <w:bottom w:val="none" w:sz="0" w:space="0" w:color="auto"/>
        <w:right w:val="none" w:sz="0" w:space="0" w:color="auto"/>
      </w:divBdr>
    </w:div>
    <w:div w:id="396587388">
      <w:bodyDiv w:val="1"/>
      <w:marLeft w:val="0"/>
      <w:marRight w:val="0"/>
      <w:marTop w:val="0"/>
      <w:marBottom w:val="0"/>
      <w:divBdr>
        <w:top w:val="none" w:sz="0" w:space="0" w:color="auto"/>
        <w:left w:val="none" w:sz="0" w:space="0" w:color="auto"/>
        <w:bottom w:val="none" w:sz="0" w:space="0" w:color="auto"/>
        <w:right w:val="none" w:sz="0" w:space="0" w:color="auto"/>
      </w:divBdr>
    </w:div>
    <w:div w:id="396636798">
      <w:bodyDiv w:val="1"/>
      <w:marLeft w:val="0"/>
      <w:marRight w:val="0"/>
      <w:marTop w:val="0"/>
      <w:marBottom w:val="0"/>
      <w:divBdr>
        <w:top w:val="none" w:sz="0" w:space="0" w:color="auto"/>
        <w:left w:val="none" w:sz="0" w:space="0" w:color="auto"/>
        <w:bottom w:val="none" w:sz="0" w:space="0" w:color="auto"/>
        <w:right w:val="none" w:sz="0" w:space="0" w:color="auto"/>
      </w:divBdr>
    </w:div>
    <w:div w:id="397049036">
      <w:bodyDiv w:val="1"/>
      <w:marLeft w:val="0"/>
      <w:marRight w:val="0"/>
      <w:marTop w:val="0"/>
      <w:marBottom w:val="0"/>
      <w:divBdr>
        <w:top w:val="none" w:sz="0" w:space="0" w:color="auto"/>
        <w:left w:val="none" w:sz="0" w:space="0" w:color="auto"/>
        <w:bottom w:val="none" w:sz="0" w:space="0" w:color="auto"/>
        <w:right w:val="none" w:sz="0" w:space="0" w:color="auto"/>
      </w:divBdr>
    </w:div>
    <w:div w:id="398359962">
      <w:bodyDiv w:val="1"/>
      <w:marLeft w:val="0"/>
      <w:marRight w:val="0"/>
      <w:marTop w:val="0"/>
      <w:marBottom w:val="0"/>
      <w:divBdr>
        <w:top w:val="none" w:sz="0" w:space="0" w:color="auto"/>
        <w:left w:val="none" w:sz="0" w:space="0" w:color="auto"/>
        <w:bottom w:val="none" w:sz="0" w:space="0" w:color="auto"/>
        <w:right w:val="none" w:sz="0" w:space="0" w:color="auto"/>
      </w:divBdr>
    </w:div>
    <w:div w:id="399136308">
      <w:bodyDiv w:val="1"/>
      <w:marLeft w:val="0"/>
      <w:marRight w:val="0"/>
      <w:marTop w:val="0"/>
      <w:marBottom w:val="0"/>
      <w:divBdr>
        <w:top w:val="none" w:sz="0" w:space="0" w:color="auto"/>
        <w:left w:val="none" w:sz="0" w:space="0" w:color="auto"/>
        <w:bottom w:val="none" w:sz="0" w:space="0" w:color="auto"/>
        <w:right w:val="none" w:sz="0" w:space="0" w:color="auto"/>
      </w:divBdr>
    </w:div>
    <w:div w:id="400642292">
      <w:bodyDiv w:val="1"/>
      <w:marLeft w:val="0"/>
      <w:marRight w:val="0"/>
      <w:marTop w:val="0"/>
      <w:marBottom w:val="0"/>
      <w:divBdr>
        <w:top w:val="none" w:sz="0" w:space="0" w:color="auto"/>
        <w:left w:val="none" w:sz="0" w:space="0" w:color="auto"/>
        <w:bottom w:val="none" w:sz="0" w:space="0" w:color="auto"/>
        <w:right w:val="none" w:sz="0" w:space="0" w:color="auto"/>
      </w:divBdr>
    </w:div>
    <w:div w:id="401686044">
      <w:bodyDiv w:val="1"/>
      <w:marLeft w:val="0"/>
      <w:marRight w:val="0"/>
      <w:marTop w:val="0"/>
      <w:marBottom w:val="0"/>
      <w:divBdr>
        <w:top w:val="none" w:sz="0" w:space="0" w:color="auto"/>
        <w:left w:val="none" w:sz="0" w:space="0" w:color="auto"/>
        <w:bottom w:val="none" w:sz="0" w:space="0" w:color="auto"/>
        <w:right w:val="none" w:sz="0" w:space="0" w:color="auto"/>
      </w:divBdr>
    </w:div>
    <w:div w:id="403532831">
      <w:bodyDiv w:val="1"/>
      <w:marLeft w:val="0"/>
      <w:marRight w:val="0"/>
      <w:marTop w:val="0"/>
      <w:marBottom w:val="0"/>
      <w:divBdr>
        <w:top w:val="none" w:sz="0" w:space="0" w:color="auto"/>
        <w:left w:val="none" w:sz="0" w:space="0" w:color="auto"/>
        <w:bottom w:val="none" w:sz="0" w:space="0" w:color="auto"/>
        <w:right w:val="none" w:sz="0" w:space="0" w:color="auto"/>
      </w:divBdr>
    </w:div>
    <w:div w:id="404111010">
      <w:bodyDiv w:val="1"/>
      <w:marLeft w:val="0"/>
      <w:marRight w:val="0"/>
      <w:marTop w:val="0"/>
      <w:marBottom w:val="0"/>
      <w:divBdr>
        <w:top w:val="none" w:sz="0" w:space="0" w:color="auto"/>
        <w:left w:val="none" w:sz="0" w:space="0" w:color="auto"/>
        <w:bottom w:val="none" w:sz="0" w:space="0" w:color="auto"/>
        <w:right w:val="none" w:sz="0" w:space="0" w:color="auto"/>
      </w:divBdr>
    </w:div>
    <w:div w:id="405541403">
      <w:bodyDiv w:val="1"/>
      <w:marLeft w:val="0"/>
      <w:marRight w:val="0"/>
      <w:marTop w:val="0"/>
      <w:marBottom w:val="0"/>
      <w:divBdr>
        <w:top w:val="none" w:sz="0" w:space="0" w:color="auto"/>
        <w:left w:val="none" w:sz="0" w:space="0" w:color="auto"/>
        <w:bottom w:val="none" w:sz="0" w:space="0" w:color="auto"/>
        <w:right w:val="none" w:sz="0" w:space="0" w:color="auto"/>
      </w:divBdr>
    </w:div>
    <w:div w:id="409743046">
      <w:bodyDiv w:val="1"/>
      <w:marLeft w:val="0"/>
      <w:marRight w:val="0"/>
      <w:marTop w:val="0"/>
      <w:marBottom w:val="0"/>
      <w:divBdr>
        <w:top w:val="none" w:sz="0" w:space="0" w:color="auto"/>
        <w:left w:val="none" w:sz="0" w:space="0" w:color="auto"/>
        <w:bottom w:val="none" w:sz="0" w:space="0" w:color="auto"/>
        <w:right w:val="none" w:sz="0" w:space="0" w:color="auto"/>
      </w:divBdr>
    </w:div>
    <w:div w:id="411243562">
      <w:bodyDiv w:val="1"/>
      <w:marLeft w:val="0"/>
      <w:marRight w:val="0"/>
      <w:marTop w:val="0"/>
      <w:marBottom w:val="0"/>
      <w:divBdr>
        <w:top w:val="none" w:sz="0" w:space="0" w:color="auto"/>
        <w:left w:val="none" w:sz="0" w:space="0" w:color="auto"/>
        <w:bottom w:val="none" w:sz="0" w:space="0" w:color="auto"/>
        <w:right w:val="none" w:sz="0" w:space="0" w:color="auto"/>
      </w:divBdr>
    </w:div>
    <w:div w:id="411397073">
      <w:bodyDiv w:val="1"/>
      <w:marLeft w:val="0"/>
      <w:marRight w:val="0"/>
      <w:marTop w:val="0"/>
      <w:marBottom w:val="0"/>
      <w:divBdr>
        <w:top w:val="none" w:sz="0" w:space="0" w:color="auto"/>
        <w:left w:val="none" w:sz="0" w:space="0" w:color="auto"/>
        <w:bottom w:val="none" w:sz="0" w:space="0" w:color="auto"/>
        <w:right w:val="none" w:sz="0" w:space="0" w:color="auto"/>
      </w:divBdr>
    </w:div>
    <w:div w:id="411437626">
      <w:bodyDiv w:val="1"/>
      <w:marLeft w:val="0"/>
      <w:marRight w:val="0"/>
      <w:marTop w:val="0"/>
      <w:marBottom w:val="0"/>
      <w:divBdr>
        <w:top w:val="none" w:sz="0" w:space="0" w:color="auto"/>
        <w:left w:val="none" w:sz="0" w:space="0" w:color="auto"/>
        <w:bottom w:val="none" w:sz="0" w:space="0" w:color="auto"/>
        <w:right w:val="none" w:sz="0" w:space="0" w:color="auto"/>
      </w:divBdr>
    </w:div>
    <w:div w:id="413015125">
      <w:bodyDiv w:val="1"/>
      <w:marLeft w:val="0"/>
      <w:marRight w:val="0"/>
      <w:marTop w:val="0"/>
      <w:marBottom w:val="0"/>
      <w:divBdr>
        <w:top w:val="none" w:sz="0" w:space="0" w:color="auto"/>
        <w:left w:val="none" w:sz="0" w:space="0" w:color="auto"/>
        <w:bottom w:val="none" w:sz="0" w:space="0" w:color="auto"/>
        <w:right w:val="none" w:sz="0" w:space="0" w:color="auto"/>
      </w:divBdr>
    </w:div>
    <w:div w:id="416639396">
      <w:bodyDiv w:val="1"/>
      <w:marLeft w:val="0"/>
      <w:marRight w:val="0"/>
      <w:marTop w:val="0"/>
      <w:marBottom w:val="0"/>
      <w:divBdr>
        <w:top w:val="none" w:sz="0" w:space="0" w:color="auto"/>
        <w:left w:val="none" w:sz="0" w:space="0" w:color="auto"/>
        <w:bottom w:val="none" w:sz="0" w:space="0" w:color="auto"/>
        <w:right w:val="none" w:sz="0" w:space="0" w:color="auto"/>
      </w:divBdr>
    </w:div>
    <w:div w:id="416752254">
      <w:bodyDiv w:val="1"/>
      <w:marLeft w:val="0"/>
      <w:marRight w:val="0"/>
      <w:marTop w:val="0"/>
      <w:marBottom w:val="0"/>
      <w:divBdr>
        <w:top w:val="none" w:sz="0" w:space="0" w:color="auto"/>
        <w:left w:val="none" w:sz="0" w:space="0" w:color="auto"/>
        <w:bottom w:val="none" w:sz="0" w:space="0" w:color="auto"/>
        <w:right w:val="none" w:sz="0" w:space="0" w:color="auto"/>
      </w:divBdr>
    </w:div>
    <w:div w:id="418450525">
      <w:bodyDiv w:val="1"/>
      <w:marLeft w:val="0"/>
      <w:marRight w:val="0"/>
      <w:marTop w:val="0"/>
      <w:marBottom w:val="0"/>
      <w:divBdr>
        <w:top w:val="none" w:sz="0" w:space="0" w:color="auto"/>
        <w:left w:val="none" w:sz="0" w:space="0" w:color="auto"/>
        <w:bottom w:val="none" w:sz="0" w:space="0" w:color="auto"/>
        <w:right w:val="none" w:sz="0" w:space="0" w:color="auto"/>
      </w:divBdr>
    </w:div>
    <w:div w:id="423232977">
      <w:bodyDiv w:val="1"/>
      <w:marLeft w:val="0"/>
      <w:marRight w:val="0"/>
      <w:marTop w:val="0"/>
      <w:marBottom w:val="0"/>
      <w:divBdr>
        <w:top w:val="none" w:sz="0" w:space="0" w:color="auto"/>
        <w:left w:val="none" w:sz="0" w:space="0" w:color="auto"/>
        <w:bottom w:val="none" w:sz="0" w:space="0" w:color="auto"/>
        <w:right w:val="none" w:sz="0" w:space="0" w:color="auto"/>
      </w:divBdr>
    </w:div>
    <w:div w:id="423915397">
      <w:bodyDiv w:val="1"/>
      <w:marLeft w:val="0"/>
      <w:marRight w:val="0"/>
      <w:marTop w:val="0"/>
      <w:marBottom w:val="0"/>
      <w:divBdr>
        <w:top w:val="none" w:sz="0" w:space="0" w:color="auto"/>
        <w:left w:val="none" w:sz="0" w:space="0" w:color="auto"/>
        <w:bottom w:val="none" w:sz="0" w:space="0" w:color="auto"/>
        <w:right w:val="none" w:sz="0" w:space="0" w:color="auto"/>
      </w:divBdr>
    </w:div>
    <w:div w:id="426081415">
      <w:bodyDiv w:val="1"/>
      <w:marLeft w:val="0"/>
      <w:marRight w:val="0"/>
      <w:marTop w:val="0"/>
      <w:marBottom w:val="0"/>
      <w:divBdr>
        <w:top w:val="none" w:sz="0" w:space="0" w:color="auto"/>
        <w:left w:val="none" w:sz="0" w:space="0" w:color="auto"/>
        <w:bottom w:val="none" w:sz="0" w:space="0" w:color="auto"/>
        <w:right w:val="none" w:sz="0" w:space="0" w:color="auto"/>
      </w:divBdr>
    </w:div>
    <w:div w:id="426509487">
      <w:bodyDiv w:val="1"/>
      <w:marLeft w:val="0"/>
      <w:marRight w:val="0"/>
      <w:marTop w:val="0"/>
      <w:marBottom w:val="0"/>
      <w:divBdr>
        <w:top w:val="none" w:sz="0" w:space="0" w:color="auto"/>
        <w:left w:val="none" w:sz="0" w:space="0" w:color="auto"/>
        <w:bottom w:val="none" w:sz="0" w:space="0" w:color="auto"/>
        <w:right w:val="none" w:sz="0" w:space="0" w:color="auto"/>
      </w:divBdr>
    </w:div>
    <w:div w:id="428504647">
      <w:bodyDiv w:val="1"/>
      <w:marLeft w:val="0"/>
      <w:marRight w:val="0"/>
      <w:marTop w:val="0"/>
      <w:marBottom w:val="0"/>
      <w:divBdr>
        <w:top w:val="none" w:sz="0" w:space="0" w:color="auto"/>
        <w:left w:val="none" w:sz="0" w:space="0" w:color="auto"/>
        <w:bottom w:val="none" w:sz="0" w:space="0" w:color="auto"/>
        <w:right w:val="none" w:sz="0" w:space="0" w:color="auto"/>
      </w:divBdr>
    </w:div>
    <w:div w:id="430782323">
      <w:bodyDiv w:val="1"/>
      <w:marLeft w:val="0"/>
      <w:marRight w:val="0"/>
      <w:marTop w:val="0"/>
      <w:marBottom w:val="0"/>
      <w:divBdr>
        <w:top w:val="none" w:sz="0" w:space="0" w:color="auto"/>
        <w:left w:val="none" w:sz="0" w:space="0" w:color="auto"/>
        <w:bottom w:val="none" w:sz="0" w:space="0" w:color="auto"/>
        <w:right w:val="none" w:sz="0" w:space="0" w:color="auto"/>
      </w:divBdr>
    </w:div>
    <w:div w:id="434130281">
      <w:bodyDiv w:val="1"/>
      <w:marLeft w:val="0"/>
      <w:marRight w:val="0"/>
      <w:marTop w:val="0"/>
      <w:marBottom w:val="0"/>
      <w:divBdr>
        <w:top w:val="none" w:sz="0" w:space="0" w:color="auto"/>
        <w:left w:val="none" w:sz="0" w:space="0" w:color="auto"/>
        <w:bottom w:val="none" w:sz="0" w:space="0" w:color="auto"/>
        <w:right w:val="none" w:sz="0" w:space="0" w:color="auto"/>
      </w:divBdr>
    </w:div>
    <w:div w:id="434328516">
      <w:bodyDiv w:val="1"/>
      <w:marLeft w:val="0"/>
      <w:marRight w:val="0"/>
      <w:marTop w:val="0"/>
      <w:marBottom w:val="0"/>
      <w:divBdr>
        <w:top w:val="none" w:sz="0" w:space="0" w:color="auto"/>
        <w:left w:val="none" w:sz="0" w:space="0" w:color="auto"/>
        <w:bottom w:val="none" w:sz="0" w:space="0" w:color="auto"/>
        <w:right w:val="none" w:sz="0" w:space="0" w:color="auto"/>
      </w:divBdr>
    </w:div>
    <w:div w:id="438531068">
      <w:bodyDiv w:val="1"/>
      <w:marLeft w:val="0"/>
      <w:marRight w:val="0"/>
      <w:marTop w:val="0"/>
      <w:marBottom w:val="0"/>
      <w:divBdr>
        <w:top w:val="none" w:sz="0" w:space="0" w:color="auto"/>
        <w:left w:val="none" w:sz="0" w:space="0" w:color="auto"/>
        <w:bottom w:val="none" w:sz="0" w:space="0" w:color="auto"/>
        <w:right w:val="none" w:sz="0" w:space="0" w:color="auto"/>
      </w:divBdr>
    </w:div>
    <w:div w:id="439762920">
      <w:bodyDiv w:val="1"/>
      <w:marLeft w:val="0"/>
      <w:marRight w:val="0"/>
      <w:marTop w:val="0"/>
      <w:marBottom w:val="0"/>
      <w:divBdr>
        <w:top w:val="none" w:sz="0" w:space="0" w:color="auto"/>
        <w:left w:val="none" w:sz="0" w:space="0" w:color="auto"/>
        <w:bottom w:val="none" w:sz="0" w:space="0" w:color="auto"/>
        <w:right w:val="none" w:sz="0" w:space="0" w:color="auto"/>
      </w:divBdr>
    </w:div>
    <w:div w:id="440343837">
      <w:bodyDiv w:val="1"/>
      <w:marLeft w:val="0"/>
      <w:marRight w:val="0"/>
      <w:marTop w:val="0"/>
      <w:marBottom w:val="0"/>
      <w:divBdr>
        <w:top w:val="none" w:sz="0" w:space="0" w:color="auto"/>
        <w:left w:val="none" w:sz="0" w:space="0" w:color="auto"/>
        <w:bottom w:val="none" w:sz="0" w:space="0" w:color="auto"/>
        <w:right w:val="none" w:sz="0" w:space="0" w:color="auto"/>
      </w:divBdr>
    </w:div>
    <w:div w:id="440615410">
      <w:bodyDiv w:val="1"/>
      <w:marLeft w:val="0"/>
      <w:marRight w:val="0"/>
      <w:marTop w:val="0"/>
      <w:marBottom w:val="0"/>
      <w:divBdr>
        <w:top w:val="none" w:sz="0" w:space="0" w:color="auto"/>
        <w:left w:val="none" w:sz="0" w:space="0" w:color="auto"/>
        <w:bottom w:val="none" w:sz="0" w:space="0" w:color="auto"/>
        <w:right w:val="none" w:sz="0" w:space="0" w:color="auto"/>
      </w:divBdr>
    </w:div>
    <w:div w:id="440882341">
      <w:bodyDiv w:val="1"/>
      <w:marLeft w:val="0"/>
      <w:marRight w:val="0"/>
      <w:marTop w:val="0"/>
      <w:marBottom w:val="0"/>
      <w:divBdr>
        <w:top w:val="none" w:sz="0" w:space="0" w:color="auto"/>
        <w:left w:val="none" w:sz="0" w:space="0" w:color="auto"/>
        <w:bottom w:val="none" w:sz="0" w:space="0" w:color="auto"/>
        <w:right w:val="none" w:sz="0" w:space="0" w:color="auto"/>
      </w:divBdr>
    </w:div>
    <w:div w:id="442505543">
      <w:bodyDiv w:val="1"/>
      <w:marLeft w:val="0"/>
      <w:marRight w:val="0"/>
      <w:marTop w:val="0"/>
      <w:marBottom w:val="0"/>
      <w:divBdr>
        <w:top w:val="none" w:sz="0" w:space="0" w:color="auto"/>
        <w:left w:val="none" w:sz="0" w:space="0" w:color="auto"/>
        <w:bottom w:val="none" w:sz="0" w:space="0" w:color="auto"/>
        <w:right w:val="none" w:sz="0" w:space="0" w:color="auto"/>
      </w:divBdr>
    </w:div>
    <w:div w:id="443227788">
      <w:bodyDiv w:val="1"/>
      <w:marLeft w:val="0"/>
      <w:marRight w:val="0"/>
      <w:marTop w:val="0"/>
      <w:marBottom w:val="0"/>
      <w:divBdr>
        <w:top w:val="none" w:sz="0" w:space="0" w:color="auto"/>
        <w:left w:val="none" w:sz="0" w:space="0" w:color="auto"/>
        <w:bottom w:val="none" w:sz="0" w:space="0" w:color="auto"/>
        <w:right w:val="none" w:sz="0" w:space="0" w:color="auto"/>
      </w:divBdr>
    </w:div>
    <w:div w:id="443304241">
      <w:bodyDiv w:val="1"/>
      <w:marLeft w:val="0"/>
      <w:marRight w:val="0"/>
      <w:marTop w:val="0"/>
      <w:marBottom w:val="0"/>
      <w:divBdr>
        <w:top w:val="none" w:sz="0" w:space="0" w:color="auto"/>
        <w:left w:val="none" w:sz="0" w:space="0" w:color="auto"/>
        <w:bottom w:val="none" w:sz="0" w:space="0" w:color="auto"/>
        <w:right w:val="none" w:sz="0" w:space="0" w:color="auto"/>
      </w:divBdr>
    </w:div>
    <w:div w:id="443352771">
      <w:bodyDiv w:val="1"/>
      <w:marLeft w:val="0"/>
      <w:marRight w:val="0"/>
      <w:marTop w:val="0"/>
      <w:marBottom w:val="0"/>
      <w:divBdr>
        <w:top w:val="none" w:sz="0" w:space="0" w:color="auto"/>
        <w:left w:val="none" w:sz="0" w:space="0" w:color="auto"/>
        <w:bottom w:val="none" w:sz="0" w:space="0" w:color="auto"/>
        <w:right w:val="none" w:sz="0" w:space="0" w:color="auto"/>
      </w:divBdr>
    </w:div>
    <w:div w:id="443579940">
      <w:bodyDiv w:val="1"/>
      <w:marLeft w:val="0"/>
      <w:marRight w:val="0"/>
      <w:marTop w:val="0"/>
      <w:marBottom w:val="0"/>
      <w:divBdr>
        <w:top w:val="none" w:sz="0" w:space="0" w:color="auto"/>
        <w:left w:val="none" w:sz="0" w:space="0" w:color="auto"/>
        <w:bottom w:val="none" w:sz="0" w:space="0" w:color="auto"/>
        <w:right w:val="none" w:sz="0" w:space="0" w:color="auto"/>
      </w:divBdr>
    </w:div>
    <w:div w:id="447942058">
      <w:bodyDiv w:val="1"/>
      <w:marLeft w:val="0"/>
      <w:marRight w:val="0"/>
      <w:marTop w:val="0"/>
      <w:marBottom w:val="0"/>
      <w:divBdr>
        <w:top w:val="none" w:sz="0" w:space="0" w:color="auto"/>
        <w:left w:val="none" w:sz="0" w:space="0" w:color="auto"/>
        <w:bottom w:val="none" w:sz="0" w:space="0" w:color="auto"/>
        <w:right w:val="none" w:sz="0" w:space="0" w:color="auto"/>
      </w:divBdr>
    </w:div>
    <w:div w:id="448940627">
      <w:bodyDiv w:val="1"/>
      <w:marLeft w:val="0"/>
      <w:marRight w:val="0"/>
      <w:marTop w:val="0"/>
      <w:marBottom w:val="0"/>
      <w:divBdr>
        <w:top w:val="none" w:sz="0" w:space="0" w:color="auto"/>
        <w:left w:val="none" w:sz="0" w:space="0" w:color="auto"/>
        <w:bottom w:val="none" w:sz="0" w:space="0" w:color="auto"/>
        <w:right w:val="none" w:sz="0" w:space="0" w:color="auto"/>
      </w:divBdr>
    </w:div>
    <w:div w:id="449084679">
      <w:bodyDiv w:val="1"/>
      <w:marLeft w:val="0"/>
      <w:marRight w:val="0"/>
      <w:marTop w:val="0"/>
      <w:marBottom w:val="0"/>
      <w:divBdr>
        <w:top w:val="none" w:sz="0" w:space="0" w:color="auto"/>
        <w:left w:val="none" w:sz="0" w:space="0" w:color="auto"/>
        <w:bottom w:val="none" w:sz="0" w:space="0" w:color="auto"/>
        <w:right w:val="none" w:sz="0" w:space="0" w:color="auto"/>
      </w:divBdr>
    </w:div>
    <w:div w:id="449203660">
      <w:bodyDiv w:val="1"/>
      <w:marLeft w:val="0"/>
      <w:marRight w:val="0"/>
      <w:marTop w:val="0"/>
      <w:marBottom w:val="0"/>
      <w:divBdr>
        <w:top w:val="none" w:sz="0" w:space="0" w:color="auto"/>
        <w:left w:val="none" w:sz="0" w:space="0" w:color="auto"/>
        <w:bottom w:val="none" w:sz="0" w:space="0" w:color="auto"/>
        <w:right w:val="none" w:sz="0" w:space="0" w:color="auto"/>
      </w:divBdr>
    </w:div>
    <w:div w:id="450825986">
      <w:bodyDiv w:val="1"/>
      <w:marLeft w:val="0"/>
      <w:marRight w:val="0"/>
      <w:marTop w:val="0"/>
      <w:marBottom w:val="0"/>
      <w:divBdr>
        <w:top w:val="none" w:sz="0" w:space="0" w:color="auto"/>
        <w:left w:val="none" w:sz="0" w:space="0" w:color="auto"/>
        <w:bottom w:val="none" w:sz="0" w:space="0" w:color="auto"/>
        <w:right w:val="none" w:sz="0" w:space="0" w:color="auto"/>
      </w:divBdr>
    </w:div>
    <w:div w:id="451022309">
      <w:bodyDiv w:val="1"/>
      <w:marLeft w:val="0"/>
      <w:marRight w:val="0"/>
      <w:marTop w:val="0"/>
      <w:marBottom w:val="0"/>
      <w:divBdr>
        <w:top w:val="none" w:sz="0" w:space="0" w:color="auto"/>
        <w:left w:val="none" w:sz="0" w:space="0" w:color="auto"/>
        <w:bottom w:val="none" w:sz="0" w:space="0" w:color="auto"/>
        <w:right w:val="none" w:sz="0" w:space="0" w:color="auto"/>
      </w:divBdr>
    </w:div>
    <w:div w:id="451637058">
      <w:bodyDiv w:val="1"/>
      <w:marLeft w:val="0"/>
      <w:marRight w:val="0"/>
      <w:marTop w:val="0"/>
      <w:marBottom w:val="0"/>
      <w:divBdr>
        <w:top w:val="none" w:sz="0" w:space="0" w:color="auto"/>
        <w:left w:val="none" w:sz="0" w:space="0" w:color="auto"/>
        <w:bottom w:val="none" w:sz="0" w:space="0" w:color="auto"/>
        <w:right w:val="none" w:sz="0" w:space="0" w:color="auto"/>
      </w:divBdr>
    </w:div>
    <w:div w:id="453445701">
      <w:bodyDiv w:val="1"/>
      <w:marLeft w:val="0"/>
      <w:marRight w:val="0"/>
      <w:marTop w:val="0"/>
      <w:marBottom w:val="0"/>
      <w:divBdr>
        <w:top w:val="none" w:sz="0" w:space="0" w:color="auto"/>
        <w:left w:val="none" w:sz="0" w:space="0" w:color="auto"/>
        <w:bottom w:val="none" w:sz="0" w:space="0" w:color="auto"/>
        <w:right w:val="none" w:sz="0" w:space="0" w:color="auto"/>
      </w:divBdr>
    </w:div>
    <w:div w:id="453594516">
      <w:bodyDiv w:val="1"/>
      <w:marLeft w:val="0"/>
      <w:marRight w:val="0"/>
      <w:marTop w:val="0"/>
      <w:marBottom w:val="0"/>
      <w:divBdr>
        <w:top w:val="none" w:sz="0" w:space="0" w:color="auto"/>
        <w:left w:val="none" w:sz="0" w:space="0" w:color="auto"/>
        <w:bottom w:val="none" w:sz="0" w:space="0" w:color="auto"/>
        <w:right w:val="none" w:sz="0" w:space="0" w:color="auto"/>
      </w:divBdr>
    </w:div>
    <w:div w:id="454561352">
      <w:bodyDiv w:val="1"/>
      <w:marLeft w:val="0"/>
      <w:marRight w:val="0"/>
      <w:marTop w:val="0"/>
      <w:marBottom w:val="0"/>
      <w:divBdr>
        <w:top w:val="none" w:sz="0" w:space="0" w:color="auto"/>
        <w:left w:val="none" w:sz="0" w:space="0" w:color="auto"/>
        <w:bottom w:val="none" w:sz="0" w:space="0" w:color="auto"/>
        <w:right w:val="none" w:sz="0" w:space="0" w:color="auto"/>
      </w:divBdr>
    </w:div>
    <w:div w:id="458500201">
      <w:bodyDiv w:val="1"/>
      <w:marLeft w:val="0"/>
      <w:marRight w:val="0"/>
      <w:marTop w:val="0"/>
      <w:marBottom w:val="0"/>
      <w:divBdr>
        <w:top w:val="none" w:sz="0" w:space="0" w:color="auto"/>
        <w:left w:val="none" w:sz="0" w:space="0" w:color="auto"/>
        <w:bottom w:val="none" w:sz="0" w:space="0" w:color="auto"/>
        <w:right w:val="none" w:sz="0" w:space="0" w:color="auto"/>
      </w:divBdr>
    </w:div>
    <w:div w:id="458500377">
      <w:bodyDiv w:val="1"/>
      <w:marLeft w:val="0"/>
      <w:marRight w:val="0"/>
      <w:marTop w:val="0"/>
      <w:marBottom w:val="0"/>
      <w:divBdr>
        <w:top w:val="none" w:sz="0" w:space="0" w:color="auto"/>
        <w:left w:val="none" w:sz="0" w:space="0" w:color="auto"/>
        <w:bottom w:val="none" w:sz="0" w:space="0" w:color="auto"/>
        <w:right w:val="none" w:sz="0" w:space="0" w:color="auto"/>
      </w:divBdr>
    </w:div>
    <w:div w:id="458688243">
      <w:bodyDiv w:val="1"/>
      <w:marLeft w:val="0"/>
      <w:marRight w:val="0"/>
      <w:marTop w:val="0"/>
      <w:marBottom w:val="0"/>
      <w:divBdr>
        <w:top w:val="none" w:sz="0" w:space="0" w:color="auto"/>
        <w:left w:val="none" w:sz="0" w:space="0" w:color="auto"/>
        <w:bottom w:val="none" w:sz="0" w:space="0" w:color="auto"/>
        <w:right w:val="none" w:sz="0" w:space="0" w:color="auto"/>
      </w:divBdr>
    </w:div>
    <w:div w:id="459691685">
      <w:bodyDiv w:val="1"/>
      <w:marLeft w:val="0"/>
      <w:marRight w:val="0"/>
      <w:marTop w:val="0"/>
      <w:marBottom w:val="0"/>
      <w:divBdr>
        <w:top w:val="none" w:sz="0" w:space="0" w:color="auto"/>
        <w:left w:val="none" w:sz="0" w:space="0" w:color="auto"/>
        <w:bottom w:val="none" w:sz="0" w:space="0" w:color="auto"/>
        <w:right w:val="none" w:sz="0" w:space="0" w:color="auto"/>
      </w:divBdr>
    </w:div>
    <w:div w:id="460535258">
      <w:bodyDiv w:val="1"/>
      <w:marLeft w:val="0"/>
      <w:marRight w:val="0"/>
      <w:marTop w:val="0"/>
      <w:marBottom w:val="0"/>
      <w:divBdr>
        <w:top w:val="none" w:sz="0" w:space="0" w:color="auto"/>
        <w:left w:val="none" w:sz="0" w:space="0" w:color="auto"/>
        <w:bottom w:val="none" w:sz="0" w:space="0" w:color="auto"/>
        <w:right w:val="none" w:sz="0" w:space="0" w:color="auto"/>
      </w:divBdr>
    </w:div>
    <w:div w:id="465201587">
      <w:bodyDiv w:val="1"/>
      <w:marLeft w:val="0"/>
      <w:marRight w:val="0"/>
      <w:marTop w:val="0"/>
      <w:marBottom w:val="0"/>
      <w:divBdr>
        <w:top w:val="none" w:sz="0" w:space="0" w:color="auto"/>
        <w:left w:val="none" w:sz="0" w:space="0" w:color="auto"/>
        <w:bottom w:val="none" w:sz="0" w:space="0" w:color="auto"/>
        <w:right w:val="none" w:sz="0" w:space="0" w:color="auto"/>
      </w:divBdr>
    </w:div>
    <w:div w:id="465202889">
      <w:bodyDiv w:val="1"/>
      <w:marLeft w:val="0"/>
      <w:marRight w:val="0"/>
      <w:marTop w:val="0"/>
      <w:marBottom w:val="0"/>
      <w:divBdr>
        <w:top w:val="none" w:sz="0" w:space="0" w:color="auto"/>
        <w:left w:val="none" w:sz="0" w:space="0" w:color="auto"/>
        <w:bottom w:val="none" w:sz="0" w:space="0" w:color="auto"/>
        <w:right w:val="none" w:sz="0" w:space="0" w:color="auto"/>
      </w:divBdr>
    </w:div>
    <w:div w:id="470287220">
      <w:bodyDiv w:val="1"/>
      <w:marLeft w:val="0"/>
      <w:marRight w:val="0"/>
      <w:marTop w:val="0"/>
      <w:marBottom w:val="0"/>
      <w:divBdr>
        <w:top w:val="none" w:sz="0" w:space="0" w:color="auto"/>
        <w:left w:val="none" w:sz="0" w:space="0" w:color="auto"/>
        <w:bottom w:val="none" w:sz="0" w:space="0" w:color="auto"/>
        <w:right w:val="none" w:sz="0" w:space="0" w:color="auto"/>
      </w:divBdr>
    </w:div>
    <w:div w:id="470827597">
      <w:bodyDiv w:val="1"/>
      <w:marLeft w:val="0"/>
      <w:marRight w:val="0"/>
      <w:marTop w:val="0"/>
      <w:marBottom w:val="0"/>
      <w:divBdr>
        <w:top w:val="none" w:sz="0" w:space="0" w:color="auto"/>
        <w:left w:val="none" w:sz="0" w:space="0" w:color="auto"/>
        <w:bottom w:val="none" w:sz="0" w:space="0" w:color="auto"/>
        <w:right w:val="none" w:sz="0" w:space="0" w:color="auto"/>
      </w:divBdr>
    </w:div>
    <w:div w:id="471366503">
      <w:bodyDiv w:val="1"/>
      <w:marLeft w:val="0"/>
      <w:marRight w:val="0"/>
      <w:marTop w:val="0"/>
      <w:marBottom w:val="0"/>
      <w:divBdr>
        <w:top w:val="none" w:sz="0" w:space="0" w:color="auto"/>
        <w:left w:val="none" w:sz="0" w:space="0" w:color="auto"/>
        <w:bottom w:val="none" w:sz="0" w:space="0" w:color="auto"/>
        <w:right w:val="none" w:sz="0" w:space="0" w:color="auto"/>
      </w:divBdr>
    </w:div>
    <w:div w:id="472988359">
      <w:bodyDiv w:val="1"/>
      <w:marLeft w:val="0"/>
      <w:marRight w:val="0"/>
      <w:marTop w:val="0"/>
      <w:marBottom w:val="0"/>
      <w:divBdr>
        <w:top w:val="none" w:sz="0" w:space="0" w:color="auto"/>
        <w:left w:val="none" w:sz="0" w:space="0" w:color="auto"/>
        <w:bottom w:val="none" w:sz="0" w:space="0" w:color="auto"/>
        <w:right w:val="none" w:sz="0" w:space="0" w:color="auto"/>
      </w:divBdr>
    </w:div>
    <w:div w:id="473134725">
      <w:bodyDiv w:val="1"/>
      <w:marLeft w:val="0"/>
      <w:marRight w:val="0"/>
      <w:marTop w:val="0"/>
      <w:marBottom w:val="0"/>
      <w:divBdr>
        <w:top w:val="none" w:sz="0" w:space="0" w:color="auto"/>
        <w:left w:val="none" w:sz="0" w:space="0" w:color="auto"/>
        <w:bottom w:val="none" w:sz="0" w:space="0" w:color="auto"/>
        <w:right w:val="none" w:sz="0" w:space="0" w:color="auto"/>
      </w:divBdr>
    </w:div>
    <w:div w:id="473255122">
      <w:bodyDiv w:val="1"/>
      <w:marLeft w:val="0"/>
      <w:marRight w:val="0"/>
      <w:marTop w:val="0"/>
      <w:marBottom w:val="0"/>
      <w:divBdr>
        <w:top w:val="none" w:sz="0" w:space="0" w:color="auto"/>
        <w:left w:val="none" w:sz="0" w:space="0" w:color="auto"/>
        <w:bottom w:val="none" w:sz="0" w:space="0" w:color="auto"/>
        <w:right w:val="none" w:sz="0" w:space="0" w:color="auto"/>
      </w:divBdr>
    </w:div>
    <w:div w:id="474565601">
      <w:bodyDiv w:val="1"/>
      <w:marLeft w:val="0"/>
      <w:marRight w:val="0"/>
      <w:marTop w:val="0"/>
      <w:marBottom w:val="0"/>
      <w:divBdr>
        <w:top w:val="none" w:sz="0" w:space="0" w:color="auto"/>
        <w:left w:val="none" w:sz="0" w:space="0" w:color="auto"/>
        <w:bottom w:val="none" w:sz="0" w:space="0" w:color="auto"/>
        <w:right w:val="none" w:sz="0" w:space="0" w:color="auto"/>
      </w:divBdr>
    </w:div>
    <w:div w:id="475758198">
      <w:bodyDiv w:val="1"/>
      <w:marLeft w:val="0"/>
      <w:marRight w:val="0"/>
      <w:marTop w:val="0"/>
      <w:marBottom w:val="0"/>
      <w:divBdr>
        <w:top w:val="none" w:sz="0" w:space="0" w:color="auto"/>
        <w:left w:val="none" w:sz="0" w:space="0" w:color="auto"/>
        <w:bottom w:val="none" w:sz="0" w:space="0" w:color="auto"/>
        <w:right w:val="none" w:sz="0" w:space="0" w:color="auto"/>
      </w:divBdr>
    </w:div>
    <w:div w:id="476528448">
      <w:bodyDiv w:val="1"/>
      <w:marLeft w:val="0"/>
      <w:marRight w:val="0"/>
      <w:marTop w:val="0"/>
      <w:marBottom w:val="0"/>
      <w:divBdr>
        <w:top w:val="none" w:sz="0" w:space="0" w:color="auto"/>
        <w:left w:val="none" w:sz="0" w:space="0" w:color="auto"/>
        <w:bottom w:val="none" w:sz="0" w:space="0" w:color="auto"/>
        <w:right w:val="none" w:sz="0" w:space="0" w:color="auto"/>
      </w:divBdr>
    </w:div>
    <w:div w:id="478691367">
      <w:bodyDiv w:val="1"/>
      <w:marLeft w:val="0"/>
      <w:marRight w:val="0"/>
      <w:marTop w:val="0"/>
      <w:marBottom w:val="0"/>
      <w:divBdr>
        <w:top w:val="none" w:sz="0" w:space="0" w:color="auto"/>
        <w:left w:val="none" w:sz="0" w:space="0" w:color="auto"/>
        <w:bottom w:val="none" w:sz="0" w:space="0" w:color="auto"/>
        <w:right w:val="none" w:sz="0" w:space="0" w:color="auto"/>
      </w:divBdr>
    </w:div>
    <w:div w:id="480001246">
      <w:bodyDiv w:val="1"/>
      <w:marLeft w:val="0"/>
      <w:marRight w:val="0"/>
      <w:marTop w:val="0"/>
      <w:marBottom w:val="0"/>
      <w:divBdr>
        <w:top w:val="none" w:sz="0" w:space="0" w:color="auto"/>
        <w:left w:val="none" w:sz="0" w:space="0" w:color="auto"/>
        <w:bottom w:val="none" w:sz="0" w:space="0" w:color="auto"/>
        <w:right w:val="none" w:sz="0" w:space="0" w:color="auto"/>
      </w:divBdr>
    </w:div>
    <w:div w:id="482234347">
      <w:bodyDiv w:val="1"/>
      <w:marLeft w:val="0"/>
      <w:marRight w:val="0"/>
      <w:marTop w:val="0"/>
      <w:marBottom w:val="0"/>
      <w:divBdr>
        <w:top w:val="none" w:sz="0" w:space="0" w:color="auto"/>
        <w:left w:val="none" w:sz="0" w:space="0" w:color="auto"/>
        <w:bottom w:val="none" w:sz="0" w:space="0" w:color="auto"/>
        <w:right w:val="none" w:sz="0" w:space="0" w:color="auto"/>
      </w:divBdr>
    </w:div>
    <w:div w:id="482239017">
      <w:bodyDiv w:val="1"/>
      <w:marLeft w:val="0"/>
      <w:marRight w:val="0"/>
      <w:marTop w:val="0"/>
      <w:marBottom w:val="0"/>
      <w:divBdr>
        <w:top w:val="none" w:sz="0" w:space="0" w:color="auto"/>
        <w:left w:val="none" w:sz="0" w:space="0" w:color="auto"/>
        <w:bottom w:val="none" w:sz="0" w:space="0" w:color="auto"/>
        <w:right w:val="none" w:sz="0" w:space="0" w:color="auto"/>
      </w:divBdr>
    </w:div>
    <w:div w:id="482700276">
      <w:bodyDiv w:val="1"/>
      <w:marLeft w:val="0"/>
      <w:marRight w:val="0"/>
      <w:marTop w:val="0"/>
      <w:marBottom w:val="0"/>
      <w:divBdr>
        <w:top w:val="none" w:sz="0" w:space="0" w:color="auto"/>
        <w:left w:val="none" w:sz="0" w:space="0" w:color="auto"/>
        <w:bottom w:val="none" w:sz="0" w:space="0" w:color="auto"/>
        <w:right w:val="none" w:sz="0" w:space="0" w:color="auto"/>
      </w:divBdr>
    </w:div>
    <w:div w:id="483356394">
      <w:bodyDiv w:val="1"/>
      <w:marLeft w:val="0"/>
      <w:marRight w:val="0"/>
      <w:marTop w:val="0"/>
      <w:marBottom w:val="0"/>
      <w:divBdr>
        <w:top w:val="none" w:sz="0" w:space="0" w:color="auto"/>
        <w:left w:val="none" w:sz="0" w:space="0" w:color="auto"/>
        <w:bottom w:val="none" w:sz="0" w:space="0" w:color="auto"/>
        <w:right w:val="none" w:sz="0" w:space="0" w:color="auto"/>
      </w:divBdr>
    </w:div>
    <w:div w:id="484274046">
      <w:bodyDiv w:val="1"/>
      <w:marLeft w:val="0"/>
      <w:marRight w:val="0"/>
      <w:marTop w:val="0"/>
      <w:marBottom w:val="0"/>
      <w:divBdr>
        <w:top w:val="none" w:sz="0" w:space="0" w:color="auto"/>
        <w:left w:val="none" w:sz="0" w:space="0" w:color="auto"/>
        <w:bottom w:val="none" w:sz="0" w:space="0" w:color="auto"/>
        <w:right w:val="none" w:sz="0" w:space="0" w:color="auto"/>
      </w:divBdr>
    </w:div>
    <w:div w:id="486819621">
      <w:bodyDiv w:val="1"/>
      <w:marLeft w:val="0"/>
      <w:marRight w:val="0"/>
      <w:marTop w:val="0"/>
      <w:marBottom w:val="0"/>
      <w:divBdr>
        <w:top w:val="none" w:sz="0" w:space="0" w:color="auto"/>
        <w:left w:val="none" w:sz="0" w:space="0" w:color="auto"/>
        <w:bottom w:val="none" w:sz="0" w:space="0" w:color="auto"/>
        <w:right w:val="none" w:sz="0" w:space="0" w:color="auto"/>
      </w:divBdr>
    </w:div>
    <w:div w:id="486822425">
      <w:bodyDiv w:val="1"/>
      <w:marLeft w:val="0"/>
      <w:marRight w:val="0"/>
      <w:marTop w:val="0"/>
      <w:marBottom w:val="0"/>
      <w:divBdr>
        <w:top w:val="none" w:sz="0" w:space="0" w:color="auto"/>
        <w:left w:val="none" w:sz="0" w:space="0" w:color="auto"/>
        <w:bottom w:val="none" w:sz="0" w:space="0" w:color="auto"/>
        <w:right w:val="none" w:sz="0" w:space="0" w:color="auto"/>
      </w:divBdr>
    </w:div>
    <w:div w:id="487133624">
      <w:bodyDiv w:val="1"/>
      <w:marLeft w:val="0"/>
      <w:marRight w:val="0"/>
      <w:marTop w:val="0"/>
      <w:marBottom w:val="0"/>
      <w:divBdr>
        <w:top w:val="none" w:sz="0" w:space="0" w:color="auto"/>
        <w:left w:val="none" w:sz="0" w:space="0" w:color="auto"/>
        <w:bottom w:val="none" w:sz="0" w:space="0" w:color="auto"/>
        <w:right w:val="none" w:sz="0" w:space="0" w:color="auto"/>
      </w:divBdr>
    </w:div>
    <w:div w:id="487983521">
      <w:bodyDiv w:val="1"/>
      <w:marLeft w:val="0"/>
      <w:marRight w:val="0"/>
      <w:marTop w:val="0"/>
      <w:marBottom w:val="0"/>
      <w:divBdr>
        <w:top w:val="none" w:sz="0" w:space="0" w:color="auto"/>
        <w:left w:val="none" w:sz="0" w:space="0" w:color="auto"/>
        <w:bottom w:val="none" w:sz="0" w:space="0" w:color="auto"/>
        <w:right w:val="none" w:sz="0" w:space="0" w:color="auto"/>
      </w:divBdr>
    </w:div>
    <w:div w:id="488179027">
      <w:bodyDiv w:val="1"/>
      <w:marLeft w:val="0"/>
      <w:marRight w:val="0"/>
      <w:marTop w:val="0"/>
      <w:marBottom w:val="0"/>
      <w:divBdr>
        <w:top w:val="none" w:sz="0" w:space="0" w:color="auto"/>
        <w:left w:val="none" w:sz="0" w:space="0" w:color="auto"/>
        <w:bottom w:val="none" w:sz="0" w:space="0" w:color="auto"/>
        <w:right w:val="none" w:sz="0" w:space="0" w:color="auto"/>
      </w:divBdr>
    </w:div>
    <w:div w:id="489054979">
      <w:bodyDiv w:val="1"/>
      <w:marLeft w:val="0"/>
      <w:marRight w:val="0"/>
      <w:marTop w:val="0"/>
      <w:marBottom w:val="0"/>
      <w:divBdr>
        <w:top w:val="none" w:sz="0" w:space="0" w:color="auto"/>
        <w:left w:val="none" w:sz="0" w:space="0" w:color="auto"/>
        <w:bottom w:val="none" w:sz="0" w:space="0" w:color="auto"/>
        <w:right w:val="none" w:sz="0" w:space="0" w:color="auto"/>
      </w:divBdr>
    </w:div>
    <w:div w:id="492571889">
      <w:bodyDiv w:val="1"/>
      <w:marLeft w:val="0"/>
      <w:marRight w:val="0"/>
      <w:marTop w:val="0"/>
      <w:marBottom w:val="0"/>
      <w:divBdr>
        <w:top w:val="none" w:sz="0" w:space="0" w:color="auto"/>
        <w:left w:val="none" w:sz="0" w:space="0" w:color="auto"/>
        <w:bottom w:val="none" w:sz="0" w:space="0" w:color="auto"/>
        <w:right w:val="none" w:sz="0" w:space="0" w:color="auto"/>
      </w:divBdr>
    </w:div>
    <w:div w:id="493302424">
      <w:bodyDiv w:val="1"/>
      <w:marLeft w:val="0"/>
      <w:marRight w:val="0"/>
      <w:marTop w:val="0"/>
      <w:marBottom w:val="0"/>
      <w:divBdr>
        <w:top w:val="none" w:sz="0" w:space="0" w:color="auto"/>
        <w:left w:val="none" w:sz="0" w:space="0" w:color="auto"/>
        <w:bottom w:val="none" w:sz="0" w:space="0" w:color="auto"/>
        <w:right w:val="none" w:sz="0" w:space="0" w:color="auto"/>
      </w:divBdr>
    </w:div>
    <w:div w:id="496772657">
      <w:bodyDiv w:val="1"/>
      <w:marLeft w:val="0"/>
      <w:marRight w:val="0"/>
      <w:marTop w:val="0"/>
      <w:marBottom w:val="0"/>
      <w:divBdr>
        <w:top w:val="none" w:sz="0" w:space="0" w:color="auto"/>
        <w:left w:val="none" w:sz="0" w:space="0" w:color="auto"/>
        <w:bottom w:val="none" w:sz="0" w:space="0" w:color="auto"/>
        <w:right w:val="none" w:sz="0" w:space="0" w:color="auto"/>
      </w:divBdr>
    </w:div>
    <w:div w:id="500244197">
      <w:bodyDiv w:val="1"/>
      <w:marLeft w:val="0"/>
      <w:marRight w:val="0"/>
      <w:marTop w:val="0"/>
      <w:marBottom w:val="0"/>
      <w:divBdr>
        <w:top w:val="none" w:sz="0" w:space="0" w:color="auto"/>
        <w:left w:val="none" w:sz="0" w:space="0" w:color="auto"/>
        <w:bottom w:val="none" w:sz="0" w:space="0" w:color="auto"/>
        <w:right w:val="none" w:sz="0" w:space="0" w:color="auto"/>
      </w:divBdr>
    </w:div>
    <w:div w:id="501357209">
      <w:bodyDiv w:val="1"/>
      <w:marLeft w:val="0"/>
      <w:marRight w:val="0"/>
      <w:marTop w:val="0"/>
      <w:marBottom w:val="0"/>
      <w:divBdr>
        <w:top w:val="none" w:sz="0" w:space="0" w:color="auto"/>
        <w:left w:val="none" w:sz="0" w:space="0" w:color="auto"/>
        <w:bottom w:val="none" w:sz="0" w:space="0" w:color="auto"/>
        <w:right w:val="none" w:sz="0" w:space="0" w:color="auto"/>
      </w:divBdr>
    </w:div>
    <w:div w:id="502403467">
      <w:bodyDiv w:val="1"/>
      <w:marLeft w:val="0"/>
      <w:marRight w:val="0"/>
      <w:marTop w:val="0"/>
      <w:marBottom w:val="0"/>
      <w:divBdr>
        <w:top w:val="none" w:sz="0" w:space="0" w:color="auto"/>
        <w:left w:val="none" w:sz="0" w:space="0" w:color="auto"/>
        <w:bottom w:val="none" w:sz="0" w:space="0" w:color="auto"/>
        <w:right w:val="none" w:sz="0" w:space="0" w:color="auto"/>
      </w:divBdr>
    </w:div>
    <w:div w:id="503979362">
      <w:bodyDiv w:val="1"/>
      <w:marLeft w:val="0"/>
      <w:marRight w:val="0"/>
      <w:marTop w:val="0"/>
      <w:marBottom w:val="0"/>
      <w:divBdr>
        <w:top w:val="none" w:sz="0" w:space="0" w:color="auto"/>
        <w:left w:val="none" w:sz="0" w:space="0" w:color="auto"/>
        <w:bottom w:val="none" w:sz="0" w:space="0" w:color="auto"/>
        <w:right w:val="none" w:sz="0" w:space="0" w:color="auto"/>
      </w:divBdr>
    </w:div>
    <w:div w:id="506210880">
      <w:bodyDiv w:val="1"/>
      <w:marLeft w:val="0"/>
      <w:marRight w:val="0"/>
      <w:marTop w:val="0"/>
      <w:marBottom w:val="0"/>
      <w:divBdr>
        <w:top w:val="none" w:sz="0" w:space="0" w:color="auto"/>
        <w:left w:val="none" w:sz="0" w:space="0" w:color="auto"/>
        <w:bottom w:val="none" w:sz="0" w:space="0" w:color="auto"/>
        <w:right w:val="none" w:sz="0" w:space="0" w:color="auto"/>
      </w:divBdr>
    </w:div>
    <w:div w:id="510267012">
      <w:bodyDiv w:val="1"/>
      <w:marLeft w:val="0"/>
      <w:marRight w:val="0"/>
      <w:marTop w:val="0"/>
      <w:marBottom w:val="0"/>
      <w:divBdr>
        <w:top w:val="none" w:sz="0" w:space="0" w:color="auto"/>
        <w:left w:val="none" w:sz="0" w:space="0" w:color="auto"/>
        <w:bottom w:val="none" w:sz="0" w:space="0" w:color="auto"/>
        <w:right w:val="none" w:sz="0" w:space="0" w:color="auto"/>
      </w:divBdr>
    </w:div>
    <w:div w:id="510753341">
      <w:bodyDiv w:val="1"/>
      <w:marLeft w:val="0"/>
      <w:marRight w:val="0"/>
      <w:marTop w:val="0"/>
      <w:marBottom w:val="0"/>
      <w:divBdr>
        <w:top w:val="none" w:sz="0" w:space="0" w:color="auto"/>
        <w:left w:val="none" w:sz="0" w:space="0" w:color="auto"/>
        <w:bottom w:val="none" w:sz="0" w:space="0" w:color="auto"/>
        <w:right w:val="none" w:sz="0" w:space="0" w:color="auto"/>
      </w:divBdr>
    </w:div>
    <w:div w:id="511842888">
      <w:bodyDiv w:val="1"/>
      <w:marLeft w:val="0"/>
      <w:marRight w:val="0"/>
      <w:marTop w:val="0"/>
      <w:marBottom w:val="0"/>
      <w:divBdr>
        <w:top w:val="none" w:sz="0" w:space="0" w:color="auto"/>
        <w:left w:val="none" w:sz="0" w:space="0" w:color="auto"/>
        <w:bottom w:val="none" w:sz="0" w:space="0" w:color="auto"/>
        <w:right w:val="none" w:sz="0" w:space="0" w:color="auto"/>
      </w:divBdr>
    </w:div>
    <w:div w:id="513571814">
      <w:bodyDiv w:val="1"/>
      <w:marLeft w:val="0"/>
      <w:marRight w:val="0"/>
      <w:marTop w:val="0"/>
      <w:marBottom w:val="0"/>
      <w:divBdr>
        <w:top w:val="none" w:sz="0" w:space="0" w:color="auto"/>
        <w:left w:val="none" w:sz="0" w:space="0" w:color="auto"/>
        <w:bottom w:val="none" w:sz="0" w:space="0" w:color="auto"/>
        <w:right w:val="none" w:sz="0" w:space="0" w:color="auto"/>
      </w:divBdr>
    </w:div>
    <w:div w:id="514072080">
      <w:bodyDiv w:val="1"/>
      <w:marLeft w:val="0"/>
      <w:marRight w:val="0"/>
      <w:marTop w:val="0"/>
      <w:marBottom w:val="0"/>
      <w:divBdr>
        <w:top w:val="none" w:sz="0" w:space="0" w:color="auto"/>
        <w:left w:val="none" w:sz="0" w:space="0" w:color="auto"/>
        <w:bottom w:val="none" w:sz="0" w:space="0" w:color="auto"/>
        <w:right w:val="none" w:sz="0" w:space="0" w:color="auto"/>
      </w:divBdr>
    </w:div>
    <w:div w:id="516383204">
      <w:bodyDiv w:val="1"/>
      <w:marLeft w:val="0"/>
      <w:marRight w:val="0"/>
      <w:marTop w:val="0"/>
      <w:marBottom w:val="0"/>
      <w:divBdr>
        <w:top w:val="none" w:sz="0" w:space="0" w:color="auto"/>
        <w:left w:val="none" w:sz="0" w:space="0" w:color="auto"/>
        <w:bottom w:val="none" w:sz="0" w:space="0" w:color="auto"/>
        <w:right w:val="none" w:sz="0" w:space="0" w:color="auto"/>
      </w:divBdr>
    </w:div>
    <w:div w:id="517430489">
      <w:bodyDiv w:val="1"/>
      <w:marLeft w:val="0"/>
      <w:marRight w:val="0"/>
      <w:marTop w:val="0"/>
      <w:marBottom w:val="0"/>
      <w:divBdr>
        <w:top w:val="none" w:sz="0" w:space="0" w:color="auto"/>
        <w:left w:val="none" w:sz="0" w:space="0" w:color="auto"/>
        <w:bottom w:val="none" w:sz="0" w:space="0" w:color="auto"/>
        <w:right w:val="none" w:sz="0" w:space="0" w:color="auto"/>
      </w:divBdr>
    </w:div>
    <w:div w:id="518350659">
      <w:bodyDiv w:val="1"/>
      <w:marLeft w:val="0"/>
      <w:marRight w:val="0"/>
      <w:marTop w:val="0"/>
      <w:marBottom w:val="0"/>
      <w:divBdr>
        <w:top w:val="none" w:sz="0" w:space="0" w:color="auto"/>
        <w:left w:val="none" w:sz="0" w:space="0" w:color="auto"/>
        <w:bottom w:val="none" w:sz="0" w:space="0" w:color="auto"/>
        <w:right w:val="none" w:sz="0" w:space="0" w:color="auto"/>
      </w:divBdr>
    </w:div>
    <w:div w:id="518856268">
      <w:bodyDiv w:val="1"/>
      <w:marLeft w:val="0"/>
      <w:marRight w:val="0"/>
      <w:marTop w:val="0"/>
      <w:marBottom w:val="0"/>
      <w:divBdr>
        <w:top w:val="none" w:sz="0" w:space="0" w:color="auto"/>
        <w:left w:val="none" w:sz="0" w:space="0" w:color="auto"/>
        <w:bottom w:val="none" w:sz="0" w:space="0" w:color="auto"/>
        <w:right w:val="none" w:sz="0" w:space="0" w:color="auto"/>
      </w:divBdr>
    </w:div>
    <w:div w:id="520776511">
      <w:bodyDiv w:val="1"/>
      <w:marLeft w:val="0"/>
      <w:marRight w:val="0"/>
      <w:marTop w:val="0"/>
      <w:marBottom w:val="0"/>
      <w:divBdr>
        <w:top w:val="none" w:sz="0" w:space="0" w:color="auto"/>
        <w:left w:val="none" w:sz="0" w:space="0" w:color="auto"/>
        <w:bottom w:val="none" w:sz="0" w:space="0" w:color="auto"/>
        <w:right w:val="none" w:sz="0" w:space="0" w:color="auto"/>
      </w:divBdr>
    </w:div>
    <w:div w:id="521822404">
      <w:bodyDiv w:val="1"/>
      <w:marLeft w:val="0"/>
      <w:marRight w:val="0"/>
      <w:marTop w:val="0"/>
      <w:marBottom w:val="0"/>
      <w:divBdr>
        <w:top w:val="none" w:sz="0" w:space="0" w:color="auto"/>
        <w:left w:val="none" w:sz="0" w:space="0" w:color="auto"/>
        <w:bottom w:val="none" w:sz="0" w:space="0" w:color="auto"/>
        <w:right w:val="none" w:sz="0" w:space="0" w:color="auto"/>
      </w:divBdr>
    </w:div>
    <w:div w:id="523179052">
      <w:bodyDiv w:val="1"/>
      <w:marLeft w:val="0"/>
      <w:marRight w:val="0"/>
      <w:marTop w:val="0"/>
      <w:marBottom w:val="0"/>
      <w:divBdr>
        <w:top w:val="none" w:sz="0" w:space="0" w:color="auto"/>
        <w:left w:val="none" w:sz="0" w:space="0" w:color="auto"/>
        <w:bottom w:val="none" w:sz="0" w:space="0" w:color="auto"/>
        <w:right w:val="none" w:sz="0" w:space="0" w:color="auto"/>
      </w:divBdr>
    </w:div>
    <w:div w:id="531650698">
      <w:bodyDiv w:val="1"/>
      <w:marLeft w:val="0"/>
      <w:marRight w:val="0"/>
      <w:marTop w:val="0"/>
      <w:marBottom w:val="0"/>
      <w:divBdr>
        <w:top w:val="none" w:sz="0" w:space="0" w:color="auto"/>
        <w:left w:val="none" w:sz="0" w:space="0" w:color="auto"/>
        <w:bottom w:val="none" w:sz="0" w:space="0" w:color="auto"/>
        <w:right w:val="none" w:sz="0" w:space="0" w:color="auto"/>
      </w:divBdr>
    </w:div>
    <w:div w:id="536427329">
      <w:bodyDiv w:val="1"/>
      <w:marLeft w:val="0"/>
      <w:marRight w:val="0"/>
      <w:marTop w:val="0"/>
      <w:marBottom w:val="0"/>
      <w:divBdr>
        <w:top w:val="none" w:sz="0" w:space="0" w:color="auto"/>
        <w:left w:val="none" w:sz="0" w:space="0" w:color="auto"/>
        <w:bottom w:val="none" w:sz="0" w:space="0" w:color="auto"/>
        <w:right w:val="none" w:sz="0" w:space="0" w:color="auto"/>
      </w:divBdr>
    </w:div>
    <w:div w:id="536551916">
      <w:bodyDiv w:val="1"/>
      <w:marLeft w:val="0"/>
      <w:marRight w:val="0"/>
      <w:marTop w:val="0"/>
      <w:marBottom w:val="0"/>
      <w:divBdr>
        <w:top w:val="none" w:sz="0" w:space="0" w:color="auto"/>
        <w:left w:val="none" w:sz="0" w:space="0" w:color="auto"/>
        <w:bottom w:val="none" w:sz="0" w:space="0" w:color="auto"/>
        <w:right w:val="none" w:sz="0" w:space="0" w:color="auto"/>
      </w:divBdr>
    </w:div>
    <w:div w:id="536964190">
      <w:bodyDiv w:val="1"/>
      <w:marLeft w:val="0"/>
      <w:marRight w:val="0"/>
      <w:marTop w:val="0"/>
      <w:marBottom w:val="0"/>
      <w:divBdr>
        <w:top w:val="none" w:sz="0" w:space="0" w:color="auto"/>
        <w:left w:val="none" w:sz="0" w:space="0" w:color="auto"/>
        <w:bottom w:val="none" w:sz="0" w:space="0" w:color="auto"/>
        <w:right w:val="none" w:sz="0" w:space="0" w:color="auto"/>
      </w:divBdr>
    </w:div>
    <w:div w:id="537283967">
      <w:bodyDiv w:val="1"/>
      <w:marLeft w:val="0"/>
      <w:marRight w:val="0"/>
      <w:marTop w:val="0"/>
      <w:marBottom w:val="0"/>
      <w:divBdr>
        <w:top w:val="none" w:sz="0" w:space="0" w:color="auto"/>
        <w:left w:val="none" w:sz="0" w:space="0" w:color="auto"/>
        <w:bottom w:val="none" w:sz="0" w:space="0" w:color="auto"/>
        <w:right w:val="none" w:sz="0" w:space="0" w:color="auto"/>
      </w:divBdr>
    </w:div>
    <w:div w:id="539050669">
      <w:bodyDiv w:val="1"/>
      <w:marLeft w:val="0"/>
      <w:marRight w:val="0"/>
      <w:marTop w:val="0"/>
      <w:marBottom w:val="0"/>
      <w:divBdr>
        <w:top w:val="none" w:sz="0" w:space="0" w:color="auto"/>
        <w:left w:val="none" w:sz="0" w:space="0" w:color="auto"/>
        <w:bottom w:val="none" w:sz="0" w:space="0" w:color="auto"/>
        <w:right w:val="none" w:sz="0" w:space="0" w:color="auto"/>
      </w:divBdr>
    </w:div>
    <w:div w:id="540940631">
      <w:bodyDiv w:val="1"/>
      <w:marLeft w:val="0"/>
      <w:marRight w:val="0"/>
      <w:marTop w:val="0"/>
      <w:marBottom w:val="0"/>
      <w:divBdr>
        <w:top w:val="none" w:sz="0" w:space="0" w:color="auto"/>
        <w:left w:val="none" w:sz="0" w:space="0" w:color="auto"/>
        <w:bottom w:val="none" w:sz="0" w:space="0" w:color="auto"/>
        <w:right w:val="none" w:sz="0" w:space="0" w:color="auto"/>
      </w:divBdr>
    </w:div>
    <w:div w:id="541406716">
      <w:bodyDiv w:val="1"/>
      <w:marLeft w:val="0"/>
      <w:marRight w:val="0"/>
      <w:marTop w:val="0"/>
      <w:marBottom w:val="0"/>
      <w:divBdr>
        <w:top w:val="none" w:sz="0" w:space="0" w:color="auto"/>
        <w:left w:val="none" w:sz="0" w:space="0" w:color="auto"/>
        <w:bottom w:val="none" w:sz="0" w:space="0" w:color="auto"/>
        <w:right w:val="none" w:sz="0" w:space="0" w:color="auto"/>
      </w:divBdr>
    </w:div>
    <w:div w:id="546918333">
      <w:bodyDiv w:val="1"/>
      <w:marLeft w:val="0"/>
      <w:marRight w:val="0"/>
      <w:marTop w:val="0"/>
      <w:marBottom w:val="0"/>
      <w:divBdr>
        <w:top w:val="none" w:sz="0" w:space="0" w:color="auto"/>
        <w:left w:val="none" w:sz="0" w:space="0" w:color="auto"/>
        <w:bottom w:val="none" w:sz="0" w:space="0" w:color="auto"/>
        <w:right w:val="none" w:sz="0" w:space="0" w:color="auto"/>
      </w:divBdr>
    </w:div>
    <w:div w:id="548105227">
      <w:bodyDiv w:val="1"/>
      <w:marLeft w:val="0"/>
      <w:marRight w:val="0"/>
      <w:marTop w:val="0"/>
      <w:marBottom w:val="0"/>
      <w:divBdr>
        <w:top w:val="none" w:sz="0" w:space="0" w:color="auto"/>
        <w:left w:val="none" w:sz="0" w:space="0" w:color="auto"/>
        <w:bottom w:val="none" w:sz="0" w:space="0" w:color="auto"/>
        <w:right w:val="none" w:sz="0" w:space="0" w:color="auto"/>
      </w:divBdr>
    </w:div>
    <w:div w:id="548105345">
      <w:bodyDiv w:val="1"/>
      <w:marLeft w:val="0"/>
      <w:marRight w:val="0"/>
      <w:marTop w:val="0"/>
      <w:marBottom w:val="0"/>
      <w:divBdr>
        <w:top w:val="none" w:sz="0" w:space="0" w:color="auto"/>
        <w:left w:val="none" w:sz="0" w:space="0" w:color="auto"/>
        <w:bottom w:val="none" w:sz="0" w:space="0" w:color="auto"/>
        <w:right w:val="none" w:sz="0" w:space="0" w:color="auto"/>
      </w:divBdr>
    </w:div>
    <w:div w:id="548961659">
      <w:bodyDiv w:val="1"/>
      <w:marLeft w:val="0"/>
      <w:marRight w:val="0"/>
      <w:marTop w:val="0"/>
      <w:marBottom w:val="0"/>
      <w:divBdr>
        <w:top w:val="none" w:sz="0" w:space="0" w:color="auto"/>
        <w:left w:val="none" w:sz="0" w:space="0" w:color="auto"/>
        <w:bottom w:val="none" w:sz="0" w:space="0" w:color="auto"/>
        <w:right w:val="none" w:sz="0" w:space="0" w:color="auto"/>
      </w:divBdr>
    </w:div>
    <w:div w:id="556746549">
      <w:bodyDiv w:val="1"/>
      <w:marLeft w:val="0"/>
      <w:marRight w:val="0"/>
      <w:marTop w:val="0"/>
      <w:marBottom w:val="0"/>
      <w:divBdr>
        <w:top w:val="none" w:sz="0" w:space="0" w:color="auto"/>
        <w:left w:val="none" w:sz="0" w:space="0" w:color="auto"/>
        <w:bottom w:val="none" w:sz="0" w:space="0" w:color="auto"/>
        <w:right w:val="none" w:sz="0" w:space="0" w:color="auto"/>
      </w:divBdr>
    </w:div>
    <w:div w:id="558057040">
      <w:bodyDiv w:val="1"/>
      <w:marLeft w:val="0"/>
      <w:marRight w:val="0"/>
      <w:marTop w:val="0"/>
      <w:marBottom w:val="0"/>
      <w:divBdr>
        <w:top w:val="none" w:sz="0" w:space="0" w:color="auto"/>
        <w:left w:val="none" w:sz="0" w:space="0" w:color="auto"/>
        <w:bottom w:val="none" w:sz="0" w:space="0" w:color="auto"/>
        <w:right w:val="none" w:sz="0" w:space="0" w:color="auto"/>
      </w:divBdr>
    </w:div>
    <w:div w:id="558058763">
      <w:bodyDiv w:val="1"/>
      <w:marLeft w:val="0"/>
      <w:marRight w:val="0"/>
      <w:marTop w:val="0"/>
      <w:marBottom w:val="0"/>
      <w:divBdr>
        <w:top w:val="none" w:sz="0" w:space="0" w:color="auto"/>
        <w:left w:val="none" w:sz="0" w:space="0" w:color="auto"/>
        <w:bottom w:val="none" w:sz="0" w:space="0" w:color="auto"/>
        <w:right w:val="none" w:sz="0" w:space="0" w:color="auto"/>
      </w:divBdr>
    </w:div>
    <w:div w:id="559243923">
      <w:bodyDiv w:val="1"/>
      <w:marLeft w:val="0"/>
      <w:marRight w:val="0"/>
      <w:marTop w:val="0"/>
      <w:marBottom w:val="0"/>
      <w:divBdr>
        <w:top w:val="none" w:sz="0" w:space="0" w:color="auto"/>
        <w:left w:val="none" w:sz="0" w:space="0" w:color="auto"/>
        <w:bottom w:val="none" w:sz="0" w:space="0" w:color="auto"/>
        <w:right w:val="none" w:sz="0" w:space="0" w:color="auto"/>
      </w:divBdr>
    </w:div>
    <w:div w:id="561599026">
      <w:bodyDiv w:val="1"/>
      <w:marLeft w:val="0"/>
      <w:marRight w:val="0"/>
      <w:marTop w:val="0"/>
      <w:marBottom w:val="0"/>
      <w:divBdr>
        <w:top w:val="none" w:sz="0" w:space="0" w:color="auto"/>
        <w:left w:val="none" w:sz="0" w:space="0" w:color="auto"/>
        <w:bottom w:val="none" w:sz="0" w:space="0" w:color="auto"/>
        <w:right w:val="none" w:sz="0" w:space="0" w:color="auto"/>
      </w:divBdr>
    </w:div>
    <w:div w:id="565266591">
      <w:bodyDiv w:val="1"/>
      <w:marLeft w:val="0"/>
      <w:marRight w:val="0"/>
      <w:marTop w:val="0"/>
      <w:marBottom w:val="0"/>
      <w:divBdr>
        <w:top w:val="none" w:sz="0" w:space="0" w:color="auto"/>
        <w:left w:val="none" w:sz="0" w:space="0" w:color="auto"/>
        <w:bottom w:val="none" w:sz="0" w:space="0" w:color="auto"/>
        <w:right w:val="none" w:sz="0" w:space="0" w:color="auto"/>
      </w:divBdr>
    </w:div>
    <w:div w:id="568033257">
      <w:bodyDiv w:val="1"/>
      <w:marLeft w:val="0"/>
      <w:marRight w:val="0"/>
      <w:marTop w:val="0"/>
      <w:marBottom w:val="0"/>
      <w:divBdr>
        <w:top w:val="none" w:sz="0" w:space="0" w:color="auto"/>
        <w:left w:val="none" w:sz="0" w:space="0" w:color="auto"/>
        <w:bottom w:val="none" w:sz="0" w:space="0" w:color="auto"/>
        <w:right w:val="none" w:sz="0" w:space="0" w:color="auto"/>
      </w:divBdr>
    </w:div>
    <w:div w:id="570623130">
      <w:bodyDiv w:val="1"/>
      <w:marLeft w:val="0"/>
      <w:marRight w:val="0"/>
      <w:marTop w:val="0"/>
      <w:marBottom w:val="0"/>
      <w:divBdr>
        <w:top w:val="none" w:sz="0" w:space="0" w:color="auto"/>
        <w:left w:val="none" w:sz="0" w:space="0" w:color="auto"/>
        <w:bottom w:val="none" w:sz="0" w:space="0" w:color="auto"/>
        <w:right w:val="none" w:sz="0" w:space="0" w:color="auto"/>
      </w:divBdr>
    </w:div>
    <w:div w:id="571700885">
      <w:bodyDiv w:val="1"/>
      <w:marLeft w:val="0"/>
      <w:marRight w:val="0"/>
      <w:marTop w:val="0"/>
      <w:marBottom w:val="0"/>
      <w:divBdr>
        <w:top w:val="none" w:sz="0" w:space="0" w:color="auto"/>
        <w:left w:val="none" w:sz="0" w:space="0" w:color="auto"/>
        <w:bottom w:val="none" w:sz="0" w:space="0" w:color="auto"/>
        <w:right w:val="none" w:sz="0" w:space="0" w:color="auto"/>
      </w:divBdr>
    </w:div>
    <w:div w:id="573130960">
      <w:bodyDiv w:val="1"/>
      <w:marLeft w:val="0"/>
      <w:marRight w:val="0"/>
      <w:marTop w:val="0"/>
      <w:marBottom w:val="0"/>
      <w:divBdr>
        <w:top w:val="none" w:sz="0" w:space="0" w:color="auto"/>
        <w:left w:val="none" w:sz="0" w:space="0" w:color="auto"/>
        <w:bottom w:val="none" w:sz="0" w:space="0" w:color="auto"/>
        <w:right w:val="none" w:sz="0" w:space="0" w:color="auto"/>
      </w:divBdr>
    </w:div>
    <w:div w:id="576522404">
      <w:bodyDiv w:val="1"/>
      <w:marLeft w:val="0"/>
      <w:marRight w:val="0"/>
      <w:marTop w:val="0"/>
      <w:marBottom w:val="0"/>
      <w:divBdr>
        <w:top w:val="none" w:sz="0" w:space="0" w:color="auto"/>
        <w:left w:val="none" w:sz="0" w:space="0" w:color="auto"/>
        <w:bottom w:val="none" w:sz="0" w:space="0" w:color="auto"/>
        <w:right w:val="none" w:sz="0" w:space="0" w:color="auto"/>
      </w:divBdr>
    </w:div>
    <w:div w:id="576940010">
      <w:bodyDiv w:val="1"/>
      <w:marLeft w:val="0"/>
      <w:marRight w:val="0"/>
      <w:marTop w:val="0"/>
      <w:marBottom w:val="0"/>
      <w:divBdr>
        <w:top w:val="none" w:sz="0" w:space="0" w:color="auto"/>
        <w:left w:val="none" w:sz="0" w:space="0" w:color="auto"/>
        <w:bottom w:val="none" w:sz="0" w:space="0" w:color="auto"/>
        <w:right w:val="none" w:sz="0" w:space="0" w:color="auto"/>
      </w:divBdr>
    </w:div>
    <w:div w:id="578251684">
      <w:bodyDiv w:val="1"/>
      <w:marLeft w:val="0"/>
      <w:marRight w:val="0"/>
      <w:marTop w:val="0"/>
      <w:marBottom w:val="0"/>
      <w:divBdr>
        <w:top w:val="none" w:sz="0" w:space="0" w:color="auto"/>
        <w:left w:val="none" w:sz="0" w:space="0" w:color="auto"/>
        <w:bottom w:val="none" w:sz="0" w:space="0" w:color="auto"/>
        <w:right w:val="none" w:sz="0" w:space="0" w:color="auto"/>
      </w:divBdr>
    </w:div>
    <w:div w:id="579172415">
      <w:bodyDiv w:val="1"/>
      <w:marLeft w:val="0"/>
      <w:marRight w:val="0"/>
      <w:marTop w:val="0"/>
      <w:marBottom w:val="0"/>
      <w:divBdr>
        <w:top w:val="none" w:sz="0" w:space="0" w:color="auto"/>
        <w:left w:val="none" w:sz="0" w:space="0" w:color="auto"/>
        <w:bottom w:val="none" w:sz="0" w:space="0" w:color="auto"/>
        <w:right w:val="none" w:sz="0" w:space="0" w:color="auto"/>
      </w:divBdr>
    </w:div>
    <w:div w:id="580220190">
      <w:bodyDiv w:val="1"/>
      <w:marLeft w:val="0"/>
      <w:marRight w:val="0"/>
      <w:marTop w:val="0"/>
      <w:marBottom w:val="0"/>
      <w:divBdr>
        <w:top w:val="none" w:sz="0" w:space="0" w:color="auto"/>
        <w:left w:val="none" w:sz="0" w:space="0" w:color="auto"/>
        <w:bottom w:val="none" w:sz="0" w:space="0" w:color="auto"/>
        <w:right w:val="none" w:sz="0" w:space="0" w:color="auto"/>
      </w:divBdr>
    </w:div>
    <w:div w:id="581374740">
      <w:bodyDiv w:val="1"/>
      <w:marLeft w:val="0"/>
      <w:marRight w:val="0"/>
      <w:marTop w:val="0"/>
      <w:marBottom w:val="0"/>
      <w:divBdr>
        <w:top w:val="none" w:sz="0" w:space="0" w:color="auto"/>
        <w:left w:val="none" w:sz="0" w:space="0" w:color="auto"/>
        <w:bottom w:val="none" w:sz="0" w:space="0" w:color="auto"/>
        <w:right w:val="none" w:sz="0" w:space="0" w:color="auto"/>
      </w:divBdr>
    </w:div>
    <w:div w:id="583995627">
      <w:bodyDiv w:val="1"/>
      <w:marLeft w:val="0"/>
      <w:marRight w:val="0"/>
      <w:marTop w:val="0"/>
      <w:marBottom w:val="0"/>
      <w:divBdr>
        <w:top w:val="none" w:sz="0" w:space="0" w:color="auto"/>
        <w:left w:val="none" w:sz="0" w:space="0" w:color="auto"/>
        <w:bottom w:val="none" w:sz="0" w:space="0" w:color="auto"/>
        <w:right w:val="none" w:sz="0" w:space="0" w:color="auto"/>
      </w:divBdr>
    </w:div>
    <w:div w:id="584269383">
      <w:bodyDiv w:val="1"/>
      <w:marLeft w:val="0"/>
      <w:marRight w:val="0"/>
      <w:marTop w:val="0"/>
      <w:marBottom w:val="0"/>
      <w:divBdr>
        <w:top w:val="none" w:sz="0" w:space="0" w:color="auto"/>
        <w:left w:val="none" w:sz="0" w:space="0" w:color="auto"/>
        <w:bottom w:val="none" w:sz="0" w:space="0" w:color="auto"/>
        <w:right w:val="none" w:sz="0" w:space="0" w:color="auto"/>
      </w:divBdr>
    </w:div>
    <w:div w:id="586160181">
      <w:bodyDiv w:val="1"/>
      <w:marLeft w:val="0"/>
      <w:marRight w:val="0"/>
      <w:marTop w:val="0"/>
      <w:marBottom w:val="0"/>
      <w:divBdr>
        <w:top w:val="none" w:sz="0" w:space="0" w:color="auto"/>
        <w:left w:val="none" w:sz="0" w:space="0" w:color="auto"/>
        <w:bottom w:val="none" w:sz="0" w:space="0" w:color="auto"/>
        <w:right w:val="none" w:sz="0" w:space="0" w:color="auto"/>
      </w:divBdr>
    </w:div>
    <w:div w:id="586351915">
      <w:bodyDiv w:val="1"/>
      <w:marLeft w:val="0"/>
      <w:marRight w:val="0"/>
      <w:marTop w:val="0"/>
      <w:marBottom w:val="0"/>
      <w:divBdr>
        <w:top w:val="none" w:sz="0" w:space="0" w:color="auto"/>
        <w:left w:val="none" w:sz="0" w:space="0" w:color="auto"/>
        <w:bottom w:val="none" w:sz="0" w:space="0" w:color="auto"/>
        <w:right w:val="none" w:sz="0" w:space="0" w:color="auto"/>
      </w:divBdr>
    </w:div>
    <w:div w:id="587423837">
      <w:bodyDiv w:val="1"/>
      <w:marLeft w:val="0"/>
      <w:marRight w:val="0"/>
      <w:marTop w:val="0"/>
      <w:marBottom w:val="0"/>
      <w:divBdr>
        <w:top w:val="none" w:sz="0" w:space="0" w:color="auto"/>
        <w:left w:val="none" w:sz="0" w:space="0" w:color="auto"/>
        <w:bottom w:val="none" w:sz="0" w:space="0" w:color="auto"/>
        <w:right w:val="none" w:sz="0" w:space="0" w:color="auto"/>
      </w:divBdr>
    </w:div>
    <w:div w:id="593514152">
      <w:bodyDiv w:val="1"/>
      <w:marLeft w:val="0"/>
      <w:marRight w:val="0"/>
      <w:marTop w:val="0"/>
      <w:marBottom w:val="0"/>
      <w:divBdr>
        <w:top w:val="none" w:sz="0" w:space="0" w:color="auto"/>
        <w:left w:val="none" w:sz="0" w:space="0" w:color="auto"/>
        <w:bottom w:val="none" w:sz="0" w:space="0" w:color="auto"/>
        <w:right w:val="none" w:sz="0" w:space="0" w:color="auto"/>
      </w:divBdr>
    </w:div>
    <w:div w:id="596404811">
      <w:bodyDiv w:val="1"/>
      <w:marLeft w:val="0"/>
      <w:marRight w:val="0"/>
      <w:marTop w:val="0"/>
      <w:marBottom w:val="0"/>
      <w:divBdr>
        <w:top w:val="none" w:sz="0" w:space="0" w:color="auto"/>
        <w:left w:val="none" w:sz="0" w:space="0" w:color="auto"/>
        <w:bottom w:val="none" w:sz="0" w:space="0" w:color="auto"/>
        <w:right w:val="none" w:sz="0" w:space="0" w:color="auto"/>
      </w:divBdr>
    </w:div>
    <w:div w:id="601837932">
      <w:bodyDiv w:val="1"/>
      <w:marLeft w:val="0"/>
      <w:marRight w:val="0"/>
      <w:marTop w:val="0"/>
      <w:marBottom w:val="0"/>
      <w:divBdr>
        <w:top w:val="none" w:sz="0" w:space="0" w:color="auto"/>
        <w:left w:val="none" w:sz="0" w:space="0" w:color="auto"/>
        <w:bottom w:val="none" w:sz="0" w:space="0" w:color="auto"/>
        <w:right w:val="none" w:sz="0" w:space="0" w:color="auto"/>
      </w:divBdr>
    </w:div>
    <w:div w:id="602109207">
      <w:bodyDiv w:val="1"/>
      <w:marLeft w:val="0"/>
      <w:marRight w:val="0"/>
      <w:marTop w:val="0"/>
      <w:marBottom w:val="0"/>
      <w:divBdr>
        <w:top w:val="none" w:sz="0" w:space="0" w:color="auto"/>
        <w:left w:val="none" w:sz="0" w:space="0" w:color="auto"/>
        <w:bottom w:val="none" w:sz="0" w:space="0" w:color="auto"/>
        <w:right w:val="none" w:sz="0" w:space="0" w:color="auto"/>
      </w:divBdr>
    </w:div>
    <w:div w:id="603344083">
      <w:bodyDiv w:val="1"/>
      <w:marLeft w:val="0"/>
      <w:marRight w:val="0"/>
      <w:marTop w:val="0"/>
      <w:marBottom w:val="0"/>
      <w:divBdr>
        <w:top w:val="none" w:sz="0" w:space="0" w:color="auto"/>
        <w:left w:val="none" w:sz="0" w:space="0" w:color="auto"/>
        <w:bottom w:val="none" w:sz="0" w:space="0" w:color="auto"/>
        <w:right w:val="none" w:sz="0" w:space="0" w:color="auto"/>
      </w:divBdr>
    </w:div>
    <w:div w:id="603534142">
      <w:bodyDiv w:val="1"/>
      <w:marLeft w:val="0"/>
      <w:marRight w:val="0"/>
      <w:marTop w:val="0"/>
      <w:marBottom w:val="0"/>
      <w:divBdr>
        <w:top w:val="none" w:sz="0" w:space="0" w:color="auto"/>
        <w:left w:val="none" w:sz="0" w:space="0" w:color="auto"/>
        <w:bottom w:val="none" w:sz="0" w:space="0" w:color="auto"/>
        <w:right w:val="none" w:sz="0" w:space="0" w:color="auto"/>
      </w:divBdr>
    </w:div>
    <w:div w:id="606280837">
      <w:bodyDiv w:val="1"/>
      <w:marLeft w:val="0"/>
      <w:marRight w:val="0"/>
      <w:marTop w:val="0"/>
      <w:marBottom w:val="0"/>
      <w:divBdr>
        <w:top w:val="none" w:sz="0" w:space="0" w:color="auto"/>
        <w:left w:val="none" w:sz="0" w:space="0" w:color="auto"/>
        <w:bottom w:val="none" w:sz="0" w:space="0" w:color="auto"/>
        <w:right w:val="none" w:sz="0" w:space="0" w:color="auto"/>
      </w:divBdr>
    </w:div>
    <w:div w:id="607082037">
      <w:bodyDiv w:val="1"/>
      <w:marLeft w:val="0"/>
      <w:marRight w:val="0"/>
      <w:marTop w:val="0"/>
      <w:marBottom w:val="0"/>
      <w:divBdr>
        <w:top w:val="none" w:sz="0" w:space="0" w:color="auto"/>
        <w:left w:val="none" w:sz="0" w:space="0" w:color="auto"/>
        <w:bottom w:val="none" w:sz="0" w:space="0" w:color="auto"/>
        <w:right w:val="none" w:sz="0" w:space="0" w:color="auto"/>
      </w:divBdr>
    </w:div>
    <w:div w:id="608045627">
      <w:bodyDiv w:val="1"/>
      <w:marLeft w:val="0"/>
      <w:marRight w:val="0"/>
      <w:marTop w:val="0"/>
      <w:marBottom w:val="0"/>
      <w:divBdr>
        <w:top w:val="none" w:sz="0" w:space="0" w:color="auto"/>
        <w:left w:val="none" w:sz="0" w:space="0" w:color="auto"/>
        <w:bottom w:val="none" w:sz="0" w:space="0" w:color="auto"/>
        <w:right w:val="none" w:sz="0" w:space="0" w:color="auto"/>
      </w:divBdr>
    </w:div>
    <w:div w:id="609431195">
      <w:bodyDiv w:val="1"/>
      <w:marLeft w:val="0"/>
      <w:marRight w:val="0"/>
      <w:marTop w:val="0"/>
      <w:marBottom w:val="0"/>
      <w:divBdr>
        <w:top w:val="none" w:sz="0" w:space="0" w:color="auto"/>
        <w:left w:val="none" w:sz="0" w:space="0" w:color="auto"/>
        <w:bottom w:val="none" w:sz="0" w:space="0" w:color="auto"/>
        <w:right w:val="none" w:sz="0" w:space="0" w:color="auto"/>
      </w:divBdr>
    </w:div>
    <w:div w:id="611591585">
      <w:bodyDiv w:val="1"/>
      <w:marLeft w:val="0"/>
      <w:marRight w:val="0"/>
      <w:marTop w:val="0"/>
      <w:marBottom w:val="0"/>
      <w:divBdr>
        <w:top w:val="none" w:sz="0" w:space="0" w:color="auto"/>
        <w:left w:val="none" w:sz="0" w:space="0" w:color="auto"/>
        <w:bottom w:val="none" w:sz="0" w:space="0" w:color="auto"/>
        <w:right w:val="none" w:sz="0" w:space="0" w:color="auto"/>
      </w:divBdr>
    </w:div>
    <w:div w:id="622006420">
      <w:bodyDiv w:val="1"/>
      <w:marLeft w:val="0"/>
      <w:marRight w:val="0"/>
      <w:marTop w:val="0"/>
      <w:marBottom w:val="0"/>
      <w:divBdr>
        <w:top w:val="none" w:sz="0" w:space="0" w:color="auto"/>
        <w:left w:val="none" w:sz="0" w:space="0" w:color="auto"/>
        <w:bottom w:val="none" w:sz="0" w:space="0" w:color="auto"/>
        <w:right w:val="none" w:sz="0" w:space="0" w:color="auto"/>
      </w:divBdr>
    </w:div>
    <w:div w:id="623461964">
      <w:bodyDiv w:val="1"/>
      <w:marLeft w:val="0"/>
      <w:marRight w:val="0"/>
      <w:marTop w:val="0"/>
      <w:marBottom w:val="0"/>
      <w:divBdr>
        <w:top w:val="none" w:sz="0" w:space="0" w:color="auto"/>
        <w:left w:val="none" w:sz="0" w:space="0" w:color="auto"/>
        <w:bottom w:val="none" w:sz="0" w:space="0" w:color="auto"/>
        <w:right w:val="none" w:sz="0" w:space="0" w:color="auto"/>
      </w:divBdr>
    </w:div>
    <w:div w:id="624431845">
      <w:bodyDiv w:val="1"/>
      <w:marLeft w:val="0"/>
      <w:marRight w:val="0"/>
      <w:marTop w:val="0"/>
      <w:marBottom w:val="0"/>
      <w:divBdr>
        <w:top w:val="none" w:sz="0" w:space="0" w:color="auto"/>
        <w:left w:val="none" w:sz="0" w:space="0" w:color="auto"/>
        <w:bottom w:val="none" w:sz="0" w:space="0" w:color="auto"/>
        <w:right w:val="none" w:sz="0" w:space="0" w:color="auto"/>
      </w:divBdr>
    </w:div>
    <w:div w:id="626358695">
      <w:bodyDiv w:val="1"/>
      <w:marLeft w:val="0"/>
      <w:marRight w:val="0"/>
      <w:marTop w:val="0"/>
      <w:marBottom w:val="0"/>
      <w:divBdr>
        <w:top w:val="none" w:sz="0" w:space="0" w:color="auto"/>
        <w:left w:val="none" w:sz="0" w:space="0" w:color="auto"/>
        <w:bottom w:val="none" w:sz="0" w:space="0" w:color="auto"/>
        <w:right w:val="none" w:sz="0" w:space="0" w:color="auto"/>
      </w:divBdr>
    </w:div>
    <w:div w:id="626855953">
      <w:bodyDiv w:val="1"/>
      <w:marLeft w:val="0"/>
      <w:marRight w:val="0"/>
      <w:marTop w:val="0"/>
      <w:marBottom w:val="0"/>
      <w:divBdr>
        <w:top w:val="none" w:sz="0" w:space="0" w:color="auto"/>
        <w:left w:val="none" w:sz="0" w:space="0" w:color="auto"/>
        <w:bottom w:val="none" w:sz="0" w:space="0" w:color="auto"/>
        <w:right w:val="none" w:sz="0" w:space="0" w:color="auto"/>
      </w:divBdr>
    </w:div>
    <w:div w:id="628126368">
      <w:bodyDiv w:val="1"/>
      <w:marLeft w:val="0"/>
      <w:marRight w:val="0"/>
      <w:marTop w:val="0"/>
      <w:marBottom w:val="0"/>
      <w:divBdr>
        <w:top w:val="none" w:sz="0" w:space="0" w:color="auto"/>
        <w:left w:val="none" w:sz="0" w:space="0" w:color="auto"/>
        <w:bottom w:val="none" w:sz="0" w:space="0" w:color="auto"/>
        <w:right w:val="none" w:sz="0" w:space="0" w:color="auto"/>
      </w:divBdr>
    </w:div>
    <w:div w:id="628245083">
      <w:bodyDiv w:val="1"/>
      <w:marLeft w:val="0"/>
      <w:marRight w:val="0"/>
      <w:marTop w:val="0"/>
      <w:marBottom w:val="0"/>
      <w:divBdr>
        <w:top w:val="none" w:sz="0" w:space="0" w:color="auto"/>
        <w:left w:val="none" w:sz="0" w:space="0" w:color="auto"/>
        <w:bottom w:val="none" w:sz="0" w:space="0" w:color="auto"/>
        <w:right w:val="none" w:sz="0" w:space="0" w:color="auto"/>
      </w:divBdr>
    </w:div>
    <w:div w:id="631598434">
      <w:bodyDiv w:val="1"/>
      <w:marLeft w:val="0"/>
      <w:marRight w:val="0"/>
      <w:marTop w:val="0"/>
      <w:marBottom w:val="0"/>
      <w:divBdr>
        <w:top w:val="none" w:sz="0" w:space="0" w:color="auto"/>
        <w:left w:val="none" w:sz="0" w:space="0" w:color="auto"/>
        <w:bottom w:val="none" w:sz="0" w:space="0" w:color="auto"/>
        <w:right w:val="none" w:sz="0" w:space="0" w:color="auto"/>
      </w:divBdr>
    </w:div>
    <w:div w:id="632713993">
      <w:bodyDiv w:val="1"/>
      <w:marLeft w:val="0"/>
      <w:marRight w:val="0"/>
      <w:marTop w:val="0"/>
      <w:marBottom w:val="0"/>
      <w:divBdr>
        <w:top w:val="none" w:sz="0" w:space="0" w:color="auto"/>
        <w:left w:val="none" w:sz="0" w:space="0" w:color="auto"/>
        <w:bottom w:val="none" w:sz="0" w:space="0" w:color="auto"/>
        <w:right w:val="none" w:sz="0" w:space="0" w:color="auto"/>
      </w:divBdr>
    </w:div>
    <w:div w:id="637951024">
      <w:bodyDiv w:val="1"/>
      <w:marLeft w:val="0"/>
      <w:marRight w:val="0"/>
      <w:marTop w:val="0"/>
      <w:marBottom w:val="0"/>
      <w:divBdr>
        <w:top w:val="none" w:sz="0" w:space="0" w:color="auto"/>
        <w:left w:val="none" w:sz="0" w:space="0" w:color="auto"/>
        <w:bottom w:val="none" w:sz="0" w:space="0" w:color="auto"/>
        <w:right w:val="none" w:sz="0" w:space="0" w:color="auto"/>
      </w:divBdr>
    </w:div>
    <w:div w:id="638192926">
      <w:bodyDiv w:val="1"/>
      <w:marLeft w:val="0"/>
      <w:marRight w:val="0"/>
      <w:marTop w:val="0"/>
      <w:marBottom w:val="0"/>
      <w:divBdr>
        <w:top w:val="none" w:sz="0" w:space="0" w:color="auto"/>
        <w:left w:val="none" w:sz="0" w:space="0" w:color="auto"/>
        <w:bottom w:val="none" w:sz="0" w:space="0" w:color="auto"/>
        <w:right w:val="none" w:sz="0" w:space="0" w:color="auto"/>
      </w:divBdr>
    </w:div>
    <w:div w:id="638726343">
      <w:bodyDiv w:val="1"/>
      <w:marLeft w:val="0"/>
      <w:marRight w:val="0"/>
      <w:marTop w:val="0"/>
      <w:marBottom w:val="0"/>
      <w:divBdr>
        <w:top w:val="none" w:sz="0" w:space="0" w:color="auto"/>
        <w:left w:val="none" w:sz="0" w:space="0" w:color="auto"/>
        <w:bottom w:val="none" w:sz="0" w:space="0" w:color="auto"/>
        <w:right w:val="none" w:sz="0" w:space="0" w:color="auto"/>
      </w:divBdr>
    </w:div>
    <w:div w:id="639186607">
      <w:bodyDiv w:val="1"/>
      <w:marLeft w:val="0"/>
      <w:marRight w:val="0"/>
      <w:marTop w:val="0"/>
      <w:marBottom w:val="0"/>
      <w:divBdr>
        <w:top w:val="none" w:sz="0" w:space="0" w:color="auto"/>
        <w:left w:val="none" w:sz="0" w:space="0" w:color="auto"/>
        <w:bottom w:val="none" w:sz="0" w:space="0" w:color="auto"/>
        <w:right w:val="none" w:sz="0" w:space="0" w:color="auto"/>
      </w:divBdr>
    </w:div>
    <w:div w:id="639530283">
      <w:bodyDiv w:val="1"/>
      <w:marLeft w:val="0"/>
      <w:marRight w:val="0"/>
      <w:marTop w:val="0"/>
      <w:marBottom w:val="0"/>
      <w:divBdr>
        <w:top w:val="none" w:sz="0" w:space="0" w:color="auto"/>
        <w:left w:val="none" w:sz="0" w:space="0" w:color="auto"/>
        <w:bottom w:val="none" w:sz="0" w:space="0" w:color="auto"/>
        <w:right w:val="none" w:sz="0" w:space="0" w:color="auto"/>
      </w:divBdr>
    </w:div>
    <w:div w:id="642466864">
      <w:bodyDiv w:val="1"/>
      <w:marLeft w:val="0"/>
      <w:marRight w:val="0"/>
      <w:marTop w:val="0"/>
      <w:marBottom w:val="0"/>
      <w:divBdr>
        <w:top w:val="none" w:sz="0" w:space="0" w:color="auto"/>
        <w:left w:val="none" w:sz="0" w:space="0" w:color="auto"/>
        <w:bottom w:val="none" w:sz="0" w:space="0" w:color="auto"/>
        <w:right w:val="none" w:sz="0" w:space="0" w:color="auto"/>
      </w:divBdr>
    </w:div>
    <w:div w:id="643853034">
      <w:bodyDiv w:val="1"/>
      <w:marLeft w:val="0"/>
      <w:marRight w:val="0"/>
      <w:marTop w:val="0"/>
      <w:marBottom w:val="0"/>
      <w:divBdr>
        <w:top w:val="none" w:sz="0" w:space="0" w:color="auto"/>
        <w:left w:val="none" w:sz="0" w:space="0" w:color="auto"/>
        <w:bottom w:val="none" w:sz="0" w:space="0" w:color="auto"/>
        <w:right w:val="none" w:sz="0" w:space="0" w:color="auto"/>
      </w:divBdr>
    </w:div>
    <w:div w:id="646325125">
      <w:bodyDiv w:val="1"/>
      <w:marLeft w:val="0"/>
      <w:marRight w:val="0"/>
      <w:marTop w:val="0"/>
      <w:marBottom w:val="0"/>
      <w:divBdr>
        <w:top w:val="none" w:sz="0" w:space="0" w:color="auto"/>
        <w:left w:val="none" w:sz="0" w:space="0" w:color="auto"/>
        <w:bottom w:val="none" w:sz="0" w:space="0" w:color="auto"/>
        <w:right w:val="none" w:sz="0" w:space="0" w:color="auto"/>
      </w:divBdr>
    </w:div>
    <w:div w:id="650329824">
      <w:bodyDiv w:val="1"/>
      <w:marLeft w:val="0"/>
      <w:marRight w:val="0"/>
      <w:marTop w:val="0"/>
      <w:marBottom w:val="0"/>
      <w:divBdr>
        <w:top w:val="none" w:sz="0" w:space="0" w:color="auto"/>
        <w:left w:val="none" w:sz="0" w:space="0" w:color="auto"/>
        <w:bottom w:val="none" w:sz="0" w:space="0" w:color="auto"/>
        <w:right w:val="none" w:sz="0" w:space="0" w:color="auto"/>
      </w:divBdr>
    </w:div>
    <w:div w:id="658000916">
      <w:bodyDiv w:val="1"/>
      <w:marLeft w:val="0"/>
      <w:marRight w:val="0"/>
      <w:marTop w:val="0"/>
      <w:marBottom w:val="0"/>
      <w:divBdr>
        <w:top w:val="none" w:sz="0" w:space="0" w:color="auto"/>
        <w:left w:val="none" w:sz="0" w:space="0" w:color="auto"/>
        <w:bottom w:val="none" w:sz="0" w:space="0" w:color="auto"/>
        <w:right w:val="none" w:sz="0" w:space="0" w:color="auto"/>
      </w:divBdr>
    </w:div>
    <w:div w:id="659504433">
      <w:bodyDiv w:val="1"/>
      <w:marLeft w:val="0"/>
      <w:marRight w:val="0"/>
      <w:marTop w:val="0"/>
      <w:marBottom w:val="0"/>
      <w:divBdr>
        <w:top w:val="none" w:sz="0" w:space="0" w:color="auto"/>
        <w:left w:val="none" w:sz="0" w:space="0" w:color="auto"/>
        <w:bottom w:val="none" w:sz="0" w:space="0" w:color="auto"/>
        <w:right w:val="none" w:sz="0" w:space="0" w:color="auto"/>
      </w:divBdr>
    </w:div>
    <w:div w:id="662659012">
      <w:bodyDiv w:val="1"/>
      <w:marLeft w:val="0"/>
      <w:marRight w:val="0"/>
      <w:marTop w:val="0"/>
      <w:marBottom w:val="0"/>
      <w:divBdr>
        <w:top w:val="none" w:sz="0" w:space="0" w:color="auto"/>
        <w:left w:val="none" w:sz="0" w:space="0" w:color="auto"/>
        <w:bottom w:val="none" w:sz="0" w:space="0" w:color="auto"/>
        <w:right w:val="none" w:sz="0" w:space="0" w:color="auto"/>
      </w:divBdr>
    </w:div>
    <w:div w:id="665983646">
      <w:bodyDiv w:val="1"/>
      <w:marLeft w:val="0"/>
      <w:marRight w:val="0"/>
      <w:marTop w:val="0"/>
      <w:marBottom w:val="0"/>
      <w:divBdr>
        <w:top w:val="none" w:sz="0" w:space="0" w:color="auto"/>
        <w:left w:val="none" w:sz="0" w:space="0" w:color="auto"/>
        <w:bottom w:val="none" w:sz="0" w:space="0" w:color="auto"/>
        <w:right w:val="none" w:sz="0" w:space="0" w:color="auto"/>
      </w:divBdr>
    </w:div>
    <w:div w:id="669405692">
      <w:bodyDiv w:val="1"/>
      <w:marLeft w:val="0"/>
      <w:marRight w:val="0"/>
      <w:marTop w:val="0"/>
      <w:marBottom w:val="0"/>
      <w:divBdr>
        <w:top w:val="none" w:sz="0" w:space="0" w:color="auto"/>
        <w:left w:val="none" w:sz="0" w:space="0" w:color="auto"/>
        <w:bottom w:val="none" w:sz="0" w:space="0" w:color="auto"/>
        <w:right w:val="none" w:sz="0" w:space="0" w:color="auto"/>
      </w:divBdr>
    </w:div>
    <w:div w:id="671026154">
      <w:bodyDiv w:val="1"/>
      <w:marLeft w:val="0"/>
      <w:marRight w:val="0"/>
      <w:marTop w:val="0"/>
      <w:marBottom w:val="0"/>
      <w:divBdr>
        <w:top w:val="none" w:sz="0" w:space="0" w:color="auto"/>
        <w:left w:val="none" w:sz="0" w:space="0" w:color="auto"/>
        <w:bottom w:val="none" w:sz="0" w:space="0" w:color="auto"/>
        <w:right w:val="none" w:sz="0" w:space="0" w:color="auto"/>
      </w:divBdr>
    </w:div>
    <w:div w:id="671222320">
      <w:bodyDiv w:val="1"/>
      <w:marLeft w:val="0"/>
      <w:marRight w:val="0"/>
      <w:marTop w:val="0"/>
      <w:marBottom w:val="0"/>
      <w:divBdr>
        <w:top w:val="none" w:sz="0" w:space="0" w:color="auto"/>
        <w:left w:val="none" w:sz="0" w:space="0" w:color="auto"/>
        <w:bottom w:val="none" w:sz="0" w:space="0" w:color="auto"/>
        <w:right w:val="none" w:sz="0" w:space="0" w:color="auto"/>
      </w:divBdr>
    </w:div>
    <w:div w:id="671757087">
      <w:bodyDiv w:val="1"/>
      <w:marLeft w:val="0"/>
      <w:marRight w:val="0"/>
      <w:marTop w:val="0"/>
      <w:marBottom w:val="0"/>
      <w:divBdr>
        <w:top w:val="none" w:sz="0" w:space="0" w:color="auto"/>
        <w:left w:val="none" w:sz="0" w:space="0" w:color="auto"/>
        <w:bottom w:val="none" w:sz="0" w:space="0" w:color="auto"/>
        <w:right w:val="none" w:sz="0" w:space="0" w:color="auto"/>
      </w:divBdr>
    </w:div>
    <w:div w:id="672729353">
      <w:bodyDiv w:val="1"/>
      <w:marLeft w:val="0"/>
      <w:marRight w:val="0"/>
      <w:marTop w:val="0"/>
      <w:marBottom w:val="0"/>
      <w:divBdr>
        <w:top w:val="none" w:sz="0" w:space="0" w:color="auto"/>
        <w:left w:val="none" w:sz="0" w:space="0" w:color="auto"/>
        <w:bottom w:val="none" w:sz="0" w:space="0" w:color="auto"/>
        <w:right w:val="none" w:sz="0" w:space="0" w:color="auto"/>
      </w:divBdr>
    </w:div>
    <w:div w:id="677076805">
      <w:bodyDiv w:val="1"/>
      <w:marLeft w:val="0"/>
      <w:marRight w:val="0"/>
      <w:marTop w:val="0"/>
      <w:marBottom w:val="0"/>
      <w:divBdr>
        <w:top w:val="none" w:sz="0" w:space="0" w:color="auto"/>
        <w:left w:val="none" w:sz="0" w:space="0" w:color="auto"/>
        <w:bottom w:val="none" w:sz="0" w:space="0" w:color="auto"/>
        <w:right w:val="none" w:sz="0" w:space="0" w:color="auto"/>
      </w:divBdr>
    </w:div>
    <w:div w:id="680163283">
      <w:bodyDiv w:val="1"/>
      <w:marLeft w:val="0"/>
      <w:marRight w:val="0"/>
      <w:marTop w:val="0"/>
      <w:marBottom w:val="0"/>
      <w:divBdr>
        <w:top w:val="none" w:sz="0" w:space="0" w:color="auto"/>
        <w:left w:val="none" w:sz="0" w:space="0" w:color="auto"/>
        <w:bottom w:val="none" w:sz="0" w:space="0" w:color="auto"/>
        <w:right w:val="none" w:sz="0" w:space="0" w:color="auto"/>
      </w:divBdr>
    </w:div>
    <w:div w:id="682048428">
      <w:bodyDiv w:val="1"/>
      <w:marLeft w:val="0"/>
      <w:marRight w:val="0"/>
      <w:marTop w:val="0"/>
      <w:marBottom w:val="0"/>
      <w:divBdr>
        <w:top w:val="none" w:sz="0" w:space="0" w:color="auto"/>
        <w:left w:val="none" w:sz="0" w:space="0" w:color="auto"/>
        <w:bottom w:val="none" w:sz="0" w:space="0" w:color="auto"/>
        <w:right w:val="none" w:sz="0" w:space="0" w:color="auto"/>
      </w:divBdr>
    </w:div>
    <w:div w:id="682780989">
      <w:bodyDiv w:val="1"/>
      <w:marLeft w:val="0"/>
      <w:marRight w:val="0"/>
      <w:marTop w:val="0"/>
      <w:marBottom w:val="0"/>
      <w:divBdr>
        <w:top w:val="none" w:sz="0" w:space="0" w:color="auto"/>
        <w:left w:val="none" w:sz="0" w:space="0" w:color="auto"/>
        <w:bottom w:val="none" w:sz="0" w:space="0" w:color="auto"/>
        <w:right w:val="none" w:sz="0" w:space="0" w:color="auto"/>
      </w:divBdr>
    </w:div>
    <w:div w:id="686252214">
      <w:bodyDiv w:val="1"/>
      <w:marLeft w:val="0"/>
      <w:marRight w:val="0"/>
      <w:marTop w:val="0"/>
      <w:marBottom w:val="0"/>
      <w:divBdr>
        <w:top w:val="none" w:sz="0" w:space="0" w:color="auto"/>
        <w:left w:val="none" w:sz="0" w:space="0" w:color="auto"/>
        <w:bottom w:val="none" w:sz="0" w:space="0" w:color="auto"/>
        <w:right w:val="none" w:sz="0" w:space="0" w:color="auto"/>
      </w:divBdr>
    </w:div>
    <w:div w:id="687873969">
      <w:bodyDiv w:val="1"/>
      <w:marLeft w:val="0"/>
      <w:marRight w:val="0"/>
      <w:marTop w:val="0"/>
      <w:marBottom w:val="0"/>
      <w:divBdr>
        <w:top w:val="none" w:sz="0" w:space="0" w:color="auto"/>
        <w:left w:val="none" w:sz="0" w:space="0" w:color="auto"/>
        <w:bottom w:val="none" w:sz="0" w:space="0" w:color="auto"/>
        <w:right w:val="none" w:sz="0" w:space="0" w:color="auto"/>
      </w:divBdr>
    </w:div>
    <w:div w:id="688675623">
      <w:bodyDiv w:val="1"/>
      <w:marLeft w:val="0"/>
      <w:marRight w:val="0"/>
      <w:marTop w:val="0"/>
      <w:marBottom w:val="0"/>
      <w:divBdr>
        <w:top w:val="none" w:sz="0" w:space="0" w:color="auto"/>
        <w:left w:val="none" w:sz="0" w:space="0" w:color="auto"/>
        <w:bottom w:val="none" w:sz="0" w:space="0" w:color="auto"/>
        <w:right w:val="none" w:sz="0" w:space="0" w:color="auto"/>
      </w:divBdr>
    </w:div>
    <w:div w:id="689835557">
      <w:bodyDiv w:val="1"/>
      <w:marLeft w:val="0"/>
      <w:marRight w:val="0"/>
      <w:marTop w:val="0"/>
      <w:marBottom w:val="0"/>
      <w:divBdr>
        <w:top w:val="none" w:sz="0" w:space="0" w:color="auto"/>
        <w:left w:val="none" w:sz="0" w:space="0" w:color="auto"/>
        <w:bottom w:val="none" w:sz="0" w:space="0" w:color="auto"/>
        <w:right w:val="none" w:sz="0" w:space="0" w:color="auto"/>
      </w:divBdr>
    </w:div>
    <w:div w:id="691960794">
      <w:bodyDiv w:val="1"/>
      <w:marLeft w:val="0"/>
      <w:marRight w:val="0"/>
      <w:marTop w:val="0"/>
      <w:marBottom w:val="0"/>
      <w:divBdr>
        <w:top w:val="none" w:sz="0" w:space="0" w:color="auto"/>
        <w:left w:val="none" w:sz="0" w:space="0" w:color="auto"/>
        <w:bottom w:val="none" w:sz="0" w:space="0" w:color="auto"/>
        <w:right w:val="none" w:sz="0" w:space="0" w:color="auto"/>
      </w:divBdr>
    </w:div>
    <w:div w:id="692458311">
      <w:bodyDiv w:val="1"/>
      <w:marLeft w:val="0"/>
      <w:marRight w:val="0"/>
      <w:marTop w:val="0"/>
      <w:marBottom w:val="0"/>
      <w:divBdr>
        <w:top w:val="none" w:sz="0" w:space="0" w:color="auto"/>
        <w:left w:val="none" w:sz="0" w:space="0" w:color="auto"/>
        <w:bottom w:val="none" w:sz="0" w:space="0" w:color="auto"/>
        <w:right w:val="none" w:sz="0" w:space="0" w:color="auto"/>
      </w:divBdr>
    </w:div>
    <w:div w:id="693389509">
      <w:bodyDiv w:val="1"/>
      <w:marLeft w:val="0"/>
      <w:marRight w:val="0"/>
      <w:marTop w:val="0"/>
      <w:marBottom w:val="0"/>
      <w:divBdr>
        <w:top w:val="none" w:sz="0" w:space="0" w:color="auto"/>
        <w:left w:val="none" w:sz="0" w:space="0" w:color="auto"/>
        <w:bottom w:val="none" w:sz="0" w:space="0" w:color="auto"/>
        <w:right w:val="none" w:sz="0" w:space="0" w:color="auto"/>
      </w:divBdr>
    </w:div>
    <w:div w:id="693921912">
      <w:bodyDiv w:val="1"/>
      <w:marLeft w:val="0"/>
      <w:marRight w:val="0"/>
      <w:marTop w:val="0"/>
      <w:marBottom w:val="0"/>
      <w:divBdr>
        <w:top w:val="none" w:sz="0" w:space="0" w:color="auto"/>
        <w:left w:val="none" w:sz="0" w:space="0" w:color="auto"/>
        <w:bottom w:val="none" w:sz="0" w:space="0" w:color="auto"/>
        <w:right w:val="none" w:sz="0" w:space="0" w:color="auto"/>
      </w:divBdr>
    </w:div>
    <w:div w:id="694619494">
      <w:bodyDiv w:val="1"/>
      <w:marLeft w:val="0"/>
      <w:marRight w:val="0"/>
      <w:marTop w:val="0"/>
      <w:marBottom w:val="0"/>
      <w:divBdr>
        <w:top w:val="none" w:sz="0" w:space="0" w:color="auto"/>
        <w:left w:val="none" w:sz="0" w:space="0" w:color="auto"/>
        <w:bottom w:val="none" w:sz="0" w:space="0" w:color="auto"/>
        <w:right w:val="none" w:sz="0" w:space="0" w:color="auto"/>
      </w:divBdr>
    </w:div>
    <w:div w:id="696347204">
      <w:bodyDiv w:val="1"/>
      <w:marLeft w:val="0"/>
      <w:marRight w:val="0"/>
      <w:marTop w:val="0"/>
      <w:marBottom w:val="0"/>
      <w:divBdr>
        <w:top w:val="none" w:sz="0" w:space="0" w:color="auto"/>
        <w:left w:val="none" w:sz="0" w:space="0" w:color="auto"/>
        <w:bottom w:val="none" w:sz="0" w:space="0" w:color="auto"/>
        <w:right w:val="none" w:sz="0" w:space="0" w:color="auto"/>
      </w:divBdr>
    </w:div>
    <w:div w:id="698166677">
      <w:bodyDiv w:val="1"/>
      <w:marLeft w:val="0"/>
      <w:marRight w:val="0"/>
      <w:marTop w:val="0"/>
      <w:marBottom w:val="0"/>
      <w:divBdr>
        <w:top w:val="none" w:sz="0" w:space="0" w:color="auto"/>
        <w:left w:val="none" w:sz="0" w:space="0" w:color="auto"/>
        <w:bottom w:val="none" w:sz="0" w:space="0" w:color="auto"/>
        <w:right w:val="none" w:sz="0" w:space="0" w:color="auto"/>
      </w:divBdr>
    </w:div>
    <w:div w:id="698313991">
      <w:bodyDiv w:val="1"/>
      <w:marLeft w:val="0"/>
      <w:marRight w:val="0"/>
      <w:marTop w:val="0"/>
      <w:marBottom w:val="0"/>
      <w:divBdr>
        <w:top w:val="none" w:sz="0" w:space="0" w:color="auto"/>
        <w:left w:val="none" w:sz="0" w:space="0" w:color="auto"/>
        <w:bottom w:val="none" w:sz="0" w:space="0" w:color="auto"/>
        <w:right w:val="none" w:sz="0" w:space="0" w:color="auto"/>
      </w:divBdr>
    </w:div>
    <w:div w:id="700784148">
      <w:bodyDiv w:val="1"/>
      <w:marLeft w:val="0"/>
      <w:marRight w:val="0"/>
      <w:marTop w:val="0"/>
      <w:marBottom w:val="0"/>
      <w:divBdr>
        <w:top w:val="none" w:sz="0" w:space="0" w:color="auto"/>
        <w:left w:val="none" w:sz="0" w:space="0" w:color="auto"/>
        <w:bottom w:val="none" w:sz="0" w:space="0" w:color="auto"/>
        <w:right w:val="none" w:sz="0" w:space="0" w:color="auto"/>
      </w:divBdr>
    </w:div>
    <w:div w:id="702176120">
      <w:bodyDiv w:val="1"/>
      <w:marLeft w:val="0"/>
      <w:marRight w:val="0"/>
      <w:marTop w:val="0"/>
      <w:marBottom w:val="0"/>
      <w:divBdr>
        <w:top w:val="none" w:sz="0" w:space="0" w:color="auto"/>
        <w:left w:val="none" w:sz="0" w:space="0" w:color="auto"/>
        <w:bottom w:val="none" w:sz="0" w:space="0" w:color="auto"/>
        <w:right w:val="none" w:sz="0" w:space="0" w:color="auto"/>
      </w:divBdr>
    </w:div>
    <w:div w:id="704335782">
      <w:bodyDiv w:val="1"/>
      <w:marLeft w:val="0"/>
      <w:marRight w:val="0"/>
      <w:marTop w:val="0"/>
      <w:marBottom w:val="0"/>
      <w:divBdr>
        <w:top w:val="none" w:sz="0" w:space="0" w:color="auto"/>
        <w:left w:val="none" w:sz="0" w:space="0" w:color="auto"/>
        <w:bottom w:val="none" w:sz="0" w:space="0" w:color="auto"/>
        <w:right w:val="none" w:sz="0" w:space="0" w:color="auto"/>
      </w:divBdr>
    </w:div>
    <w:div w:id="705761145">
      <w:bodyDiv w:val="1"/>
      <w:marLeft w:val="0"/>
      <w:marRight w:val="0"/>
      <w:marTop w:val="0"/>
      <w:marBottom w:val="0"/>
      <w:divBdr>
        <w:top w:val="none" w:sz="0" w:space="0" w:color="auto"/>
        <w:left w:val="none" w:sz="0" w:space="0" w:color="auto"/>
        <w:bottom w:val="none" w:sz="0" w:space="0" w:color="auto"/>
        <w:right w:val="none" w:sz="0" w:space="0" w:color="auto"/>
      </w:divBdr>
    </w:div>
    <w:div w:id="707872683">
      <w:bodyDiv w:val="1"/>
      <w:marLeft w:val="0"/>
      <w:marRight w:val="0"/>
      <w:marTop w:val="0"/>
      <w:marBottom w:val="0"/>
      <w:divBdr>
        <w:top w:val="none" w:sz="0" w:space="0" w:color="auto"/>
        <w:left w:val="none" w:sz="0" w:space="0" w:color="auto"/>
        <w:bottom w:val="none" w:sz="0" w:space="0" w:color="auto"/>
        <w:right w:val="none" w:sz="0" w:space="0" w:color="auto"/>
      </w:divBdr>
    </w:div>
    <w:div w:id="707989420">
      <w:bodyDiv w:val="1"/>
      <w:marLeft w:val="0"/>
      <w:marRight w:val="0"/>
      <w:marTop w:val="0"/>
      <w:marBottom w:val="0"/>
      <w:divBdr>
        <w:top w:val="none" w:sz="0" w:space="0" w:color="auto"/>
        <w:left w:val="none" w:sz="0" w:space="0" w:color="auto"/>
        <w:bottom w:val="none" w:sz="0" w:space="0" w:color="auto"/>
        <w:right w:val="none" w:sz="0" w:space="0" w:color="auto"/>
      </w:divBdr>
    </w:div>
    <w:div w:id="711735903">
      <w:bodyDiv w:val="1"/>
      <w:marLeft w:val="0"/>
      <w:marRight w:val="0"/>
      <w:marTop w:val="0"/>
      <w:marBottom w:val="0"/>
      <w:divBdr>
        <w:top w:val="none" w:sz="0" w:space="0" w:color="auto"/>
        <w:left w:val="none" w:sz="0" w:space="0" w:color="auto"/>
        <w:bottom w:val="none" w:sz="0" w:space="0" w:color="auto"/>
        <w:right w:val="none" w:sz="0" w:space="0" w:color="auto"/>
      </w:divBdr>
    </w:div>
    <w:div w:id="713702456">
      <w:bodyDiv w:val="1"/>
      <w:marLeft w:val="0"/>
      <w:marRight w:val="0"/>
      <w:marTop w:val="0"/>
      <w:marBottom w:val="0"/>
      <w:divBdr>
        <w:top w:val="none" w:sz="0" w:space="0" w:color="auto"/>
        <w:left w:val="none" w:sz="0" w:space="0" w:color="auto"/>
        <w:bottom w:val="none" w:sz="0" w:space="0" w:color="auto"/>
        <w:right w:val="none" w:sz="0" w:space="0" w:color="auto"/>
      </w:divBdr>
    </w:div>
    <w:div w:id="714349326">
      <w:bodyDiv w:val="1"/>
      <w:marLeft w:val="0"/>
      <w:marRight w:val="0"/>
      <w:marTop w:val="0"/>
      <w:marBottom w:val="0"/>
      <w:divBdr>
        <w:top w:val="none" w:sz="0" w:space="0" w:color="auto"/>
        <w:left w:val="none" w:sz="0" w:space="0" w:color="auto"/>
        <w:bottom w:val="none" w:sz="0" w:space="0" w:color="auto"/>
        <w:right w:val="none" w:sz="0" w:space="0" w:color="auto"/>
      </w:divBdr>
    </w:div>
    <w:div w:id="714812296">
      <w:bodyDiv w:val="1"/>
      <w:marLeft w:val="0"/>
      <w:marRight w:val="0"/>
      <w:marTop w:val="0"/>
      <w:marBottom w:val="0"/>
      <w:divBdr>
        <w:top w:val="none" w:sz="0" w:space="0" w:color="auto"/>
        <w:left w:val="none" w:sz="0" w:space="0" w:color="auto"/>
        <w:bottom w:val="none" w:sz="0" w:space="0" w:color="auto"/>
        <w:right w:val="none" w:sz="0" w:space="0" w:color="auto"/>
      </w:divBdr>
    </w:div>
    <w:div w:id="716397510">
      <w:bodyDiv w:val="1"/>
      <w:marLeft w:val="0"/>
      <w:marRight w:val="0"/>
      <w:marTop w:val="0"/>
      <w:marBottom w:val="0"/>
      <w:divBdr>
        <w:top w:val="none" w:sz="0" w:space="0" w:color="auto"/>
        <w:left w:val="none" w:sz="0" w:space="0" w:color="auto"/>
        <w:bottom w:val="none" w:sz="0" w:space="0" w:color="auto"/>
        <w:right w:val="none" w:sz="0" w:space="0" w:color="auto"/>
      </w:divBdr>
    </w:div>
    <w:div w:id="716515911">
      <w:bodyDiv w:val="1"/>
      <w:marLeft w:val="0"/>
      <w:marRight w:val="0"/>
      <w:marTop w:val="0"/>
      <w:marBottom w:val="0"/>
      <w:divBdr>
        <w:top w:val="none" w:sz="0" w:space="0" w:color="auto"/>
        <w:left w:val="none" w:sz="0" w:space="0" w:color="auto"/>
        <w:bottom w:val="none" w:sz="0" w:space="0" w:color="auto"/>
        <w:right w:val="none" w:sz="0" w:space="0" w:color="auto"/>
      </w:divBdr>
    </w:div>
    <w:div w:id="717322451">
      <w:bodyDiv w:val="1"/>
      <w:marLeft w:val="0"/>
      <w:marRight w:val="0"/>
      <w:marTop w:val="0"/>
      <w:marBottom w:val="0"/>
      <w:divBdr>
        <w:top w:val="none" w:sz="0" w:space="0" w:color="auto"/>
        <w:left w:val="none" w:sz="0" w:space="0" w:color="auto"/>
        <w:bottom w:val="none" w:sz="0" w:space="0" w:color="auto"/>
        <w:right w:val="none" w:sz="0" w:space="0" w:color="auto"/>
      </w:divBdr>
    </w:div>
    <w:div w:id="719792574">
      <w:bodyDiv w:val="1"/>
      <w:marLeft w:val="0"/>
      <w:marRight w:val="0"/>
      <w:marTop w:val="0"/>
      <w:marBottom w:val="0"/>
      <w:divBdr>
        <w:top w:val="none" w:sz="0" w:space="0" w:color="auto"/>
        <w:left w:val="none" w:sz="0" w:space="0" w:color="auto"/>
        <w:bottom w:val="none" w:sz="0" w:space="0" w:color="auto"/>
        <w:right w:val="none" w:sz="0" w:space="0" w:color="auto"/>
      </w:divBdr>
    </w:div>
    <w:div w:id="720593118">
      <w:bodyDiv w:val="1"/>
      <w:marLeft w:val="0"/>
      <w:marRight w:val="0"/>
      <w:marTop w:val="0"/>
      <w:marBottom w:val="0"/>
      <w:divBdr>
        <w:top w:val="none" w:sz="0" w:space="0" w:color="auto"/>
        <w:left w:val="none" w:sz="0" w:space="0" w:color="auto"/>
        <w:bottom w:val="none" w:sz="0" w:space="0" w:color="auto"/>
        <w:right w:val="none" w:sz="0" w:space="0" w:color="auto"/>
      </w:divBdr>
    </w:div>
    <w:div w:id="723916347">
      <w:bodyDiv w:val="1"/>
      <w:marLeft w:val="0"/>
      <w:marRight w:val="0"/>
      <w:marTop w:val="0"/>
      <w:marBottom w:val="0"/>
      <w:divBdr>
        <w:top w:val="none" w:sz="0" w:space="0" w:color="auto"/>
        <w:left w:val="none" w:sz="0" w:space="0" w:color="auto"/>
        <w:bottom w:val="none" w:sz="0" w:space="0" w:color="auto"/>
        <w:right w:val="none" w:sz="0" w:space="0" w:color="auto"/>
      </w:divBdr>
    </w:div>
    <w:div w:id="724181000">
      <w:bodyDiv w:val="1"/>
      <w:marLeft w:val="0"/>
      <w:marRight w:val="0"/>
      <w:marTop w:val="0"/>
      <w:marBottom w:val="0"/>
      <w:divBdr>
        <w:top w:val="none" w:sz="0" w:space="0" w:color="auto"/>
        <w:left w:val="none" w:sz="0" w:space="0" w:color="auto"/>
        <w:bottom w:val="none" w:sz="0" w:space="0" w:color="auto"/>
        <w:right w:val="none" w:sz="0" w:space="0" w:color="auto"/>
      </w:divBdr>
    </w:div>
    <w:div w:id="725224690">
      <w:bodyDiv w:val="1"/>
      <w:marLeft w:val="0"/>
      <w:marRight w:val="0"/>
      <w:marTop w:val="0"/>
      <w:marBottom w:val="0"/>
      <w:divBdr>
        <w:top w:val="none" w:sz="0" w:space="0" w:color="auto"/>
        <w:left w:val="none" w:sz="0" w:space="0" w:color="auto"/>
        <w:bottom w:val="none" w:sz="0" w:space="0" w:color="auto"/>
        <w:right w:val="none" w:sz="0" w:space="0" w:color="auto"/>
      </w:divBdr>
    </w:div>
    <w:div w:id="728458058">
      <w:bodyDiv w:val="1"/>
      <w:marLeft w:val="0"/>
      <w:marRight w:val="0"/>
      <w:marTop w:val="0"/>
      <w:marBottom w:val="0"/>
      <w:divBdr>
        <w:top w:val="none" w:sz="0" w:space="0" w:color="auto"/>
        <w:left w:val="none" w:sz="0" w:space="0" w:color="auto"/>
        <w:bottom w:val="none" w:sz="0" w:space="0" w:color="auto"/>
        <w:right w:val="none" w:sz="0" w:space="0" w:color="auto"/>
      </w:divBdr>
    </w:div>
    <w:div w:id="730271019">
      <w:bodyDiv w:val="1"/>
      <w:marLeft w:val="0"/>
      <w:marRight w:val="0"/>
      <w:marTop w:val="0"/>
      <w:marBottom w:val="0"/>
      <w:divBdr>
        <w:top w:val="none" w:sz="0" w:space="0" w:color="auto"/>
        <w:left w:val="none" w:sz="0" w:space="0" w:color="auto"/>
        <w:bottom w:val="none" w:sz="0" w:space="0" w:color="auto"/>
        <w:right w:val="none" w:sz="0" w:space="0" w:color="auto"/>
      </w:divBdr>
    </w:div>
    <w:div w:id="730813932">
      <w:bodyDiv w:val="1"/>
      <w:marLeft w:val="0"/>
      <w:marRight w:val="0"/>
      <w:marTop w:val="0"/>
      <w:marBottom w:val="0"/>
      <w:divBdr>
        <w:top w:val="none" w:sz="0" w:space="0" w:color="auto"/>
        <w:left w:val="none" w:sz="0" w:space="0" w:color="auto"/>
        <w:bottom w:val="none" w:sz="0" w:space="0" w:color="auto"/>
        <w:right w:val="none" w:sz="0" w:space="0" w:color="auto"/>
      </w:divBdr>
    </w:div>
    <w:div w:id="732431867">
      <w:bodyDiv w:val="1"/>
      <w:marLeft w:val="0"/>
      <w:marRight w:val="0"/>
      <w:marTop w:val="0"/>
      <w:marBottom w:val="0"/>
      <w:divBdr>
        <w:top w:val="none" w:sz="0" w:space="0" w:color="auto"/>
        <w:left w:val="none" w:sz="0" w:space="0" w:color="auto"/>
        <w:bottom w:val="none" w:sz="0" w:space="0" w:color="auto"/>
        <w:right w:val="none" w:sz="0" w:space="0" w:color="auto"/>
      </w:divBdr>
    </w:div>
    <w:div w:id="732967328">
      <w:bodyDiv w:val="1"/>
      <w:marLeft w:val="0"/>
      <w:marRight w:val="0"/>
      <w:marTop w:val="0"/>
      <w:marBottom w:val="0"/>
      <w:divBdr>
        <w:top w:val="none" w:sz="0" w:space="0" w:color="auto"/>
        <w:left w:val="none" w:sz="0" w:space="0" w:color="auto"/>
        <w:bottom w:val="none" w:sz="0" w:space="0" w:color="auto"/>
        <w:right w:val="none" w:sz="0" w:space="0" w:color="auto"/>
      </w:divBdr>
    </w:div>
    <w:div w:id="733547149">
      <w:bodyDiv w:val="1"/>
      <w:marLeft w:val="0"/>
      <w:marRight w:val="0"/>
      <w:marTop w:val="0"/>
      <w:marBottom w:val="0"/>
      <w:divBdr>
        <w:top w:val="none" w:sz="0" w:space="0" w:color="auto"/>
        <w:left w:val="none" w:sz="0" w:space="0" w:color="auto"/>
        <w:bottom w:val="none" w:sz="0" w:space="0" w:color="auto"/>
        <w:right w:val="none" w:sz="0" w:space="0" w:color="auto"/>
      </w:divBdr>
    </w:div>
    <w:div w:id="733551742">
      <w:bodyDiv w:val="1"/>
      <w:marLeft w:val="0"/>
      <w:marRight w:val="0"/>
      <w:marTop w:val="0"/>
      <w:marBottom w:val="0"/>
      <w:divBdr>
        <w:top w:val="none" w:sz="0" w:space="0" w:color="auto"/>
        <w:left w:val="none" w:sz="0" w:space="0" w:color="auto"/>
        <w:bottom w:val="none" w:sz="0" w:space="0" w:color="auto"/>
        <w:right w:val="none" w:sz="0" w:space="0" w:color="auto"/>
      </w:divBdr>
    </w:div>
    <w:div w:id="734859558">
      <w:bodyDiv w:val="1"/>
      <w:marLeft w:val="0"/>
      <w:marRight w:val="0"/>
      <w:marTop w:val="0"/>
      <w:marBottom w:val="0"/>
      <w:divBdr>
        <w:top w:val="none" w:sz="0" w:space="0" w:color="auto"/>
        <w:left w:val="none" w:sz="0" w:space="0" w:color="auto"/>
        <w:bottom w:val="none" w:sz="0" w:space="0" w:color="auto"/>
        <w:right w:val="none" w:sz="0" w:space="0" w:color="auto"/>
      </w:divBdr>
    </w:div>
    <w:div w:id="735739608">
      <w:bodyDiv w:val="1"/>
      <w:marLeft w:val="0"/>
      <w:marRight w:val="0"/>
      <w:marTop w:val="0"/>
      <w:marBottom w:val="0"/>
      <w:divBdr>
        <w:top w:val="none" w:sz="0" w:space="0" w:color="auto"/>
        <w:left w:val="none" w:sz="0" w:space="0" w:color="auto"/>
        <w:bottom w:val="none" w:sz="0" w:space="0" w:color="auto"/>
        <w:right w:val="none" w:sz="0" w:space="0" w:color="auto"/>
      </w:divBdr>
    </w:div>
    <w:div w:id="738019363">
      <w:bodyDiv w:val="1"/>
      <w:marLeft w:val="0"/>
      <w:marRight w:val="0"/>
      <w:marTop w:val="0"/>
      <w:marBottom w:val="0"/>
      <w:divBdr>
        <w:top w:val="none" w:sz="0" w:space="0" w:color="auto"/>
        <w:left w:val="none" w:sz="0" w:space="0" w:color="auto"/>
        <w:bottom w:val="none" w:sz="0" w:space="0" w:color="auto"/>
        <w:right w:val="none" w:sz="0" w:space="0" w:color="auto"/>
      </w:divBdr>
    </w:div>
    <w:div w:id="738556400">
      <w:bodyDiv w:val="1"/>
      <w:marLeft w:val="0"/>
      <w:marRight w:val="0"/>
      <w:marTop w:val="0"/>
      <w:marBottom w:val="0"/>
      <w:divBdr>
        <w:top w:val="none" w:sz="0" w:space="0" w:color="auto"/>
        <w:left w:val="none" w:sz="0" w:space="0" w:color="auto"/>
        <w:bottom w:val="none" w:sz="0" w:space="0" w:color="auto"/>
        <w:right w:val="none" w:sz="0" w:space="0" w:color="auto"/>
      </w:divBdr>
    </w:div>
    <w:div w:id="743449849">
      <w:bodyDiv w:val="1"/>
      <w:marLeft w:val="0"/>
      <w:marRight w:val="0"/>
      <w:marTop w:val="0"/>
      <w:marBottom w:val="0"/>
      <w:divBdr>
        <w:top w:val="none" w:sz="0" w:space="0" w:color="auto"/>
        <w:left w:val="none" w:sz="0" w:space="0" w:color="auto"/>
        <w:bottom w:val="none" w:sz="0" w:space="0" w:color="auto"/>
        <w:right w:val="none" w:sz="0" w:space="0" w:color="auto"/>
      </w:divBdr>
    </w:div>
    <w:div w:id="743527443">
      <w:bodyDiv w:val="1"/>
      <w:marLeft w:val="0"/>
      <w:marRight w:val="0"/>
      <w:marTop w:val="0"/>
      <w:marBottom w:val="0"/>
      <w:divBdr>
        <w:top w:val="none" w:sz="0" w:space="0" w:color="auto"/>
        <w:left w:val="none" w:sz="0" w:space="0" w:color="auto"/>
        <w:bottom w:val="none" w:sz="0" w:space="0" w:color="auto"/>
        <w:right w:val="none" w:sz="0" w:space="0" w:color="auto"/>
      </w:divBdr>
    </w:div>
    <w:div w:id="743527765">
      <w:bodyDiv w:val="1"/>
      <w:marLeft w:val="0"/>
      <w:marRight w:val="0"/>
      <w:marTop w:val="0"/>
      <w:marBottom w:val="0"/>
      <w:divBdr>
        <w:top w:val="none" w:sz="0" w:space="0" w:color="auto"/>
        <w:left w:val="none" w:sz="0" w:space="0" w:color="auto"/>
        <w:bottom w:val="none" w:sz="0" w:space="0" w:color="auto"/>
        <w:right w:val="none" w:sz="0" w:space="0" w:color="auto"/>
      </w:divBdr>
    </w:div>
    <w:div w:id="743647326">
      <w:bodyDiv w:val="1"/>
      <w:marLeft w:val="0"/>
      <w:marRight w:val="0"/>
      <w:marTop w:val="0"/>
      <w:marBottom w:val="0"/>
      <w:divBdr>
        <w:top w:val="none" w:sz="0" w:space="0" w:color="auto"/>
        <w:left w:val="none" w:sz="0" w:space="0" w:color="auto"/>
        <w:bottom w:val="none" w:sz="0" w:space="0" w:color="auto"/>
        <w:right w:val="none" w:sz="0" w:space="0" w:color="auto"/>
      </w:divBdr>
    </w:div>
    <w:div w:id="744454647">
      <w:bodyDiv w:val="1"/>
      <w:marLeft w:val="0"/>
      <w:marRight w:val="0"/>
      <w:marTop w:val="0"/>
      <w:marBottom w:val="0"/>
      <w:divBdr>
        <w:top w:val="none" w:sz="0" w:space="0" w:color="auto"/>
        <w:left w:val="none" w:sz="0" w:space="0" w:color="auto"/>
        <w:bottom w:val="none" w:sz="0" w:space="0" w:color="auto"/>
        <w:right w:val="none" w:sz="0" w:space="0" w:color="auto"/>
      </w:divBdr>
    </w:div>
    <w:div w:id="745028279">
      <w:bodyDiv w:val="1"/>
      <w:marLeft w:val="0"/>
      <w:marRight w:val="0"/>
      <w:marTop w:val="0"/>
      <w:marBottom w:val="0"/>
      <w:divBdr>
        <w:top w:val="none" w:sz="0" w:space="0" w:color="auto"/>
        <w:left w:val="none" w:sz="0" w:space="0" w:color="auto"/>
        <w:bottom w:val="none" w:sz="0" w:space="0" w:color="auto"/>
        <w:right w:val="none" w:sz="0" w:space="0" w:color="auto"/>
      </w:divBdr>
    </w:div>
    <w:div w:id="747045764">
      <w:bodyDiv w:val="1"/>
      <w:marLeft w:val="0"/>
      <w:marRight w:val="0"/>
      <w:marTop w:val="0"/>
      <w:marBottom w:val="0"/>
      <w:divBdr>
        <w:top w:val="none" w:sz="0" w:space="0" w:color="auto"/>
        <w:left w:val="none" w:sz="0" w:space="0" w:color="auto"/>
        <w:bottom w:val="none" w:sz="0" w:space="0" w:color="auto"/>
        <w:right w:val="none" w:sz="0" w:space="0" w:color="auto"/>
      </w:divBdr>
    </w:div>
    <w:div w:id="748229172">
      <w:bodyDiv w:val="1"/>
      <w:marLeft w:val="0"/>
      <w:marRight w:val="0"/>
      <w:marTop w:val="0"/>
      <w:marBottom w:val="0"/>
      <w:divBdr>
        <w:top w:val="none" w:sz="0" w:space="0" w:color="auto"/>
        <w:left w:val="none" w:sz="0" w:space="0" w:color="auto"/>
        <w:bottom w:val="none" w:sz="0" w:space="0" w:color="auto"/>
        <w:right w:val="none" w:sz="0" w:space="0" w:color="auto"/>
      </w:divBdr>
    </w:div>
    <w:div w:id="748885423">
      <w:bodyDiv w:val="1"/>
      <w:marLeft w:val="0"/>
      <w:marRight w:val="0"/>
      <w:marTop w:val="0"/>
      <w:marBottom w:val="0"/>
      <w:divBdr>
        <w:top w:val="none" w:sz="0" w:space="0" w:color="auto"/>
        <w:left w:val="none" w:sz="0" w:space="0" w:color="auto"/>
        <w:bottom w:val="none" w:sz="0" w:space="0" w:color="auto"/>
        <w:right w:val="none" w:sz="0" w:space="0" w:color="auto"/>
      </w:divBdr>
    </w:div>
    <w:div w:id="751774446">
      <w:bodyDiv w:val="1"/>
      <w:marLeft w:val="0"/>
      <w:marRight w:val="0"/>
      <w:marTop w:val="0"/>
      <w:marBottom w:val="0"/>
      <w:divBdr>
        <w:top w:val="none" w:sz="0" w:space="0" w:color="auto"/>
        <w:left w:val="none" w:sz="0" w:space="0" w:color="auto"/>
        <w:bottom w:val="none" w:sz="0" w:space="0" w:color="auto"/>
        <w:right w:val="none" w:sz="0" w:space="0" w:color="auto"/>
      </w:divBdr>
    </w:div>
    <w:div w:id="751781445">
      <w:bodyDiv w:val="1"/>
      <w:marLeft w:val="0"/>
      <w:marRight w:val="0"/>
      <w:marTop w:val="0"/>
      <w:marBottom w:val="0"/>
      <w:divBdr>
        <w:top w:val="none" w:sz="0" w:space="0" w:color="auto"/>
        <w:left w:val="none" w:sz="0" w:space="0" w:color="auto"/>
        <w:bottom w:val="none" w:sz="0" w:space="0" w:color="auto"/>
        <w:right w:val="none" w:sz="0" w:space="0" w:color="auto"/>
      </w:divBdr>
    </w:div>
    <w:div w:id="752236327">
      <w:bodyDiv w:val="1"/>
      <w:marLeft w:val="0"/>
      <w:marRight w:val="0"/>
      <w:marTop w:val="0"/>
      <w:marBottom w:val="0"/>
      <w:divBdr>
        <w:top w:val="none" w:sz="0" w:space="0" w:color="auto"/>
        <w:left w:val="none" w:sz="0" w:space="0" w:color="auto"/>
        <w:bottom w:val="none" w:sz="0" w:space="0" w:color="auto"/>
        <w:right w:val="none" w:sz="0" w:space="0" w:color="auto"/>
      </w:divBdr>
    </w:div>
    <w:div w:id="753745187">
      <w:bodyDiv w:val="1"/>
      <w:marLeft w:val="0"/>
      <w:marRight w:val="0"/>
      <w:marTop w:val="0"/>
      <w:marBottom w:val="0"/>
      <w:divBdr>
        <w:top w:val="none" w:sz="0" w:space="0" w:color="auto"/>
        <w:left w:val="none" w:sz="0" w:space="0" w:color="auto"/>
        <w:bottom w:val="none" w:sz="0" w:space="0" w:color="auto"/>
        <w:right w:val="none" w:sz="0" w:space="0" w:color="auto"/>
      </w:divBdr>
    </w:div>
    <w:div w:id="756679015">
      <w:bodyDiv w:val="1"/>
      <w:marLeft w:val="0"/>
      <w:marRight w:val="0"/>
      <w:marTop w:val="0"/>
      <w:marBottom w:val="0"/>
      <w:divBdr>
        <w:top w:val="none" w:sz="0" w:space="0" w:color="auto"/>
        <w:left w:val="none" w:sz="0" w:space="0" w:color="auto"/>
        <w:bottom w:val="none" w:sz="0" w:space="0" w:color="auto"/>
        <w:right w:val="none" w:sz="0" w:space="0" w:color="auto"/>
      </w:divBdr>
    </w:div>
    <w:div w:id="759982074">
      <w:bodyDiv w:val="1"/>
      <w:marLeft w:val="0"/>
      <w:marRight w:val="0"/>
      <w:marTop w:val="0"/>
      <w:marBottom w:val="0"/>
      <w:divBdr>
        <w:top w:val="none" w:sz="0" w:space="0" w:color="auto"/>
        <w:left w:val="none" w:sz="0" w:space="0" w:color="auto"/>
        <w:bottom w:val="none" w:sz="0" w:space="0" w:color="auto"/>
        <w:right w:val="none" w:sz="0" w:space="0" w:color="auto"/>
      </w:divBdr>
    </w:div>
    <w:div w:id="761145410">
      <w:bodyDiv w:val="1"/>
      <w:marLeft w:val="0"/>
      <w:marRight w:val="0"/>
      <w:marTop w:val="0"/>
      <w:marBottom w:val="0"/>
      <w:divBdr>
        <w:top w:val="none" w:sz="0" w:space="0" w:color="auto"/>
        <w:left w:val="none" w:sz="0" w:space="0" w:color="auto"/>
        <w:bottom w:val="none" w:sz="0" w:space="0" w:color="auto"/>
        <w:right w:val="none" w:sz="0" w:space="0" w:color="auto"/>
      </w:divBdr>
    </w:div>
    <w:div w:id="761150374">
      <w:bodyDiv w:val="1"/>
      <w:marLeft w:val="0"/>
      <w:marRight w:val="0"/>
      <w:marTop w:val="0"/>
      <w:marBottom w:val="0"/>
      <w:divBdr>
        <w:top w:val="none" w:sz="0" w:space="0" w:color="auto"/>
        <w:left w:val="none" w:sz="0" w:space="0" w:color="auto"/>
        <w:bottom w:val="none" w:sz="0" w:space="0" w:color="auto"/>
        <w:right w:val="none" w:sz="0" w:space="0" w:color="auto"/>
      </w:divBdr>
    </w:div>
    <w:div w:id="763041176">
      <w:bodyDiv w:val="1"/>
      <w:marLeft w:val="0"/>
      <w:marRight w:val="0"/>
      <w:marTop w:val="0"/>
      <w:marBottom w:val="0"/>
      <w:divBdr>
        <w:top w:val="none" w:sz="0" w:space="0" w:color="auto"/>
        <w:left w:val="none" w:sz="0" w:space="0" w:color="auto"/>
        <w:bottom w:val="none" w:sz="0" w:space="0" w:color="auto"/>
        <w:right w:val="none" w:sz="0" w:space="0" w:color="auto"/>
      </w:divBdr>
    </w:div>
    <w:div w:id="769004484">
      <w:bodyDiv w:val="1"/>
      <w:marLeft w:val="0"/>
      <w:marRight w:val="0"/>
      <w:marTop w:val="0"/>
      <w:marBottom w:val="0"/>
      <w:divBdr>
        <w:top w:val="none" w:sz="0" w:space="0" w:color="auto"/>
        <w:left w:val="none" w:sz="0" w:space="0" w:color="auto"/>
        <w:bottom w:val="none" w:sz="0" w:space="0" w:color="auto"/>
        <w:right w:val="none" w:sz="0" w:space="0" w:color="auto"/>
      </w:divBdr>
    </w:div>
    <w:div w:id="771632704">
      <w:bodyDiv w:val="1"/>
      <w:marLeft w:val="0"/>
      <w:marRight w:val="0"/>
      <w:marTop w:val="0"/>
      <w:marBottom w:val="0"/>
      <w:divBdr>
        <w:top w:val="none" w:sz="0" w:space="0" w:color="auto"/>
        <w:left w:val="none" w:sz="0" w:space="0" w:color="auto"/>
        <w:bottom w:val="none" w:sz="0" w:space="0" w:color="auto"/>
        <w:right w:val="none" w:sz="0" w:space="0" w:color="auto"/>
      </w:divBdr>
    </w:div>
    <w:div w:id="772555171">
      <w:bodyDiv w:val="1"/>
      <w:marLeft w:val="0"/>
      <w:marRight w:val="0"/>
      <w:marTop w:val="0"/>
      <w:marBottom w:val="0"/>
      <w:divBdr>
        <w:top w:val="none" w:sz="0" w:space="0" w:color="auto"/>
        <w:left w:val="none" w:sz="0" w:space="0" w:color="auto"/>
        <w:bottom w:val="none" w:sz="0" w:space="0" w:color="auto"/>
        <w:right w:val="none" w:sz="0" w:space="0" w:color="auto"/>
      </w:divBdr>
    </w:div>
    <w:div w:id="773863650">
      <w:bodyDiv w:val="1"/>
      <w:marLeft w:val="0"/>
      <w:marRight w:val="0"/>
      <w:marTop w:val="0"/>
      <w:marBottom w:val="0"/>
      <w:divBdr>
        <w:top w:val="none" w:sz="0" w:space="0" w:color="auto"/>
        <w:left w:val="none" w:sz="0" w:space="0" w:color="auto"/>
        <w:bottom w:val="none" w:sz="0" w:space="0" w:color="auto"/>
        <w:right w:val="none" w:sz="0" w:space="0" w:color="auto"/>
      </w:divBdr>
    </w:div>
    <w:div w:id="778136469">
      <w:bodyDiv w:val="1"/>
      <w:marLeft w:val="0"/>
      <w:marRight w:val="0"/>
      <w:marTop w:val="0"/>
      <w:marBottom w:val="0"/>
      <w:divBdr>
        <w:top w:val="none" w:sz="0" w:space="0" w:color="auto"/>
        <w:left w:val="none" w:sz="0" w:space="0" w:color="auto"/>
        <w:bottom w:val="none" w:sz="0" w:space="0" w:color="auto"/>
        <w:right w:val="none" w:sz="0" w:space="0" w:color="auto"/>
      </w:divBdr>
    </w:div>
    <w:div w:id="778716543">
      <w:bodyDiv w:val="1"/>
      <w:marLeft w:val="0"/>
      <w:marRight w:val="0"/>
      <w:marTop w:val="0"/>
      <w:marBottom w:val="0"/>
      <w:divBdr>
        <w:top w:val="none" w:sz="0" w:space="0" w:color="auto"/>
        <w:left w:val="none" w:sz="0" w:space="0" w:color="auto"/>
        <w:bottom w:val="none" w:sz="0" w:space="0" w:color="auto"/>
        <w:right w:val="none" w:sz="0" w:space="0" w:color="auto"/>
      </w:divBdr>
    </w:div>
    <w:div w:id="778835229">
      <w:bodyDiv w:val="1"/>
      <w:marLeft w:val="0"/>
      <w:marRight w:val="0"/>
      <w:marTop w:val="0"/>
      <w:marBottom w:val="0"/>
      <w:divBdr>
        <w:top w:val="none" w:sz="0" w:space="0" w:color="auto"/>
        <w:left w:val="none" w:sz="0" w:space="0" w:color="auto"/>
        <w:bottom w:val="none" w:sz="0" w:space="0" w:color="auto"/>
        <w:right w:val="none" w:sz="0" w:space="0" w:color="auto"/>
      </w:divBdr>
    </w:div>
    <w:div w:id="779111450">
      <w:bodyDiv w:val="1"/>
      <w:marLeft w:val="0"/>
      <w:marRight w:val="0"/>
      <w:marTop w:val="0"/>
      <w:marBottom w:val="0"/>
      <w:divBdr>
        <w:top w:val="none" w:sz="0" w:space="0" w:color="auto"/>
        <w:left w:val="none" w:sz="0" w:space="0" w:color="auto"/>
        <w:bottom w:val="none" w:sz="0" w:space="0" w:color="auto"/>
        <w:right w:val="none" w:sz="0" w:space="0" w:color="auto"/>
      </w:divBdr>
    </w:div>
    <w:div w:id="779571254">
      <w:bodyDiv w:val="1"/>
      <w:marLeft w:val="0"/>
      <w:marRight w:val="0"/>
      <w:marTop w:val="0"/>
      <w:marBottom w:val="0"/>
      <w:divBdr>
        <w:top w:val="none" w:sz="0" w:space="0" w:color="auto"/>
        <w:left w:val="none" w:sz="0" w:space="0" w:color="auto"/>
        <w:bottom w:val="none" w:sz="0" w:space="0" w:color="auto"/>
        <w:right w:val="none" w:sz="0" w:space="0" w:color="auto"/>
      </w:divBdr>
    </w:div>
    <w:div w:id="780102632">
      <w:bodyDiv w:val="1"/>
      <w:marLeft w:val="0"/>
      <w:marRight w:val="0"/>
      <w:marTop w:val="0"/>
      <w:marBottom w:val="0"/>
      <w:divBdr>
        <w:top w:val="none" w:sz="0" w:space="0" w:color="auto"/>
        <w:left w:val="none" w:sz="0" w:space="0" w:color="auto"/>
        <w:bottom w:val="none" w:sz="0" w:space="0" w:color="auto"/>
        <w:right w:val="none" w:sz="0" w:space="0" w:color="auto"/>
      </w:divBdr>
    </w:div>
    <w:div w:id="780953422">
      <w:bodyDiv w:val="1"/>
      <w:marLeft w:val="0"/>
      <w:marRight w:val="0"/>
      <w:marTop w:val="0"/>
      <w:marBottom w:val="0"/>
      <w:divBdr>
        <w:top w:val="none" w:sz="0" w:space="0" w:color="auto"/>
        <w:left w:val="none" w:sz="0" w:space="0" w:color="auto"/>
        <w:bottom w:val="none" w:sz="0" w:space="0" w:color="auto"/>
        <w:right w:val="none" w:sz="0" w:space="0" w:color="auto"/>
      </w:divBdr>
    </w:div>
    <w:div w:id="782304836">
      <w:bodyDiv w:val="1"/>
      <w:marLeft w:val="0"/>
      <w:marRight w:val="0"/>
      <w:marTop w:val="0"/>
      <w:marBottom w:val="0"/>
      <w:divBdr>
        <w:top w:val="none" w:sz="0" w:space="0" w:color="auto"/>
        <w:left w:val="none" w:sz="0" w:space="0" w:color="auto"/>
        <w:bottom w:val="none" w:sz="0" w:space="0" w:color="auto"/>
        <w:right w:val="none" w:sz="0" w:space="0" w:color="auto"/>
      </w:divBdr>
    </w:div>
    <w:div w:id="783042247">
      <w:bodyDiv w:val="1"/>
      <w:marLeft w:val="0"/>
      <w:marRight w:val="0"/>
      <w:marTop w:val="0"/>
      <w:marBottom w:val="0"/>
      <w:divBdr>
        <w:top w:val="none" w:sz="0" w:space="0" w:color="auto"/>
        <w:left w:val="none" w:sz="0" w:space="0" w:color="auto"/>
        <w:bottom w:val="none" w:sz="0" w:space="0" w:color="auto"/>
        <w:right w:val="none" w:sz="0" w:space="0" w:color="auto"/>
      </w:divBdr>
    </w:div>
    <w:div w:id="784226448">
      <w:bodyDiv w:val="1"/>
      <w:marLeft w:val="0"/>
      <w:marRight w:val="0"/>
      <w:marTop w:val="0"/>
      <w:marBottom w:val="0"/>
      <w:divBdr>
        <w:top w:val="none" w:sz="0" w:space="0" w:color="auto"/>
        <w:left w:val="none" w:sz="0" w:space="0" w:color="auto"/>
        <w:bottom w:val="none" w:sz="0" w:space="0" w:color="auto"/>
        <w:right w:val="none" w:sz="0" w:space="0" w:color="auto"/>
      </w:divBdr>
    </w:div>
    <w:div w:id="788008787">
      <w:bodyDiv w:val="1"/>
      <w:marLeft w:val="0"/>
      <w:marRight w:val="0"/>
      <w:marTop w:val="0"/>
      <w:marBottom w:val="0"/>
      <w:divBdr>
        <w:top w:val="none" w:sz="0" w:space="0" w:color="auto"/>
        <w:left w:val="none" w:sz="0" w:space="0" w:color="auto"/>
        <w:bottom w:val="none" w:sz="0" w:space="0" w:color="auto"/>
        <w:right w:val="none" w:sz="0" w:space="0" w:color="auto"/>
      </w:divBdr>
    </w:div>
    <w:div w:id="788859755">
      <w:bodyDiv w:val="1"/>
      <w:marLeft w:val="0"/>
      <w:marRight w:val="0"/>
      <w:marTop w:val="0"/>
      <w:marBottom w:val="0"/>
      <w:divBdr>
        <w:top w:val="none" w:sz="0" w:space="0" w:color="auto"/>
        <w:left w:val="none" w:sz="0" w:space="0" w:color="auto"/>
        <w:bottom w:val="none" w:sz="0" w:space="0" w:color="auto"/>
        <w:right w:val="none" w:sz="0" w:space="0" w:color="auto"/>
      </w:divBdr>
    </w:div>
    <w:div w:id="791676514">
      <w:bodyDiv w:val="1"/>
      <w:marLeft w:val="0"/>
      <w:marRight w:val="0"/>
      <w:marTop w:val="0"/>
      <w:marBottom w:val="0"/>
      <w:divBdr>
        <w:top w:val="none" w:sz="0" w:space="0" w:color="auto"/>
        <w:left w:val="none" w:sz="0" w:space="0" w:color="auto"/>
        <w:bottom w:val="none" w:sz="0" w:space="0" w:color="auto"/>
        <w:right w:val="none" w:sz="0" w:space="0" w:color="auto"/>
      </w:divBdr>
    </w:div>
    <w:div w:id="792287499">
      <w:bodyDiv w:val="1"/>
      <w:marLeft w:val="0"/>
      <w:marRight w:val="0"/>
      <w:marTop w:val="0"/>
      <w:marBottom w:val="0"/>
      <w:divBdr>
        <w:top w:val="none" w:sz="0" w:space="0" w:color="auto"/>
        <w:left w:val="none" w:sz="0" w:space="0" w:color="auto"/>
        <w:bottom w:val="none" w:sz="0" w:space="0" w:color="auto"/>
        <w:right w:val="none" w:sz="0" w:space="0" w:color="auto"/>
      </w:divBdr>
    </w:div>
    <w:div w:id="792747936">
      <w:bodyDiv w:val="1"/>
      <w:marLeft w:val="0"/>
      <w:marRight w:val="0"/>
      <w:marTop w:val="0"/>
      <w:marBottom w:val="0"/>
      <w:divBdr>
        <w:top w:val="none" w:sz="0" w:space="0" w:color="auto"/>
        <w:left w:val="none" w:sz="0" w:space="0" w:color="auto"/>
        <w:bottom w:val="none" w:sz="0" w:space="0" w:color="auto"/>
        <w:right w:val="none" w:sz="0" w:space="0" w:color="auto"/>
      </w:divBdr>
    </w:div>
    <w:div w:id="793867471">
      <w:bodyDiv w:val="1"/>
      <w:marLeft w:val="0"/>
      <w:marRight w:val="0"/>
      <w:marTop w:val="0"/>
      <w:marBottom w:val="0"/>
      <w:divBdr>
        <w:top w:val="none" w:sz="0" w:space="0" w:color="auto"/>
        <w:left w:val="none" w:sz="0" w:space="0" w:color="auto"/>
        <w:bottom w:val="none" w:sz="0" w:space="0" w:color="auto"/>
        <w:right w:val="none" w:sz="0" w:space="0" w:color="auto"/>
      </w:divBdr>
    </w:div>
    <w:div w:id="796409267">
      <w:bodyDiv w:val="1"/>
      <w:marLeft w:val="0"/>
      <w:marRight w:val="0"/>
      <w:marTop w:val="0"/>
      <w:marBottom w:val="0"/>
      <w:divBdr>
        <w:top w:val="none" w:sz="0" w:space="0" w:color="auto"/>
        <w:left w:val="none" w:sz="0" w:space="0" w:color="auto"/>
        <w:bottom w:val="none" w:sz="0" w:space="0" w:color="auto"/>
        <w:right w:val="none" w:sz="0" w:space="0" w:color="auto"/>
      </w:divBdr>
    </w:div>
    <w:div w:id="796602218">
      <w:bodyDiv w:val="1"/>
      <w:marLeft w:val="0"/>
      <w:marRight w:val="0"/>
      <w:marTop w:val="0"/>
      <w:marBottom w:val="0"/>
      <w:divBdr>
        <w:top w:val="none" w:sz="0" w:space="0" w:color="auto"/>
        <w:left w:val="none" w:sz="0" w:space="0" w:color="auto"/>
        <w:bottom w:val="none" w:sz="0" w:space="0" w:color="auto"/>
        <w:right w:val="none" w:sz="0" w:space="0" w:color="auto"/>
      </w:divBdr>
    </w:div>
    <w:div w:id="797383343">
      <w:bodyDiv w:val="1"/>
      <w:marLeft w:val="0"/>
      <w:marRight w:val="0"/>
      <w:marTop w:val="0"/>
      <w:marBottom w:val="0"/>
      <w:divBdr>
        <w:top w:val="none" w:sz="0" w:space="0" w:color="auto"/>
        <w:left w:val="none" w:sz="0" w:space="0" w:color="auto"/>
        <w:bottom w:val="none" w:sz="0" w:space="0" w:color="auto"/>
        <w:right w:val="none" w:sz="0" w:space="0" w:color="auto"/>
      </w:divBdr>
    </w:div>
    <w:div w:id="797919233">
      <w:bodyDiv w:val="1"/>
      <w:marLeft w:val="0"/>
      <w:marRight w:val="0"/>
      <w:marTop w:val="0"/>
      <w:marBottom w:val="0"/>
      <w:divBdr>
        <w:top w:val="none" w:sz="0" w:space="0" w:color="auto"/>
        <w:left w:val="none" w:sz="0" w:space="0" w:color="auto"/>
        <w:bottom w:val="none" w:sz="0" w:space="0" w:color="auto"/>
        <w:right w:val="none" w:sz="0" w:space="0" w:color="auto"/>
      </w:divBdr>
    </w:div>
    <w:div w:id="802506785">
      <w:bodyDiv w:val="1"/>
      <w:marLeft w:val="0"/>
      <w:marRight w:val="0"/>
      <w:marTop w:val="0"/>
      <w:marBottom w:val="0"/>
      <w:divBdr>
        <w:top w:val="none" w:sz="0" w:space="0" w:color="auto"/>
        <w:left w:val="none" w:sz="0" w:space="0" w:color="auto"/>
        <w:bottom w:val="none" w:sz="0" w:space="0" w:color="auto"/>
        <w:right w:val="none" w:sz="0" w:space="0" w:color="auto"/>
      </w:divBdr>
    </w:div>
    <w:div w:id="802964973">
      <w:bodyDiv w:val="1"/>
      <w:marLeft w:val="0"/>
      <w:marRight w:val="0"/>
      <w:marTop w:val="0"/>
      <w:marBottom w:val="0"/>
      <w:divBdr>
        <w:top w:val="none" w:sz="0" w:space="0" w:color="auto"/>
        <w:left w:val="none" w:sz="0" w:space="0" w:color="auto"/>
        <w:bottom w:val="none" w:sz="0" w:space="0" w:color="auto"/>
        <w:right w:val="none" w:sz="0" w:space="0" w:color="auto"/>
      </w:divBdr>
    </w:div>
    <w:div w:id="805319957">
      <w:bodyDiv w:val="1"/>
      <w:marLeft w:val="0"/>
      <w:marRight w:val="0"/>
      <w:marTop w:val="0"/>
      <w:marBottom w:val="0"/>
      <w:divBdr>
        <w:top w:val="none" w:sz="0" w:space="0" w:color="auto"/>
        <w:left w:val="none" w:sz="0" w:space="0" w:color="auto"/>
        <w:bottom w:val="none" w:sz="0" w:space="0" w:color="auto"/>
        <w:right w:val="none" w:sz="0" w:space="0" w:color="auto"/>
      </w:divBdr>
    </w:div>
    <w:div w:id="808593505">
      <w:bodyDiv w:val="1"/>
      <w:marLeft w:val="0"/>
      <w:marRight w:val="0"/>
      <w:marTop w:val="0"/>
      <w:marBottom w:val="0"/>
      <w:divBdr>
        <w:top w:val="none" w:sz="0" w:space="0" w:color="auto"/>
        <w:left w:val="none" w:sz="0" w:space="0" w:color="auto"/>
        <w:bottom w:val="none" w:sz="0" w:space="0" w:color="auto"/>
        <w:right w:val="none" w:sz="0" w:space="0" w:color="auto"/>
      </w:divBdr>
    </w:div>
    <w:div w:id="812672235">
      <w:bodyDiv w:val="1"/>
      <w:marLeft w:val="0"/>
      <w:marRight w:val="0"/>
      <w:marTop w:val="0"/>
      <w:marBottom w:val="0"/>
      <w:divBdr>
        <w:top w:val="none" w:sz="0" w:space="0" w:color="auto"/>
        <w:left w:val="none" w:sz="0" w:space="0" w:color="auto"/>
        <w:bottom w:val="none" w:sz="0" w:space="0" w:color="auto"/>
        <w:right w:val="none" w:sz="0" w:space="0" w:color="auto"/>
      </w:divBdr>
    </w:div>
    <w:div w:id="812715636">
      <w:bodyDiv w:val="1"/>
      <w:marLeft w:val="0"/>
      <w:marRight w:val="0"/>
      <w:marTop w:val="0"/>
      <w:marBottom w:val="0"/>
      <w:divBdr>
        <w:top w:val="none" w:sz="0" w:space="0" w:color="auto"/>
        <w:left w:val="none" w:sz="0" w:space="0" w:color="auto"/>
        <w:bottom w:val="none" w:sz="0" w:space="0" w:color="auto"/>
        <w:right w:val="none" w:sz="0" w:space="0" w:color="auto"/>
      </w:divBdr>
    </w:div>
    <w:div w:id="814445297">
      <w:bodyDiv w:val="1"/>
      <w:marLeft w:val="0"/>
      <w:marRight w:val="0"/>
      <w:marTop w:val="0"/>
      <w:marBottom w:val="0"/>
      <w:divBdr>
        <w:top w:val="none" w:sz="0" w:space="0" w:color="auto"/>
        <w:left w:val="none" w:sz="0" w:space="0" w:color="auto"/>
        <w:bottom w:val="none" w:sz="0" w:space="0" w:color="auto"/>
        <w:right w:val="none" w:sz="0" w:space="0" w:color="auto"/>
      </w:divBdr>
    </w:div>
    <w:div w:id="815683149">
      <w:bodyDiv w:val="1"/>
      <w:marLeft w:val="0"/>
      <w:marRight w:val="0"/>
      <w:marTop w:val="0"/>
      <w:marBottom w:val="0"/>
      <w:divBdr>
        <w:top w:val="none" w:sz="0" w:space="0" w:color="auto"/>
        <w:left w:val="none" w:sz="0" w:space="0" w:color="auto"/>
        <w:bottom w:val="none" w:sz="0" w:space="0" w:color="auto"/>
        <w:right w:val="none" w:sz="0" w:space="0" w:color="auto"/>
      </w:divBdr>
    </w:div>
    <w:div w:id="817646837">
      <w:bodyDiv w:val="1"/>
      <w:marLeft w:val="0"/>
      <w:marRight w:val="0"/>
      <w:marTop w:val="0"/>
      <w:marBottom w:val="0"/>
      <w:divBdr>
        <w:top w:val="none" w:sz="0" w:space="0" w:color="auto"/>
        <w:left w:val="none" w:sz="0" w:space="0" w:color="auto"/>
        <w:bottom w:val="none" w:sz="0" w:space="0" w:color="auto"/>
        <w:right w:val="none" w:sz="0" w:space="0" w:color="auto"/>
      </w:divBdr>
    </w:div>
    <w:div w:id="817961509">
      <w:bodyDiv w:val="1"/>
      <w:marLeft w:val="0"/>
      <w:marRight w:val="0"/>
      <w:marTop w:val="0"/>
      <w:marBottom w:val="0"/>
      <w:divBdr>
        <w:top w:val="none" w:sz="0" w:space="0" w:color="auto"/>
        <w:left w:val="none" w:sz="0" w:space="0" w:color="auto"/>
        <w:bottom w:val="none" w:sz="0" w:space="0" w:color="auto"/>
        <w:right w:val="none" w:sz="0" w:space="0" w:color="auto"/>
      </w:divBdr>
    </w:div>
    <w:div w:id="817962335">
      <w:bodyDiv w:val="1"/>
      <w:marLeft w:val="0"/>
      <w:marRight w:val="0"/>
      <w:marTop w:val="0"/>
      <w:marBottom w:val="0"/>
      <w:divBdr>
        <w:top w:val="none" w:sz="0" w:space="0" w:color="auto"/>
        <w:left w:val="none" w:sz="0" w:space="0" w:color="auto"/>
        <w:bottom w:val="none" w:sz="0" w:space="0" w:color="auto"/>
        <w:right w:val="none" w:sz="0" w:space="0" w:color="auto"/>
      </w:divBdr>
    </w:div>
    <w:div w:id="818570898">
      <w:bodyDiv w:val="1"/>
      <w:marLeft w:val="0"/>
      <w:marRight w:val="0"/>
      <w:marTop w:val="0"/>
      <w:marBottom w:val="0"/>
      <w:divBdr>
        <w:top w:val="none" w:sz="0" w:space="0" w:color="auto"/>
        <w:left w:val="none" w:sz="0" w:space="0" w:color="auto"/>
        <w:bottom w:val="none" w:sz="0" w:space="0" w:color="auto"/>
        <w:right w:val="none" w:sz="0" w:space="0" w:color="auto"/>
      </w:divBdr>
    </w:div>
    <w:div w:id="819271307">
      <w:bodyDiv w:val="1"/>
      <w:marLeft w:val="0"/>
      <w:marRight w:val="0"/>
      <w:marTop w:val="0"/>
      <w:marBottom w:val="0"/>
      <w:divBdr>
        <w:top w:val="none" w:sz="0" w:space="0" w:color="auto"/>
        <w:left w:val="none" w:sz="0" w:space="0" w:color="auto"/>
        <w:bottom w:val="none" w:sz="0" w:space="0" w:color="auto"/>
        <w:right w:val="none" w:sz="0" w:space="0" w:color="auto"/>
      </w:divBdr>
    </w:div>
    <w:div w:id="820121705">
      <w:bodyDiv w:val="1"/>
      <w:marLeft w:val="0"/>
      <w:marRight w:val="0"/>
      <w:marTop w:val="0"/>
      <w:marBottom w:val="0"/>
      <w:divBdr>
        <w:top w:val="none" w:sz="0" w:space="0" w:color="auto"/>
        <w:left w:val="none" w:sz="0" w:space="0" w:color="auto"/>
        <w:bottom w:val="none" w:sz="0" w:space="0" w:color="auto"/>
        <w:right w:val="none" w:sz="0" w:space="0" w:color="auto"/>
      </w:divBdr>
    </w:div>
    <w:div w:id="821822220">
      <w:bodyDiv w:val="1"/>
      <w:marLeft w:val="0"/>
      <w:marRight w:val="0"/>
      <w:marTop w:val="0"/>
      <w:marBottom w:val="0"/>
      <w:divBdr>
        <w:top w:val="none" w:sz="0" w:space="0" w:color="auto"/>
        <w:left w:val="none" w:sz="0" w:space="0" w:color="auto"/>
        <w:bottom w:val="none" w:sz="0" w:space="0" w:color="auto"/>
        <w:right w:val="none" w:sz="0" w:space="0" w:color="auto"/>
      </w:divBdr>
    </w:div>
    <w:div w:id="824584921">
      <w:bodyDiv w:val="1"/>
      <w:marLeft w:val="0"/>
      <w:marRight w:val="0"/>
      <w:marTop w:val="0"/>
      <w:marBottom w:val="0"/>
      <w:divBdr>
        <w:top w:val="none" w:sz="0" w:space="0" w:color="auto"/>
        <w:left w:val="none" w:sz="0" w:space="0" w:color="auto"/>
        <w:bottom w:val="none" w:sz="0" w:space="0" w:color="auto"/>
        <w:right w:val="none" w:sz="0" w:space="0" w:color="auto"/>
      </w:divBdr>
    </w:div>
    <w:div w:id="827091676">
      <w:bodyDiv w:val="1"/>
      <w:marLeft w:val="0"/>
      <w:marRight w:val="0"/>
      <w:marTop w:val="0"/>
      <w:marBottom w:val="0"/>
      <w:divBdr>
        <w:top w:val="none" w:sz="0" w:space="0" w:color="auto"/>
        <w:left w:val="none" w:sz="0" w:space="0" w:color="auto"/>
        <w:bottom w:val="none" w:sz="0" w:space="0" w:color="auto"/>
        <w:right w:val="none" w:sz="0" w:space="0" w:color="auto"/>
      </w:divBdr>
    </w:div>
    <w:div w:id="828905665">
      <w:bodyDiv w:val="1"/>
      <w:marLeft w:val="0"/>
      <w:marRight w:val="0"/>
      <w:marTop w:val="0"/>
      <w:marBottom w:val="0"/>
      <w:divBdr>
        <w:top w:val="none" w:sz="0" w:space="0" w:color="auto"/>
        <w:left w:val="none" w:sz="0" w:space="0" w:color="auto"/>
        <w:bottom w:val="none" w:sz="0" w:space="0" w:color="auto"/>
        <w:right w:val="none" w:sz="0" w:space="0" w:color="auto"/>
      </w:divBdr>
    </w:div>
    <w:div w:id="829324741">
      <w:bodyDiv w:val="1"/>
      <w:marLeft w:val="0"/>
      <w:marRight w:val="0"/>
      <w:marTop w:val="0"/>
      <w:marBottom w:val="0"/>
      <w:divBdr>
        <w:top w:val="none" w:sz="0" w:space="0" w:color="auto"/>
        <w:left w:val="none" w:sz="0" w:space="0" w:color="auto"/>
        <w:bottom w:val="none" w:sz="0" w:space="0" w:color="auto"/>
        <w:right w:val="none" w:sz="0" w:space="0" w:color="auto"/>
      </w:divBdr>
    </w:div>
    <w:div w:id="831986956">
      <w:bodyDiv w:val="1"/>
      <w:marLeft w:val="0"/>
      <w:marRight w:val="0"/>
      <w:marTop w:val="0"/>
      <w:marBottom w:val="0"/>
      <w:divBdr>
        <w:top w:val="none" w:sz="0" w:space="0" w:color="auto"/>
        <w:left w:val="none" w:sz="0" w:space="0" w:color="auto"/>
        <w:bottom w:val="none" w:sz="0" w:space="0" w:color="auto"/>
        <w:right w:val="none" w:sz="0" w:space="0" w:color="auto"/>
      </w:divBdr>
    </w:div>
    <w:div w:id="835266370">
      <w:bodyDiv w:val="1"/>
      <w:marLeft w:val="0"/>
      <w:marRight w:val="0"/>
      <w:marTop w:val="0"/>
      <w:marBottom w:val="0"/>
      <w:divBdr>
        <w:top w:val="none" w:sz="0" w:space="0" w:color="auto"/>
        <w:left w:val="none" w:sz="0" w:space="0" w:color="auto"/>
        <w:bottom w:val="none" w:sz="0" w:space="0" w:color="auto"/>
        <w:right w:val="none" w:sz="0" w:space="0" w:color="auto"/>
      </w:divBdr>
    </w:div>
    <w:div w:id="836698790">
      <w:bodyDiv w:val="1"/>
      <w:marLeft w:val="0"/>
      <w:marRight w:val="0"/>
      <w:marTop w:val="0"/>
      <w:marBottom w:val="0"/>
      <w:divBdr>
        <w:top w:val="none" w:sz="0" w:space="0" w:color="auto"/>
        <w:left w:val="none" w:sz="0" w:space="0" w:color="auto"/>
        <w:bottom w:val="none" w:sz="0" w:space="0" w:color="auto"/>
        <w:right w:val="none" w:sz="0" w:space="0" w:color="auto"/>
      </w:divBdr>
    </w:div>
    <w:div w:id="839856125">
      <w:bodyDiv w:val="1"/>
      <w:marLeft w:val="0"/>
      <w:marRight w:val="0"/>
      <w:marTop w:val="0"/>
      <w:marBottom w:val="0"/>
      <w:divBdr>
        <w:top w:val="none" w:sz="0" w:space="0" w:color="auto"/>
        <w:left w:val="none" w:sz="0" w:space="0" w:color="auto"/>
        <w:bottom w:val="none" w:sz="0" w:space="0" w:color="auto"/>
        <w:right w:val="none" w:sz="0" w:space="0" w:color="auto"/>
      </w:divBdr>
    </w:div>
    <w:div w:id="842009104">
      <w:bodyDiv w:val="1"/>
      <w:marLeft w:val="0"/>
      <w:marRight w:val="0"/>
      <w:marTop w:val="0"/>
      <w:marBottom w:val="0"/>
      <w:divBdr>
        <w:top w:val="none" w:sz="0" w:space="0" w:color="auto"/>
        <w:left w:val="none" w:sz="0" w:space="0" w:color="auto"/>
        <w:bottom w:val="none" w:sz="0" w:space="0" w:color="auto"/>
        <w:right w:val="none" w:sz="0" w:space="0" w:color="auto"/>
      </w:divBdr>
    </w:div>
    <w:div w:id="842672499">
      <w:bodyDiv w:val="1"/>
      <w:marLeft w:val="0"/>
      <w:marRight w:val="0"/>
      <w:marTop w:val="0"/>
      <w:marBottom w:val="0"/>
      <w:divBdr>
        <w:top w:val="none" w:sz="0" w:space="0" w:color="auto"/>
        <w:left w:val="none" w:sz="0" w:space="0" w:color="auto"/>
        <w:bottom w:val="none" w:sz="0" w:space="0" w:color="auto"/>
        <w:right w:val="none" w:sz="0" w:space="0" w:color="auto"/>
      </w:divBdr>
    </w:div>
    <w:div w:id="844632763">
      <w:bodyDiv w:val="1"/>
      <w:marLeft w:val="0"/>
      <w:marRight w:val="0"/>
      <w:marTop w:val="0"/>
      <w:marBottom w:val="0"/>
      <w:divBdr>
        <w:top w:val="none" w:sz="0" w:space="0" w:color="auto"/>
        <w:left w:val="none" w:sz="0" w:space="0" w:color="auto"/>
        <w:bottom w:val="none" w:sz="0" w:space="0" w:color="auto"/>
        <w:right w:val="none" w:sz="0" w:space="0" w:color="auto"/>
      </w:divBdr>
    </w:div>
    <w:div w:id="847913884">
      <w:bodyDiv w:val="1"/>
      <w:marLeft w:val="0"/>
      <w:marRight w:val="0"/>
      <w:marTop w:val="0"/>
      <w:marBottom w:val="0"/>
      <w:divBdr>
        <w:top w:val="none" w:sz="0" w:space="0" w:color="auto"/>
        <w:left w:val="none" w:sz="0" w:space="0" w:color="auto"/>
        <w:bottom w:val="none" w:sz="0" w:space="0" w:color="auto"/>
        <w:right w:val="none" w:sz="0" w:space="0" w:color="auto"/>
      </w:divBdr>
    </w:div>
    <w:div w:id="849297382">
      <w:bodyDiv w:val="1"/>
      <w:marLeft w:val="0"/>
      <w:marRight w:val="0"/>
      <w:marTop w:val="0"/>
      <w:marBottom w:val="0"/>
      <w:divBdr>
        <w:top w:val="none" w:sz="0" w:space="0" w:color="auto"/>
        <w:left w:val="none" w:sz="0" w:space="0" w:color="auto"/>
        <w:bottom w:val="none" w:sz="0" w:space="0" w:color="auto"/>
        <w:right w:val="none" w:sz="0" w:space="0" w:color="auto"/>
      </w:divBdr>
    </w:div>
    <w:div w:id="857233626">
      <w:bodyDiv w:val="1"/>
      <w:marLeft w:val="0"/>
      <w:marRight w:val="0"/>
      <w:marTop w:val="0"/>
      <w:marBottom w:val="0"/>
      <w:divBdr>
        <w:top w:val="none" w:sz="0" w:space="0" w:color="auto"/>
        <w:left w:val="none" w:sz="0" w:space="0" w:color="auto"/>
        <w:bottom w:val="none" w:sz="0" w:space="0" w:color="auto"/>
        <w:right w:val="none" w:sz="0" w:space="0" w:color="auto"/>
      </w:divBdr>
    </w:div>
    <w:div w:id="859508739">
      <w:bodyDiv w:val="1"/>
      <w:marLeft w:val="0"/>
      <w:marRight w:val="0"/>
      <w:marTop w:val="0"/>
      <w:marBottom w:val="0"/>
      <w:divBdr>
        <w:top w:val="none" w:sz="0" w:space="0" w:color="auto"/>
        <w:left w:val="none" w:sz="0" w:space="0" w:color="auto"/>
        <w:bottom w:val="none" w:sz="0" w:space="0" w:color="auto"/>
        <w:right w:val="none" w:sz="0" w:space="0" w:color="auto"/>
      </w:divBdr>
    </w:div>
    <w:div w:id="860513490">
      <w:bodyDiv w:val="1"/>
      <w:marLeft w:val="0"/>
      <w:marRight w:val="0"/>
      <w:marTop w:val="0"/>
      <w:marBottom w:val="0"/>
      <w:divBdr>
        <w:top w:val="none" w:sz="0" w:space="0" w:color="auto"/>
        <w:left w:val="none" w:sz="0" w:space="0" w:color="auto"/>
        <w:bottom w:val="none" w:sz="0" w:space="0" w:color="auto"/>
        <w:right w:val="none" w:sz="0" w:space="0" w:color="auto"/>
      </w:divBdr>
    </w:div>
    <w:div w:id="864905772">
      <w:bodyDiv w:val="1"/>
      <w:marLeft w:val="0"/>
      <w:marRight w:val="0"/>
      <w:marTop w:val="0"/>
      <w:marBottom w:val="0"/>
      <w:divBdr>
        <w:top w:val="none" w:sz="0" w:space="0" w:color="auto"/>
        <w:left w:val="none" w:sz="0" w:space="0" w:color="auto"/>
        <w:bottom w:val="none" w:sz="0" w:space="0" w:color="auto"/>
        <w:right w:val="none" w:sz="0" w:space="0" w:color="auto"/>
      </w:divBdr>
    </w:div>
    <w:div w:id="865866453">
      <w:bodyDiv w:val="1"/>
      <w:marLeft w:val="0"/>
      <w:marRight w:val="0"/>
      <w:marTop w:val="0"/>
      <w:marBottom w:val="0"/>
      <w:divBdr>
        <w:top w:val="none" w:sz="0" w:space="0" w:color="auto"/>
        <w:left w:val="none" w:sz="0" w:space="0" w:color="auto"/>
        <w:bottom w:val="none" w:sz="0" w:space="0" w:color="auto"/>
        <w:right w:val="none" w:sz="0" w:space="0" w:color="auto"/>
      </w:divBdr>
    </w:div>
    <w:div w:id="866413277">
      <w:bodyDiv w:val="1"/>
      <w:marLeft w:val="0"/>
      <w:marRight w:val="0"/>
      <w:marTop w:val="0"/>
      <w:marBottom w:val="0"/>
      <w:divBdr>
        <w:top w:val="none" w:sz="0" w:space="0" w:color="auto"/>
        <w:left w:val="none" w:sz="0" w:space="0" w:color="auto"/>
        <w:bottom w:val="none" w:sz="0" w:space="0" w:color="auto"/>
        <w:right w:val="none" w:sz="0" w:space="0" w:color="auto"/>
      </w:divBdr>
    </w:div>
    <w:div w:id="869683580">
      <w:bodyDiv w:val="1"/>
      <w:marLeft w:val="0"/>
      <w:marRight w:val="0"/>
      <w:marTop w:val="0"/>
      <w:marBottom w:val="0"/>
      <w:divBdr>
        <w:top w:val="none" w:sz="0" w:space="0" w:color="auto"/>
        <w:left w:val="none" w:sz="0" w:space="0" w:color="auto"/>
        <w:bottom w:val="none" w:sz="0" w:space="0" w:color="auto"/>
        <w:right w:val="none" w:sz="0" w:space="0" w:color="auto"/>
      </w:divBdr>
      <w:divsChild>
        <w:div w:id="3459817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9729756">
      <w:bodyDiv w:val="1"/>
      <w:marLeft w:val="0"/>
      <w:marRight w:val="0"/>
      <w:marTop w:val="0"/>
      <w:marBottom w:val="0"/>
      <w:divBdr>
        <w:top w:val="none" w:sz="0" w:space="0" w:color="auto"/>
        <w:left w:val="none" w:sz="0" w:space="0" w:color="auto"/>
        <w:bottom w:val="none" w:sz="0" w:space="0" w:color="auto"/>
        <w:right w:val="none" w:sz="0" w:space="0" w:color="auto"/>
      </w:divBdr>
    </w:div>
    <w:div w:id="870459588">
      <w:bodyDiv w:val="1"/>
      <w:marLeft w:val="0"/>
      <w:marRight w:val="0"/>
      <w:marTop w:val="0"/>
      <w:marBottom w:val="0"/>
      <w:divBdr>
        <w:top w:val="none" w:sz="0" w:space="0" w:color="auto"/>
        <w:left w:val="none" w:sz="0" w:space="0" w:color="auto"/>
        <w:bottom w:val="none" w:sz="0" w:space="0" w:color="auto"/>
        <w:right w:val="none" w:sz="0" w:space="0" w:color="auto"/>
      </w:divBdr>
    </w:div>
    <w:div w:id="874732444">
      <w:bodyDiv w:val="1"/>
      <w:marLeft w:val="0"/>
      <w:marRight w:val="0"/>
      <w:marTop w:val="0"/>
      <w:marBottom w:val="0"/>
      <w:divBdr>
        <w:top w:val="none" w:sz="0" w:space="0" w:color="auto"/>
        <w:left w:val="none" w:sz="0" w:space="0" w:color="auto"/>
        <w:bottom w:val="none" w:sz="0" w:space="0" w:color="auto"/>
        <w:right w:val="none" w:sz="0" w:space="0" w:color="auto"/>
      </w:divBdr>
    </w:div>
    <w:div w:id="876115178">
      <w:bodyDiv w:val="1"/>
      <w:marLeft w:val="0"/>
      <w:marRight w:val="0"/>
      <w:marTop w:val="0"/>
      <w:marBottom w:val="0"/>
      <w:divBdr>
        <w:top w:val="none" w:sz="0" w:space="0" w:color="auto"/>
        <w:left w:val="none" w:sz="0" w:space="0" w:color="auto"/>
        <w:bottom w:val="none" w:sz="0" w:space="0" w:color="auto"/>
        <w:right w:val="none" w:sz="0" w:space="0" w:color="auto"/>
      </w:divBdr>
    </w:div>
    <w:div w:id="876240278">
      <w:bodyDiv w:val="1"/>
      <w:marLeft w:val="0"/>
      <w:marRight w:val="0"/>
      <w:marTop w:val="0"/>
      <w:marBottom w:val="0"/>
      <w:divBdr>
        <w:top w:val="none" w:sz="0" w:space="0" w:color="auto"/>
        <w:left w:val="none" w:sz="0" w:space="0" w:color="auto"/>
        <w:bottom w:val="none" w:sz="0" w:space="0" w:color="auto"/>
        <w:right w:val="none" w:sz="0" w:space="0" w:color="auto"/>
      </w:divBdr>
    </w:div>
    <w:div w:id="877088864">
      <w:bodyDiv w:val="1"/>
      <w:marLeft w:val="0"/>
      <w:marRight w:val="0"/>
      <w:marTop w:val="0"/>
      <w:marBottom w:val="0"/>
      <w:divBdr>
        <w:top w:val="none" w:sz="0" w:space="0" w:color="auto"/>
        <w:left w:val="none" w:sz="0" w:space="0" w:color="auto"/>
        <w:bottom w:val="none" w:sz="0" w:space="0" w:color="auto"/>
        <w:right w:val="none" w:sz="0" w:space="0" w:color="auto"/>
      </w:divBdr>
    </w:div>
    <w:div w:id="877354464">
      <w:bodyDiv w:val="1"/>
      <w:marLeft w:val="0"/>
      <w:marRight w:val="0"/>
      <w:marTop w:val="0"/>
      <w:marBottom w:val="0"/>
      <w:divBdr>
        <w:top w:val="none" w:sz="0" w:space="0" w:color="auto"/>
        <w:left w:val="none" w:sz="0" w:space="0" w:color="auto"/>
        <w:bottom w:val="none" w:sz="0" w:space="0" w:color="auto"/>
        <w:right w:val="none" w:sz="0" w:space="0" w:color="auto"/>
      </w:divBdr>
    </w:div>
    <w:div w:id="877812787">
      <w:bodyDiv w:val="1"/>
      <w:marLeft w:val="0"/>
      <w:marRight w:val="0"/>
      <w:marTop w:val="0"/>
      <w:marBottom w:val="0"/>
      <w:divBdr>
        <w:top w:val="none" w:sz="0" w:space="0" w:color="auto"/>
        <w:left w:val="none" w:sz="0" w:space="0" w:color="auto"/>
        <w:bottom w:val="none" w:sz="0" w:space="0" w:color="auto"/>
        <w:right w:val="none" w:sz="0" w:space="0" w:color="auto"/>
      </w:divBdr>
    </w:div>
    <w:div w:id="882324024">
      <w:bodyDiv w:val="1"/>
      <w:marLeft w:val="0"/>
      <w:marRight w:val="0"/>
      <w:marTop w:val="0"/>
      <w:marBottom w:val="0"/>
      <w:divBdr>
        <w:top w:val="none" w:sz="0" w:space="0" w:color="auto"/>
        <w:left w:val="none" w:sz="0" w:space="0" w:color="auto"/>
        <w:bottom w:val="none" w:sz="0" w:space="0" w:color="auto"/>
        <w:right w:val="none" w:sz="0" w:space="0" w:color="auto"/>
      </w:divBdr>
    </w:div>
    <w:div w:id="884105294">
      <w:bodyDiv w:val="1"/>
      <w:marLeft w:val="0"/>
      <w:marRight w:val="0"/>
      <w:marTop w:val="0"/>
      <w:marBottom w:val="0"/>
      <w:divBdr>
        <w:top w:val="none" w:sz="0" w:space="0" w:color="auto"/>
        <w:left w:val="none" w:sz="0" w:space="0" w:color="auto"/>
        <w:bottom w:val="none" w:sz="0" w:space="0" w:color="auto"/>
        <w:right w:val="none" w:sz="0" w:space="0" w:color="auto"/>
      </w:divBdr>
    </w:div>
    <w:div w:id="885489325">
      <w:bodyDiv w:val="1"/>
      <w:marLeft w:val="0"/>
      <w:marRight w:val="0"/>
      <w:marTop w:val="0"/>
      <w:marBottom w:val="0"/>
      <w:divBdr>
        <w:top w:val="none" w:sz="0" w:space="0" w:color="auto"/>
        <w:left w:val="none" w:sz="0" w:space="0" w:color="auto"/>
        <w:bottom w:val="none" w:sz="0" w:space="0" w:color="auto"/>
        <w:right w:val="none" w:sz="0" w:space="0" w:color="auto"/>
      </w:divBdr>
    </w:div>
    <w:div w:id="885916118">
      <w:bodyDiv w:val="1"/>
      <w:marLeft w:val="0"/>
      <w:marRight w:val="0"/>
      <w:marTop w:val="0"/>
      <w:marBottom w:val="0"/>
      <w:divBdr>
        <w:top w:val="none" w:sz="0" w:space="0" w:color="auto"/>
        <w:left w:val="none" w:sz="0" w:space="0" w:color="auto"/>
        <w:bottom w:val="none" w:sz="0" w:space="0" w:color="auto"/>
        <w:right w:val="none" w:sz="0" w:space="0" w:color="auto"/>
      </w:divBdr>
      <w:divsChild>
        <w:div w:id="1316881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5989206">
      <w:bodyDiv w:val="1"/>
      <w:marLeft w:val="0"/>
      <w:marRight w:val="0"/>
      <w:marTop w:val="0"/>
      <w:marBottom w:val="0"/>
      <w:divBdr>
        <w:top w:val="none" w:sz="0" w:space="0" w:color="auto"/>
        <w:left w:val="none" w:sz="0" w:space="0" w:color="auto"/>
        <w:bottom w:val="none" w:sz="0" w:space="0" w:color="auto"/>
        <w:right w:val="none" w:sz="0" w:space="0" w:color="auto"/>
      </w:divBdr>
    </w:div>
    <w:div w:id="886183104">
      <w:bodyDiv w:val="1"/>
      <w:marLeft w:val="0"/>
      <w:marRight w:val="0"/>
      <w:marTop w:val="0"/>
      <w:marBottom w:val="0"/>
      <w:divBdr>
        <w:top w:val="none" w:sz="0" w:space="0" w:color="auto"/>
        <w:left w:val="none" w:sz="0" w:space="0" w:color="auto"/>
        <w:bottom w:val="none" w:sz="0" w:space="0" w:color="auto"/>
        <w:right w:val="none" w:sz="0" w:space="0" w:color="auto"/>
      </w:divBdr>
    </w:div>
    <w:div w:id="886330941">
      <w:bodyDiv w:val="1"/>
      <w:marLeft w:val="0"/>
      <w:marRight w:val="0"/>
      <w:marTop w:val="0"/>
      <w:marBottom w:val="0"/>
      <w:divBdr>
        <w:top w:val="none" w:sz="0" w:space="0" w:color="auto"/>
        <w:left w:val="none" w:sz="0" w:space="0" w:color="auto"/>
        <w:bottom w:val="none" w:sz="0" w:space="0" w:color="auto"/>
        <w:right w:val="none" w:sz="0" w:space="0" w:color="auto"/>
      </w:divBdr>
    </w:div>
    <w:div w:id="888225039">
      <w:bodyDiv w:val="1"/>
      <w:marLeft w:val="0"/>
      <w:marRight w:val="0"/>
      <w:marTop w:val="0"/>
      <w:marBottom w:val="0"/>
      <w:divBdr>
        <w:top w:val="none" w:sz="0" w:space="0" w:color="auto"/>
        <w:left w:val="none" w:sz="0" w:space="0" w:color="auto"/>
        <w:bottom w:val="none" w:sz="0" w:space="0" w:color="auto"/>
        <w:right w:val="none" w:sz="0" w:space="0" w:color="auto"/>
      </w:divBdr>
    </w:div>
    <w:div w:id="888607412">
      <w:bodyDiv w:val="1"/>
      <w:marLeft w:val="0"/>
      <w:marRight w:val="0"/>
      <w:marTop w:val="0"/>
      <w:marBottom w:val="0"/>
      <w:divBdr>
        <w:top w:val="none" w:sz="0" w:space="0" w:color="auto"/>
        <w:left w:val="none" w:sz="0" w:space="0" w:color="auto"/>
        <w:bottom w:val="none" w:sz="0" w:space="0" w:color="auto"/>
        <w:right w:val="none" w:sz="0" w:space="0" w:color="auto"/>
      </w:divBdr>
    </w:div>
    <w:div w:id="888607622">
      <w:bodyDiv w:val="1"/>
      <w:marLeft w:val="0"/>
      <w:marRight w:val="0"/>
      <w:marTop w:val="0"/>
      <w:marBottom w:val="0"/>
      <w:divBdr>
        <w:top w:val="none" w:sz="0" w:space="0" w:color="auto"/>
        <w:left w:val="none" w:sz="0" w:space="0" w:color="auto"/>
        <w:bottom w:val="none" w:sz="0" w:space="0" w:color="auto"/>
        <w:right w:val="none" w:sz="0" w:space="0" w:color="auto"/>
      </w:divBdr>
    </w:div>
    <w:div w:id="888611620">
      <w:bodyDiv w:val="1"/>
      <w:marLeft w:val="0"/>
      <w:marRight w:val="0"/>
      <w:marTop w:val="0"/>
      <w:marBottom w:val="0"/>
      <w:divBdr>
        <w:top w:val="none" w:sz="0" w:space="0" w:color="auto"/>
        <w:left w:val="none" w:sz="0" w:space="0" w:color="auto"/>
        <w:bottom w:val="none" w:sz="0" w:space="0" w:color="auto"/>
        <w:right w:val="none" w:sz="0" w:space="0" w:color="auto"/>
      </w:divBdr>
    </w:div>
    <w:div w:id="889152357">
      <w:bodyDiv w:val="1"/>
      <w:marLeft w:val="0"/>
      <w:marRight w:val="0"/>
      <w:marTop w:val="0"/>
      <w:marBottom w:val="0"/>
      <w:divBdr>
        <w:top w:val="none" w:sz="0" w:space="0" w:color="auto"/>
        <w:left w:val="none" w:sz="0" w:space="0" w:color="auto"/>
        <w:bottom w:val="none" w:sz="0" w:space="0" w:color="auto"/>
        <w:right w:val="none" w:sz="0" w:space="0" w:color="auto"/>
      </w:divBdr>
    </w:div>
    <w:div w:id="890503723">
      <w:bodyDiv w:val="1"/>
      <w:marLeft w:val="0"/>
      <w:marRight w:val="0"/>
      <w:marTop w:val="0"/>
      <w:marBottom w:val="0"/>
      <w:divBdr>
        <w:top w:val="none" w:sz="0" w:space="0" w:color="auto"/>
        <w:left w:val="none" w:sz="0" w:space="0" w:color="auto"/>
        <w:bottom w:val="none" w:sz="0" w:space="0" w:color="auto"/>
        <w:right w:val="none" w:sz="0" w:space="0" w:color="auto"/>
      </w:divBdr>
    </w:div>
    <w:div w:id="890773188">
      <w:bodyDiv w:val="1"/>
      <w:marLeft w:val="0"/>
      <w:marRight w:val="0"/>
      <w:marTop w:val="0"/>
      <w:marBottom w:val="0"/>
      <w:divBdr>
        <w:top w:val="none" w:sz="0" w:space="0" w:color="auto"/>
        <w:left w:val="none" w:sz="0" w:space="0" w:color="auto"/>
        <w:bottom w:val="none" w:sz="0" w:space="0" w:color="auto"/>
        <w:right w:val="none" w:sz="0" w:space="0" w:color="auto"/>
      </w:divBdr>
    </w:div>
    <w:div w:id="893584932">
      <w:bodyDiv w:val="1"/>
      <w:marLeft w:val="0"/>
      <w:marRight w:val="0"/>
      <w:marTop w:val="0"/>
      <w:marBottom w:val="0"/>
      <w:divBdr>
        <w:top w:val="none" w:sz="0" w:space="0" w:color="auto"/>
        <w:left w:val="none" w:sz="0" w:space="0" w:color="auto"/>
        <w:bottom w:val="none" w:sz="0" w:space="0" w:color="auto"/>
        <w:right w:val="none" w:sz="0" w:space="0" w:color="auto"/>
      </w:divBdr>
    </w:div>
    <w:div w:id="893586125">
      <w:bodyDiv w:val="1"/>
      <w:marLeft w:val="0"/>
      <w:marRight w:val="0"/>
      <w:marTop w:val="0"/>
      <w:marBottom w:val="0"/>
      <w:divBdr>
        <w:top w:val="none" w:sz="0" w:space="0" w:color="auto"/>
        <w:left w:val="none" w:sz="0" w:space="0" w:color="auto"/>
        <w:bottom w:val="none" w:sz="0" w:space="0" w:color="auto"/>
        <w:right w:val="none" w:sz="0" w:space="0" w:color="auto"/>
      </w:divBdr>
    </w:div>
    <w:div w:id="897741041">
      <w:bodyDiv w:val="1"/>
      <w:marLeft w:val="0"/>
      <w:marRight w:val="0"/>
      <w:marTop w:val="0"/>
      <w:marBottom w:val="0"/>
      <w:divBdr>
        <w:top w:val="none" w:sz="0" w:space="0" w:color="auto"/>
        <w:left w:val="none" w:sz="0" w:space="0" w:color="auto"/>
        <w:bottom w:val="none" w:sz="0" w:space="0" w:color="auto"/>
        <w:right w:val="none" w:sz="0" w:space="0" w:color="auto"/>
      </w:divBdr>
    </w:div>
    <w:div w:id="897976496">
      <w:bodyDiv w:val="1"/>
      <w:marLeft w:val="0"/>
      <w:marRight w:val="0"/>
      <w:marTop w:val="0"/>
      <w:marBottom w:val="0"/>
      <w:divBdr>
        <w:top w:val="none" w:sz="0" w:space="0" w:color="auto"/>
        <w:left w:val="none" w:sz="0" w:space="0" w:color="auto"/>
        <w:bottom w:val="none" w:sz="0" w:space="0" w:color="auto"/>
        <w:right w:val="none" w:sz="0" w:space="0" w:color="auto"/>
      </w:divBdr>
    </w:div>
    <w:div w:id="898127865">
      <w:bodyDiv w:val="1"/>
      <w:marLeft w:val="0"/>
      <w:marRight w:val="0"/>
      <w:marTop w:val="0"/>
      <w:marBottom w:val="0"/>
      <w:divBdr>
        <w:top w:val="none" w:sz="0" w:space="0" w:color="auto"/>
        <w:left w:val="none" w:sz="0" w:space="0" w:color="auto"/>
        <w:bottom w:val="none" w:sz="0" w:space="0" w:color="auto"/>
        <w:right w:val="none" w:sz="0" w:space="0" w:color="auto"/>
      </w:divBdr>
    </w:div>
    <w:div w:id="898709138">
      <w:bodyDiv w:val="1"/>
      <w:marLeft w:val="0"/>
      <w:marRight w:val="0"/>
      <w:marTop w:val="0"/>
      <w:marBottom w:val="0"/>
      <w:divBdr>
        <w:top w:val="none" w:sz="0" w:space="0" w:color="auto"/>
        <w:left w:val="none" w:sz="0" w:space="0" w:color="auto"/>
        <w:bottom w:val="none" w:sz="0" w:space="0" w:color="auto"/>
        <w:right w:val="none" w:sz="0" w:space="0" w:color="auto"/>
      </w:divBdr>
    </w:div>
    <w:div w:id="900360562">
      <w:bodyDiv w:val="1"/>
      <w:marLeft w:val="0"/>
      <w:marRight w:val="0"/>
      <w:marTop w:val="0"/>
      <w:marBottom w:val="0"/>
      <w:divBdr>
        <w:top w:val="none" w:sz="0" w:space="0" w:color="auto"/>
        <w:left w:val="none" w:sz="0" w:space="0" w:color="auto"/>
        <w:bottom w:val="none" w:sz="0" w:space="0" w:color="auto"/>
        <w:right w:val="none" w:sz="0" w:space="0" w:color="auto"/>
      </w:divBdr>
    </w:div>
    <w:div w:id="900598810">
      <w:bodyDiv w:val="1"/>
      <w:marLeft w:val="0"/>
      <w:marRight w:val="0"/>
      <w:marTop w:val="0"/>
      <w:marBottom w:val="0"/>
      <w:divBdr>
        <w:top w:val="none" w:sz="0" w:space="0" w:color="auto"/>
        <w:left w:val="none" w:sz="0" w:space="0" w:color="auto"/>
        <w:bottom w:val="none" w:sz="0" w:space="0" w:color="auto"/>
        <w:right w:val="none" w:sz="0" w:space="0" w:color="auto"/>
      </w:divBdr>
    </w:div>
    <w:div w:id="901253465">
      <w:bodyDiv w:val="1"/>
      <w:marLeft w:val="0"/>
      <w:marRight w:val="0"/>
      <w:marTop w:val="0"/>
      <w:marBottom w:val="0"/>
      <w:divBdr>
        <w:top w:val="none" w:sz="0" w:space="0" w:color="auto"/>
        <w:left w:val="none" w:sz="0" w:space="0" w:color="auto"/>
        <w:bottom w:val="none" w:sz="0" w:space="0" w:color="auto"/>
        <w:right w:val="none" w:sz="0" w:space="0" w:color="auto"/>
      </w:divBdr>
    </w:div>
    <w:div w:id="901402744">
      <w:bodyDiv w:val="1"/>
      <w:marLeft w:val="0"/>
      <w:marRight w:val="0"/>
      <w:marTop w:val="0"/>
      <w:marBottom w:val="0"/>
      <w:divBdr>
        <w:top w:val="none" w:sz="0" w:space="0" w:color="auto"/>
        <w:left w:val="none" w:sz="0" w:space="0" w:color="auto"/>
        <w:bottom w:val="none" w:sz="0" w:space="0" w:color="auto"/>
        <w:right w:val="none" w:sz="0" w:space="0" w:color="auto"/>
      </w:divBdr>
    </w:div>
    <w:div w:id="901868201">
      <w:bodyDiv w:val="1"/>
      <w:marLeft w:val="0"/>
      <w:marRight w:val="0"/>
      <w:marTop w:val="0"/>
      <w:marBottom w:val="0"/>
      <w:divBdr>
        <w:top w:val="none" w:sz="0" w:space="0" w:color="auto"/>
        <w:left w:val="none" w:sz="0" w:space="0" w:color="auto"/>
        <w:bottom w:val="none" w:sz="0" w:space="0" w:color="auto"/>
        <w:right w:val="none" w:sz="0" w:space="0" w:color="auto"/>
      </w:divBdr>
    </w:div>
    <w:div w:id="903223822">
      <w:bodyDiv w:val="1"/>
      <w:marLeft w:val="0"/>
      <w:marRight w:val="0"/>
      <w:marTop w:val="0"/>
      <w:marBottom w:val="0"/>
      <w:divBdr>
        <w:top w:val="none" w:sz="0" w:space="0" w:color="auto"/>
        <w:left w:val="none" w:sz="0" w:space="0" w:color="auto"/>
        <w:bottom w:val="none" w:sz="0" w:space="0" w:color="auto"/>
        <w:right w:val="none" w:sz="0" w:space="0" w:color="auto"/>
      </w:divBdr>
    </w:div>
    <w:div w:id="904681273">
      <w:bodyDiv w:val="1"/>
      <w:marLeft w:val="0"/>
      <w:marRight w:val="0"/>
      <w:marTop w:val="0"/>
      <w:marBottom w:val="0"/>
      <w:divBdr>
        <w:top w:val="none" w:sz="0" w:space="0" w:color="auto"/>
        <w:left w:val="none" w:sz="0" w:space="0" w:color="auto"/>
        <w:bottom w:val="none" w:sz="0" w:space="0" w:color="auto"/>
        <w:right w:val="none" w:sz="0" w:space="0" w:color="auto"/>
      </w:divBdr>
    </w:div>
    <w:div w:id="904754139">
      <w:bodyDiv w:val="1"/>
      <w:marLeft w:val="0"/>
      <w:marRight w:val="0"/>
      <w:marTop w:val="0"/>
      <w:marBottom w:val="0"/>
      <w:divBdr>
        <w:top w:val="none" w:sz="0" w:space="0" w:color="auto"/>
        <w:left w:val="none" w:sz="0" w:space="0" w:color="auto"/>
        <w:bottom w:val="none" w:sz="0" w:space="0" w:color="auto"/>
        <w:right w:val="none" w:sz="0" w:space="0" w:color="auto"/>
      </w:divBdr>
    </w:div>
    <w:div w:id="906650846">
      <w:bodyDiv w:val="1"/>
      <w:marLeft w:val="0"/>
      <w:marRight w:val="0"/>
      <w:marTop w:val="0"/>
      <w:marBottom w:val="0"/>
      <w:divBdr>
        <w:top w:val="none" w:sz="0" w:space="0" w:color="auto"/>
        <w:left w:val="none" w:sz="0" w:space="0" w:color="auto"/>
        <w:bottom w:val="none" w:sz="0" w:space="0" w:color="auto"/>
        <w:right w:val="none" w:sz="0" w:space="0" w:color="auto"/>
      </w:divBdr>
    </w:div>
    <w:div w:id="907112235">
      <w:bodyDiv w:val="1"/>
      <w:marLeft w:val="0"/>
      <w:marRight w:val="0"/>
      <w:marTop w:val="0"/>
      <w:marBottom w:val="0"/>
      <w:divBdr>
        <w:top w:val="none" w:sz="0" w:space="0" w:color="auto"/>
        <w:left w:val="none" w:sz="0" w:space="0" w:color="auto"/>
        <w:bottom w:val="none" w:sz="0" w:space="0" w:color="auto"/>
        <w:right w:val="none" w:sz="0" w:space="0" w:color="auto"/>
      </w:divBdr>
    </w:div>
    <w:div w:id="909388272">
      <w:bodyDiv w:val="1"/>
      <w:marLeft w:val="0"/>
      <w:marRight w:val="0"/>
      <w:marTop w:val="0"/>
      <w:marBottom w:val="0"/>
      <w:divBdr>
        <w:top w:val="none" w:sz="0" w:space="0" w:color="auto"/>
        <w:left w:val="none" w:sz="0" w:space="0" w:color="auto"/>
        <w:bottom w:val="none" w:sz="0" w:space="0" w:color="auto"/>
        <w:right w:val="none" w:sz="0" w:space="0" w:color="auto"/>
      </w:divBdr>
    </w:div>
    <w:div w:id="909578631">
      <w:bodyDiv w:val="1"/>
      <w:marLeft w:val="0"/>
      <w:marRight w:val="0"/>
      <w:marTop w:val="0"/>
      <w:marBottom w:val="0"/>
      <w:divBdr>
        <w:top w:val="none" w:sz="0" w:space="0" w:color="auto"/>
        <w:left w:val="none" w:sz="0" w:space="0" w:color="auto"/>
        <w:bottom w:val="none" w:sz="0" w:space="0" w:color="auto"/>
        <w:right w:val="none" w:sz="0" w:space="0" w:color="auto"/>
      </w:divBdr>
    </w:div>
    <w:div w:id="910308786">
      <w:bodyDiv w:val="1"/>
      <w:marLeft w:val="0"/>
      <w:marRight w:val="0"/>
      <w:marTop w:val="0"/>
      <w:marBottom w:val="0"/>
      <w:divBdr>
        <w:top w:val="none" w:sz="0" w:space="0" w:color="auto"/>
        <w:left w:val="none" w:sz="0" w:space="0" w:color="auto"/>
        <w:bottom w:val="none" w:sz="0" w:space="0" w:color="auto"/>
        <w:right w:val="none" w:sz="0" w:space="0" w:color="auto"/>
      </w:divBdr>
    </w:div>
    <w:div w:id="910852059">
      <w:bodyDiv w:val="1"/>
      <w:marLeft w:val="0"/>
      <w:marRight w:val="0"/>
      <w:marTop w:val="0"/>
      <w:marBottom w:val="0"/>
      <w:divBdr>
        <w:top w:val="none" w:sz="0" w:space="0" w:color="auto"/>
        <w:left w:val="none" w:sz="0" w:space="0" w:color="auto"/>
        <w:bottom w:val="none" w:sz="0" w:space="0" w:color="auto"/>
        <w:right w:val="none" w:sz="0" w:space="0" w:color="auto"/>
      </w:divBdr>
    </w:div>
    <w:div w:id="913244850">
      <w:bodyDiv w:val="1"/>
      <w:marLeft w:val="0"/>
      <w:marRight w:val="0"/>
      <w:marTop w:val="0"/>
      <w:marBottom w:val="0"/>
      <w:divBdr>
        <w:top w:val="none" w:sz="0" w:space="0" w:color="auto"/>
        <w:left w:val="none" w:sz="0" w:space="0" w:color="auto"/>
        <w:bottom w:val="none" w:sz="0" w:space="0" w:color="auto"/>
        <w:right w:val="none" w:sz="0" w:space="0" w:color="auto"/>
      </w:divBdr>
    </w:div>
    <w:div w:id="913390657">
      <w:bodyDiv w:val="1"/>
      <w:marLeft w:val="0"/>
      <w:marRight w:val="0"/>
      <w:marTop w:val="0"/>
      <w:marBottom w:val="0"/>
      <w:divBdr>
        <w:top w:val="none" w:sz="0" w:space="0" w:color="auto"/>
        <w:left w:val="none" w:sz="0" w:space="0" w:color="auto"/>
        <w:bottom w:val="none" w:sz="0" w:space="0" w:color="auto"/>
        <w:right w:val="none" w:sz="0" w:space="0" w:color="auto"/>
      </w:divBdr>
    </w:div>
    <w:div w:id="914164319">
      <w:bodyDiv w:val="1"/>
      <w:marLeft w:val="0"/>
      <w:marRight w:val="0"/>
      <w:marTop w:val="0"/>
      <w:marBottom w:val="0"/>
      <w:divBdr>
        <w:top w:val="none" w:sz="0" w:space="0" w:color="auto"/>
        <w:left w:val="none" w:sz="0" w:space="0" w:color="auto"/>
        <w:bottom w:val="none" w:sz="0" w:space="0" w:color="auto"/>
        <w:right w:val="none" w:sz="0" w:space="0" w:color="auto"/>
      </w:divBdr>
    </w:div>
    <w:div w:id="914632439">
      <w:bodyDiv w:val="1"/>
      <w:marLeft w:val="0"/>
      <w:marRight w:val="0"/>
      <w:marTop w:val="0"/>
      <w:marBottom w:val="0"/>
      <w:divBdr>
        <w:top w:val="none" w:sz="0" w:space="0" w:color="auto"/>
        <w:left w:val="none" w:sz="0" w:space="0" w:color="auto"/>
        <w:bottom w:val="none" w:sz="0" w:space="0" w:color="auto"/>
        <w:right w:val="none" w:sz="0" w:space="0" w:color="auto"/>
      </w:divBdr>
    </w:div>
    <w:div w:id="916020476">
      <w:bodyDiv w:val="1"/>
      <w:marLeft w:val="0"/>
      <w:marRight w:val="0"/>
      <w:marTop w:val="0"/>
      <w:marBottom w:val="0"/>
      <w:divBdr>
        <w:top w:val="none" w:sz="0" w:space="0" w:color="auto"/>
        <w:left w:val="none" w:sz="0" w:space="0" w:color="auto"/>
        <w:bottom w:val="none" w:sz="0" w:space="0" w:color="auto"/>
        <w:right w:val="none" w:sz="0" w:space="0" w:color="auto"/>
      </w:divBdr>
    </w:div>
    <w:div w:id="917901310">
      <w:bodyDiv w:val="1"/>
      <w:marLeft w:val="0"/>
      <w:marRight w:val="0"/>
      <w:marTop w:val="0"/>
      <w:marBottom w:val="0"/>
      <w:divBdr>
        <w:top w:val="none" w:sz="0" w:space="0" w:color="auto"/>
        <w:left w:val="none" w:sz="0" w:space="0" w:color="auto"/>
        <w:bottom w:val="none" w:sz="0" w:space="0" w:color="auto"/>
        <w:right w:val="none" w:sz="0" w:space="0" w:color="auto"/>
      </w:divBdr>
    </w:div>
    <w:div w:id="918366166">
      <w:bodyDiv w:val="1"/>
      <w:marLeft w:val="0"/>
      <w:marRight w:val="0"/>
      <w:marTop w:val="0"/>
      <w:marBottom w:val="0"/>
      <w:divBdr>
        <w:top w:val="none" w:sz="0" w:space="0" w:color="auto"/>
        <w:left w:val="none" w:sz="0" w:space="0" w:color="auto"/>
        <w:bottom w:val="none" w:sz="0" w:space="0" w:color="auto"/>
        <w:right w:val="none" w:sz="0" w:space="0" w:color="auto"/>
      </w:divBdr>
    </w:div>
    <w:div w:id="919800391">
      <w:bodyDiv w:val="1"/>
      <w:marLeft w:val="0"/>
      <w:marRight w:val="0"/>
      <w:marTop w:val="0"/>
      <w:marBottom w:val="0"/>
      <w:divBdr>
        <w:top w:val="none" w:sz="0" w:space="0" w:color="auto"/>
        <w:left w:val="none" w:sz="0" w:space="0" w:color="auto"/>
        <w:bottom w:val="none" w:sz="0" w:space="0" w:color="auto"/>
        <w:right w:val="none" w:sz="0" w:space="0" w:color="auto"/>
      </w:divBdr>
    </w:div>
    <w:div w:id="920023389">
      <w:bodyDiv w:val="1"/>
      <w:marLeft w:val="0"/>
      <w:marRight w:val="0"/>
      <w:marTop w:val="0"/>
      <w:marBottom w:val="0"/>
      <w:divBdr>
        <w:top w:val="none" w:sz="0" w:space="0" w:color="auto"/>
        <w:left w:val="none" w:sz="0" w:space="0" w:color="auto"/>
        <w:bottom w:val="none" w:sz="0" w:space="0" w:color="auto"/>
        <w:right w:val="none" w:sz="0" w:space="0" w:color="auto"/>
      </w:divBdr>
    </w:div>
    <w:div w:id="922689877">
      <w:bodyDiv w:val="1"/>
      <w:marLeft w:val="0"/>
      <w:marRight w:val="0"/>
      <w:marTop w:val="0"/>
      <w:marBottom w:val="0"/>
      <w:divBdr>
        <w:top w:val="none" w:sz="0" w:space="0" w:color="auto"/>
        <w:left w:val="none" w:sz="0" w:space="0" w:color="auto"/>
        <w:bottom w:val="none" w:sz="0" w:space="0" w:color="auto"/>
        <w:right w:val="none" w:sz="0" w:space="0" w:color="auto"/>
      </w:divBdr>
    </w:div>
    <w:div w:id="923488443">
      <w:bodyDiv w:val="1"/>
      <w:marLeft w:val="0"/>
      <w:marRight w:val="0"/>
      <w:marTop w:val="0"/>
      <w:marBottom w:val="0"/>
      <w:divBdr>
        <w:top w:val="none" w:sz="0" w:space="0" w:color="auto"/>
        <w:left w:val="none" w:sz="0" w:space="0" w:color="auto"/>
        <w:bottom w:val="none" w:sz="0" w:space="0" w:color="auto"/>
        <w:right w:val="none" w:sz="0" w:space="0" w:color="auto"/>
      </w:divBdr>
    </w:div>
    <w:div w:id="924924597">
      <w:bodyDiv w:val="1"/>
      <w:marLeft w:val="0"/>
      <w:marRight w:val="0"/>
      <w:marTop w:val="0"/>
      <w:marBottom w:val="0"/>
      <w:divBdr>
        <w:top w:val="none" w:sz="0" w:space="0" w:color="auto"/>
        <w:left w:val="none" w:sz="0" w:space="0" w:color="auto"/>
        <w:bottom w:val="none" w:sz="0" w:space="0" w:color="auto"/>
        <w:right w:val="none" w:sz="0" w:space="0" w:color="auto"/>
      </w:divBdr>
    </w:div>
    <w:div w:id="926617852">
      <w:bodyDiv w:val="1"/>
      <w:marLeft w:val="0"/>
      <w:marRight w:val="0"/>
      <w:marTop w:val="0"/>
      <w:marBottom w:val="0"/>
      <w:divBdr>
        <w:top w:val="none" w:sz="0" w:space="0" w:color="auto"/>
        <w:left w:val="none" w:sz="0" w:space="0" w:color="auto"/>
        <w:bottom w:val="none" w:sz="0" w:space="0" w:color="auto"/>
        <w:right w:val="none" w:sz="0" w:space="0" w:color="auto"/>
      </w:divBdr>
    </w:div>
    <w:div w:id="930242354">
      <w:bodyDiv w:val="1"/>
      <w:marLeft w:val="0"/>
      <w:marRight w:val="0"/>
      <w:marTop w:val="0"/>
      <w:marBottom w:val="0"/>
      <w:divBdr>
        <w:top w:val="none" w:sz="0" w:space="0" w:color="auto"/>
        <w:left w:val="none" w:sz="0" w:space="0" w:color="auto"/>
        <w:bottom w:val="none" w:sz="0" w:space="0" w:color="auto"/>
        <w:right w:val="none" w:sz="0" w:space="0" w:color="auto"/>
      </w:divBdr>
    </w:div>
    <w:div w:id="936063377">
      <w:bodyDiv w:val="1"/>
      <w:marLeft w:val="0"/>
      <w:marRight w:val="0"/>
      <w:marTop w:val="0"/>
      <w:marBottom w:val="0"/>
      <w:divBdr>
        <w:top w:val="none" w:sz="0" w:space="0" w:color="auto"/>
        <w:left w:val="none" w:sz="0" w:space="0" w:color="auto"/>
        <w:bottom w:val="none" w:sz="0" w:space="0" w:color="auto"/>
        <w:right w:val="none" w:sz="0" w:space="0" w:color="auto"/>
      </w:divBdr>
    </w:div>
    <w:div w:id="940642468">
      <w:bodyDiv w:val="1"/>
      <w:marLeft w:val="0"/>
      <w:marRight w:val="0"/>
      <w:marTop w:val="0"/>
      <w:marBottom w:val="0"/>
      <w:divBdr>
        <w:top w:val="none" w:sz="0" w:space="0" w:color="auto"/>
        <w:left w:val="none" w:sz="0" w:space="0" w:color="auto"/>
        <w:bottom w:val="none" w:sz="0" w:space="0" w:color="auto"/>
        <w:right w:val="none" w:sz="0" w:space="0" w:color="auto"/>
      </w:divBdr>
    </w:div>
    <w:div w:id="941688138">
      <w:bodyDiv w:val="1"/>
      <w:marLeft w:val="0"/>
      <w:marRight w:val="0"/>
      <w:marTop w:val="0"/>
      <w:marBottom w:val="0"/>
      <w:divBdr>
        <w:top w:val="none" w:sz="0" w:space="0" w:color="auto"/>
        <w:left w:val="none" w:sz="0" w:space="0" w:color="auto"/>
        <w:bottom w:val="none" w:sz="0" w:space="0" w:color="auto"/>
        <w:right w:val="none" w:sz="0" w:space="0" w:color="auto"/>
      </w:divBdr>
    </w:div>
    <w:div w:id="942151322">
      <w:bodyDiv w:val="1"/>
      <w:marLeft w:val="0"/>
      <w:marRight w:val="0"/>
      <w:marTop w:val="0"/>
      <w:marBottom w:val="0"/>
      <w:divBdr>
        <w:top w:val="none" w:sz="0" w:space="0" w:color="auto"/>
        <w:left w:val="none" w:sz="0" w:space="0" w:color="auto"/>
        <w:bottom w:val="none" w:sz="0" w:space="0" w:color="auto"/>
        <w:right w:val="none" w:sz="0" w:space="0" w:color="auto"/>
      </w:divBdr>
    </w:div>
    <w:div w:id="944191844">
      <w:bodyDiv w:val="1"/>
      <w:marLeft w:val="0"/>
      <w:marRight w:val="0"/>
      <w:marTop w:val="0"/>
      <w:marBottom w:val="0"/>
      <w:divBdr>
        <w:top w:val="none" w:sz="0" w:space="0" w:color="auto"/>
        <w:left w:val="none" w:sz="0" w:space="0" w:color="auto"/>
        <w:bottom w:val="none" w:sz="0" w:space="0" w:color="auto"/>
        <w:right w:val="none" w:sz="0" w:space="0" w:color="auto"/>
      </w:divBdr>
    </w:div>
    <w:div w:id="944263600">
      <w:bodyDiv w:val="1"/>
      <w:marLeft w:val="0"/>
      <w:marRight w:val="0"/>
      <w:marTop w:val="0"/>
      <w:marBottom w:val="0"/>
      <w:divBdr>
        <w:top w:val="none" w:sz="0" w:space="0" w:color="auto"/>
        <w:left w:val="none" w:sz="0" w:space="0" w:color="auto"/>
        <w:bottom w:val="none" w:sz="0" w:space="0" w:color="auto"/>
        <w:right w:val="none" w:sz="0" w:space="0" w:color="auto"/>
      </w:divBdr>
    </w:div>
    <w:div w:id="947926959">
      <w:bodyDiv w:val="1"/>
      <w:marLeft w:val="0"/>
      <w:marRight w:val="0"/>
      <w:marTop w:val="0"/>
      <w:marBottom w:val="0"/>
      <w:divBdr>
        <w:top w:val="none" w:sz="0" w:space="0" w:color="auto"/>
        <w:left w:val="none" w:sz="0" w:space="0" w:color="auto"/>
        <w:bottom w:val="none" w:sz="0" w:space="0" w:color="auto"/>
        <w:right w:val="none" w:sz="0" w:space="0" w:color="auto"/>
      </w:divBdr>
    </w:div>
    <w:div w:id="949624058">
      <w:bodyDiv w:val="1"/>
      <w:marLeft w:val="0"/>
      <w:marRight w:val="0"/>
      <w:marTop w:val="0"/>
      <w:marBottom w:val="0"/>
      <w:divBdr>
        <w:top w:val="none" w:sz="0" w:space="0" w:color="auto"/>
        <w:left w:val="none" w:sz="0" w:space="0" w:color="auto"/>
        <w:bottom w:val="none" w:sz="0" w:space="0" w:color="auto"/>
        <w:right w:val="none" w:sz="0" w:space="0" w:color="auto"/>
      </w:divBdr>
    </w:div>
    <w:div w:id="949971193">
      <w:bodyDiv w:val="1"/>
      <w:marLeft w:val="0"/>
      <w:marRight w:val="0"/>
      <w:marTop w:val="0"/>
      <w:marBottom w:val="0"/>
      <w:divBdr>
        <w:top w:val="none" w:sz="0" w:space="0" w:color="auto"/>
        <w:left w:val="none" w:sz="0" w:space="0" w:color="auto"/>
        <w:bottom w:val="none" w:sz="0" w:space="0" w:color="auto"/>
        <w:right w:val="none" w:sz="0" w:space="0" w:color="auto"/>
      </w:divBdr>
    </w:div>
    <w:div w:id="951321104">
      <w:bodyDiv w:val="1"/>
      <w:marLeft w:val="0"/>
      <w:marRight w:val="0"/>
      <w:marTop w:val="0"/>
      <w:marBottom w:val="0"/>
      <w:divBdr>
        <w:top w:val="none" w:sz="0" w:space="0" w:color="auto"/>
        <w:left w:val="none" w:sz="0" w:space="0" w:color="auto"/>
        <w:bottom w:val="none" w:sz="0" w:space="0" w:color="auto"/>
        <w:right w:val="none" w:sz="0" w:space="0" w:color="auto"/>
      </w:divBdr>
    </w:div>
    <w:div w:id="953751461">
      <w:bodyDiv w:val="1"/>
      <w:marLeft w:val="0"/>
      <w:marRight w:val="0"/>
      <w:marTop w:val="0"/>
      <w:marBottom w:val="0"/>
      <w:divBdr>
        <w:top w:val="none" w:sz="0" w:space="0" w:color="auto"/>
        <w:left w:val="none" w:sz="0" w:space="0" w:color="auto"/>
        <w:bottom w:val="none" w:sz="0" w:space="0" w:color="auto"/>
        <w:right w:val="none" w:sz="0" w:space="0" w:color="auto"/>
      </w:divBdr>
    </w:div>
    <w:div w:id="954210552">
      <w:bodyDiv w:val="1"/>
      <w:marLeft w:val="0"/>
      <w:marRight w:val="0"/>
      <w:marTop w:val="0"/>
      <w:marBottom w:val="0"/>
      <w:divBdr>
        <w:top w:val="none" w:sz="0" w:space="0" w:color="auto"/>
        <w:left w:val="none" w:sz="0" w:space="0" w:color="auto"/>
        <w:bottom w:val="none" w:sz="0" w:space="0" w:color="auto"/>
        <w:right w:val="none" w:sz="0" w:space="0" w:color="auto"/>
      </w:divBdr>
    </w:div>
    <w:div w:id="954335376">
      <w:bodyDiv w:val="1"/>
      <w:marLeft w:val="0"/>
      <w:marRight w:val="0"/>
      <w:marTop w:val="0"/>
      <w:marBottom w:val="0"/>
      <w:divBdr>
        <w:top w:val="none" w:sz="0" w:space="0" w:color="auto"/>
        <w:left w:val="none" w:sz="0" w:space="0" w:color="auto"/>
        <w:bottom w:val="none" w:sz="0" w:space="0" w:color="auto"/>
        <w:right w:val="none" w:sz="0" w:space="0" w:color="auto"/>
      </w:divBdr>
    </w:div>
    <w:div w:id="955139235">
      <w:bodyDiv w:val="1"/>
      <w:marLeft w:val="0"/>
      <w:marRight w:val="0"/>
      <w:marTop w:val="0"/>
      <w:marBottom w:val="0"/>
      <w:divBdr>
        <w:top w:val="none" w:sz="0" w:space="0" w:color="auto"/>
        <w:left w:val="none" w:sz="0" w:space="0" w:color="auto"/>
        <w:bottom w:val="none" w:sz="0" w:space="0" w:color="auto"/>
        <w:right w:val="none" w:sz="0" w:space="0" w:color="auto"/>
      </w:divBdr>
    </w:div>
    <w:div w:id="960695617">
      <w:bodyDiv w:val="1"/>
      <w:marLeft w:val="0"/>
      <w:marRight w:val="0"/>
      <w:marTop w:val="0"/>
      <w:marBottom w:val="0"/>
      <w:divBdr>
        <w:top w:val="none" w:sz="0" w:space="0" w:color="auto"/>
        <w:left w:val="none" w:sz="0" w:space="0" w:color="auto"/>
        <w:bottom w:val="none" w:sz="0" w:space="0" w:color="auto"/>
        <w:right w:val="none" w:sz="0" w:space="0" w:color="auto"/>
      </w:divBdr>
    </w:div>
    <w:div w:id="961039055">
      <w:bodyDiv w:val="1"/>
      <w:marLeft w:val="0"/>
      <w:marRight w:val="0"/>
      <w:marTop w:val="0"/>
      <w:marBottom w:val="0"/>
      <w:divBdr>
        <w:top w:val="none" w:sz="0" w:space="0" w:color="auto"/>
        <w:left w:val="none" w:sz="0" w:space="0" w:color="auto"/>
        <w:bottom w:val="none" w:sz="0" w:space="0" w:color="auto"/>
        <w:right w:val="none" w:sz="0" w:space="0" w:color="auto"/>
      </w:divBdr>
    </w:div>
    <w:div w:id="961154993">
      <w:bodyDiv w:val="1"/>
      <w:marLeft w:val="0"/>
      <w:marRight w:val="0"/>
      <w:marTop w:val="0"/>
      <w:marBottom w:val="0"/>
      <w:divBdr>
        <w:top w:val="none" w:sz="0" w:space="0" w:color="auto"/>
        <w:left w:val="none" w:sz="0" w:space="0" w:color="auto"/>
        <w:bottom w:val="none" w:sz="0" w:space="0" w:color="auto"/>
        <w:right w:val="none" w:sz="0" w:space="0" w:color="auto"/>
      </w:divBdr>
    </w:div>
    <w:div w:id="963196580">
      <w:bodyDiv w:val="1"/>
      <w:marLeft w:val="0"/>
      <w:marRight w:val="0"/>
      <w:marTop w:val="0"/>
      <w:marBottom w:val="0"/>
      <w:divBdr>
        <w:top w:val="none" w:sz="0" w:space="0" w:color="auto"/>
        <w:left w:val="none" w:sz="0" w:space="0" w:color="auto"/>
        <w:bottom w:val="none" w:sz="0" w:space="0" w:color="auto"/>
        <w:right w:val="none" w:sz="0" w:space="0" w:color="auto"/>
      </w:divBdr>
    </w:div>
    <w:div w:id="965815363">
      <w:bodyDiv w:val="1"/>
      <w:marLeft w:val="0"/>
      <w:marRight w:val="0"/>
      <w:marTop w:val="0"/>
      <w:marBottom w:val="0"/>
      <w:divBdr>
        <w:top w:val="none" w:sz="0" w:space="0" w:color="auto"/>
        <w:left w:val="none" w:sz="0" w:space="0" w:color="auto"/>
        <w:bottom w:val="none" w:sz="0" w:space="0" w:color="auto"/>
        <w:right w:val="none" w:sz="0" w:space="0" w:color="auto"/>
      </w:divBdr>
    </w:div>
    <w:div w:id="966356516">
      <w:bodyDiv w:val="1"/>
      <w:marLeft w:val="0"/>
      <w:marRight w:val="0"/>
      <w:marTop w:val="0"/>
      <w:marBottom w:val="0"/>
      <w:divBdr>
        <w:top w:val="none" w:sz="0" w:space="0" w:color="auto"/>
        <w:left w:val="none" w:sz="0" w:space="0" w:color="auto"/>
        <w:bottom w:val="none" w:sz="0" w:space="0" w:color="auto"/>
        <w:right w:val="none" w:sz="0" w:space="0" w:color="auto"/>
      </w:divBdr>
    </w:div>
    <w:div w:id="966467965">
      <w:bodyDiv w:val="1"/>
      <w:marLeft w:val="0"/>
      <w:marRight w:val="0"/>
      <w:marTop w:val="0"/>
      <w:marBottom w:val="0"/>
      <w:divBdr>
        <w:top w:val="none" w:sz="0" w:space="0" w:color="auto"/>
        <w:left w:val="none" w:sz="0" w:space="0" w:color="auto"/>
        <w:bottom w:val="none" w:sz="0" w:space="0" w:color="auto"/>
        <w:right w:val="none" w:sz="0" w:space="0" w:color="auto"/>
      </w:divBdr>
    </w:div>
    <w:div w:id="968127261">
      <w:bodyDiv w:val="1"/>
      <w:marLeft w:val="0"/>
      <w:marRight w:val="0"/>
      <w:marTop w:val="0"/>
      <w:marBottom w:val="0"/>
      <w:divBdr>
        <w:top w:val="none" w:sz="0" w:space="0" w:color="auto"/>
        <w:left w:val="none" w:sz="0" w:space="0" w:color="auto"/>
        <w:bottom w:val="none" w:sz="0" w:space="0" w:color="auto"/>
        <w:right w:val="none" w:sz="0" w:space="0" w:color="auto"/>
      </w:divBdr>
    </w:div>
    <w:div w:id="968169322">
      <w:bodyDiv w:val="1"/>
      <w:marLeft w:val="0"/>
      <w:marRight w:val="0"/>
      <w:marTop w:val="0"/>
      <w:marBottom w:val="0"/>
      <w:divBdr>
        <w:top w:val="none" w:sz="0" w:space="0" w:color="auto"/>
        <w:left w:val="none" w:sz="0" w:space="0" w:color="auto"/>
        <w:bottom w:val="none" w:sz="0" w:space="0" w:color="auto"/>
        <w:right w:val="none" w:sz="0" w:space="0" w:color="auto"/>
      </w:divBdr>
    </w:div>
    <w:div w:id="968245612">
      <w:bodyDiv w:val="1"/>
      <w:marLeft w:val="0"/>
      <w:marRight w:val="0"/>
      <w:marTop w:val="0"/>
      <w:marBottom w:val="0"/>
      <w:divBdr>
        <w:top w:val="none" w:sz="0" w:space="0" w:color="auto"/>
        <w:left w:val="none" w:sz="0" w:space="0" w:color="auto"/>
        <w:bottom w:val="none" w:sz="0" w:space="0" w:color="auto"/>
        <w:right w:val="none" w:sz="0" w:space="0" w:color="auto"/>
      </w:divBdr>
    </w:div>
    <w:div w:id="969094662">
      <w:bodyDiv w:val="1"/>
      <w:marLeft w:val="0"/>
      <w:marRight w:val="0"/>
      <w:marTop w:val="0"/>
      <w:marBottom w:val="0"/>
      <w:divBdr>
        <w:top w:val="none" w:sz="0" w:space="0" w:color="auto"/>
        <w:left w:val="none" w:sz="0" w:space="0" w:color="auto"/>
        <w:bottom w:val="none" w:sz="0" w:space="0" w:color="auto"/>
        <w:right w:val="none" w:sz="0" w:space="0" w:color="auto"/>
      </w:divBdr>
    </w:div>
    <w:div w:id="969170088">
      <w:bodyDiv w:val="1"/>
      <w:marLeft w:val="0"/>
      <w:marRight w:val="0"/>
      <w:marTop w:val="0"/>
      <w:marBottom w:val="0"/>
      <w:divBdr>
        <w:top w:val="none" w:sz="0" w:space="0" w:color="auto"/>
        <w:left w:val="none" w:sz="0" w:space="0" w:color="auto"/>
        <w:bottom w:val="none" w:sz="0" w:space="0" w:color="auto"/>
        <w:right w:val="none" w:sz="0" w:space="0" w:color="auto"/>
      </w:divBdr>
    </w:div>
    <w:div w:id="969747655">
      <w:bodyDiv w:val="1"/>
      <w:marLeft w:val="0"/>
      <w:marRight w:val="0"/>
      <w:marTop w:val="0"/>
      <w:marBottom w:val="0"/>
      <w:divBdr>
        <w:top w:val="none" w:sz="0" w:space="0" w:color="auto"/>
        <w:left w:val="none" w:sz="0" w:space="0" w:color="auto"/>
        <w:bottom w:val="none" w:sz="0" w:space="0" w:color="auto"/>
        <w:right w:val="none" w:sz="0" w:space="0" w:color="auto"/>
      </w:divBdr>
    </w:div>
    <w:div w:id="971985755">
      <w:bodyDiv w:val="1"/>
      <w:marLeft w:val="0"/>
      <w:marRight w:val="0"/>
      <w:marTop w:val="0"/>
      <w:marBottom w:val="0"/>
      <w:divBdr>
        <w:top w:val="none" w:sz="0" w:space="0" w:color="auto"/>
        <w:left w:val="none" w:sz="0" w:space="0" w:color="auto"/>
        <w:bottom w:val="none" w:sz="0" w:space="0" w:color="auto"/>
        <w:right w:val="none" w:sz="0" w:space="0" w:color="auto"/>
      </w:divBdr>
    </w:div>
    <w:div w:id="973171686">
      <w:bodyDiv w:val="1"/>
      <w:marLeft w:val="0"/>
      <w:marRight w:val="0"/>
      <w:marTop w:val="0"/>
      <w:marBottom w:val="0"/>
      <w:divBdr>
        <w:top w:val="none" w:sz="0" w:space="0" w:color="auto"/>
        <w:left w:val="none" w:sz="0" w:space="0" w:color="auto"/>
        <w:bottom w:val="none" w:sz="0" w:space="0" w:color="auto"/>
        <w:right w:val="none" w:sz="0" w:space="0" w:color="auto"/>
      </w:divBdr>
    </w:div>
    <w:div w:id="974526656">
      <w:bodyDiv w:val="1"/>
      <w:marLeft w:val="0"/>
      <w:marRight w:val="0"/>
      <w:marTop w:val="0"/>
      <w:marBottom w:val="0"/>
      <w:divBdr>
        <w:top w:val="none" w:sz="0" w:space="0" w:color="auto"/>
        <w:left w:val="none" w:sz="0" w:space="0" w:color="auto"/>
        <w:bottom w:val="none" w:sz="0" w:space="0" w:color="auto"/>
        <w:right w:val="none" w:sz="0" w:space="0" w:color="auto"/>
      </w:divBdr>
    </w:div>
    <w:div w:id="976568889">
      <w:bodyDiv w:val="1"/>
      <w:marLeft w:val="0"/>
      <w:marRight w:val="0"/>
      <w:marTop w:val="0"/>
      <w:marBottom w:val="0"/>
      <w:divBdr>
        <w:top w:val="none" w:sz="0" w:space="0" w:color="auto"/>
        <w:left w:val="none" w:sz="0" w:space="0" w:color="auto"/>
        <w:bottom w:val="none" w:sz="0" w:space="0" w:color="auto"/>
        <w:right w:val="none" w:sz="0" w:space="0" w:color="auto"/>
      </w:divBdr>
    </w:div>
    <w:div w:id="976640416">
      <w:bodyDiv w:val="1"/>
      <w:marLeft w:val="0"/>
      <w:marRight w:val="0"/>
      <w:marTop w:val="0"/>
      <w:marBottom w:val="0"/>
      <w:divBdr>
        <w:top w:val="none" w:sz="0" w:space="0" w:color="auto"/>
        <w:left w:val="none" w:sz="0" w:space="0" w:color="auto"/>
        <w:bottom w:val="none" w:sz="0" w:space="0" w:color="auto"/>
        <w:right w:val="none" w:sz="0" w:space="0" w:color="auto"/>
      </w:divBdr>
    </w:div>
    <w:div w:id="976765999">
      <w:bodyDiv w:val="1"/>
      <w:marLeft w:val="0"/>
      <w:marRight w:val="0"/>
      <w:marTop w:val="0"/>
      <w:marBottom w:val="0"/>
      <w:divBdr>
        <w:top w:val="none" w:sz="0" w:space="0" w:color="auto"/>
        <w:left w:val="none" w:sz="0" w:space="0" w:color="auto"/>
        <w:bottom w:val="none" w:sz="0" w:space="0" w:color="auto"/>
        <w:right w:val="none" w:sz="0" w:space="0" w:color="auto"/>
      </w:divBdr>
    </w:div>
    <w:div w:id="977342789">
      <w:bodyDiv w:val="1"/>
      <w:marLeft w:val="0"/>
      <w:marRight w:val="0"/>
      <w:marTop w:val="0"/>
      <w:marBottom w:val="0"/>
      <w:divBdr>
        <w:top w:val="none" w:sz="0" w:space="0" w:color="auto"/>
        <w:left w:val="none" w:sz="0" w:space="0" w:color="auto"/>
        <w:bottom w:val="none" w:sz="0" w:space="0" w:color="auto"/>
        <w:right w:val="none" w:sz="0" w:space="0" w:color="auto"/>
      </w:divBdr>
    </w:div>
    <w:div w:id="978536448">
      <w:bodyDiv w:val="1"/>
      <w:marLeft w:val="0"/>
      <w:marRight w:val="0"/>
      <w:marTop w:val="0"/>
      <w:marBottom w:val="0"/>
      <w:divBdr>
        <w:top w:val="none" w:sz="0" w:space="0" w:color="auto"/>
        <w:left w:val="none" w:sz="0" w:space="0" w:color="auto"/>
        <w:bottom w:val="none" w:sz="0" w:space="0" w:color="auto"/>
        <w:right w:val="none" w:sz="0" w:space="0" w:color="auto"/>
      </w:divBdr>
    </w:div>
    <w:div w:id="982350620">
      <w:bodyDiv w:val="1"/>
      <w:marLeft w:val="0"/>
      <w:marRight w:val="0"/>
      <w:marTop w:val="0"/>
      <w:marBottom w:val="0"/>
      <w:divBdr>
        <w:top w:val="none" w:sz="0" w:space="0" w:color="auto"/>
        <w:left w:val="none" w:sz="0" w:space="0" w:color="auto"/>
        <w:bottom w:val="none" w:sz="0" w:space="0" w:color="auto"/>
        <w:right w:val="none" w:sz="0" w:space="0" w:color="auto"/>
      </w:divBdr>
    </w:div>
    <w:div w:id="984285612">
      <w:bodyDiv w:val="1"/>
      <w:marLeft w:val="0"/>
      <w:marRight w:val="0"/>
      <w:marTop w:val="0"/>
      <w:marBottom w:val="0"/>
      <w:divBdr>
        <w:top w:val="none" w:sz="0" w:space="0" w:color="auto"/>
        <w:left w:val="none" w:sz="0" w:space="0" w:color="auto"/>
        <w:bottom w:val="none" w:sz="0" w:space="0" w:color="auto"/>
        <w:right w:val="none" w:sz="0" w:space="0" w:color="auto"/>
      </w:divBdr>
    </w:div>
    <w:div w:id="985166259">
      <w:bodyDiv w:val="1"/>
      <w:marLeft w:val="0"/>
      <w:marRight w:val="0"/>
      <w:marTop w:val="0"/>
      <w:marBottom w:val="0"/>
      <w:divBdr>
        <w:top w:val="none" w:sz="0" w:space="0" w:color="auto"/>
        <w:left w:val="none" w:sz="0" w:space="0" w:color="auto"/>
        <w:bottom w:val="none" w:sz="0" w:space="0" w:color="auto"/>
        <w:right w:val="none" w:sz="0" w:space="0" w:color="auto"/>
      </w:divBdr>
    </w:div>
    <w:div w:id="986662308">
      <w:bodyDiv w:val="1"/>
      <w:marLeft w:val="0"/>
      <w:marRight w:val="0"/>
      <w:marTop w:val="0"/>
      <w:marBottom w:val="0"/>
      <w:divBdr>
        <w:top w:val="none" w:sz="0" w:space="0" w:color="auto"/>
        <w:left w:val="none" w:sz="0" w:space="0" w:color="auto"/>
        <w:bottom w:val="none" w:sz="0" w:space="0" w:color="auto"/>
        <w:right w:val="none" w:sz="0" w:space="0" w:color="auto"/>
      </w:divBdr>
    </w:div>
    <w:div w:id="987249816">
      <w:bodyDiv w:val="1"/>
      <w:marLeft w:val="0"/>
      <w:marRight w:val="0"/>
      <w:marTop w:val="0"/>
      <w:marBottom w:val="0"/>
      <w:divBdr>
        <w:top w:val="none" w:sz="0" w:space="0" w:color="auto"/>
        <w:left w:val="none" w:sz="0" w:space="0" w:color="auto"/>
        <w:bottom w:val="none" w:sz="0" w:space="0" w:color="auto"/>
        <w:right w:val="none" w:sz="0" w:space="0" w:color="auto"/>
      </w:divBdr>
    </w:div>
    <w:div w:id="989284493">
      <w:bodyDiv w:val="1"/>
      <w:marLeft w:val="0"/>
      <w:marRight w:val="0"/>
      <w:marTop w:val="0"/>
      <w:marBottom w:val="0"/>
      <w:divBdr>
        <w:top w:val="none" w:sz="0" w:space="0" w:color="auto"/>
        <w:left w:val="none" w:sz="0" w:space="0" w:color="auto"/>
        <w:bottom w:val="none" w:sz="0" w:space="0" w:color="auto"/>
        <w:right w:val="none" w:sz="0" w:space="0" w:color="auto"/>
      </w:divBdr>
    </w:div>
    <w:div w:id="990791330">
      <w:bodyDiv w:val="1"/>
      <w:marLeft w:val="210"/>
      <w:marRight w:val="210"/>
      <w:marTop w:val="210"/>
      <w:marBottom w:val="210"/>
      <w:divBdr>
        <w:top w:val="none" w:sz="0" w:space="0" w:color="auto"/>
        <w:left w:val="none" w:sz="0" w:space="0" w:color="auto"/>
        <w:bottom w:val="none" w:sz="0" w:space="0" w:color="auto"/>
        <w:right w:val="none" w:sz="0" w:space="0" w:color="auto"/>
      </w:divBdr>
      <w:divsChild>
        <w:div w:id="1380125675">
          <w:marLeft w:val="150"/>
          <w:marRight w:val="150"/>
          <w:marTop w:val="75"/>
          <w:marBottom w:val="75"/>
          <w:divBdr>
            <w:top w:val="none" w:sz="0" w:space="0" w:color="auto"/>
            <w:left w:val="none" w:sz="0" w:space="0" w:color="auto"/>
            <w:bottom w:val="none" w:sz="0" w:space="0" w:color="auto"/>
            <w:right w:val="none" w:sz="0" w:space="0" w:color="auto"/>
          </w:divBdr>
        </w:div>
      </w:divsChild>
    </w:div>
    <w:div w:id="992835192">
      <w:bodyDiv w:val="1"/>
      <w:marLeft w:val="0"/>
      <w:marRight w:val="0"/>
      <w:marTop w:val="0"/>
      <w:marBottom w:val="0"/>
      <w:divBdr>
        <w:top w:val="none" w:sz="0" w:space="0" w:color="auto"/>
        <w:left w:val="none" w:sz="0" w:space="0" w:color="auto"/>
        <w:bottom w:val="none" w:sz="0" w:space="0" w:color="auto"/>
        <w:right w:val="none" w:sz="0" w:space="0" w:color="auto"/>
      </w:divBdr>
    </w:div>
    <w:div w:id="993142079">
      <w:bodyDiv w:val="1"/>
      <w:marLeft w:val="0"/>
      <w:marRight w:val="0"/>
      <w:marTop w:val="0"/>
      <w:marBottom w:val="0"/>
      <w:divBdr>
        <w:top w:val="none" w:sz="0" w:space="0" w:color="auto"/>
        <w:left w:val="none" w:sz="0" w:space="0" w:color="auto"/>
        <w:bottom w:val="none" w:sz="0" w:space="0" w:color="auto"/>
        <w:right w:val="none" w:sz="0" w:space="0" w:color="auto"/>
      </w:divBdr>
    </w:div>
    <w:div w:id="995842319">
      <w:bodyDiv w:val="1"/>
      <w:marLeft w:val="0"/>
      <w:marRight w:val="0"/>
      <w:marTop w:val="0"/>
      <w:marBottom w:val="0"/>
      <w:divBdr>
        <w:top w:val="none" w:sz="0" w:space="0" w:color="auto"/>
        <w:left w:val="none" w:sz="0" w:space="0" w:color="auto"/>
        <w:bottom w:val="none" w:sz="0" w:space="0" w:color="auto"/>
        <w:right w:val="none" w:sz="0" w:space="0" w:color="auto"/>
      </w:divBdr>
    </w:div>
    <w:div w:id="996999506">
      <w:bodyDiv w:val="1"/>
      <w:marLeft w:val="0"/>
      <w:marRight w:val="0"/>
      <w:marTop w:val="0"/>
      <w:marBottom w:val="0"/>
      <w:divBdr>
        <w:top w:val="none" w:sz="0" w:space="0" w:color="auto"/>
        <w:left w:val="none" w:sz="0" w:space="0" w:color="auto"/>
        <w:bottom w:val="none" w:sz="0" w:space="0" w:color="auto"/>
        <w:right w:val="none" w:sz="0" w:space="0" w:color="auto"/>
      </w:divBdr>
    </w:div>
    <w:div w:id="999308093">
      <w:bodyDiv w:val="1"/>
      <w:marLeft w:val="0"/>
      <w:marRight w:val="0"/>
      <w:marTop w:val="0"/>
      <w:marBottom w:val="0"/>
      <w:divBdr>
        <w:top w:val="none" w:sz="0" w:space="0" w:color="auto"/>
        <w:left w:val="none" w:sz="0" w:space="0" w:color="auto"/>
        <w:bottom w:val="none" w:sz="0" w:space="0" w:color="auto"/>
        <w:right w:val="none" w:sz="0" w:space="0" w:color="auto"/>
      </w:divBdr>
    </w:div>
    <w:div w:id="1002203099">
      <w:bodyDiv w:val="1"/>
      <w:marLeft w:val="0"/>
      <w:marRight w:val="0"/>
      <w:marTop w:val="0"/>
      <w:marBottom w:val="0"/>
      <w:divBdr>
        <w:top w:val="none" w:sz="0" w:space="0" w:color="auto"/>
        <w:left w:val="none" w:sz="0" w:space="0" w:color="auto"/>
        <w:bottom w:val="none" w:sz="0" w:space="0" w:color="auto"/>
        <w:right w:val="none" w:sz="0" w:space="0" w:color="auto"/>
      </w:divBdr>
    </w:div>
    <w:div w:id="1005279878">
      <w:bodyDiv w:val="1"/>
      <w:marLeft w:val="0"/>
      <w:marRight w:val="0"/>
      <w:marTop w:val="0"/>
      <w:marBottom w:val="0"/>
      <w:divBdr>
        <w:top w:val="none" w:sz="0" w:space="0" w:color="auto"/>
        <w:left w:val="none" w:sz="0" w:space="0" w:color="auto"/>
        <w:bottom w:val="none" w:sz="0" w:space="0" w:color="auto"/>
        <w:right w:val="none" w:sz="0" w:space="0" w:color="auto"/>
      </w:divBdr>
    </w:div>
    <w:div w:id="1006249309">
      <w:bodyDiv w:val="1"/>
      <w:marLeft w:val="0"/>
      <w:marRight w:val="0"/>
      <w:marTop w:val="0"/>
      <w:marBottom w:val="0"/>
      <w:divBdr>
        <w:top w:val="none" w:sz="0" w:space="0" w:color="auto"/>
        <w:left w:val="none" w:sz="0" w:space="0" w:color="auto"/>
        <w:bottom w:val="none" w:sz="0" w:space="0" w:color="auto"/>
        <w:right w:val="none" w:sz="0" w:space="0" w:color="auto"/>
      </w:divBdr>
    </w:div>
    <w:div w:id="1006980560">
      <w:bodyDiv w:val="1"/>
      <w:marLeft w:val="0"/>
      <w:marRight w:val="0"/>
      <w:marTop w:val="0"/>
      <w:marBottom w:val="0"/>
      <w:divBdr>
        <w:top w:val="none" w:sz="0" w:space="0" w:color="auto"/>
        <w:left w:val="none" w:sz="0" w:space="0" w:color="auto"/>
        <w:bottom w:val="none" w:sz="0" w:space="0" w:color="auto"/>
        <w:right w:val="none" w:sz="0" w:space="0" w:color="auto"/>
      </w:divBdr>
    </w:div>
    <w:div w:id="1008216010">
      <w:bodyDiv w:val="1"/>
      <w:marLeft w:val="0"/>
      <w:marRight w:val="0"/>
      <w:marTop w:val="0"/>
      <w:marBottom w:val="0"/>
      <w:divBdr>
        <w:top w:val="none" w:sz="0" w:space="0" w:color="auto"/>
        <w:left w:val="none" w:sz="0" w:space="0" w:color="auto"/>
        <w:bottom w:val="none" w:sz="0" w:space="0" w:color="auto"/>
        <w:right w:val="none" w:sz="0" w:space="0" w:color="auto"/>
      </w:divBdr>
    </w:div>
    <w:div w:id="1008754508">
      <w:bodyDiv w:val="1"/>
      <w:marLeft w:val="0"/>
      <w:marRight w:val="0"/>
      <w:marTop w:val="0"/>
      <w:marBottom w:val="0"/>
      <w:divBdr>
        <w:top w:val="none" w:sz="0" w:space="0" w:color="auto"/>
        <w:left w:val="none" w:sz="0" w:space="0" w:color="auto"/>
        <w:bottom w:val="none" w:sz="0" w:space="0" w:color="auto"/>
        <w:right w:val="none" w:sz="0" w:space="0" w:color="auto"/>
      </w:divBdr>
    </w:div>
    <w:div w:id="1009061946">
      <w:bodyDiv w:val="1"/>
      <w:marLeft w:val="0"/>
      <w:marRight w:val="0"/>
      <w:marTop w:val="0"/>
      <w:marBottom w:val="0"/>
      <w:divBdr>
        <w:top w:val="none" w:sz="0" w:space="0" w:color="auto"/>
        <w:left w:val="none" w:sz="0" w:space="0" w:color="auto"/>
        <w:bottom w:val="none" w:sz="0" w:space="0" w:color="auto"/>
        <w:right w:val="none" w:sz="0" w:space="0" w:color="auto"/>
      </w:divBdr>
    </w:div>
    <w:div w:id="1009062183">
      <w:bodyDiv w:val="1"/>
      <w:marLeft w:val="0"/>
      <w:marRight w:val="0"/>
      <w:marTop w:val="0"/>
      <w:marBottom w:val="0"/>
      <w:divBdr>
        <w:top w:val="none" w:sz="0" w:space="0" w:color="auto"/>
        <w:left w:val="none" w:sz="0" w:space="0" w:color="auto"/>
        <w:bottom w:val="none" w:sz="0" w:space="0" w:color="auto"/>
        <w:right w:val="none" w:sz="0" w:space="0" w:color="auto"/>
      </w:divBdr>
    </w:div>
    <w:div w:id="1011182609">
      <w:bodyDiv w:val="1"/>
      <w:marLeft w:val="0"/>
      <w:marRight w:val="0"/>
      <w:marTop w:val="0"/>
      <w:marBottom w:val="0"/>
      <w:divBdr>
        <w:top w:val="none" w:sz="0" w:space="0" w:color="auto"/>
        <w:left w:val="none" w:sz="0" w:space="0" w:color="auto"/>
        <w:bottom w:val="none" w:sz="0" w:space="0" w:color="auto"/>
        <w:right w:val="none" w:sz="0" w:space="0" w:color="auto"/>
      </w:divBdr>
    </w:div>
    <w:div w:id="1011881274">
      <w:bodyDiv w:val="1"/>
      <w:marLeft w:val="0"/>
      <w:marRight w:val="0"/>
      <w:marTop w:val="0"/>
      <w:marBottom w:val="0"/>
      <w:divBdr>
        <w:top w:val="none" w:sz="0" w:space="0" w:color="auto"/>
        <w:left w:val="none" w:sz="0" w:space="0" w:color="auto"/>
        <w:bottom w:val="none" w:sz="0" w:space="0" w:color="auto"/>
        <w:right w:val="none" w:sz="0" w:space="0" w:color="auto"/>
      </w:divBdr>
    </w:div>
    <w:div w:id="1012144691">
      <w:bodyDiv w:val="1"/>
      <w:marLeft w:val="0"/>
      <w:marRight w:val="0"/>
      <w:marTop w:val="0"/>
      <w:marBottom w:val="0"/>
      <w:divBdr>
        <w:top w:val="none" w:sz="0" w:space="0" w:color="auto"/>
        <w:left w:val="none" w:sz="0" w:space="0" w:color="auto"/>
        <w:bottom w:val="none" w:sz="0" w:space="0" w:color="auto"/>
        <w:right w:val="none" w:sz="0" w:space="0" w:color="auto"/>
      </w:divBdr>
    </w:div>
    <w:div w:id="1015813389">
      <w:bodyDiv w:val="1"/>
      <w:marLeft w:val="0"/>
      <w:marRight w:val="0"/>
      <w:marTop w:val="0"/>
      <w:marBottom w:val="0"/>
      <w:divBdr>
        <w:top w:val="none" w:sz="0" w:space="0" w:color="auto"/>
        <w:left w:val="none" w:sz="0" w:space="0" w:color="auto"/>
        <w:bottom w:val="none" w:sz="0" w:space="0" w:color="auto"/>
        <w:right w:val="none" w:sz="0" w:space="0" w:color="auto"/>
      </w:divBdr>
    </w:div>
    <w:div w:id="1017001537">
      <w:bodyDiv w:val="1"/>
      <w:marLeft w:val="0"/>
      <w:marRight w:val="0"/>
      <w:marTop w:val="0"/>
      <w:marBottom w:val="0"/>
      <w:divBdr>
        <w:top w:val="none" w:sz="0" w:space="0" w:color="auto"/>
        <w:left w:val="none" w:sz="0" w:space="0" w:color="auto"/>
        <w:bottom w:val="none" w:sz="0" w:space="0" w:color="auto"/>
        <w:right w:val="none" w:sz="0" w:space="0" w:color="auto"/>
      </w:divBdr>
    </w:div>
    <w:div w:id="1018970235">
      <w:bodyDiv w:val="1"/>
      <w:marLeft w:val="0"/>
      <w:marRight w:val="0"/>
      <w:marTop w:val="0"/>
      <w:marBottom w:val="0"/>
      <w:divBdr>
        <w:top w:val="none" w:sz="0" w:space="0" w:color="auto"/>
        <w:left w:val="none" w:sz="0" w:space="0" w:color="auto"/>
        <w:bottom w:val="none" w:sz="0" w:space="0" w:color="auto"/>
        <w:right w:val="none" w:sz="0" w:space="0" w:color="auto"/>
      </w:divBdr>
    </w:div>
    <w:div w:id="1019889490">
      <w:bodyDiv w:val="1"/>
      <w:marLeft w:val="0"/>
      <w:marRight w:val="0"/>
      <w:marTop w:val="0"/>
      <w:marBottom w:val="0"/>
      <w:divBdr>
        <w:top w:val="none" w:sz="0" w:space="0" w:color="auto"/>
        <w:left w:val="none" w:sz="0" w:space="0" w:color="auto"/>
        <w:bottom w:val="none" w:sz="0" w:space="0" w:color="auto"/>
        <w:right w:val="none" w:sz="0" w:space="0" w:color="auto"/>
      </w:divBdr>
    </w:div>
    <w:div w:id="1020156092">
      <w:bodyDiv w:val="1"/>
      <w:marLeft w:val="0"/>
      <w:marRight w:val="0"/>
      <w:marTop w:val="0"/>
      <w:marBottom w:val="0"/>
      <w:divBdr>
        <w:top w:val="none" w:sz="0" w:space="0" w:color="auto"/>
        <w:left w:val="none" w:sz="0" w:space="0" w:color="auto"/>
        <w:bottom w:val="none" w:sz="0" w:space="0" w:color="auto"/>
        <w:right w:val="none" w:sz="0" w:space="0" w:color="auto"/>
      </w:divBdr>
    </w:div>
    <w:div w:id="1020855053">
      <w:bodyDiv w:val="1"/>
      <w:marLeft w:val="0"/>
      <w:marRight w:val="0"/>
      <w:marTop w:val="0"/>
      <w:marBottom w:val="0"/>
      <w:divBdr>
        <w:top w:val="none" w:sz="0" w:space="0" w:color="auto"/>
        <w:left w:val="none" w:sz="0" w:space="0" w:color="auto"/>
        <w:bottom w:val="none" w:sz="0" w:space="0" w:color="auto"/>
        <w:right w:val="none" w:sz="0" w:space="0" w:color="auto"/>
      </w:divBdr>
    </w:div>
    <w:div w:id="1023747033">
      <w:bodyDiv w:val="1"/>
      <w:marLeft w:val="0"/>
      <w:marRight w:val="0"/>
      <w:marTop w:val="0"/>
      <w:marBottom w:val="0"/>
      <w:divBdr>
        <w:top w:val="none" w:sz="0" w:space="0" w:color="auto"/>
        <w:left w:val="none" w:sz="0" w:space="0" w:color="auto"/>
        <w:bottom w:val="none" w:sz="0" w:space="0" w:color="auto"/>
        <w:right w:val="none" w:sz="0" w:space="0" w:color="auto"/>
      </w:divBdr>
    </w:div>
    <w:div w:id="1036075973">
      <w:bodyDiv w:val="1"/>
      <w:marLeft w:val="0"/>
      <w:marRight w:val="0"/>
      <w:marTop w:val="0"/>
      <w:marBottom w:val="0"/>
      <w:divBdr>
        <w:top w:val="none" w:sz="0" w:space="0" w:color="auto"/>
        <w:left w:val="none" w:sz="0" w:space="0" w:color="auto"/>
        <w:bottom w:val="none" w:sz="0" w:space="0" w:color="auto"/>
        <w:right w:val="none" w:sz="0" w:space="0" w:color="auto"/>
      </w:divBdr>
    </w:div>
    <w:div w:id="1038970668">
      <w:bodyDiv w:val="1"/>
      <w:marLeft w:val="0"/>
      <w:marRight w:val="0"/>
      <w:marTop w:val="0"/>
      <w:marBottom w:val="0"/>
      <w:divBdr>
        <w:top w:val="none" w:sz="0" w:space="0" w:color="auto"/>
        <w:left w:val="none" w:sz="0" w:space="0" w:color="auto"/>
        <w:bottom w:val="none" w:sz="0" w:space="0" w:color="auto"/>
        <w:right w:val="none" w:sz="0" w:space="0" w:color="auto"/>
      </w:divBdr>
    </w:div>
    <w:div w:id="1039206015">
      <w:bodyDiv w:val="1"/>
      <w:marLeft w:val="0"/>
      <w:marRight w:val="0"/>
      <w:marTop w:val="0"/>
      <w:marBottom w:val="0"/>
      <w:divBdr>
        <w:top w:val="none" w:sz="0" w:space="0" w:color="auto"/>
        <w:left w:val="none" w:sz="0" w:space="0" w:color="auto"/>
        <w:bottom w:val="none" w:sz="0" w:space="0" w:color="auto"/>
        <w:right w:val="none" w:sz="0" w:space="0" w:color="auto"/>
      </w:divBdr>
    </w:div>
    <w:div w:id="1041369702">
      <w:bodyDiv w:val="1"/>
      <w:marLeft w:val="0"/>
      <w:marRight w:val="0"/>
      <w:marTop w:val="0"/>
      <w:marBottom w:val="0"/>
      <w:divBdr>
        <w:top w:val="none" w:sz="0" w:space="0" w:color="auto"/>
        <w:left w:val="none" w:sz="0" w:space="0" w:color="auto"/>
        <w:bottom w:val="none" w:sz="0" w:space="0" w:color="auto"/>
        <w:right w:val="none" w:sz="0" w:space="0" w:color="auto"/>
      </w:divBdr>
    </w:div>
    <w:div w:id="1042709556">
      <w:bodyDiv w:val="1"/>
      <w:marLeft w:val="0"/>
      <w:marRight w:val="0"/>
      <w:marTop w:val="0"/>
      <w:marBottom w:val="0"/>
      <w:divBdr>
        <w:top w:val="none" w:sz="0" w:space="0" w:color="auto"/>
        <w:left w:val="none" w:sz="0" w:space="0" w:color="auto"/>
        <w:bottom w:val="none" w:sz="0" w:space="0" w:color="auto"/>
        <w:right w:val="none" w:sz="0" w:space="0" w:color="auto"/>
      </w:divBdr>
    </w:div>
    <w:div w:id="1045442869">
      <w:bodyDiv w:val="1"/>
      <w:marLeft w:val="0"/>
      <w:marRight w:val="0"/>
      <w:marTop w:val="0"/>
      <w:marBottom w:val="0"/>
      <w:divBdr>
        <w:top w:val="none" w:sz="0" w:space="0" w:color="auto"/>
        <w:left w:val="none" w:sz="0" w:space="0" w:color="auto"/>
        <w:bottom w:val="none" w:sz="0" w:space="0" w:color="auto"/>
        <w:right w:val="none" w:sz="0" w:space="0" w:color="auto"/>
      </w:divBdr>
    </w:div>
    <w:div w:id="1046178607">
      <w:bodyDiv w:val="1"/>
      <w:marLeft w:val="0"/>
      <w:marRight w:val="0"/>
      <w:marTop w:val="0"/>
      <w:marBottom w:val="0"/>
      <w:divBdr>
        <w:top w:val="none" w:sz="0" w:space="0" w:color="auto"/>
        <w:left w:val="none" w:sz="0" w:space="0" w:color="auto"/>
        <w:bottom w:val="none" w:sz="0" w:space="0" w:color="auto"/>
        <w:right w:val="none" w:sz="0" w:space="0" w:color="auto"/>
      </w:divBdr>
    </w:div>
    <w:div w:id="1047267608">
      <w:bodyDiv w:val="1"/>
      <w:marLeft w:val="0"/>
      <w:marRight w:val="0"/>
      <w:marTop w:val="0"/>
      <w:marBottom w:val="0"/>
      <w:divBdr>
        <w:top w:val="none" w:sz="0" w:space="0" w:color="auto"/>
        <w:left w:val="none" w:sz="0" w:space="0" w:color="auto"/>
        <w:bottom w:val="none" w:sz="0" w:space="0" w:color="auto"/>
        <w:right w:val="none" w:sz="0" w:space="0" w:color="auto"/>
      </w:divBdr>
    </w:div>
    <w:div w:id="1048258578">
      <w:bodyDiv w:val="1"/>
      <w:marLeft w:val="0"/>
      <w:marRight w:val="0"/>
      <w:marTop w:val="0"/>
      <w:marBottom w:val="0"/>
      <w:divBdr>
        <w:top w:val="none" w:sz="0" w:space="0" w:color="auto"/>
        <w:left w:val="none" w:sz="0" w:space="0" w:color="auto"/>
        <w:bottom w:val="none" w:sz="0" w:space="0" w:color="auto"/>
        <w:right w:val="none" w:sz="0" w:space="0" w:color="auto"/>
      </w:divBdr>
    </w:div>
    <w:div w:id="1048455193">
      <w:bodyDiv w:val="1"/>
      <w:marLeft w:val="0"/>
      <w:marRight w:val="0"/>
      <w:marTop w:val="0"/>
      <w:marBottom w:val="0"/>
      <w:divBdr>
        <w:top w:val="none" w:sz="0" w:space="0" w:color="auto"/>
        <w:left w:val="none" w:sz="0" w:space="0" w:color="auto"/>
        <w:bottom w:val="none" w:sz="0" w:space="0" w:color="auto"/>
        <w:right w:val="none" w:sz="0" w:space="0" w:color="auto"/>
      </w:divBdr>
    </w:div>
    <w:div w:id="1049501585">
      <w:bodyDiv w:val="1"/>
      <w:marLeft w:val="0"/>
      <w:marRight w:val="0"/>
      <w:marTop w:val="0"/>
      <w:marBottom w:val="0"/>
      <w:divBdr>
        <w:top w:val="none" w:sz="0" w:space="0" w:color="auto"/>
        <w:left w:val="none" w:sz="0" w:space="0" w:color="auto"/>
        <w:bottom w:val="none" w:sz="0" w:space="0" w:color="auto"/>
        <w:right w:val="none" w:sz="0" w:space="0" w:color="auto"/>
      </w:divBdr>
    </w:div>
    <w:div w:id="1050687877">
      <w:bodyDiv w:val="1"/>
      <w:marLeft w:val="0"/>
      <w:marRight w:val="0"/>
      <w:marTop w:val="0"/>
      <w:marBottom w:val="0"/>
      <w:divBdr>
        <w:top w:val="none" w:sz="0" w:space="0" w:color="auto"/>
        <w:left w:val="none" w:sz="0" w:space="0" w:color="auto"/>
        <w:bottom w:val="none" w:sz="0" w:space="0" w:color="auto"/>
        <w:right w:val="none" w:sz="0" w:space="0" w:color="auto"/>
      </w:divBdr>
    </w:div>
    <w:div w:id="1053579804">
      <w:bodyDiv w:val="1"/>
      <w:marLeft w:val="0"/>
      <w:marRight w:val="0"/>
      <w:marTop w:val="0"/>
      <w:marBottom w:val="0"/>
      <w:divBdr>
        <w:top w:val="none" w:sz="0" w:space="0" w:color="auto"/>
        <w:left w:val="none" w:sz="0" w:space="0" w:color="auto"/>
        <w:bottom w:val="none" w:sz="0" w:space="0" w:color="auto"/>
        <w:right w:val="none" w:sz="0" w:space="0" w:color="auto"/>
      </w:divBdr>
    </w:div>
    <w:div w:id="1053890981">
      <w:bodyDiv w:val="1"/>
      <w:marLeft w:val="0"/>
      <w:marRight w:val="0"/>
      <w:marTop w:val="0"/>
      <w:marBottom w:val="0"/>
      <w:divBdr>
        <w:top w:val="none" w:sz="0" w:space="0" w:color="auto"/>
        <w:left w:val="none" w:sz="0" w:space="0" w:color="auto"/>
        <w:bottom w:val="none" w:sz="0" w:space="0" w:color="auto"/>
        <w:right w:val="none" w:sz="0" w:space="0" w:color="auto"/>
      </w:divBdr>
    </w:div>
    <w:div w:id="1054934954">
      <w:bodyDiv w:val="1"/>
      <w:marLeft w:val="0"/>
      <w:marRight w:val="0"/>
      <w:marTop w:val="0"/>
      <w:marBottom w:val="0"/>
      <w:divBdr>
        <w:top w:val="none" w:sz="0" w:space="0" w:color="auto"/>
        <w:left w:val="none" w:sz="0" w:space="0" w:color="auto"/>
        <w:bottom w:val="none" w:sz="0" w:space="0" w:color="auto"/>
        <w:right w:val="none" w:sz="0" w:space="0" w:color="auto"/>
      </w:divBdr>
    </w:div>
    <w:div w:id="1057977970">
      <w:bodyDiv w:val="1"/>
      <w:marLeft w:val="0"/>
      <w:marRight w:val="0"/>
      <w:marTop w:val="0"/>
      <w:marBottom w:val="0"/>
      <w:divBdr>
        <w:top w:val="none" w:sz="0" w:space="0" w:color="auto"/>
        <w:left w:val="none" w:sz="0" w:space="0" w:color="auto"/>
        <w:bottom w:val="none" w:sz="0" w:space="0" w:color="auto"/>
        <w:right w:val="none" w:sz="0" w:space="0" w:color="auto"/>
      </w:divBdr>
    </w:div>
    <w:div w:id="1058019082">
      <w:bodyDiv w:val="1"/>
      <w:marLeft w:val="0"/>
      <w:marRight w:val="0"/>
      <w:marTop w:val="0"/>
      <w:marBottom w:val="0"/>
      <w:divBdr>
        <w:top w:val="none" w:sz="0" w:space="0" w:color="auto"/>
        <w:left w:val="none" w:sz="0" w:space="0" w:color="auto"/>
        <w:bottom w:val="none" w:sz="0" w:space="0" w:color="auto"/>
        <w:right w:val="none" w:sz="0" w:space="0" w:color="auto"/>
      </w:divBdr>
    </w:div>
    <w:div w:id="1058627158">
      <w:bodyDiv w:val="1"/>
      <w:marLeft w:val="0"/>
      <w:marRight w:val="0"/>
      <w:marTop w:val="0"/>
      <w:marBottom w:val="0"/>
      <w:divBdr>
        <w:top w:val="none" w:sz="0" w:space="0" w:color="auto"/>
        <w:left w:val="none" w:sz="0" w:space="0" w:color="auto"/>
        <w:bottom w:val="none" w:sz="0" w:space="0" w:color="auto"/>
        <w:right w:val="none" w:sz="0" w:space="0" w:color="auto"/>
      </w:divBdr>
    </w:div>
    <w:div w:id="1060321211">
      <w:bodyDiv w:val="1"/>
      <w:marLeft w:val="0"/>
      <w:marRight w:val="0"/>
      <w:marTop w:val="0"/>
      <w:marBottom w:val="0"/>
      <w:divBdr>
        <w:top w:val="none" w:sz="0" w:space="0" w:color="auto"/>
        <w:left w:val="none" w:sz="0" w:space="0" w:color="auto"/>
        <w:bottom w:val="none" w:sz="0" w:space="0" w:color="auto"/>
        <w:right w:val="none" w:sz="0" w:space="0" w:color="auto"/>
      </w:divBdr>
    </w:div>
    <w:div w:id="1060712883">
      <w:bodyDiv w:val="1"/>
      <w:marLeft w:val="0"/>
      <w:marRight w:val="0"/>
      <w:marTop w:val="0"/>
      <w:marBottom w:val="0"/>
      <w:divBdr>
        <w:top w:val="none" w:sz="0" w:space="0" w:color="auto"/>
        <w:left w:val="none" w:sz="0" w:space="0" w:color="auto"/>
        <w:bottom w:val="none" w:sz="0" w:space="0" w:color="auto"/>
        <w:right w:val="none" w:sz="0" w:space="0" w:color="auto"/>
      </w:divBdr>
    </w:div>
    <w:div w:id="1064062885">
      <w:bodyDiv w:val="1"/>
      <w:marLeft w:val="0"/>
      <w:marRight w:val="0"/>
      <w:marTop w:val="0"/>
      <w:marBottom w:val="0"/>
      <w:divBdr>
        <w:top w:val="none" w:sz="0" w:space="0" w:color="auto"/>
        <w:left w:val="none" w:sz="0" w:space="0" w:color="auto"/>
        <w:bottom w:val="none" w:sz="0" w:space="0" w:color="auto"/>
        <w:right w:val="none" w:sz="0" w:space="0" w:color="auto"/>
      </w:divBdr>
    </w:div>
    <w:div w:id="1065570077">
      <w:bodyDiv w:val="1"/>
      <w:marLeft w:val="0"/>
      <w:marRight w:val="0"/>
      <w:marTop w:val="0"/>
      <w:marBottom w:val="0"/>
      <w:divBdr>
        <w:top w:val="none" w:sz="0" w:space="0" w:color="auto"/>
        <w:left w:val="none" w:sz="0" w:space="0" w:color="auto"/>
        <w:bottom w:val="none" w:sz="0" w:space="0" w:color="auto"/>
        <w:right w:val="none" w:sz="0" w:space="0" w:color="auto"/>
      </w:divBdr>
    </w:div>
    <w:div w:id="1066757764">
      <w:bodyDiv w:val="1"/>
      <w:marLeft w:val="0"/>
      <w:marRight w:val="0"/>
      <w:marTop w:val="0"/>
      <w:marBottom w:val="0"/>
      <w:divBdr>
        <w:top w:val="none" w:sz="0" w:space="0" w:color="auto"/>
        <w:left w:val="none" w:sz="0" w:space="0" w:color="auto"/>
        <w:bottom w:val="none" w:sz="0" w:space="0" w:color="auto"/>
        <w:right w:val="none" w:sz="0" w:space="0" w:color="auto"/>
      </w:divBdr>
    </w:div>
    <w:div w:id="1067730595">
      <w:bodyDiv w:val="1"/>
      <w:marLeft w:val="0"/>
      <w:marRight w:val="0"/>
      <w:marTop w:val="0"/>
      <w:marBottom w:val="0"/>
      <w:divBdr>
        <w:top w:val="none" w:sz="0" w:space="0" w:color="auto"/>
        <w:left w:val="none" w:sz="0" w:space="0" w:color="auto"/>
        <w:bottom w:val="none" w:sz="0" w:space="0" w:color="auto"/>
        <w:right w:val="none" w:sz="0" w:space="0" w:color="auto"/>
      </w:divBdr>
    </w:div>
    <w:div w:id="1069419871">
      <w:bodyDiv w:val="1"/>
      <w:marLeft w:val="0"/>
      <w:marRight w:val="0"/>
      <w:marTop w:val="0"/>
      <w:marBottom w:val="0"/>
      <w:divBdr>
        <w:top w:val="none" w:sz="0" w:space="0" w:color="auto"/>
        <w:left w:val="none" w:sz="0" w:space="0" w:color="auto"/>
        <w:bottom w:val="none" w:sz="0" w:space="0" w:color="auto"/>
        <w:right w:val="none" w:sz="0" w:space="0" w:color="auto"/>
      </w:divBdr>
    </w:div>
    <w:div w:id="1069964235">
      <w:bodyDiv w:val="1"/>
      <w:marLeft w:val="0"/>
      <w:marRight w:val="0"/>
      <w:marTop w:val="0"/>
      <w:marBottom w:val="0"/>
      <w:divBdr>
        <w:top w:val="none" w:sz="0" w:space="0" w:color="auto"/>
        <w:left w:val="none" w:sz="0" w:space="0" w:color="auto"/>
        <w:bottom w:val="none" w:sz="0" w:space="0" w:color="auto"/>
        <w:right w:val="none" w:sz="0" w:space="0" w:color="auto"/>
      </w:divBdr>
    </w:div>
    <w:div w:id="1071004985">
      <w:bodyDiv w:val="1"/>
      <w:marLeft w:val="0"/>
      <w:marRight w:val="0"/>
      <w:marTop w:val="0"/>
      <w:marBottom w:val="0"/>
      <w:divBdr>
        <w:top w:val="none" w:sz="0" w:space="0" w:color="auto"/>
        <w:left w:val="none" w:sz="0" w:space="0" w:color="auto"/>
        <w:bottom w:val="none" w:sz="0" w:space="0" w:color="auto"/>
        <w:right w:val="none" w:sz="0" w:space="0" w:color="auto"/>
      </w:divBdr>
    </w:div>
    <w:div w:id="1071540295">
      <w:bodyDiv w:val="1"/>
      <w:marLeft w:val="0"/>
      <w:marRight w:val="0"/>
      <w:marTop w:val="0"/>
      <w:marBottom w:val="0"/>
      <w:divBdr>
        <w:top w:val="none" w:sz="0" w:space="0" w:color="auto"/>
        <w:left w:val="none" w:sz="0" w:space="0" w:color="auto"/>
        <w:bottom w:val="none" w:sz="0" w:space="0" w:color="auto"/>
        <w:right w:val="none" w:sz="0" w:space="0" w:color="auto"/>
      </w:divBdr>
    </w:div>
    <w:div w:id="1072387822">
      <w:bodyDiv w:val="1"/>
      <w:marLeft w:val="0"/>
      <w:marRight w:val="0"/>
      <w:marTop w:val="0"/>
      <w:marBottom w:val="0"/>
      <w:divBdr>
        <w:top w:val="none" w:sz="0" w:space="0" w:color="auto"/>
        <w:left w:val="none" w:sz="0" w:space="0" w:color="auto"/>
        <w:bottom w:val="none" w:sz="0" w:space="0" w:color="auto"/>
        <w:right w:val="none" w:sz="0" w:space="0" w:color="auto"/>
      </w:divBdr>
    </w:div>
    <w:div w:id="1076777878">
      <w:bodyDiv w:val="1"/>
      <w:marLeft w:val="0"/>
      <w:marRight w:val="0"/>
      <w:marTop w:val="0"/>
      <w:marBottom w:val="0"/>
      <w:divBdr>
        <w:top w:val="none" w:sz="0" w:space="0" w:color="auto"/>
        <w:left w:val="none" w:sz="0" w:space="0" w:color="auto"/>
        <w:bottom w:val="none" w:sz="0" w:space="0" w:color="auto"/>
        <w:right w:val="none" w:sz="0" w:space="0" w:color="auto"/>
      </w:divBdr>
    </w:div>
    <w:div w:id="1077285274">
      <w:bodyDiv w:val="1"/>
      <w:marLeft w:val="0"/>
      <w:marRight w:val="0"/>
      <w:marTop w:val="0"/>
      <w:marBottom w:val="0"/>
      <w:divBdr>
        <w:top w:val="none" w:sz="0" w:space="0" w:color="auto"/>
        <w:left w:val="none" w:sz="0" w:space="0" w:color="auto"/>
        <w:bottom w:val="none" w:sz="0" w:space="0" w:color="auto"/>
        <w:right w:val="none" w:sz="0" w:space="0" w:color="auto"/>
      </w:divBdr>
    </w:div>
    <w:div w:id="1079517829">
      <w:bodyDiv w:val="1"/>
      <w:marLeft w:val="0"/>
      <w:marRight w:val="0"/>
      <w:marTop w:val="0"/>
      <w:marBottom w:val="0"/>
      <w:divBdr>
        <w:top w:val="none" w:sz="0" w:space="0" w:color="auto"/>
        <w:left w:val="none" w:sz="0" w:space="0" w:color="auto"/>
        <w:bottom w:val="none" w:sz="0" w:space="0" w:color="auto"/>
        <w:right w:val="none" w:sz="0" w:space="0" w:color="auto"/>
      </w:divBdr>
    </w:div>
    <w:div w:id="1079523293">
      <w:bodyDiv w:val="1"/>
      <w:marLeft w:val="0"/>
      <w:marRight w:val="0"/>
      <w:marTop w:val="0"/>
      <w:marBottom w:val="0"/>
      <w:divBdr>
        <w:top w:val="none" w:sz="0" w:space="0" w:color="auto"/>
        <w:left w:val="none" w:sz="0" w:space="0" w:color="auto"/>
        <w:bottom w:val="none" w:sz="0" w:space="0" w:color="auto"/>
        <w:right w:val="none" w:sz="0" w:space="0" w:color="auto"/>
      </w:divBdr>
    </w:div>
    <w:div w:id="1080180099">
      <w:bodyDiv w:val="1"/>
      <w:marLeft w:val="0"/>
      <w:marRight w:val="0"/>
      <w:marTop w:val="0"/>
      <w:marBottom w:val="0"/>
      <w:divBdr>
        <w:top w:val="none" w:sz="0" w:space="0" w:color="auto"/>
        <w:left w:val="none" w:sz="0" w:space="0" w:color="auto"/>
        <w:bottom w:val="none" w:sz="0" w:space="0" w:color="auto"/>
        <w:right w:val="none" w:sz="0" w:space="0" w:color="auto"/>
      </w:divBdr>
    </w:div>
    <w:div w:id="1082799131">
      <w:bodyDiv w:val="1"/>
      <w:marLeft w:val="0"/>
      <w:marRight w:val="0"/>
      <w:marTop w:val="0"/>
      <w:marBottom w:val="0"/>
      <w:divBdr>
        <w:top w:val="none" w:sz="0" w:space="0" w:color="auto"/>
        <w:left w:val="none" w:sz="0" w:space="0" w:color="auto"/>
        <w:bottom w:val="none" w:sz="0" w:space="0" w:color="auto"/>
        <w:right w:val="none" w:sz="0" w:space="0" w:color="auto"/>
      </w:divBdr>
    </w:div>
    <w:div w:id="1083189386">
      <w:bodyDiv w:val="1"/>
      <w:marLeft w:val="0"/>
      <w:marRight w:val="0"/>
      <w:marTop w:val="0"/>
      <w:marBottom w:val="0"/>
      <w:divBdr>
        <w:top w:val="none" w:sz="0" w:space="0" w:color="auto"/>
        <w:left w:val="none" w:sz="0" w:space="0" w:color="auto"/>
        <w:bottom w:val="none" w:sz="0" w:space="0" w:color="auto"/>
        <w:right w:val="none" w:sz="0" w:space="0" w:color="auto"/>
      </w:divBdr>
    </w:div>
    <w:div w:id="1084035898">
      <w:bodyDiv w:val="1"/>
      <w:marLeft w:val="0"/>
      <w:marRight w:val="0"/>
      <w:marTop w:val="0"/>
      <w:marBottom w:val="0"/>
      <w:divBdr>
        <w:top w:val="none" w:sz="0" w:space="0" w:color="auto"/>
        <w:left w:val="none" w:sz="0" w:space="0" w:color="auto"/>
        <w:bottom w:val="none" w:sz="0" w:space="0" w:color="auto"/>
        <w:right w:val="none" w:sz="0" w:space="0" w:color="auto"/>
      </w:divBdr>
    </w:div>
    <w:div w:id="1087338880">
      <w:bodyDiv w:val="1"/>
      <w:marLeft w:val="0"/>
      <w:marRight w:val="0"/>
      <w:marTop w:val="0"/>
      <w:marBottom w:val="0"/>
      <w:divBdr>
        <w:top w:val="none" w:sz="0" w:space="0" w:color="auto"/>
        <w:left w:val="none" w:sz="0" w:space="0" w:color="auto"/>
        <w:bottom w:val="none" w:sz="0" w:space="0" w:color="auto"/>
        <w:right w:val="none" w:sz="0" w:space="0" w:color="auto"/>
      </w:divBdr>
    </w:div>
    <w:div w:id="1088962453">
      <w:bodyDiv w:val="1"/>
      <w:marLeft w:val="0"/>
      <w:marRight w:val="0"/>
      <w:marTop w:val="0"/>
      <w:marBottom w:val="0"/>
      <w:divBdr>
        <w:top w:val="none" w:sz="0" w:space="0" w:color="auto"/>
        <w:left w:val="none" w:sz="0" w:space="0" w:color="auto"/>
        <w:bottom w:val="none" w:sz="0" w:space="0" w:color="auto"/>
        <w:right w:val="none" w:sz="0" w:space="0" w:color="auto"/>
      </w:divBdr>
    </w:div>
    <w:div w:id="1090198751">
      <w:bodyDiv w:val="1"/>
      <w:marLeft w:val="0"/>
      <w:marRight w:val="0"/>
      <w:marTop w:val="0"/>
      <w:marBottom w:val="0"/>
      <w:divBdr>
        <w:top w:val="none" w:sz="0" w:space="0" w:color="auto"/>
        <w:left w:val="none" w:sz="0" w:space="0" w:color="auto"/>
        <w:bottom w:val="none" w:sz="0" w:space="0" w:color="auto"/>
        <w:right w:val="none" w:sz="0" w:space="0" w:color="auto"/>
      </w:divBdr>
    </w:div>
    <w:div w:id="1090737469">
      <w:bodyDiv w:val="1"/>
      <w:marLeft w:val="0"/>
      <w:marRight w:val="0"/>
      <w:marTop w:val="0"/>
      <w:marBottom w:val="0"/>
      <w:divBdr>
        <w:top w:val="none" w:sz="0" w:space="0" w:color="auto"/>
        <w:left w:val="none" w:sz="0" w:space="0" w:color="auto"/>
        <w:bottom w:val="none" w:sz="0" w:space="0" w:color="auto"/>
        <w:right w:val="none" w:sz="0" w:space="0" w:color="auto"/>
      </w:divBdr>
      <w:divsChild>
        <w:div w:id="1964186431">
          <w:marLeft w:val="0"/>
          <w:marRight w:val="0"/>
          <w:marTop w:val="0"/>
          <w:marBottom w:val="0"/>
          <w:divBdr>
            <w:top w:val="none" w:sz="0" w:space="0" w:color="auto"/>
            <w:left w:val="none" w:sz="0" w:space="0" w:color="auto"/>
            <w:bottom w:val="none" w:sz="0" w:space="0" w:color="auto"/>
            <w:right w:val="none" w:sz="0" w:space="0" w:color="auto"/>
          </w:divBdr>
          <w:divsChild>
            <w:div w:id="689600316">
              <w:marLeft w:val="0"/>
              <w:marRight w:val="0"/>
              <w:marTop w:val="0"/>
              <w:marBottom w:val="0"/>
              <w:divBdr>
                <w:top w:val="none" w:sz="0" w:space="0" w:color="auto"/>
                <w:left w:val="none" w:sz="0" w:space="0" w:color="auto"/>
                <w:bottom w:val="none" w:sz="0" w:space="0" w:color="auto"/>
                <w:right w:val="none" w:sz="0" w:space="0" w:color="auto"/>
              </w:divBdr>
              <w:divsChild>
                <w:div w:id="1188181731">
                  <w:marLeft w:val="0"/>
                  <w:marRight w:val="0"/>
                  <w:marTop w:val="0"/>
                  <w:marBottom w:val="0"/>
                  <w:divBdr>
                    <w:top w:val="none" w:sz="0" w:space="0" w:color="auto"/>
                    <w:left w:val="none" w:sz="0" w:space="0" w:color="auto"/>
                    <w:bottom w:val="none" w:sz="0" w:space="0" w:color="auto"/>
                    <w:right w:val="none" w:sz="0" w:space="0" w:color="auto"/>
                  </w:divBdr>
                  <w:divsChild>
                    <w:div w:id="7385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88344">
      <w:bodyDiv w:val="1"/>
      <w:marLeft w:val="0"/>
      <w:marRight w:val="0"/>
      <w:marTop w:val="0"/>
      <w:marBottom w:val="0"/>
      <w:divBdr>
        <w:top w:val="none" w:sz="0" w:space="0" w:color="auto"/>
        <w:left w:val="none" w:sz="0" w:space="0" w:color="auto"/>
        <w:bottom w:val="none" w:sz="0" w:space="0" w:color="auto"/>
        <w:right w:val="none" w:sz="0" w:space="0" w:color="auto"/>
      </w:divBdr>
    </w:div>
    <w:div w:id="1092698750">
      <w:bodyDiv w:val="1"/>
      <w:marLeft w:val="0"/>
      <w:marRight w:val="0"/>
      <w:marTop w:val="0"/>
      <w:marBottom w:val="0"/>
      <w:divBdr>
        <w:top w:val="none" w:sz="0" w:space="0" w:color="auto"/>
        <w:left w:val="none" w:sz="0" w:space="0" w:color="auto"/>
        <w:bottom w:val="none" w:sz="0" w:space="0" w:color="auto"/>
        <w:right w:val="none" w:sz="0" w:space="0" w:color="auto"/>
      </w:divBdr>
    </w:div>
    <w:div w:id="1094714493">
      <w:bodyDiv w:val="1"/>
      <w:marLeft w:val="0"/>
      <w:marRight w:val="0"/>
      <w:marTop w:val="0"/>
      <w:marBottom w:val="0"/>
      <w:divBdr>
        <w:top w:val="none" w:sz="0" w:space="0" w:color="auto"/>
        <w:left w:val="none" w:sz="0" w:space="0" w:color="auto"/>
        <w:bottom w:val="none" w:sz="0" w:space="0" w:color="auto"/>
        <w:right w:val="none" w:sz="0" w:space="0" w:color="auto"/>
      </w:divBdr>
    </w:div>
    <w:div w:id="1095325444">
      <w:bodyDiv w:val="1"/>
      <w:marLeft w:val="0"/>
      <w:marRight w:val="0"/>
      <w:marTop w:val="0"/>
      <w:marBottom w:val="0"/>
      <w:divBdr>
        <w:top w:val="none" w:sz="0" w:space="0" w:color="auto"/>
        <w:left w:val="none" w:sz="0" w:space="0" w:color="auto"/>
        <w:bottom w:val="none" w:sz="0" w:space="0" w:color="auto"/>
        <w:right w:val="none" w:sz="0" w:space="0" w:color="auto"/>
      </w:divBdr>
    </w:div>
    <w:div w:id="1095857746">
      <w:bodyDiv w:val="1"/>
      <w:marLeft w:val="0"/>
      <w:marRight w:val="0"/>
      <w:marTop w:val="0"/>
      <w:marBottom w:val="0"/>
      <w:divBdr>
        <w:top w:val="none" w:sz="0" w:space="0" w:color="auto"/>
        <w:left w:val="none" w:sz="0" w:space="0" w:color="auto"/>
        <w:bottom w:val="none" w:sz="0" w:space="0" w:color="auto"/>
        <w:right w:val="none" w:sz="0" w:space="0" w:color="auto"/>
      </w:divBdr>
    </w:div>
    <w:div w:id="1099788204">
      <w:bodyDiv w:val="1"/>
      <w:marLeft w:val="0"/>
      <w:marRight w:val="0"/>
      <w:marTop w:val="0"/>
      <w:marBottom w:val="0"/>
      <w:divBdr>
        <w:top w:val="none" w:sz="0" w:space="0" w:color="auto"/>
        <w:left w:val="none" w:sz="0" w:space="0" w:color="auto"/>
        <w:bottom w:val="none" w:sz="0" w:space="0" w:color="auto"/>
        <w:right w:val="none" w:sz="0" w:space="0" w:color="auto"/>
      </w:divBdr>
    </w:div>
    <w:div w:id="1103260083">
      <w:bodyDiv w:val="1"/>
      <w:marLeft w:val="0"/>
      <w:marRight w:val="0"/>
      <w:marTop w:val="0"/>
      <w:marBottom w:val="0"/>
      <w:divBdr>
        <w:top w:val="none" w:sz="0" w:space="0" w:color="auto"/>
        <w:left w:val="none" w:sz="0" w:space="0" w:color="auto"/>
        <w:bottom w:val="none" w:sz="0" w:space="0" w:color="auto"/>
        <w:right w:val="none" w:sz="0" w:space="0" w:color="auto"/>
      </w:divBdr>
    </w:div>
    <w:div w:id="1103647679">
      <w:bodyDiv w:val="1"/>
      <w:marLeft w:val="0"/>
      <w:marRight w:val="0"/>
      <w:marTop w:val="0"/>
      <w:marBottom w:val="0"/>
      <w:divBdr>
        <w:top w:val="none" w:sz="0" w:space="0" w:color="auto"/>
        <w:left w:val="none" w:sz="0" w:space="0" w:color="auto"/>
        <w:bottom w:val="none" w:sz="0" w:space="0" w:color="auto"/>
        <w:right w:val="none" w:sz="0" w:space="0" w:color="auto"/>
      </w:divBdr>
    </w:div>
    <w:div w:id="1105420353">
      <w:bodyDiv w:val="1"/>
      <w:marLeft w:val="0"/>
      <w:marRight w:val="0"/>
      <w:marTop w:val="0"/>
      <w:marBottom w:val="0"/>
      <w:divBdr>
        <w:top w:val="none" w:sz="0" w:space="0" w:color="auto"/>
        <w:left w:val="none" w:sz="0" w:space="0" w:color="auto"/>
        <w:bottom w:val="none" w:sz="0" w:space="0" w:color="auto"/>
        <w:right w:val="none" w:sz="0" w:space="0" w:color="auto"/>
      </w:divBdr>
    </w:div>
    <w:div w:id="1106081000">
      <w:bodyDiv w:val="1"/>
      <w:marLeft w:val="0"/>
      <w:marRight w:val="0"/>
      <w:marTop w:val="0"/>
      <w:marBottom w:val="0"/>
      <w:divBdr>
        <w:top w:val="none" w:sz="0" w:space="0" w:color="auto"/>
        <w:left w:val="none" w:sz="0" w:space="0" w:color="auto"/>
        <w:bottom w:val="none" w:sz="0" w:space="0" w:color="auto"/>
        <w:right w:val="none" w:sz="0" w:space="0" w:color="auto"/>
      </w:divBdr>
      <w:divsChild>
        <w:div w:id="146828762">
          <w:marLeft w:val="576"/>
          <w:marRight w:val="0"/>
          <w:marTop w:val="0"/>
          <w:marBottom w:val="240"/>
          <w:divBdr>
            <w:top w:val="none" w:sz="0" w:space="0" w:color="auto"/>
            <w:left w:val="none" w:sz="0" w:space="0" w:color="auto"/>
            <w:bottom w:val="none" w:sz="0" w:space="0" w:color="auto"/>
            <w:right w:val="none" w:sz="0" w:space="0" w:color="auto"/>
          </w:divBdr>
        </w:div>
        <w:div w:id="235625964">
          <w:marLeft w:val="576"/>
          <w:marRight w:val="0"/>
          <w:marTop w:val="0"/>
          <w:marBottom w:val="240"/>
          <w:divBdr>
            <w:top w:val="none" w:sz="0" w:space="0" w:color="auto"/>
            <w:left w:val="none" w:sz="0" w:space="0" w:color="auto"/>
            <w:bottom w:val="none" w:sz="0" w:space="0" w:color="auto"/>
            <w:right w:val="none" w:sz="0" w:space="0" w:color="auto"/>
          </w:divBdr>
        </w:div>
        <w:div w:id="673727758">
          <w:marLeft w:val="576"/>
          <w:marRight w:val="0"/>
          <w:marTop w:val="0"/>
          <w:marBottom w:val="240"/>
          <w:divBdr>
            <w:top w:val="none" w:sz="0" w:space="0" w:color="auto"/>
            <w:left w:val="none" w:sz="0" w:space="0" w:color="auto"/>
            <w:bottom w:val="none" w:sz="0" w:space="0" w:color="auto"/>
            <w:right w:val="none" w:sz="0" w:space="0" w:color="auto"/>
          </w:divBdr>
        </w:div>
        <w:div w:id="1614363792">
          <w:marLeft w:val="576"/>
          <w:marRight w:val="0"/>
          <w:marTop w:val="0"/>
          <w:marBottom w:val="240"/>
          <w:divBdr>
            <w:top w:val="none" w:sz="0" w:space="0" w:color="auto"/>
            <w:left w:val="none" w:sz="0" w:space="0" w:color="auto"/>
            <w:bottom w:val="none" w:sz="0" w:space="0" w:color="auto"/>
            <w:right w:val="none" w:sz="0" w:space="0" w:color="auto"/>
          </w:divBdr>
        </w:div>
        <w:div w:id="2007320204">
          <w:marLeft w:val="576"/>
          <w:marRight w:val="0"/>
          <w:marTop w:val="0"/>
          <w:marBottom w:val="240"/>
          <w:divBdr>
            <w:top w:val="none" w:sz="0" w:space="0" w:color="auto"/>
            <w:left w:val="none" w:sz="0" w:space="0" w:color="auto"/>
            <w:bottom w:val="none" w:sz="0" w:space="0" w:color="auto"/>
            <w:right w:val="none" w:sz="0" w:space="0" w:color="auto"/>
          </w:divBdr>
        </w:div>
      </w:divsChild>
    </w:div>
    <w:div w:id="1106509954">
      <w:bodyDiv w:val="1"/>
      <w:marLeft w:val="0"/>
      <w:marRight w:val="0"/>
      <w:marTop w:val="0"/>
      <w:marBottom w:val="0"/>
      <w:divBdr>
        <w:top w:val="none" w:sz="0" w:space="0" w:color="auto"/>
        <w:left w:val="none" w:sz="0" w:space="0" w:color="auto"/>
        <w:bottom w:val="none" w:sz="0" w:space="0" w:color="auto"/>
        <w:right w:val="none" w:sz="0" w:space="0" w:color="auto"/>
      </w:divBdr>
    </w:div>
    <w:div w:id="1108621543">
      <w:bodyDiv w:val="1"/>
      <w:marLeft w:val="0"/>
      <w:marRight w:val="0"/>
      <w:marTop w:val="0"/>
      <w:marBottom w:val="0"/>
      <w:divBdr>
        <w:top w:val="none" w:sz="0" w:space="0" w:color="auto"/>
        <w:left w:val="none" w:sz="0" w:space="0" w:color="auto"/>
        <w:bottom w:val="none" w:sz="0" w:space="0" w:color="auto"/>
        <w:right w:val="none" w:sz="0" w:space="0" w:color="auto"/>
      </w:divBdr>
    </w:div>
    <w:div w:id="1112090037">
      <w:bodyDiv w:val="1"/>
      <w:marLeft w:val="0"/>
      <w:marRight w:val="0"/>
      <w:marTop w:val="0"/>
      <w:marBottom w:val="0"/>
      <w:divBdr>
        <w:top w:val="none" w:sz="0" w:space="0" w:color="auto"/>
        <w:left w:val="none" w:sz="0" w:space="0" w:color="auto"/>
        <w:bottom w:val="none" w:sz="0" w:space="0" w:color="auto"/>
        <w:right w:val="none" w:sz="0" w:space="0" w:color="auto"/>
      </w:divBdr>
    </w:div>
    <w:div w:id="1113591918">
      <w:bodyDiv w:val="1"/>
      <w:marLeft w:val="0"/>
      <w:marRight w:val="0"/>
      <w:marTop w:val="0"/>
      <w:marBottom w:val="0"/>
      <w:divBdr>
        <w:top w:val="none" w:sz="0" w:space="0" w:color="auto"/>
        <w:left w:val="none" w:sz="0" w:space="0" w:color="auto"/>
        <w:bottom w:val="none" w:sz="0" w:space="0" w:color="auto"/>
        <w:right w:val="none" w:sz="0" w:space="0" w:color="auto"/>
      </w:divBdr>
    </w:div>
    <w:div w:id="1115056208">
      <w:bodyDiv w:val="1"/>
      <w:marLeft w:val="0"/>
      <w:marRight w:val="0"/>
      <w:marTop w:val="0"/>
      <w:marBottom w:val="0"/>
      <w:divBdr>
        <w:top w:val="none" w:sz="0" w:space="0" w:color="auto"/>
        <w:left w:val="none" w:sz="0" w:space="0" w:color="auto"/>
        <w:bottom w:val="none" w:sz="0" w:space="0" w:color="auto"/>
        <w:right w:val="none" w:sz="0" w:space="0" w:color="auto"/>
      </w:divBdr>
    </w:div>
    <w:div w:id="1115715165">
      <w:bodyDiv w:val="1"/>
      <w:marLeft w:val="0"/>
      <w:marRight w:val="0"/>
      <w:marTop w:val="0"/>
      <w:marBottom w:val="0"/>
      <w:divBdr>
        <w:top w:val="none" w:sz="0" w:space="0" w:color="auto"/>
        <w:left w:val="none" w:sz="0" w:space="0" w:color="auto"/>
        <w:bottom w:val="none" w:sz="0" w:space="0" w:color="auto"/>
        <w:right w:val="none" w:sz="0" w:space="0" w:color="auto"/>
      </w:divBdr>
    </w:div>
    <w:div w:id="1122501760">
      <w:bodyDiv w:val="1"/>
      <w:marLeft w:val="0"/>
      <w:marRight w:val="0"/>
      <w:marTop w:val="0"/>
      <w:marBottom w:val="0"/>
      <w:divBdr>
        <w:top w:val="none" w:sz="0" w:space="0" w:color="auto"/>
        <w:left w:val="none" w:sz="0" w:space="0" w:color="auto"/>
        <w:bottom w:val="none" w:sz="0" w:space="0" w:color="auto"/>
        <w:right w:val="none" w:sz="0" w:space="0" w:color="auto"/>
      </w:divBdr>
    </w:div>
    <w:div w:id="1124466719">
      <w:bodyDiv w:val="1"/>
      <w:marLeft w:val="0"/>
      <w:marRight w:val="0"/>
      <w:marTop w:val="0"/>
      <w:marBottom w:val="0"/>
      <w:divBdr>
        <w:top w:val="none" w:sz="0" w:space="0" w:color="auto"/>
        <w:left w:val="none" w:sz="0" w:space="0" w:color="auto"/>
        <w:bottom w:val="none" w:sz="0" w:space="0" w:color="auto"/>
        <w:right w:val="none" w:sz="0" w:space="0" w:color="auto"/>
      </w:divBdr>
      <w:divsChild>
        <w:div w:id="1340042746">
          <w:marLeft w:val="0"/>
          <w:marRight w:val="0"/>
          <w:marTop w:val="0"/>
          <w:marBottom w:val="0"/>
          <w:divBdr>
            <w:top w:val="none" w:sz="0" w:space="0" w:color="auto"/>
            <w:left w:val="none" w:sz="0" w:space="0" w:color="auto"/>
            <w:bottom w:val="none" w:sz="0" w:space="0" w:color="auto"/>
            <w:right w:val="none" w:sz="0" w:space="0" w:color="auto"/>
          </w:divBdr>
        </w:div>
        <w:div w:id="880168570">
          <w:marLeft w:val="0"/>
          <w:marRight w:val="0"/>
          <w:marTop w:val="0"/>
          <w:marBottom w:val="0"/>
          <w:divBdr>
            <w:top w:val="none" w:sz="0" w:space="0" w:color="auto"/>
            <w:left w:val="none" w:sz="0" w:space="0" w:color="auto"/>
            <w:bottom w:val="none" w:sz="0" w:space="0" w:color="auto"/>
            <w:right w:val="none" w:sz="0" w:space="0" w:color="auto"/>
          </w:divBdr>
        </w:div>
        <w:div w:id="1255360530">
          <w:marLeft w:val="0"/>
          <w:marRight w:val="0"/>
          <w:marTop w:val="0"/>
          <w:marBottom w:val="0"/>
          <w:divBdr>
            <w:top w:val="none" w:sz="0" w:space="0" w:color="auto"/>
            <w:left w:val="none" w:sz="0" w:space="0" w:color="auto"/>
            <w:bottom w:val="none" w:sz="0" w:space="0" w:color="auto"/>
            <w:right w:val="none" w:sz="0" w:space="0" w:color="auto"/>
          </w:divBdr>
        </w:div>
        <w:div w:id="1969386157">
          <w:marLeft w:val="0"/>
          <w:marRight w:val="0"/>
          <w:marTop w:val="0"/>
          <w:marBottom w:val="0"/>
          <w:divBdr>
            <w:top w:val="none" w:sz="0" w:space="0" w:color="auto"/>
            <w:left w:val="none" w:sz="0" w:space="0" w:color="auto"/>
            <w:bottom w:val="none" w:sz="0" w:space="0" w:color="auto"/>
            <w:right w:val="none" w:sz="0" w:space="0" w:color="auto"/>
          </w:divBdr>
        </w:div>
        <w:div w:id="2045906873">
          <w:marLeft w:val="0"/>
          <w:marRight w:val="0"/>
          <w:marTop w:val="0"/>
          <w:marBottom w:val="0"/>
          <w:divBdr>
            <w:top w:val="none" w:sz="0" w:space="0" w:color="auto"/>
            <w:left w:val="none" w:sz="0" w:space="0" w:color="auto"/>
            <w:bottom w:val="none" w:sz="0" w:space="0" w:color="auto"/>
            <w:right w:val="none" w:sz="0" w:space="0" w:color="auto"/>
          </w:divBdr>
        </w:div>
        <w:div w:id="1114590367">
          <w:marLeft w:val="0"/>
          <w:marRight w:val="0"/>
          <w:marTop w:val="0"/>
          <w:marBottom w:val="0"/>
          <w:divBdr>
            <w:top w:val="none" w:sz="0" w:space="0" w:color="auto"/>
            <w:left w:val="none" w:sz="0" w:space="0" w:color="auto"/>
            <w:bottom w:val="none" w:sz="0" w:space="0" w:color="auto"/>
            <w:right w:val="none" w:sz="0" w:space="0" w:color="auto"/>
          </w:divBdr>
        </w:div>
        <w:div w:id="27725932">
          <w:marLeft w:val="0"/>
          <w:marRight w:val="0"/>
          <w:marTop w:val="0"/>
          <w:marBottom w:val="0"/>
          <w:divBdr>
            <w:top w:val="none" w:sz="0" w:space="0" w:color="auto"/>
            <w:left w:val="none" w:sz="0" w:space="0" w:color="auto"/>
            <w:bottom w:val="none" w:sz="0" w:space="0" w:color="auto"/>
            <w:right w:val="none" w:sz="0" w:space="0" w:color="auto"/>
          </w:divBdr>
        </w:div>
        <w:div w:id="135605342">
          <w:marLeft w:val="0"/>
          <w:marRight w:val="0"/>
          <w:marTop w:val="0"/>
          <w:marBottom w:val="0"/>
          <w:divBdr>
            <w:top w:val="none" w:sz="0" w:space="0" w:color="auto"/>
            <w:left w:val="none" w:sz="0" w:space="0" w:color="auto"/>
            <w:bottom w:val="none" w:sz="0" w:space="0" w:color="auto"/>
            <w:right w:val="none" w:sz="0" w:space="0" w:color="auto"/>
          </w:divBdr>
        </w:div>
        <w:div w:id="520244058">
          <w:marLeft w:val="0"/>
          <w:marRight w:val="0"/>
          <w:marTop w:val="0"/>
          <w:marBottom w:val="0"/>
          <w:divBdr>
            <w:top w:val="none" w:sz="0" w:space="0" w:color="auto"/>
            <w:left w:val="none" w:sz="0" w:space="0" w:color="auto"/>
            <w:bottom w:val="none" w:sz="0" w:space="0" w:color="auto"/>
            <w:right w:val="none" w:sz="0" w:space="0" w:color="auto"/>
          </w:divBdr>
        </w:div>
        <w:div w:id="1777627578">
          <w:marLeft w:val="0"/>
          <w:marRight w:val="0"/>
          <w:marTop w:val="0"/>
          <w:marBottom w:val="0"/>
          <w:divBdr>
            <w:top w:val="none" w:sz="0" w:space="0" w:color="auto"/>
            <w:left w:val="none" w:sz="0" w:space="0" w:color="auto"/>
            <w:bottom w:val="none" w:sz="0" w:space="0" w:color="auto"/>
            <w:right w:val="none" w:sz="0" w:space="0" w:color="auto"/>
          </w:divBdr>
        </w:div>
        <w:div w:id="430440682">
          <w:marLeft w:val="0"/>
          <w:marRight w:val="0"/>
          <w:marTop w:val="0"/>
          <w:marBottom w:val="0"/>
          <w:divBdr>
            <w:top w:val="none" w:sz="0" w:space="0" w:color="auto"/>
            <w:left w:val="none" w:sz="0" w:space="0" w:color="auto"/>
            <w:bottom w:val="none" w:sz="0" w:space="0" w:color="auto"/>
            <w:right w:val="none" w:sz="0" w:space="0" w:color="auto"/>
          </w:divBdr>
        </w:div>
        <w:div w:id="147593906">
          <w:marLeft w:val="0"/>
          <w:marRight w:val="0"/>
          <w:marTop w:val="0"/>
          <w:marBottom w:val="0"/>
          <w:divBdr>
            <w:top w:val="none" w:sz="0" w:space="0" w:color="auto"/>
            <w:left w:val="none" w:sz="0" w:space="0" w:color="auto"/>
            <w:bottom w:val="none" w:sz="0" w:space="0" w:color="auto"/>
            <w:right w:val="none" w:sz="0" w:space="0" w:color="auto"/>
          </w:divBdr>
        </w:div>
        <w:div w:id="999504695">
          <w:marLeft w:val="0"/>
          <w:marRight w:val="0"/>
          <w:marTop w:val="0"/>
          <w:marBottom w:val="0"/>
          <w:divBdr>
            <w:top w:val="none" w:sz="0" w:space="0" w:color="auto"/>
            <w:left w:val="none" w:sz="0" w:space="0" w:color="auto"/>
            <w:bottom w:val="none" w:sz="0" w:space="0" w:color="auto"/>
            <w:right w:val="none" w:sz="0" w:space="0" w:color="auto"/>
          </w:divBdr>
        </w:div>
        <w:div w:id="1432167380">
          <w:marLeft w:val="0"/>
          <w:marRight w:val="0"/>
          <w:marTop w:val="0"/>
          <w:marBottom w:val="0"/>
          <w:divBdr>
            <w:top w:val="none" w:sz="0" w:space="0" w:color="auto"/>
            <w:left w:val="none" w:sz="0" w:space="0" w:color="auto"/>
            <w:bottom w:val="none" w:sz="0" w:space="0" w:color="auto"/>
            <w:right w:val="none" w:sz="0" w:space="0" w:color="auto"/>
          </w:divBdr>
        </w:div>
        <w:div w:id="481390981">
          <w:marLeft w:val="0"/>
          <w:marRight w:val="0"/>
          <w:marTop w:val="0"/>
          <w:marBottom w:val="0"/>
          <w:divBdr>
            <w:top w:val="none" w:sz="0" w:space="0" w:color="auto"/>
            <w:left w:val="none" w:sz="0" w:space="0" w:color="auto"/>
            <w:bottom w:val="none" w:sz="0" w:space="0" w:color="auto"/>
            <w:right w:val="none" w:sz="0" w:space="0" w:color="auto"/>
          </w:divBdr>
        </w:div>
        <w:div w:id="489373330">
          <w:marLeft w:val="0"/>
          <w:marRight w:val="0"/>
          <w:marTop w:val="0"/>
          <w:marBottom w:val="0"/>
          <w:divBdr>
            <w:top w:val="none" w:sz="0" w:space="0" w:color="auto"/>
            <w:left w:val="none" w:sz="0" w:space="0" w:color="auto"/>
            <w:bottom w:val="none" w:sz="0" w:space="0" w:color="auto"/>
            <w:right w:val="none" w:sz="0" w:space="0" w:color="auto"/>
          </w:divBdr>
        </w:div>
        <w:div w:id="157309563">
          <w:marLeft w:val="0"/>
          <w:marRight w:val="0"/>
          <w:marTop w:val="0"/>
          <w:marBottom w:val="0"/>
          <w:divBdr>
            <w:top w:val="none" w:sz="0" w:space="0" w:color="auto"/>
            <w:left w:val="none" w:sz="0" w:space="0" w:color="auto"/>
            <w:bottom w:val="none" w:sz="0" w:space="0" w:color="auto"/>
            <w:right w:val="none" w:sz="0" w:space="0" w:color="auto"/>
          </w:divBdr>
        </w:div>
        <w:div w:id="1450584774">
          <w:marLeft w:val="0"/>
          <w:marRight w:val="0"/>
          <w:marTop w:val="0"/>
          <w:marBottom w:val="0"/>
          <w:divBdr>
            <w:top w:val="none" w:sz="0" w:space="0" w:color="auto"/>
            <w:left w:val="none" w:sz="0" w:space="0" w:color="auto"/>
            <w:bottom w:val="none" w:sz="0" w:space="0" w:color="auto"/>
            <w:right w:val="none" w:sz="0" w:space="0" w:color="auto"/>
          </w:divBdr>
        </w:div>
        <w:div w:id="2079160839">
          <w:marLeft w:val="0"/>
          <w:marRight w:val="0"/>
          <w:marTop w:val="0"/>
          <w:marBottom w:val="0"/>
          <w:divBdr>
            <w:top w:val="none" w:sz="0" w:space="0" w:color="auto"/>
            <w:left w:val="none" w:sz="0" w:space="0" w:color="auto"/>
            <w:bottom w:val="none" w:sz="0" w:space="0" w:color="auto"/>
            <w:right w:val="none" w:sz="0" w:space="0" w:color="auto"/>
          </w:divBdr>
        </w:div>
        <w:div w:id="240063552">
          <w:marLeft w:val="0"/>
          <w:marRight w:val="0"/>
          <w:marTop w:val="0"/>
          <w:marBottom w:val="0"/>
          <w:divBdr>
            <w:top w:val="none" w:sz="0" w:space="0" w:color="auto"/>
            <w:left w:val="none" w:sz="0" w:space="0" w:color="auto"/>
            <w:bottom w:val="none" w:sz="0" w:space="0" w:color="auto"/>
            <w:right w:val="none" w:sz="0" w:space="0" w:color="auto"/>
          </w:divBdr>
        </w:div>
        <w:div w:id="1564873599">
          <w:marLeft w:val="0"/>
          <w:marRight w:val="0"/>
          <w:marTop w:val="0"/>
          <w:marBottom w:val="0"/>
          <w:divBdr>
            <w:top w:val="none" w:sz="0" w:space="0" w:color="auto"/>
            <w:left w:val="none" w:sz="0" w:space="0" w:color="auto"/>
            <w:bottom w:val="none" w:sz="0" w:space="0" w:color="auto"/>
            <w:right w:val="none" w:sz="0" w:space="0" w:color="auto"/>
          </w:divBdr>
        </w:div>
        <w:div w:id="1796866245">
          <w:marLeft w:val="0"/>
          <w:marRight w:val="0"/>
          <w:marTop w:val="0"/>
          <w:marBottom w:val="0"/>
          <w:divBdr>
            <w:top w:val="none" w:sz="0" w:space="0" w:color="auto"/>
            <w:left w:val="none" w:sz="0" w:space="0" w:color="auto"/>
            <w:bottom w:val="none" w:sz="0" w:space="0" w:color="auto"/>
            <w:right w:val="none" w:sz="0" w:space="0" w:color="auto"/>
          </w:divBdr>
        </w:div>
      </w:divsChild>
    </w:div>
    <w:div w:id="1126002220">
      <w:bodyDiv w:val="1"/>
      <w:marLeft w:val="0"/>
      <w:marRight w:val="0"/>
      <w:marTop w:val="0"/>
      <w:marBottom w:val="0"/>
      <w:divBdr>
        <w:top w:val="none" w:sz="0" w:space="0" w:color="auto"/>
        <w:left w:val="none" w:sz="0" w:space="0" w:color="auto"/>
        <w:bottom w:val="none" w:sz="0" w:space="0" w:color="auto"/>
        <w:right w:val="none" w:sz="0" w:space="0" w:color="auto"/>
      </w:divBdr>
    </w:div>
    <w:div w:id="1126201332">
      <w:bodyDiv w:val="1"/>
      <w:marLeft w:val="0"/>
      <w:marRight w:val="0"/>
      <w:marTop w:val="0"/>
      <w:marBottom w:val="0"/>
      <w:divBdr>
        <w:top w:val="none" w:sz="0" w:space="0" w:color="auto"/>
        <w:left w:val="none" w:sz="0" w:space="0" w:color="auto"/>
        <w:bottom w:val="none" w:sz="0" w:space="0" w:color="auto"/>
        <w:right w:val="none" w:sz="0" w:space="0" w:color="auto"/>
      </w:divBdr>
    </w:div>
    <w:div w:id="1126393213">
      <w:bodyDiv w:val="1"/>
      <w:marLeft w:val="0"/>
      <w:marRight w:val="0"/>
      <w:marTop w:val="0"/>
      <w:marBottom w:val="0"/>
      <w:divBdr>
        <w:top w:val="none" w:sz="0" w:space="0" w:color="auto"/>
        <w:left w:val="none" w:sz="0" w:space="0" w:color="auto"/>
        <w:bottom w:val="none" w:sz="0" w:space="0" w:color="auto"/>
        <w:right w:val="none" w:sz="0" w:space="0" w:color="auto"/>
      </w:divBdr>
    </w:div>
    <w:div w:id="1126507604">
      <w:bodyDiv w:val="1"/>
      <w:marLeft w:val="0"/>
      <w:marRight w:val="0"/>
      <w:marTop w:val="0"/>
      <w:marBottom w:val="0"/>
      <w:divBdr>
        <w:top w:val="none" w:sz="0" w:space="0" w:color="auto"/>
        <w:left w:val="none" w:sz="0" w:space="0" w:color="auto"/>
        <w:bottom w:val="none" w:sz="0" w:space="0" w:color="auto"/>
        <w:right w:val="none" w:sz="0" w:space="0" w:color="auto"/>
      </w:divBdr>
    </w:div>
    <w:div w:id="1129472139">
      <w:bodyDiv w:val="1"/>
      <w:marLeft w:val="0"/>
      <w:marRight w:val="0"/>
      <w:marTop w:val="0"/>
      <w:marBottom w:val="0"/>
      <w:divBdr>
        <w:top w:val="none" w:sz="0" w:space="0" w:color="auto"/>
        <w:left w:val="none" w:sz="0" w:space="0" w:color="auto"/>
        <w:bottom w:val="none" w:sz="0" w:space="0" w:color="auto"/>
        <w:right w:val="none" w:sz="0" w:space="0" w:color="auto"/>
      </w:divBdr>
    </w:div>
    <w:div w:id="1130712497">
      <w:bodyDiv w:val="1"/>
      <w:marLeft w:val="0"/>
      <w:marRight w:val="0"/>
      <w:marTop w:val="0"/>
      <w:marBottom w:val="0"/>
      <w:divBdr>
        <w:top w:val="none" w:sz="0" w:space="0" w:color="auto"/>
        <w:left w:val="none" w:sz="0" w:space="0" w:color="auto"/>
        <w:bottom w:val="none" w:sz="0" w:space="0" w:color="auto"/>
        <w:right w:val="none" w:sz="0" w:space="0" w:color="auto"/>
      </w:divBdr>
    </w:div>
    <w:div w:id="1131093309">
      <w:bodyDiv w:val="1"/>
      <w:marLeft w:val="0"/>
      <w:marRight w:val="0"/>
      <w:marTop w:val="0"/>
      <w:marBottom w:val="0"/>
      <w:divBdr>
        <w:top w:val="none" w:sz="0" w:space="0" w:color="auto"/>
        <w:left w:val="none" w:sz="0" w:space="0" w:color="auto"/>
        <w:bottom w:val="none" w:sz="0" w:space="0" w:color="auto"/>
        <w:right w:val="none" w:sz="0" w:space="0" w:color="auto"/>
      </w:divBdr>
    </w:div>
    <w:div w:id="1132094294">
      <w:bodyDiv w:val="1"/>
      <w:marLeft w:val="0"/>
      <w:marRight w:val="0"/>
      <w:marTop w:val="0"/>
      <w:marBottom w:val="0"/>
      <w:divBdr>
        <w:top w:val="none" w:sz="0" w:space="0" w:color="auto"/>
        <w:left w:val="none" w:sz="0" w:space="0" w:color="auto"/>
        <w:bottom w:val="none" w:sz="0" w:space="0" w:color="auto"/>
        <w:right w:val="none" w:sz="0" w:space="0" w:color="auto"/>
      </w:divBdr>
    </w:div>
    <w:div w:id="1132602980">
      <w:bodyDiv w:val="1"/>
      <w:marLeft w:val="0"/>
      <w:marRight w:val="0"/>
      <w:marTop w:val="0"/>
      <w:marBottom w:val="0"/>
      <w:divBdr>
        <w:top w:val="none" w:sz="0" w:space="0" w:color="auto"/>
        <w:left w:val="none" w:sz="0" w:space="0" w:color="auto"/>
        <w:bottom w:val="none" w:sz="0" w:space="0" w:color="auto"/>
        <w:right w:val="none" w:sz="0" w:space="0" w:color="auto"/>
      </w:divBdr>
    </w:div>
    <w:div w:id="1135486546">
      <w:bodyDiv w:val="1"/>
      <w:marLeft w:val="0"/>
      <w:marRight w:val="0"/>
      <w:marTop w:val="0"/>
      <w:marBottom w:val="0"/>
      <w:divBdr>
        <w:top w:val="none" w:sz="0" w:space="0" w:color="auto"/>
        <w:left w:val="none" w:sz="0" w:space="0" w:color="auto"/>
        <w:bottom w:val="none" w:sz="0" w:space="0" w:color="auto"/>
        <w:right w:val="none" w:sz="0" w:space="0" w:color="auto"/>
      </w:divBdr>
    </w:div>
    <w:div w:id="1136219050">
      <w:bodyDiv w:val="1"/>
      <w:marLeft w:val="0"/>
      <w:marRight w:val="0"/>
      <w:marTop w:val="0"/>
      <w:marBottom w:val="0"/>
      <w:divBdr>
        <w:top w:val="none" w:sz="0" w:space="0" w:color="auto"/>
        <w:left w:val="none" w:sz="0" w:space="0" w:color="auto"/>
        <w:bottom w:val="none" w:sz="0" w:space="0" w:color="auto"/>
        <w:right w:val="none" w:sz="0" w:space="0" w:color="auto"/>
      </w:divBdr>
    </w:div>
    <w:div w:id="1136920819">
      <w:bodyDiv w:val="1"/>
      <w:marLeft w:val="0"/>
      <w:marRight w:val="0"/>
      <w:marTop w:val="0"/>
      <w:marBottom w:val="0"/>
      <w:divBdr>
        <w:top w:val="none" w:sz="0" w:space="0" w:color="auto"/>
        <w:left w:val="none" w:sz="0" w:space="0" w:color="auto"/>
        <w:bottom w:val="none" w:sz="0" w:space="0" w:color="auto"/>
        <w:right w:val="none" w:sz="0" w:space="0" w:color="auto"/>
      </w:divBdr>
    </w:div>
    <w:div w:id="1137837279">
      <w:bodyDiv w:val="1"/>
      <w:marLeft w:val="0"/>
      <w:marRight w:val="0"/>
      <w:marTop w:val="0"/>
      <w:marBottom w:val="0"/>
      <w:divBdr>
        <w:top w:val="none" w:sz="0" w:space="0" w:color="auto"/>
        <w:left w:val="none" w:sz="0" w:space="0" w:color="auto"/>
        <w:bottom w:val="none" w:sz="0" w:space="0" w:color="auto"/>
        <w:right w:val="none" w:sz="0" w:space="0" w:color="auto"/>
      </w:divBdr>
    </w:div>
    <w:div w:id="1138301498">
      <w:bodyDiv w:val="1"/>
      <w:marLeft w:val="0"/>
      <w:marRight w:val="0"/>
      <w:marTop w:val="0"/>
      <w:marBottom w:val="0"/>
      <w:divBdr>
        <w:top w:val="none" w:sz="0" w:space="0" w:color="auto"/>
        <w:left w:val="none" w:sz="0" w:space="0" w:color="auto"/>
        <w:bottom w:val="none" w:sz="0" w:space="0" w:color="auto"/>
        <w:right w:val="none" w:sz="0" w:space="0" w:color="auto"/>
      </w:divBdr>
    </w:div>
    <w:div w:id="1138759831">
      <w:bodyDiv w:val="1"/>
      <w:marLeft w:val="0"/>
      <w:marRight w:val="0"/>
      <w:marTop w:val="0"/>
      <w:marBottom w:val="0"/>
      <w:divBdr>
        <w:top w:val="none" w:sz="0" w:space="0" w:color="auto"/>
        <w:left w:val="none" w:sz="0" w:space="0" w:color="auto"/>
        <w:bottom w:val="none" w:sz="0" w:space="0" w:color="auto"/>
        <w:right w:val="none" w:sz="0" w:space="0" w:color="auto"/>
      </w:divBdr>
    </w:div>
    <w:div w:id="1145707265">
      <w:bodyDiv w:val="1"/>
      <w:marLeft w:val="0"/>
      <w:marRight w:val="0"/>
      <w:marTop w:val="0"/>
      <w:marBottom w:val="0"/>
      <w:divBdr>
        <w:top w:val="none" w:sz="0" w:space="0" w:color="auto"/>
        <w:left w:val="none" w:sz="0" w:space="0" w:color="auto"/>
        <w:bottom w:val="none" w:sz="0" w:space="0" w:color="auto"/>
        <w:right w:val="none" w:sz="0" w:space="0" w:color="auto"/>
      </w:divBdr>
    </w:div>
    <w:div w:id="1146043395">
      <w:bodyDiv w:val="1"/>
      <w:marLeft w:val="0"/>
      <w:marRight w:val="0"/>
      <w:marTop w:val="0"/>
      <w:marBottom w:val="0"/>
      <w:divBdr>
        <w:top w:val="none" w:sz="0" w:space="0" w:color="auto"/>
        <w:left w:val="none" w:sz="0" w:space="0" w:color="auto"/>
        <w:bottom w:val="none" w:sz="0" w:space="0" w:color="auto"/>
        <w:right w:val="none" w:sz="0" w:space="0" w:color="auto"/>
      </w:divBdr>
    </w:div>
    <w:div w:id="1147280266">
      <w:bodyDiv w:val="1"/>
      <w:marLeft w:val="0"/>
      <w:marRight w:val="0"/>
      <w:marTop w:val="0"/>
      <w:marBottom w:val="0"/>
      <w:divBdr>
        <w:top w:val="none" w:sz="0" w:space="0" w:color="auto"/>
        <w:left w:val="none" w:sz="0" w:space="0" w:color="auto"/>
        <w:bottom w:val="none" w:sz="0" w:space="0" w:color="auto"/>
        <w:right w:val="none" w:sz="0" w:space="0" w:color="auto"/>
      </w:divBdr>
    </w:div>
    <w:div w:id="1149327351">
      <w:bodyDiv w:val="1"/>
      <w:marLeft w:val="0"/>
      <w:marRight w:val="0"/>
      <w:marTop w:val="0"/>
      <w:marBottom w:val="0"/>
      <w:divBdr>
        <w:top w:val="none" w:sz="0" w:space="0" w:color="auto"/>
        <w:left w:val="none" w:sz="0" w:space="0" w:color="auto"/>
        <w:bottom w:val="none" w:sz="0" w:space="0" w:color="auto"/>
        <w:right w:val="none" w:sz="0" w:space="0" w:color="auto"/>
      </w:divBdr>
    </w:div>
    <w:div w:id="1150445507">
      <w:bodyDiv w:val="1"/>
      <w:marLeft w:val="0"/>
      <w:marRight w:val="0"/>
      <w:marTop w:val="0"/>
      <w:marBottom w:val="0"/>
      <w:divBdr>
        <w:top w:val="none" w:sz="0" w:space="0" w:color="auto"/>
        <w:left w:val="none" w:sz="0" w:space="0" w:color="auto"/>
        <w:bottom w:val="none" w:sz="0" w:space="0" w:color="auto"/>
        <w:right w:val="none" w:sz="0" w:space="0" w:color="auto"/>
      </w:divBdr>
    </w:div>
    <w:div w:id="1151094254">
      <w:bodyDiv w:val="1"/>
      <w:marLeft w:val="0"/>
      <w:marRight w:val="0"/>
      <w:marTop w:val="0"/>
      <w:marBottom w:val="0"/>
      <w:divBdr>
        <w:top w:val="none" w:sz="0" w:space="0" w:color="auto"/>
        <w:left w:val="none" w:sz="0" w:space="0" w:color="auto"/>
        <w:bottom w:val="none" w:sz="0" w:space="0" w:color="auto"/>
        <w:right w:val="none" w:sz="0" w:space="0" w:color="auto"/>
      </w:divBdr>
    </w:div>
    <w:div w:id="1152403918">
      <w:bodyDiv w:val="1"/>
      <w:marLeft w:val="0"/>
      <w:marRight w:val="0"/>
      <w:marTop w:val="0"/>
      <w:marBottom w:val="0"/>
      <w:divBdr>
        <w:top w:val="none" w:sz="0" w:space="0" w:color="auto"/>
        <w:left w:val="none" w:sz="0" w:space="0" w:color="auto"/>
        <w:bottom w:val="none" w:sz="0" w:space="0" w:color="auto"/>
        <w:right w:val="none" w:sz="0" w:space="0" w:color="auto"/>
      </w:divBdr>
    </w:div>
    <w:div w:id="1155220370">
      <w:bodyDiv w:val="1"/>
      <w:marLeft w:val="0"/>
      <w:marRight w:val="0"/>
      <w:marTop w:val="0"/>
      <w:marBottom w:val="0"/>
      <w:divBdr>
        <w:top w:val="none" w:sz="0" w:space="0" w:color="auto"/>
        <w:left w:val="none" w:sz="0" w:space="0" w:color="auto"/>
        <w:bottom w:val="none" w:sz="0" w:space="0" w:color="auto"/>
        <w:right w:val="none" w:sz="0" w:space="0" w:color="auto"/>
      </w:divBdr>
    </w:div>
    <w:div w:id="1155296402">
      <w:bodyDiv w:val="1"/>
      <w:marLeft w:val="0"/>
      <w:marRight w:val="0"/>
      <w:marTop w:val="0"/>
      <w:marBottom w:val="0"/>
      <w:divBdr>
        <w:top w:val="none" w:sz="0" w:space="0" w:color="auto"/>
        <w:left w:val="none" w:sz="0" w:space="0" w:color="auto"/>
        <w:bottom w:val="none" w:sz="0" w:space="0" w:color="auto"/>
        <w:right w:val="none" w:sz="0" w:space="0" w:color="auto"/>
      </w:divBdr>
    </w:div>
    <w:div w:id="1156336861">
      <w:bodyDiv w:val="1"/>
      <w:marLeft w:val="0"/>
      <w:marRight w:val="0"/>
      <w:marTop w:val="0"/>
      <w:marBottom w:val="0"/>
      <w:divBdr>
        <w:top w:val="none" w:sz="0" w:space="0" w:color="auto"/>
        <w:left w:val="none" w:sz="0" w:space="0" w:color="auto"/>
        <w:bottom w:val="none" w:sz="0" w:space="0" w:color="auto"/>
        <w:right w:val="none" w:sz="0" w:space="0" w:color="auto"/>
      </w:divBdr>
    </w:div>
    <w:div w:id="1156916802">
      <w:bodyDiv w:val="1"/>
      <w:marLeft w:val="0"/>
      <w:marRight w:val="0"/>
      <w:marTop w:val="0"/>
      <w:marBottom w:val="0"/>
      <w:divBdr>
        <w:top w:val="none" w:sz="0" w:space="0" w:color="auto"/>
        <w:left w:val="none" w:sz="0" w:space="0" w:color="auto"/>
        <w:bottom w:val="none" w:sz="0" w:space="0" w:color="auto"/>
        <w:right w:val="none" w:sz="0" w:space="0" w:color="auto"/>
      </w:divBdr>
    </w:div>
    <w:div w:id="1159494892">
      <w:bodyDiv w:val="1"/>
      <w:marLeft w:val="0"/>
      <w:marRight w:val="0"/>
      <w:marTop w:val="0"/>
      <w:marBottom w:val="0"/>
      <w:divBdr>
        <w:top w:val="none" w:sz="0" w:space="0" w:color="auto"/>
        <w:left w:val="none" w:sz="0" w:space="0" w:color="auto"/>
        <w:bottom w:val="none" w:sz="0" w:space="0" w:color="auto"/>
        <w:right w:val="none" w:sz="0" w:space="0" w:color="auto"/>
      </w:divBdr>
    </w:div>
    <w:div w:id="1162547266">
      <w:bodyDiv w:val="1"/>
      <w:marLeft w:val="0"/>
      <w:marRight w:val="0"/>
      <w:marTop w:val="0"/>
      <w:marBottom w:val="0"/>
      <w:divBdr>
        <w:top w:val="none" w:sz="0" w:space="0" w:color="auto"/>
        <w:left w:val="none" w:sz="0" w:space="0" w:color="auto"/>
        <w:bottom w:val="none" w:sz="0" w:space="0" w:color="auto"/>
        <w:right w:val="none" w:sz="0" w:space="0" w:color="auto"/>
      </w:divBdr>
      <w:divsChild>
        <w:div w:id="100953324">
          <w:marLeft w:val="0"/>
          <w:marRight w:val="0"/>
          <w:marTop w:val="0"/>
          <w:marBottom w:val="0"/>
          <w:divBdr>
            <w:top w:val="none" w:sz="0" w:space="0" w:color="auto"/>
            <w:left w:val="none" w:sz="0" w:space="0" w:color="auto"/>
            <w:bottom w:val="none" w:sz="0" w:space="0" w:color="auto"/>
            <w:right w:val="none" w:sz="0" w:space="0" w:color="auto"/>
          </w:divBdr>
          <w:divsChild>
            <w:div w:id="172569190">
              <w:marLeft w:val="0"/>
              <w:marRight w:val="0"/>
              <w:marTop w:val="0"/>
              <w:marBottom w:val="0"/>
              <w:divBdr>
                <w:top w:val="none" w:sz="0" w:space="0" w:color="auto"/>
                <w:left w:val="none" w:sz="0" w:space="0" w:color="auto"/>
                <w:bottom w:val="none" w:sz="0" w:space="0" w:color="auto"/>
                <w:right w:val="none" w:sz="0" w:space="0" w:color="auto"/>
              </w:divBdr>
              <w:divsChild>
                <w:div w:id="11666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86895">
      <w:bodyDiv w:val="1"/>
      <w:marLeft w:val="0"/>
      <w:marRight w:val="0"/>
      <w:marTop w:val="0"/>
      <w:marBottom w:val="0"/>
      <w:divBdr>
        <w:top w:val="none" w:sz="0" w:space="0" w:color="auto"/>
        <w:left w:val="none" w:sz="0" w:space="0" w:color="auto"/>
        <w:bottom w:val="none" w:sz="0" w:space="0" w:color="auto"/>
        <w:right w:val="none" w:sz="0" w:space="0" w:color="auto"/>
      </w:divBdr>
    </w:div>
    <w:div w:id="1166477055">
      <w:bodyDiv w:val="1"/>
      <w:marLeft w:val="0"/>
      <w:marRight w:val="0"/>
      <w:marTop w:val="0"/>
      <w:marBottom w:val="0"/>
      <w:divBdr>
        <w:top w:val="none" w:sz="0" w:space="0" w:color="auto"/>
        <w:left w:val="none" w:sz="0" w:space="0" w:color="auto"/>
        <w:bottom w:val="none" w:sz="0" w:space="0" w:color="auto"/>
        <w:right w:val="none" w:sz="0" w:space="0" w:color="auto"/>
      </w:divBdr>
    </w:div>
    <w:div w:id="1168406682">
      <w:bodyDiv w:val="1"/>
      <w:marLeft w:val="0"/>
      <w:marRight w:val="0"/>
      <w:marTop w:val="0"/>
      <w:marBottom w:val="0"/>
      <w:divBdr>
        <w:top w:val="none" w:sz="0" w:space="0" w:color="auto"/>
        <w:left w:val="none" w:sz="0" w:space="0" w:color="auto"/>
        <w:bottom w:val="none" w:sz="0" w:space="0" w:color="auto"/>
        <w:right w:val="none" w:sz="0" w:space="0" w:color="auto"/>
      </w:divBdr>
    </w:div>
    <w:div w:id="1171990059">
      <w:bodyDiv w:val="1"/>
      <w:marLeft w:val="0"/>
      <w:marRight w:val="0"/>
      <w:marTop w:val="0"/>
      <w:marBottom w:val="0"/>
      <w:divBdr>
        <w:top w:val="none" w:sz="0" w:space="0" w:color="auto"/>
        <w:left w:val="none" w:sz="0" w:space="0" w:color="auto"/>
        <w:bottom w:val="none" w:sz="0" w:space="0" w:color="auto"/>
        <w:right w:val="none" w:sz="0" w:space="0" w:color="auto"/>
      </w:divBdr>
    </w:div>
    <w:div w:id="1175922990">
      <w:bodyDiv w:val="1"/>
      <w:marLeft w:val="0"/>
      <w:marRight w:val="0"/>
      <w:marTop w:val="0"/>
      <w:marBottom w:val="0"/>
      <w:divBdr>
        <w:top w:val="none" w:sz="0" w:space="0" w:color="auto"/>
        <w:left w:val="none" w:sz="0" w:space="0" w:color="auto"/>
        <w:bottom w:val="none" w:sz="0" w:space="0" w:color="auto"/>
        <w:right w:val="none" w:sz="0" w:space="0" w:color="auto"/>
      </w:divBdr>
    </w:div>
    <w:div w:id="1177497285">
      <w:bodyDiv w:val="1"/>
      <w:marLeft w:val="0"/>
      <w:marRight w:val="0"/>
      <w:marTop w:val="0"/>
      <w:marBottom w:val="0"/>
      <w:divBdr>
        <w:top w:val="none" w:sz="0" w:space="0" w:color="auto"/>
        <w:left w:val="none" w:sz="0" w:space="0" w:color="auto"/>
        <w:bottom w:val="none" w:sz="0" w:space="0" w:color="auto"/>
        <w:right w:val="none" w:sz="0" w:space="0" w:color="auto"/>
      </w:divBdr>
    </w:div>
    <w:div w:id="1182745835">
      <w:bodyDiv w:val="1"/>
      <w:marLeft w:val="0"/>
      <w:marRight w:val="0"/>
      <w:marTop w:val="0"/>
      <w:marBottom w:val="0"/>
      <w:divBdr>
        <w:top w:val="none" w:sz="0" w:space="0" w:color="auto"/>
        <w:left w:val="none" w:sz="0" w:space="0" w:color="auto"/>
        <w:bottom w:val="none" w:sz="0" w:space="0" w:color="auto"/>
        <w:right w:val="none" w:sz="0" w:space="0" w:color="auto"/>
      </w:divBdr>
    </w:div>
    <w:div w:id="1183011219">
      <w:bodyDiv w:val="1"/>
      <w:marLeft w:val="0"/>
      <w:marRight w:val="0"/>
      <w:marTop w:val="0"/>
      <w:marBottom w:val="0"/>
      <w:divBdr>
        <w:top w:val="none" w:sz="0" w:space="0" w:color="auto"/>
        <w:left w:val="none" w:sz="0" w:space="0" w:color="auto"/>
        <w:bottom w:val="none" w:sz="0" w:space="0" w:color="auto"/>
        <w:right w:val="none" w:sz="0" w:space="0" w:color="auto"/>
      </w:divBdr>
    </w:div>
    <w:div w:id="1183788803">
      <w:bodyDiv w:val="1"/>
      <w:marLeft w:val="0"/>
      <w:marRight w:val="0"/>
      <w:marTop w:val="0"/>
      <w:marBottom w:val="0"/>
      <w:divBdr>
        <w:top w:val="none" w:sz="0" w:space="0" w:color="auto"/>
        <w:left w:val="none" w:sz="0" w:space="0" w:color="auto"/>
        <w:bottom w:val="none" w:sz="0" w:space="0" w:color="auto"/>
        <w:right w:val="none" w:sz="0" w:space="0" w:color="auto"/>
      </w:divBdr>
    </w:div>
    <w:div w:id="1185553204">
      <w:bodyDiv w:val="1"/>
      <w:marLeft w:val="0"/>
      <w:marRight w:val="0"/>
      <w:marTop w:val="0"/>
      <w:marBottom w:val="0"/>
      <w:divBdr>
        <w:top w:val="none" w:sz="0" w:space="0" w:color="auto"/>
        <w:left w:val="none" w:sz="0" w:space="0" w:color="auto"/>
        <w:bottom w:val="none" w:sz="0" w:space="0" w:color="auto"/>
        <w:right w:val="none" w:sz="0" w:space="0" w:color="auto"/>
      </w:divBdr>
    </w:div>
    <w:div w:id="1188373198">
      <w:bodyDiv w:val="1"/>
      <w:marLeft w:val="0"/>
      <w:marRight w:val="0"/>
      <w:marTop w:val="0"/>
      <w:marBottom w:val="0"/>
      <w:divBdr>
        <w:top w:val="none" w:sz="0" w:space="0" w:color="auto"/>
        <w:left w:val="none" w:sz="0" w:space="0" w:color="auto"/>
        <w:bottom w:val="none" w:sz="0" w:space="0" w:color="auto"/>
        <w:right w:val="none" w:sz="0" w:space="0" w:color="auto"/>
      </w:divBdr>
    </w:div>
    <w:div w:id="1189216383">
      <w:bodyDiv w:val="1"/>
      <w:marLeft w:val="0"/>
      <w:marRight w:val="0"/>
      <w:marTop w:val="0"/>
      <w:marBottom w:val="0"/>
      <w:divBdr>
        <w:top w:val="none" w:sz="0" w:space="0" w:color="auto"/>
        <w:left w:val="none" w:sz="0" w:space="0" w:color="auto"/>
        <w:bottom w:val="none" w:sz="0" w:space="0" w:color="auto"/>
        <w:right w:val="none" w:sz="0" w:space="0" w:color="auto"/>
      </w:divBdr>
    </w:div>
    <w:div w:id="1189493658">
      <w:bodyDiv w:val="1"/>
      <w:marLeft w:val="0"/>
      <w:marRight w:val="0"/>
      <w:marTop w:val="0"/>
      <w:marBottom w:val="0"/>
      <w:divBdr>
        <w:top w:val="none" w:sz="0" w:space="0" w:color="auto"/>
        <w:left w:val="none" w:sz="0" w:space="0" w:color="auto"/>
        <w:bottom w:val="none" w:sz="0" w:space="0" w:color="auto"/>
        <w:right w:val="none" w:sz="0" w:space="0" w:color="auto"/>
      </w:divBdr>
    </w:div>
    <w:div w:id="1190025919">
      <w:bodyDiv w:val="1"/>
      <w:marLeft w:val="0"/>
      <w:marRight w:val="0"/>
      <w:marTop w:val="0"/>
      <w:marBottom w:val="0"/>
      <w:divBdr>
        <w:top w:val="none" w:sz="0" w:space="0" w:color="auto"/>
        <w:left w:val="none" w:sz="0" w:space="0" w:color="auto"/>
        <w:bottom w:val="none" w:sz="0" w:space="0" w:color="auto"/>
        <w:right w:val="none" w:sz="0" w:space="0" w:color="auto"/>
      </w:divBdr>
    </w:div>
    <w:div w:id="1190683975">
      <w:bodyDiv w:val="1"/>
      <w:marLeft w:val="0"/>
      <w:marRight w:val="0"/>
      <w:marTop w:val="0"/>
      <w:marBottom w:val="0"/>
      <w:divBdr>
        <w:top w:val="none" w:sz="0" w:space="0" w:color="auto"/>
        <w:left w:val="none" w:sz="0" w:space="0" w:color="auto"/>
        <w:bottom w:val="none" w:sz="0" w:space="0" w:color="auto"/>
        <w:right w:val="none" w:sz="0" w:space="0" w:color="auto"/>
      </w:divBdr>
    </w:div>
    <w:div w:id="1191065263">
      <w:bodyDiv w:val="1"/>
      <w:marLeft w:val="0"/>
      <w:marRight w:val="0"/>
      <w:marTop w:val="0"/>
      <w:marBottom w:val="0"/>
      <w:divBdr>
        <w:top w:val="none" w:sz="0" w:space="0" w:color="auto"/>
        <w:left w:val="none" w:sz="0" w:space="0" w:color="auto"/>
        <w:bottom w:val="none" w:sz="0" w:space="0" w:color="auto"/>
        <w:right w:val="none" w:sz="0" w:space="0" w:color="auto"/>
      </w:divBdr>
    </w:div>
    <w:div w:id="1196894461">
      <w:bodyDiv w:val="1"/>
      <w:marLeft w:val="0"/>
      <w:marRight w:val="0"/>
      <w:marTop w:val="0"/>
      <w:marBottom w:val="0"/>
      <w:divBdr>
        <w:top w:val="none" w:sz="0" w:space="0" w:color="auto"/>
        <w:left w:val="none" w:sz="0" w:space="0" w:color="auto"/>
        <w:bottom w:val="none" w:sz="0" w:space="0" w:color="auto"/>
        <w:right w:val="none" w:sz="0" w:space="0" w:color="auto"/>
      </w:divBdr>
    </w:div>
    <w:div w:id="1198196639">
      <w:bodyDiv w:val="1"/>
      <w:marLeft w:val="0"/>
      <w:marRight w:val="0"/>
      <w:marTop w:val="0"/>
      <w:marBottom w:val="0"/>
      <w:divBdr>
        <w:top w:val="none" w:sz="0" w:space="0" w:color="auto"/>
        <w:left w:val="none" w:sz="0" w:space="0" w:color="auto"/>
        <w:bottom w:val="none" w:sz="0" w:space="0" w:color="auto"/>
        <w:right w:val="none" w:sz="0" w:space="0" w:color="auto"/>
      </w:divBdr>
    </w:div>
    <w:div w:id="1199469546">
      <w:bodyDiv w:val="1"/>
      <w:marLeft w:val="0"/>
      <w:marRight w:val="0"/>
      <w:marTop w:val="0"/>
      <w:marBottom w:val="0"/>
      <w:divBdr>
        <w:top w:val="none" w:sz="0" w:space="0" w:color="auto"/>
        <w:left w:val="none" w:sz="0" w:space="0" w:color="auto"/>
        <w:bottom w:val="none" w:sz="0" w:space="0" w:color="auto"/>
        <w:right w:val="none" w:sz="0" w:space="0" w:color="auto"/>
      </w:divBdr>
    </w:div>
    <w:div w:id="1199850844">
      <w:bodyDiv w:val="1"/>
      <w:marLeft w:val="0"/>
      <w:marRight w:val="0"/>
      <w:marTop w:val="0"/>
      <w:marBottom w:val="0"/>
      <w:divBdr>
        <w:top w:val="none" w:sz="0" w:space="0" w:color="auto"/>
        <w:left w:val="none" w:sz="0" w:space="0" w:color="auto"/>
        <w:bottom w:val="none" w:sz="0" w:space="0" w:color="auto"/>
        <w:right w:val="none" w:sz="0" w:space="0" w:color="auto"/>
      </w:divBdr>
    </w:div>
    <w:div w:id="1200893215">
      <w:bodyDiv w:val="1"/>
      <w:marLeft w:val="0"/>
      <w:marRight w:val="0"/>
      <w:marTop w:val="0"/>
      <w:marBottom w:val="0"/>
      <w:divBdr>
        <w:top w:val="none" w:sz="0" w:space="0" w:color="auto"/>
        <w:left w:val="none" w:sz="0" w:space="0" w:color="auto"/>
        <w:bottom w:val="none" w:sz="0" w:space="0" w:color="auto"/>
        <w:right w:val="none" w:sz="0" w:space="0" w:color="auto"/>
      </w:divBdr>
    </w:div>
    <w:div w:id="1202401300">
      <w:bodyDiv w:val="1"/>
      <w:marLeft w:val="0"/>
      <w:marRight w:val="0"/>
      <w:marTop w:val="0"/>
      <w:marBottom w:val="0"/>
      <w:divBdr>
        <w:top w:val="none" w:sz="0" w:space="0" w:color="auto"/>
        <w:left w:val="none" w:sz="0" w:space="0" w:color="auto"/>
        <w:bottom w:val="none" w:sz="0" w:space="0" w:color="auto"/>
        <w:right w:val="none" w:sz="0" w:space="0" w:color="auto"/>
      </w:divBdr>
    </w:div>
    <w:div w:id="1202862091">
      <w:bodyDiv w:val="1"/>
      <w:marLeft w:val="0"/>
      <w:marRight w:val="0"/>
      <w:marTop w:val="0"/>
      <w:marBottom w:val="0"/>
      <w:divBdr>
        <w:top w:val="none" w:sz="0" w:space="0" w:color="auto"/>
        <w:left w:val="none" w:sz="0" w:space="0" w:color="auto"/>
        <w:bottom w:val="none" w:sz="0" w:space="0" w:color="auto"/>
        <w:right w:val="none" w:sz="0" w:space="0" w:color="auto"/>
      </w:divBdr>
    </w:div>
    <w:div w:id="1203203784">
      <w:bodyDiv w:val="1"/>
      <w:marLeft w:val="0"/>
      <w:marRight w:val="0"/>
      <w:marTop w:val="0"/>
      <w:marBottom w:val="0"/>
      <w:divBdr>
        <w:top w:val="none" w:sz="0" w:space="0" w:color="auto"/>
        <w:left w:val="none" w:sz="0" w:space="0" w:color="auto"/>
        <w:bottom w:val="none" w:sz="0" w:space="0" w:color="auto"/>
        <w:right w:val="none" w:sz="0" w:space="0" w:color="auto"/>
      </w:divBdr>
    </w:div>
    <w:div w:id="1203789971">
      <w:bodyDiv w:val="1"/>
      <w:marLeft w:val="0"/>
      <w:marRight w:val="0"/>
      <w:marTop w:val="0"/>
      <w:marBottom w:val="0"/>
      <w:divBdr>
        <w:top w:val="none" w:sz="0" w:space="0" w:color="auto"/>
        <w:left w:val="none" w:sz="0" w:space="0" w:color="auto"/>
        <w:bottom w:val="none" w:sz="0" w:space="0" w:color="auto"/>
        <w:right w:val="none" w:sz="0" w:space="0" w:color="auto"/>
      </w:divBdr>
    </w:div>
    <w:div w:id="1205367522">
      <w:bodyDiv w:val="1"/>
      <w:marLeft w:val="0"/>
      <w:marRight w:val="0"/>
      <w:marTop w:val="0"/>
      <w:marBottom w:val="0"/>
      <w:divBdr>
        <w:top w:val="none" w:sz="0" w:space="0" w:color="auto"/>
        <w:left w:val="none" w:sz="0" w:space="0" w:color="auto"/>
        <w:bottom w:val="none" w:sz="0" w:space="0" w:color="auto"/>
        <w:right w:val="none" w:sz="0" w:space="0" w:color="auto"/>
      </w:divBdr>
    </w:div>
    <w:div w:id="1205409607">
      <w:bodyDiv w:val="1"/>
      <w:marLeft w:val="0"/>
      <w:marRight w:val="0"/>
      <w:marTop w:val="0"/>
      <w:marBottom w:val="0"/>
      <w:divBdr>
        <w:top w:val="none" w:sz="0" w:space="0" w:color="auto"/>
        <w:left w:val="none" w:sz="0" w:space="0" w:color="auto"/>
        <w:bottom w:val="none" w:sz="0" w:space="0" w:color="auto"/>
        <w:right w:val="none" w:sz="0" w:space="0" w:color="auto"/>
      </w:divBdr>
    </w:div>
    <w:div w:id="1205677479">
      <w:bodyDiv w:val="1"/>
      <w:marLeft w:val="0"/>
      <w:marRight w:val="0"/>
      <w:marTop w:val="0"/>
      <w:marBottom w:val="0"/>
      <w:divBdr>
        <w:top w:val="none" w:sz="0" w:space="0" w:color="auto"/>
        <w:left w:val="none" w:sz="0" w:space="0" w:color="auto"/>
        <w:bottom w:val="none" w:sz="0" w:space="0" w:color="auto"/>
        <w:right w:val="none" w:sz="0" w:space="0" w:color="auto"/>
      </w:divBdr>
    </w:div>
    <w:div w:id="1206793369">
      <w:bodyDiv w:val="1"/>
      <w:marLeft w:val="0"/>
      <w:marRight w:val="0"/>
      <w:marTop w:val="0"/>
      <w:marBottom w:val="0"/>
      <w:divBdr>
        <w:top w:val="none" w:sz="0" w:space="0" w:color="auto"/>
        <w:left w:val="none" w:sz="0" w:space="0" w:color="auto"/>
        <w:bottom w:val="none" w:sz="0" w:space="0" w:color="auto"/>
        <w:right w:val="none" w:sz="0" w:space="0" w:color="auto"/>
      </w:divBdr>
    </w:div>
    <w:div w:id="1206865768">
      <w:bodyDiv w:val="1"/>
      <w:marLeft w:val="0"/>
      <w:marRight w:val="0"/>
      <w:marTop w:val="0"/>
      <w:marBottom w:val="0"/>
      <w:divBdr>
        <w:top w:val="none" w:sz="0" w:space="0" w:color="auto"/>
        <w:left w:val="none" w:sz="0" w:space="0" w:color="auto"/>
        <w:bottom w:val="none" w:sz="0" w:space="0" w:color="auto"/>
        <w:right w:val="none" w:sz="0" w:space="0" w:color="auto"/>
      </w:divBdr>
    </w:div>
    <w:div w:id="1207254955">
      <w:bodyDiv w:val="1"/>
      <w:marLeft w:val="0"/>
      <w:marRight w:val="0"/>
      <w:marTop w:val="0"/>
      <w:marBottom w:val="0"/>
      <w:divBdr>
        <w:top w:val="none" w:sz="0" w:space="0" w:color="auto"/>
        <w:left w:val="none" w:sz="0" w:space="0" w:color="auto"/>
        <w:bottom w:val="none" w:sz="0" w:space="0" w:color="auto"/>
        <w:right w:val="none" w:sz="0" w:space="0" w:color="auto"/>
      </w:divBdr>
    </w:div>
    <w:div w:id="1207255944">
      <w:bodyDiv w:val="1"/>
      <w:marLeft w:val="0"/>
      <w:marRight w:val="0"/>
      <w:marTop w:val="0"/>
      <w:marBottom w:val="0"/>
      <w:divBdr>
        <w:top w:val="none" w:sz="0" w:space="0" w:color="auto"/>
        <w:left w:val="none" w:sz="0" w:space="0" w:color="auto"/>
        <w:bottom w:val="none" w:sz="0" w:space="0" w:color="auto"/>
        <w:right w:val="none" w:sz="0" w:space="0" w:color="auto"/>
      </w:divBdr>
    </w:div>
    <w:div w:id="1207789699">
      <w:bodyDiv w:val="1"/>
      <w:marLeft w:val="0"/>
      <w:marRight w:val="0"/>
      <w:marTop w:val="0"/>
      <w:marBottom w:val="0"/>
      <w:divBdr>
        <w:top w:val="none" w:sz="0" w:space="0" w:color="auto"/>
        <w:left w:val="none" w:sz="0" w:space="0" w:color="auto"/>
        <w:bottom w:val="none" w:sz="0" w:space="0" w:color="auto"/>
        <w:right w:val="none" w:sz="0" w:space="0" w:color="auto"/>
      </w:divBdr>
    </w:div>
    <w:div w:id="1209563381">
      <w:bodyDiv w:val="1"/>
      <w:marLeft w:val="0"/>
      <w:marRight w:val="0"/>
      <w:marTop w:val="0"/>
      <w:marBottom w:val="0"/>
      <w:divBdr>
        <w:top w:val="none" w:sz="0" w:space="0" w:color="auto"/>
        <w:left w:val="none" w:sz="0" w:space="0" w:color="auto"/>
        <w:bottom w:val="none" w:sz="0" w:space="0" w:color="auto"/>
        <w:right w:val="none" w:sz="0" w:space="0" w:color="auto"/>
      </w:divBdr>
    </w:div>
    <w:div w:id="1211186290">
      <w:bodyDiv w:val="1"/>
      <w:marLeft w:val="0"/>
      <w:marRight w:val="0"/>
      <w:marTop w:val="0"/>
      <w:marBottom w:val="0"/>
      <w:divBdr>
        <w:top w:val="none" w:sz="0" w:space="0" w:color="auto"/>
        <w:left w:val="none" w:sz="0" w:space="0" w:color="auto"/>
        <w:bottom w:val="none" w:sz="0" w:space="0" w:color="auto"/>
        <w:right w:val="none" w:sz="0" w:space="0" w:color="auto"/>
      </w:divBdr>
    </w:div>
    <w:div w:id="1211646726">
      <w:bodyDiv w:val="1"/>
      <w:marLeft w:val="0"/>
      <w:marRight w:val="0"/>
      <w:marTop w:val="0"/>
      <w:marBottom w:val="0"/>
      <w:divBdr>
        <w:top w:val="none" w:sz="0" w:space="0" w:color="auto"/>
        <w:left w:val="none" w:sz="0" w:space="0" w:color="auto"/>
        <w:bottom w:val="none" w:sz="0" w:space="0" w:color="auto"/>
        <w:right w:val="none" w:sz="0" w:space="0" w:color="auto"/>
      </w:divBdr>
    </w:div>
    <w:div w:id="1212840443">
      <w:bodyDiv w:val="1"/>
      <w:marLeft w:val="0"/>
      <w:marRight w:val="0"/>
      <w:marTop w:val="0"/>
      <w:marBottom w:val="0"/>
      <w:divBdr>
        <w:top w:val="none" w:sz="0" w:space="0" w:color="auto"/>
        <w:left w:val="none" w:sz="0" w:space="0" w:color="auto"/>
        <w:bottom w:val="none" w:sz="0" w:space="0" w:color="auto"/>
        <w:right w:val="none" w:sz="0" w:space="0" w:color="auto"/>
      </w:divBdr>
    </w:div>
    <w:div w:id="1213076100">
      <w:bodyDiv w:val="1"/>
      <w:marLeft w:val="0"/>
      <w:marRight w:val="0"/>
      <w:marTop w:val="0"/>
      <w:marBottom w:val="0"/>
      <w:divBdr>
        <w:top w:val="none" w:sz="0" w:space="0" w:color="auto"/>
        <w:left w:val="none" w:sz="0" w:space="0" w:color="auto"/>
        <w:bottom w:val="none" w:sz="0" w:space="0" w:color="auto"/>
        <w:right w:val="none" w:sz="0" w:space="0" w:color="auto"/>
      </w:divBdr>
    </w:div>
    <w:div w:id="1213930902">
      <w:bodyDiv w:val="1"/>
      <w:marLeft w:val="0"/>
      <w:marRight w:val="0"/>
      <w:marTop w:val="0"/>
      <w:marBottom w:val="0"/>
      <w:divBdr>
        <w:top w:val="none" w:sz="0" w:space="0" w:color="auto"/>
        <w:left w:val="none" w:sz="0" w:space="0" w:color="auto"/>
        <w:bottom w:val="none" w:sz="0" w:space="0" w:color="auto"/>
        <w:right w:val="none" w:sz="0" w:space="0" w:color="auto"/>
      </w:divBdr>
    </w:div>
    <w:div w:id="1217163873">
      <w:bodyDiv w:val="1"/>
      <w:marLeft w:val="0"/>
      <w:marRight w:val="0"/>
      <w:marTop w:val="0"/>
      <w:marBottom w:val="0"/>
      <w:divBdr>
        <w:top w:val="none" w:sz="0" w:space="0" w:color="auto"/>
        <w:left w:val="none" w:sz="0" w:space="0" w:color="auto"/>
        <w:bottom w:val="none" w:sz="0" w:space="0" w:color="auto"/>
        <w:right w:val="none" w:sz="0" w:space="0" w:color="auto"/>
      </w:divBdr>
    </w:div>
    <w:div w:id="1217204597">
      <w:bodyDiv w:val="1"/>
      <w:marLeft w:val="0"/>
      <w:marRight w:val="0"/>
      <w:marTop w:val="0"/>
      <w:marBottom w:val="0"/>
      <w:divBdr>
        <w:top w:val="none" w:sz="0" w:space="0" w:color="auto"/>
        <w:left w:val="none" w:sz="0" w:space="0" w:color="auto"/>
        <w:bottom w:val="none" w:sz="0" w:space="0" w:color="auto"/>
        <w:right w:val="none" w:sz="0" w:space="0" w:color="auto"/>
      </w:divBdr>
    </w:div>
    <w:div w:id="1218274670">
      <w:bodyDiv w:val="1"/>
      <w:marLeft w:val="0"/>
      <w:marRight w:val="0"/>
      <w:marTop w:val="0"/>
      <w:marBottom w:val="0"/>
      <w:divBdr>
        <w:top w:val="none" w:sz="0" w:space="0" w:color="auto"/>
        <w:left w:val="none" w:sz="0" w:space="0" w:color="auto"/>
        <w:bottom w:val="none" w:sz="0" w:space="0" w:color="auto"/>
        <w:right w:val="none" w:sz="0" w:space="0" w:color="auto"/>
      </w:divBdr>
    </w:div>
    <w:div w:id="1220822766">
      <w:bodyDiv w:val="1"/>
      <w:marLeft w:val="0"/>
      <w:marRight w:val="0"/>
      <w:marTop w:val="0"/>
      <w:marBottom w:val="0"/>
      <w:divBdr>
        <w:top w:val="none" w:sz="0" w:space="0" w:color="auto"/>
        <w:left w:val="none" w:sz="0" w:space="0" w:color="auto"/>
        <w:bottom w:val="none" w:sz="0" w:space="0" w:color="auto"/>
        <w:right w:val="none" w:sz="0" w:space="0" w:color="auto"/>
      </w:divBdr>
    </w:div>
    <w:div w:id="1221015630">
      <w:bodyDiv w:val="1"/>
      <w:marLeft w:val="0"/>
      <w:marRight w:val="0"/>
      <w:marTop w:val="0"/>
      <w:marBottom w:val="0"/>
      <w:divBdr>
        <w:top w:val="none" w:sz="0" w:space="0" w:color="auto"/>
        <w:left w:val="none" w:sz="0" w:space="0" w:color="auto"/>
        <w:bottom w:val="none" w:sz="0" w:space="0" w:color="auto"/>
        <w:right w:val="none" w:sz="0" w:space="0" w:color="auto"/>
      </w:divBdr>
    </w:div>
    <w:div w:id="1221987721">
      <w:bodyDiv w:val="1"/>
      <w:marLeft w:val="0"/>
      <w:marRight w:val="0"/>
      <w:marTop w:val="0"/>
      <w:marBottom w:val="0"/>
      <w:divBdr>
        <w:top w:val="none" w:sz="0" w:space="0" w:color="auto"/>
        <w:left w:val="none" w:sz="0" w:space="0" w:color="auto"/>
        <w:bottom w:val="none" w:sz="0" w:space="0" w:color="auto"/>
        <w:right w:val="none" w:sz="0" w:space="0" w:color="auto"/>
      </w:divBdr>
    </w:div>
    <w:div w:id="1223908947">
      <w:bodyDiv w:val="1"/>
      <w:marLeft w:val="0"/>
      <w:marRight w:val="0"/>
      <w:marTop w:val="0"/>
      <w:marBottom w:val="0"/>
      <w:divBdr>
        <w:top w:val="none" w:sz="0" w:space="0" w:color="auto"/>
        <w:left w:val="none" w:sz="0" w:space="0" w:color="auto"/>
        <w:bottom w:val="none" w:sz="0" w:space="0" w:color="auto"/>
        <w:right w:val="none" w:sz="0" w:space="0" w:color="auto"/>
      </w:divBdr>
    </w:div>
    <w:div w:id="1224682662">
      <w:bodyDiv w:val="1"/>
      <w:marLeft w:val="0"/>
      <w:marRight w:val="0"/>
      <w:marTop w:val="0"/>
      <w:marBottom w:val="0"/>
      <w:divBdr>
        <w:top w:val="none" w:sz="0" w:space="0" w:color="auto"/>
        <w:left w:val="none" w:sz="0" w:space="0" w:color="auto"/>
        <w:bottom w:val="none" w:sz="0" w:space="0" w:color="auto"/>
        <w:right w:val="none" w:sz="0" w:space="0" w:color="auto"/>
      </w:divBdr>
    </w:div>
    <w:div w:id="1228952920">
      <w:bodyDiv w:val="1"/>
      <w:marLeft w:val="0"/>
      <w:marRight w:val="0"/>
      <w:marTop w:val="0"/>
      <w:marBottom w:val="0"/>
      <w:divBdr>
        <w:top w:val="none" w:sz="0" w:space="0" w:color="auto"/>
        <w:left w:val="none" w:sz="0" w:space="0" w:color="auto"/>
        <w:bottom w:val="none" w:sz="0" w:space="0" w:color="auto"/>
        <w:right w:val="none" w:sz="0" w:space="0" w:color="auto"/>
      </w:divBdr>
    </w:div>
    <w:div w:id="1229850042">
      <w:bodyDiv w:val="1"/>
      <w:marLeft w:val="0"/>
      <w:marRight w:val="0"/>
      <w:marTop w:val="0"/>
      <w:marBottom w:val="0"/>
      <w:divBdr>
        <w:top w:val="none" w:sz="0" w:space="0" w:color="auto"/>
        <w:left w:val="none" w:sz="0" w:space="0" w:color="auto"/>
        <w:bottom w:val="none" w:sz="0" w:space="0" w:color="auto"/>
        <w:right w:val="none" w:sz="0" w:space="0" w:color="auto"/>
      </w:divBdr>
    </w:div>
    <w:div w:id="1233348661">
      <w:bodyDiv w:val="1"/>
      <w:marLeft w:val="0"/>
      <w:marRight w:val="0"/>
      <w:marTop w:val="0"/>
      <w:marBottom w:val="0"/>
      <w:divBdr>
        <w:top w:val="none" w:sz="0" w:space="0" w:color="auto"/>
        <w:left w:val="none" w:sz="0" w:space="0" w:color="auto"/>
        <w:bottom w:val="none" w:sz="0" w:space="0" w:color="auto"/>
        <w:right w:val="none" w:sz="0" w:space="0" w:color="auto"/>
      </w:divBdr>
    </w:div>
    <w:div w:id="1234391593">
      <w:bodyDiv w:val="1"/>
      <w:marLeft w:val="0"/>
      <w:marRight w:val="0"/>
      <w:marTop w:val="0"/>
      <w:marBottom w:val="0"/>
      <w:divBdr>
        <w:top w:val="none" w:sz="0" w:space="0" w:color="auto"/>
        <w:left w:val="none" w:sz="0" w:space="0" w:color="auto"/>
        <w:bottom w:val="none" w:sz="0" w:space="0" w:color="auto"/>
        <w:right w:val="none" w:sz="0" w:space="0" w:color="auto"/>
      </w:divBdr>
    </w:div>
    <w:div w:id="1236087731">
      <w:bodyDiv w:val="1"/>
      <w:marLeft w:val="0"/>
      <w:marRight w:val="0"/>
      <w:marTop w:val="0"/>
      <w:marBottom w:val="0"/>
      <w:divBdr>
        <w:top w:val="none" w:sz="0" w:space="0" w:color="auto"/>
        <w:left w:val="none" w:sz="0" w:space="0" w:color="auto"/>
        <w:bottom w:val="none" w:sz="0" w:space="0" w:color="auto"/>
        <w:right w:val="none" w:sz="0" w:space="0" w:color="auto"/>
      </w:divBdr>
      <w:divsChild>
        <w:div w:id="172190549">
          <w:marLeft w:val="0"/>
          <w:marRight w:val="0"/>
          <w:marTop w:val="100"/>
          <w:marBottom w:val="100"/>
          <w:divBdr>
            <w:top w:val="none" w:sz="0" w:space="0" w:color="auto"/>
            <w:left w:val="none" w:sz="0" w:space="0" w:color="auto"/>
            <w:bottom w:val="none" w:sz="0" w:space="0" w:color="auto"/>
            <w:right w:val="none" w:sz="0" w:space="0" w:color="auto"/>
          </w:divBdr>
          <w:divsChild>
            <w:div w:id="1208763984">
              <w:marLeft w:val="0"/>
              <w:marRight w:val="0"/>
              <w:marTop w:val="0"/>
              <w:marBottom w:val="0"/>
              <w:divBdr>
                <w:top w:val="none" w:sz="0" w:space="0" w:color="auto"/>
                <w:left w:val="none" w:sz="0" w:space="0" w:color="auto"/>
                <w:bottom w:val="none" w:sz="0" w:space="0" w:color="auto"/>
                <w:right w:val="none" w:sz="0" w:space="0" w:color="auto"/>
              </w:divBdr>
              <w:divsChild>
                <w:div w:id="1487361729">
                  <w:marLeft w:val="3750"/>
                  <w:marRight w:val="0"/>
                  <w:marTop w:val="0"/>
                  <w:marBottom w:val="0"/>
                  <w:divBdr>
                    <w:top w:val="none" w:sz="0" w:space="0" w:color="auto"/>
                    <w:left w:val="none" w:sz="0" w:space="0" w:color="auto"/>
                    <w:bottom w:val="none" w:sz="0" w:space="0" w:color="auto"/>
                    <w:right w:val="none" w:sz="0" w:space="0" w:color="auto"/>
                  </w:divBdr>
                  <w:divsChild>
                    <w:div w:id="711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514188">
      <w:bodyDiv w:val="1"/>
      <w:marLeft w:val="0"/>
      <w:marRight w:val="0"/>
      <w:marTop w:val="0"/>
      <w:marBottom w:val="0"/>
      <w:divBdr>
        <w:top w:val="none" w:sz="0" w:space="0" w:color="auto"/>
        <w:left w:val="none" w:sz="0" w:space="0" w:color="auto"/>
        <w:bottom w:val="none" w:sz="0" w:space="0" w:color="auto"/>
        <w:right w:val="none" w:sz="0" w:space="0" w:color="auto"/>
      </w:divBdr>
    </w:div>
    <w:div w:id="1238520256">
      <w:bodyDiv w:val="1"/>
      <w:marLeft w:val="0"/>
      <w:marRight w:val="0"/>
      <w:marTop w:val="0"/>
      <w:marBottom w:val="0"/>
      <w:divBdr>
        <w:top w:val="none" w:sz="0" w:space="0" w:color="auto"/>
        <w:left w:val="none" w:sz="0" w:space="0" w:color="auto"/>
        <w:bottom w:val="none" w:sz="0" w:space="0" w:color="auto"/>
        <w:right w:val="none" w:sz="0" w:space="0" w:color="auto"/>
      </w:divBdr>
    </w:div>
    <w:div w:id="1240023601">
      <w:bodyDiv w:val="1"/>
      <w:marLeft w:val="0"/>
      <w:marRight w:val="0"/>
      <w:marTop w:val="0"/>
      <w:marBottom w:val="0"/>
      <w:divBdr>
        <w:top w:val="none" w:sz="0" w:space="0" w:color="auto"/>
        <w:left w:val="none" w:sz="0" w:space="0" w:color="auto"/>
        <w:bottom w:val="none" w:sz="0" w:space="0" w:color="auto"/>
        <w:right w:val="none" w:sz="0" w:space="0" w:color="auto"/>
      </w:divBdr>
    </w:div>
    <w:div w:id="1243904183">
      <w:bodyDiv w:val="1"/>
      <w:marLeft w:val="0"/>
      <w:marRight w:val="0"/>
      <w:marTop w:val="0"/>
      <w:marBottom w:val="0"/>
      <w:divBdr>
        <w:top w:val="none" w:sz="0" w:space="0" w:color="auto"/>
        <w:left w:val="none" w:sz="0" w:space="0" w:color="auto"/>
        <w:bottom w:val="none" w:sz="0" w:space="0" w:color="auto"/>
        <w:right w:val="none" w:sz="0" w:space="0" w:color="auto"/>
      </w:divBdr>
    </w:div>
    <w:div w:id="1244951980">
      <w:bodyDiv w:val="1"/>
      <w:marLeft w:val="0"/>
      <w:marRight w:val="0"/>
      <w:marTop w:val="0"/>
      <w:marBottom w:val="0"/>
      <w:divBdr>
        <w:top w:val="none" w:sz="0" w:space="0" w:color="auto"/>
        <w:left w:val="none" w:sz="0" w:space="0" w:color="auto"/>
        <w:bottom w:val="none" w:sz="0" w:space="0" w:color="auto"/>
        <w:right w:val="none" w:sz="0" w:space="0" w:color="auto"/>
      </w:divBdr>
    </w:div>
    <w:div w:id="1248270322">
      <w:bodyDiv w:val="1"/>
      <w:marLeft w:val="0"/>
      <w:marRight w:val="0"/>
      <w:marTop w:val="0"/>
      <w:marBottom w:val="0"/>
      <w:divBdr>
        <w:top w:val="none" w:sz="0" w:space="0" w:color="auto"/>
        <w:left w:val="none" w:sz="0" w:space="0" w:color="auto"/>
        <w:bottom w:val="none" w:sz="0" w:space="0" w:color="auto"/>
        <w:right w:val="none" w:sz="0" w:space="0" w:color="auto"/>
      </w:divBdr>
    </w:div>
    <w:div w:id="1248421989">
      <w:bodyDiv w:val="1"/>
      <w:marLeft w:val="0"/>
      <w:marRight w:val="0"/>
      <w:marTop w:val="0"/>
      <w:marBottom w:val="0"/>
      <w:divBdr>
        <w:top w:val="none" w:sz="0" w:space="0" w:color="auto"/>
        <w:left w:val="none" w:sz="0" w:space="0" w:color="auto"/>
        <w:bottom w:val="none" w:sz="0" w:space="0" w:color="auto"/>
        <w:right w:val="none" w:sz="0" w:space="0" w:color="auto"/>
      </w:divBdr>
    </w:div>
    <w:div w:id="1251432308">
      <w:bodyDiv w:val="1"/>
      <w:marLeft w:val="0"/>
      <w:marRight w:val="0"/>
      <w:marTop w:val="0"/>
      <w:marBottom w:val="0"/>
      <w:divBdr>
        <w:top w:val="none" w:sz="0" w:space="0" w:color="auto"/>
        <w:left w:val="none" w:sz="0" w:space="0" w:color="auto"/>
        <w:bottom w:val="none" w:sz="0" w:space="0" w:color="auto"/>
        <w:right w:val="none" w:sz="0" w:space="0" w:color="auto"/>
      </w:divBdr>
    </w:div>
    <w:div w:id="1251742466">
      <w:bodyDiv w:val="1"/>
      <w:marLeft w:val="0"/>
      <w:marRight w:val="0"/>
      <w:marTop w:val="0"/>
      <w:marBottom w:val="0"/>
      <w:divBdr>
        <w:top w:val="none" w:sz="0" w:space="0" w:color="auto"/>
        <w:left w:val="none" w:sz="0" w:space="0" w:color="auto"/>
        <w:bottom w:val="none" w:sz="0" w:space="0" w:color="auto"/>
        <w:right w:val="none" w:sz="0" w:space="0" w:color="auto"/>
      </w:divBdr>
    </w:div>
    <w:div w:id="1252734466">
      <w:bodyDiv w:val="1"/>
      <w:marLeft w:val="0"/>
      <w:marRight w:val="0"/>
      <w:marTop w:val="0"/>
      <w:marBottom w:val="0"/>
      <w:divBdr>
        <w:top w:val="none" w:sz="0" w:space="0" w:color="auto"/>
        <w:left w:val="none" w:sz="0" w:space="0" w:color="auto"/>
        <w:bottom w:val="none" w:sz="0" w:space="0" w:color="auto"/>
        <w:right w:val="none" w:sz="0" w:space="0" w:color="auto"/>
      </w:divBdr>
    </w:div>
    <w:div w:id="1255673290">
      <w:bodyDiv w:val="1"/>
      <w:marLeft w:val="0"/>
      <w:marRight w:val="0"/>
      <w:marTop w:val="0"/>
      <w:marBottom w:val="0"/>
      <w:divBdr>
        <w:top w:val="none" w:sz="0" w:space="0" w:color="auto"/>
        <w:left w:val="none" w:sz="0" w:space="0" w:color="auto"/>
        <w:bottom w:val="none" w:sz="0" w:space="0" w:color="auto"/>
        <w:right w:val="none" w:sz="0" w:space="0" w:color="auto"/>
      </w:divBdr>
    </w:div>
    <w:div w:id="1256280442">
      <w:bodyDiv w:val="1"/>
      <w:marLeft w:val="0"/>
      <w:marRight w:val="0"/>
      <w:marTop w:val="0"/>
      <w:marBottom w:val="0"/>
      <w:divBdr>
        <w:top w:val="none" w:sz="0" w:space="0" w:color="auto"/>
        <w:left w:val="none" w:sz="0" w:space="0" w:color="auto"/>
        <w:bottom w:val="none" w:sz="0" w:space="0" w:color="auto"/>
        <w:right w:val="none" w:sz="0" w:space="0" w:color="auto"/>
      </w:divBdr>
    </w:div>
    <w:div w:id="1258445014">
      <w:bodyDiv w:val="1"/>
      <w:marLeft w:val="0"/>
      <w:marRight w:val="0"/>
      <w:marTop w:val="0"/>
      <w:marBottom w:val="0"/>
      <w:divBdr>
        <w:top w:val="none" w:sz="0" w:space="0" w:color="auto"/>
        <w:left w:val="none" w:sz="0" w:space="0" w:color="auto"/>
        <w:bottom w:val="none" w:sz="0" w:space="0" w:color="auto"/>
        <w:right w:val="none" w:sz="0" w:space="0" w:color="auto"/>
      </w:divBdr>
    </w:div>
    <w:div w:id="1261068404">
      <w:bodyDiv w:val="1"/>
      <w:marLeft w:val="0"/>
      <w:marRight w:val="0"/>
      <w:marTop w:val="0"/>
      <w:marBottom w:val="0"/>
      <w:divBdr>
        <w:top w:val="none" w:sz="0" w:space="0" w:color="auto"/>
        <w:left w:val="none" w:sz="0" w:space="0" w:color="auto"/>
        <w:bottom w:val="none" w:sz="0" w:space="0" w:color="auto"/>
        <w:right w:val="none" w:sz="0" w:space="0" w:color="auto"/>
      </w:divBdr>
    </w:div>
    <w:div w:id="1264993385">
      <w:bodyDiv w:val="1"/>
      <w:marLeft w:val="0"/>
      <w:marRight w:val="0"/>
      <w:marTop w:val="0"/>
      <w:marBottom w:val="0"/>
      <w:divBdr>
        <w:top w:val="none" w:sz="0" w:space="0" w:color="auto"/>
        <w:left w:val="none" w:sz="0" w:space="0" w:color="auto"/>
        <w:bottom w:val="none" w:sz="0" w:space="0" w:color="auto"/>
        <w:right w:val="none" w:sz="0" w:space="0" w:color="auto"/>
      </w:divBdr>
    </w:div>
    <w:div w:id="1265114214">
      <w:bodyDiv w:val="1"/>
      <w:marLeft w:val="0"/>
      <w:marRight w:val="0"/>
      <w:marTop w:val="0"/>
      <w:marBottom w:val="0"/>
      <w:divBdr>
        <w:top w:val="none" w:sz="0" w:space="0" w:color="auto"/>
        <w:left w:val="none" w:sz="0" w:space="0" w:color="auto"/>
        <w:bottom w:val="none" w:sz="0" w:space="0" w:color="auto"/>
        <w:right w:val="none" w:sz="0" w:space="0" w:color="auto"/>
      </w:divBdr>
    </w:div>
    <w:div w:id="1265764750">
      <w:bodyDiv w:val="1"/>
      <w:marLeft w:val="0"/>
      <w:marRight w:val="0"/>
      <w:marTop w:val="0"/>
      <w:marBottom w:val="0"/>
      <w:divBdr>
        <w:top w:val="none" w:sz="0" w:space="0" w:color="auto"/>
        <w:left w:val="none" w:sz="0" w:space="0" w:color="auto"/>
        <w:bottom w:val="none" w:sz="0" w:space="0" w:color="auto"/>
        <w:right w:val="none" w:sz="0" w:space="0" w:color="auto"/>
      </w:divBdr>
    </w:div>
    <w:div w:id="1266308114">
      <w:bodyDiv w:val="1"/>
      <w:marLeft w:val="0"/>
      <w:marRight w:val="0"/>
      <w:marTop w:val="0"/>
      <w:marBottom w:val="0"/>
      <w:divBdr>
        <w:top w:val="none" w:sz="0" w:space="0" w:color="auto"/>
        <w:left w:val="none" w:sz="0" w:space="0" w:color="auto"/>
        <w:bottom w:val="none" w:sz="0" w:space="0" w:color="auto"/>
        <w:right w:val="none" w:sz="0" w:space="0" w:color="auto"/>
      </w:divBdr>
    </w:div>
    <w:div w:id="1266645652">
      <w:bodyDiv w:val="1"/>
      <w:marLeft w:val="0"/>
      <w:marRight w:val="0"/>
      <w:marTop w:val="0"/>
      <w:marBottom w:val="0"/>
      <w:divBdr>
        <w:top w:val="none" w:sz="0" w:space="0" w:color="auto"/>
        <w:left w:val="none" w:sz="0" w:space="0" w:color="auto"/>
        <w:bottom w:val="none" w:sz="0" w:space="0" w:color="auto"/>
        <w:right w:val="none" w:sz="0" w:space="0" w:color="auto"/>
      </w:divBdr>
    </w:div>
    <w:div w:id="1267421378">
      <w:bodyDiv w:val="1"/>
      <w:marLeft w:val="0"/>
      <w:marRight w:val="0"/>
      <w:marTop w:val="0"/>
      <w:marBottom w:val="0"/>
      <w:divBdr>
        <w:top w:val="none" w:sz="0" w:space="0" w:color="auto"/>
        <w:left w:val="none" w:sz="0" w:space="0" w:color="auto"/>
        <w:bottom w:val="none" w:sz="0" w:space="0" w:color="auto"/>
        <w:right w:val="none" w:sz="0" w:space="0" w:color="auto"/>
      </w:divBdr>
    </w:div>
    <w:div w:id="1267470089">
      <w:bodyDiv w:val="1"/>
      <w:marLeft w:val="0"/>
      <w:marRight w:val="0"/>
      <w:marTop w:val="0"/>
      <w:marBottom w:val="0"/>
      <w:divBdr>
        <w:top w:val="none" w:sz="0" w:space="0" w:color="auto"/>
        <w:left w:val="none" w:sz="0" w:space="0" w:color="auto"/>
        <w:bottom w:val="none" w:sz="0" w:space="0" w:color="auto"/>
        <w:right w:val="none" w:sz="0" w:space="0" w:color="auto"/>
      </w:divBdr>
    </w:div>
    <w:div w:id="1270238432">
      <w:bodyDiv w:val="1"/>
      <w:marLeft w:val="0"/>
      <w:marRight w:val="0"/>
      <w:marTop w:val="0"/>
      <w:marBottom w:val="0"/>
      <w:divBdr>
        <w:top w:val="none" w:sz="0" w:space="0" w:color="auto"/>
        <w:left w:val="none" w:sz="0" w:space="0" w:color="auto"/>
        <w:bottom w:val="none" w:sz="0" w:space="0" w:color="auto"/>
        <w:right w:val="none" w:sz="0" w:space="0" w:color="auto"/>
      </w:divBdr>
    </w:div>
    <w:div w:id="1270431082">
      <w:bodyDiv w:val="1"/>
      <w:marLeft w:val="0"/>
      <w:marRight w:val="0"/>
      <w:marTop w:val="0"/>
      <w:marBottom w:val="0"/>
      <w:divBdr>
        <w:top w:val="none" w:sz="0" w:space="0" w:color="auto"/>
        <w:left w:val="none" w:sz="0" w:space="0" w:color="auto"/>
        <w:bottom w:val="none" w:sz="0" w:space="0" w:color="auto"/>
        <w:right w:val="none" w:sz="0" w:space="0" w:color="auto"/>
      </w:divBdr>
    </w:div>
    <w:div w:id="1272008876">
      <w:bodyDiv w:val="1"/>
      <w:marLeft w:val="0"/>
      <w:marRight w:val="0"/>
      <w:marTop w:val="0"/>
      <w:marBottom w:val="0"/>
      <w:divBdr>
        <w:top w:val="none" w:sz="0" w:space="0" w:color="auto"/>
        <w:left w:val="none" w:sz="0" w:space="0" w:color="auto"/>
        <w:bottom w:val="none" w:sz="0" w:space="0" w:color="auto"/>
        <w:right w:val="none" w:sz="0" w:space="0" w:color="auto"/>
      </w:divBdr>
    </w:div>
    <w:div w:id="1274702837">
      <w:bodyDiv w:val="1"/>
      <w:marLeft w:val="0"/>
      <w:marRight w:val="0"/>
      <w:marTop w:val="0"/>
      <w:marBottom w:val="0"/>
      <w:divBdr>
        <w:top w:val="none" w:sz="0" w:space="0" w:color="auto"/>
        <w:left w:val="none" w:sz="0" w:space="0" w:color="auto"/>
        <w:bottom w:val="none" w:sz="0" w:space="0" w:color="auto"/>
        <w:right w:val="none" w:sz="0" w:space="0" w:color="auto"/>
      </w:divBdr>
    </w:div>
    <w:div w:id="1274828987">
      <w:bodyDiv w:val="1"/>
      <w:marLeft w:val="0"/>
      <w:marRight w:val="0"/>
      <w:marTop w:val="0"/>
      <w:marBottom w:val="0"/>
      <w:divBdr>
        <w:top w:val="none" w:sz="0" w:space="0" w:color="auto"/>
        <w:left w:val="none" w:sz="0" w:space="0" w:color="auto"/>
        <w:bottom w:val="none" w:sz="0" w:space="0" w:color="auto"/>
        <w:right w:val="none" w:sz="0" w:space="0" w:color="auto"/>
      </w:divBdr>
    </w:div>
    <w:div w:id="1276061016">
      <w:bodyDiv w:val="1"/>
      <w:marLeft w:val="0"/>
      <w:marRight w:val="0"/>
      <w:marTop w:val="0"/>
      <w:marBottom w:val="0"/>
      <w:divBdr>
        <w:top w:val="none" w:sz="0" w:space="0" w:color="auto"/>
        <w:left w:val="none" w:sz="0" w:space="0" w:color="auto"/>
        <w:bottom w:val="none" w:sz="0" w:space="0" w:color="auto"/>
        <w:right w:val="none" w:sz="0" w:space="0" w:color="auto"/>
      </w:divBdr>
    </w:div>
    <w:div w:id="1278097158">
      <w:bodyDiv w:val="1"/>
      <w:marLeft w:val="0"/>
      <w:marRight w:val="0"/>
      <w:marTop w:val="0"/>
      <w:marBottom w:val="0"/>
      <w:divBdr>
        <w:top w:val="none" w:sz="0" w:space="0" w:color="auto"/>
        <w:left w:val="none" w:sz="0" w:space="0" w:color="auto"/>
        <w:bottom w:val="none" w:sz="0" w:space="0" w:color="auto"/>
        <w:right w:val="none" w:sz="0" w:space="0" w:color="auto"/>
      </w:divBdr>
    </w:div>
    <w:div w:id="1281037628">
      <w:bodyDiv w:val="1"/>
      <w:marLeft w:val="0"/>
      <w:marRight w:val="0"/>
      <w:marTop w:val="0"/>
      <w:marBottom w:val="0"/>
      <w:divBdr>
        <w:top w:val="none" w:sz="0" w:space="0" w:color="auto"/>
        <w:left w:val="none" w:sz="0" w:space="0" w:color="auto"/>
        <w:bottom w:val="none" w:sz="0" w:space="0" w:color="auto"/>
        <w:right w:val="none" w:sz="0" w:space="0" w:color="auto"/>
      </w:divBdr>
    </w:div>
    <w:div w:id="1281912757">
      <w:bodyDiv w:val="1"/>
      <w:marLeft w:val="0"/>
      <w:marRight w:val="0"/>
      <w:marTop w:val="0"/>
      <w:marBottom w:val="0"/>
      <w:divBdr>
        <w:top w:val="none" w:sz="0" w:space="0" w:color="auto"/>
        <w:left w:val="none" w:sz="0" w:space="0" w:color="auto"/>
        <w:bottom w:val="none" w:sz="0" w:space="0" w:color="auto"/>
        <w:right w:val="none" w:sz="0" w:space="0" w:color="auto"/>
      </w:divBdr>
    </w:div>
    <w:div w:id="1282494821">
      <w:bodyDiv w:val="1"/>
      <w:marLeft w:val="0"/>
      <w:marRight w:val="0"/>
      <w:marTop w:val="0"/>
      <w:marBottom w:val="0"/>
      <w:divBdr>
        <w:top w:val="none" w:sz="0" w:space="0" w:color="auto"/>
        <w:left w:val="none" w:sz="0" w:space="0" w:color="auto"/>
        <w:bottom w:val="none" w:sz="0" w:space="0" w:color="auto"/>
        <w:right w:val="none" w:sz="0" w:space="0" w:color="auto"/>
      </w:divBdr>
    </w:div>
    <w:div w:id="1282834028">
      <w:bodyDiv w:val="1"/>
      <w:marLeft w:val="0"/>
      <w:marRight w:val="0"/>
      <w:marTop w:val="0"/>
      <w:marBottom w:val="0"/>
      <w:divBdr>
        <w:top w:val="none" w:sz="0" w:space="0" w:color="auto"/>
        <w:left w:val="none" w:sz="0" w:space="0" w:color="auto"/>
        <w:bottom w:val="none" w:sz="0" w:space="0" w:color="auto"/>
        <w:right w:val="none" w:sz="0" w:space="0" w:color="auto"/>
      </w:divBdr>
    </w:div>
    <w:div w:id="1285111848">
      <w:bodyDiv w:val="1"/>
      <w:marLeft w:val="0"/>
      <w:marRight w:val="0"/>
      <w:marTop w:val="0"/>
      <w:marBottom w:val="0"/>
      <w:divBdr>
        <w:top w:val="none" w:sz="0" w:space="0" w:color="auto"/>
        <w:left w:val="none" w:sz="0" w:space="0" w:color="auto"/>
        <w:bottom w:val="none" w:sz="0" w:space="0" w:color="auto"/>
        <w:right w:val="none" w:sz="0" w:space="0" w:color="auto"/>
      </w:divBdr>
    </w:div>
    <w:div w:id="1286082298">
      <w:bodyDiv w:val="1"/>
      <w:marLeft w:val="0"/>
      <w:marRight w:val="0"/>
      <w:marTop w:val="0"/>
      <w:marBottom w:val="0"/>
      <w:divBdr>
        <w:top w:val="none" w:sz="0" w:space="0" w:color="auto"/>
        <w:left w:val="none" w:sz="0" w:space="0" w:color="auto"/>
        <w:bottom w:val="none" w:sz="0" w:space="0" w:color="auto"/>
        <w:right w:val="none" w:sz="0" w:space="0" w:color="auto"/>
      </w:divBdr>
    </w:div>
    <w:div w:id="1287152879">
      <w:bodyDiv w:val="1"/>
      <w:marLeft w:val="0"/>
      <w:marRight w:val="0"/>
      <w:marTop w:val="0"/>
      <w:marBottom w:val="0"/>
      <w:divBdr>
        <w:top w:val="none" w:sz="0" w:space="0" w:color="auto"/>
        <w:left w:val="none" w:sz="0" w:space="0" w:color="auto"/>
        <w:bottom w:val="none" w:sz="0" w:space="0" w:color="auto"/>
        <w:right w:val="none" w:sz="0" w:space="0" w:color="auto"/>
      </w:divBdr>
    </w:div>
    <w:div w:id="1287658810">
      <w:bodyDiv w:val="1"/>
      <w:marLeft w:val="0"/>
      <w:marRight w:val="0"/>
      <w:marTop w:val="0"/>
      <w:marBottom w:val="0"/>
      <w:divBdr>
        <w:top w:val="none" w:sz="0" w:space="0" w:color="auto"/>
        <w:left w:val="none" w:sz="0" w:space="0" w:color="auto"/>
        <w:bottom w:val="none" w:sz="0" w:space="0" w:color="auto"/>
        <w:right w:val="none" w:sz="0" w:space="0" w:color="auto"/>
      </w:divBdr>
    </w:div>
    <w:div w:id="1288465477">
      <w:bodyDiv w:val="1"/>
      <w:marLeft w:val="0"/>
      <w:marRight w:val="0"/>
      <w:marTop w:val="0"/>
      <w:marBottom w:val="0"/>
      <w:divBdr>
        <w:top w:val="none" w:sz="0" w:space="0" w:color="auto"/>
        <w:left w:val="none" w:sz="0" w:space="0" w:color="auto"/>
        <w:bottom w:val="none" w:sz="0" w:space="0" w:color="auto"/>
        <w:right w:val="none" w:sz="0" w:space="0" w:color="auto"/>
      </w:divBdr>
    </w:div>
    <w:div w:id="1298877164">
      <w:bodyDiv w:val="1"/>
      <w:marLeft w:val="0"/>
      <w:marRight w:val="0"/>
      <w:marTop w:val="0"/>
      <w:marBottom w:val="0"/>
      <w:divBdr>
        <w:top w:val="none" w:sz="0" w:space="0" w:color="auto"/>
        <w:left w:val="none" w:sz="0" w:space="0" w:color="auto"/>
        <w:bottom w:val="none" w:sz="0" w:space="0" w:color="auto"/>
        <w:right w:val="none" w:sz="0" w:space="0" w:color="auto"/>
      </w:divBdr>
    </w:div>
    <w:div w:id="1298951692">
      <w:bodyDiv w:val="1"/>
      <w:marLeft w:val="0"/>
      <w:marRight w:val="0"/>
      <w:marTop w:val="0"/>
      <w:marBottom w:val="0"/>
      <w:divBdr>
        <w:top w:val="none" w:sz="0" w:space="0" w:color="auto"/>
        <w:left w:val="none" w:sz="0" w:space="0" w:color="auto"/>
        <w:bottom w:val="none" w:sz="0" w:space="0" w:color="auto"/>
        <w:right w:val="none" w:sz="0" w:space="0" w:color="auto"/>
      </w:divBdr>
    </w:div>
    <w:div w:id="1300108574">
      <w:bodyDiv w:val="1"/>
      <w:marLeft w:val="0"/>
      <w:marRight w:val="0"/>
      <w:marTop w:val="0"/>
      <w:marBottom w:val="0"/>
      <w:divBdr>
        <w:top w:val="none" w:sz="0" w:space="0" w:color="auto"/>
        <w:left w:val="none" w:sz="0" w:space="0" w:color="auto"/>
        <w:bottom w:val="none" w:sz="0" w:space="0" w:color="auto"/>
        <w:right w:val="none" w:sz="0" w:space="0" w:color="auto"/>
      </w:divBdr>
    </w:div>
    <w:div w:id="1302926000">
      <w:bodyDiv w:val="1"/>
      <w:marLeft w:val="0"/>
      <w:marRight w:val="0"/>
      <w:marTop w:val="0"/>
      <w:marBottom w:val="0"/>
      <w:divBdr>
        <w:top w:val="none" w:sz="0" w:space="0" w:color="auto"/>
        <w:left w:val="none" w:sz="0" w:space="0" w:color="auto"/>
        <w:bottom w:val="none" w:sz="0" w:space="0" w:color="auto"/>
        <w:right w:val="none" w:sz="0" w:space="0" w:color="auto"/>
      </w:divBdr>
    </w:div>
    <w:div w:id="1303077885">
      <w:bodyDiv w:val="1"/>
      <w:marLeft w:val="0"/>
      <w:marRight w:val="0"/>
      <w:marTop w:val="0"/>
      <w:marBottom w:val="0"/>
      <w:divBdr>
        <w:top w:val="none" w:sz="0" w:space="0" w:color="auto"/>
        <w:left w:val="none" w:sz="0" w:space="0" w:color="auto"/>
        <w:bottom w:val="none" w:sz="0" w:space="0" w:color="auto"/>
        <w:right w:val="none" w:sz="0" w:space="0" w:color="auto"/>
      </w:divBdr>
    </w:div>
    <w:div w:id="1307129217">
      <w:bodyDiv w:val="1"/>
      <w:marLeft w:val="0"/>
      <w:marRight w:val="0"/>
      <w:marTop w:val="0"/>
      <w:marBottom w:val="0"/>
      <w:divBdr>
        <w:top w:val="none" w:sz="0" w:space="0" w:color="auto"/>
        <w:left w:val="none" w:sz="0" w:space="0" w:color="auto"/>
        <w:bottom w:val="none" w:sz="0" w:space="0" w:color="auto"/>
        <w:right w:val="none" w:sz="0" w:space="0" w:color="auto"/>
      </w:divBdr>
    </w:div>
    <w:div w:id="1308431938">
      <w:bodyDiv w:val="1"/>
      <w:marLeft w:val="0"/>
      <w:marRight w:val="0"/>
      <w:marTop w:val="0"/>
      <w:marBottom w:val="0"/>
      <w:divBdr>
        <w:top w:val="none" w:sz="0" w:space="0" w:color="auto"/>
        <w:left w:val="none" w:sz="0" w:space="0" w:color="auto"/>
        <w:bottom w:val="none" w:sz="0" w:space="0" w:color="auto"/>
        <w:right w:val="none" w:sz="0" w:space="0" w:color="auto"/>
      </w:divBdr>
    </w:div>
    <w:div w:id="1308509725">
      <w:bodyDiv w:val="1"/>
      <w:marLeft w:val="0"/>
      <w:marRight w:val="0"/>
      <w:marTop w:val="0"/>
      <w:marBottom w:val="0"/>
      <w:divBdr>
        <w:top w:val="none" w:sz="0" w:space="0" w:color="auto"/>
        <w:left w:val="none" w:sz="0" w:space="0" w:color="auto"/>
        <w:bottom w:val="none" w:sz="0" w:space="0" w:color="auto"/>
        <w:right w:val="none" w:sz="0" w:space="0" w:color="auto"/>
      </w:divBdr>
    </w:div>
    <w:div w:id="1309742754">
      <w:bodyDiv w:val="1"/>
      <w:marLeft w:val="0"/>
      <w:marRight w:val="0"/>
      <w:marTop w:val="0"/>
      <w:marBottom w:val="0"/>
      <w:divBdr>
        <w:top w:val="none" w:sz="0" w:space="0" w:color="auto"/>
        <w:left w:val="none" w:sz="0" w:space="0" w:color="auto"/>
        <w:bottom w:val="none" w:sz="0" w:space="0" w:color="auto"/>
        <w:right w:val="none" w:sz="0" w:space="0" w:color="auto"/>
      </w:divBdr>
    </w:div>
    <w:div w:id="1311599011">
      <w:bodyDiv w:val="1"/>
      <w:marLeft w:val="0"/>
      <w:marRight w:val="0"/>
      <w:marTop w:val="0"/>
      <w:marBottom w:val="0"/>
      <w:divBdr>
        <w:top w:val="none" w:sz="0" w:space="0" w:color="auto"/>
        <w:left w:val="none" w:sz="0" w:space="0" w:color="auto"/>
        <w:bottom w:val="none" w:sz="0" w:space="0" w:color="auto"/>
        <w:right w:val="none" w:sz="0" w:space="0" w:color="auto"/>
      </w:divBdr>
    </w:div>
    <w:div w:id="1312098711">
      <w:bodyDiv w:val="1"/>
      <w:marLeft w:val="0"/>
      <w:marRight w:val="0"/>
      <w:marTop w:val="0"/>
      <w:marBottom w:val="0"/>
      <w:divBdr>
        <w:top w:val="none" w:sz="0" w:space="0" w:color="auto"/>
        <w:left w:val="none" w:sz="0" w:space="0" w:color="auto"/>
        <w:bottom w:val="none" w:sz="0" w:space="0" w:color="auto"/>
        <w:right w:val="none" w:sz="0" w:space="0" w:color="auto"/>
      </w:divBdr>
    </w:div>
    <w:div w:id="1312828898">
      <w:bodyDiv w:val="1"/>
      <w:marLeft w:val="0"/>
      <w:marRight w:val="0"/>
      <w:marTop w:val="0"/>
      <w:marBottom w:val="0"/>
      <w:divBdr>
        <w:top w:val="none" w:sz="0" w:space="0" w:color="auto"/>
        <w:left w:val="none" w:sz="0" w:space="0" w:color="auto"/>
        <w:bottom w:val="none" w:sz="0" w:space="0" w:color="auto"/>
        <w:right w:val="none" w:sz="0" w:space="0" w:color="auto"/>
      </w:divBdr>
    </w:div>
    <w:div w:id="1314213416">
      <w:bodyDiv w:val="1"/>
      <w:marLeft w:val="0"/>
      <w:marRight w:val="0"/>
      <w:marTop w:val="0"/>
      <w:marBottom w:val="0"/>
      <w:divBdr>
        <w:top w:val="none" w:sz="0" w:space="0" w:color="auto"/>
        <w:left w:val="none" w:sz="0" w:space="0" w:color="auto"/>
        <w:bottom w:val="none" w:sz="0" w:space="0" w:color="auto"/>
        <w:right w:val="none" w:sz="0" w:space="0" w:color="auto"/>
      </w:divBdr>
    </w:div>
    <w:div w:id="1316564319">
      <w:bodyDiv w:val="1"/>
      <w:marLeft w:val="0"/>
      <w:marRight w:val="0"/>
      <w:marTop w:val="0"/>
      <w:marBottom w:val="0"/>
      <w:divBdr>
        <w:top w:val="none" w:sz="0" w:space="0" w:color="auto"/>
        <w:left w:val="none" w:sz="0" w:space="0" w:color="auto"/>
        <w:bottom w:val="none" w:sz="0" w:space="0" w:color="auto"/>
        <w:right w:val="none" w:sz="0" w:space="0" w:color="auto"/>
      </w:divBdr>
    </w:div>
    <w:div w:id="1317296879">
      <w:bodyDiv w:val="1"/>
      <w:marLeft w:val="0"/>
      <w:marRight w:val="0"/>
      <w:marTop w:val="0"/>
      <w:marBottom w:val="0"/>
      <w:divBdr>
        <w:top w:val="none" w:sz="0" w:space="0" w:color="auto"/>
        <w:left w:val="none" w:sz="0" w:space="0" w:color="auto"/>
        <w:bottom w:val="none" w:sz="0" w:space="0" w:color="auto"/>
        <w:right w:val="none" w:sz="0" w:space="0" w:color="auto"/>
      </w:divBdr>
    </w:div>
    <w:div w:id="1317680998">
      <w:bodyDiv w:val="1"/>
      <w:marLeft w:val="0"/>
      <w:marRight w:val="0"/>
      <w:marTop w:val="0"/>
      <w:marBottom w:val="0"/>
      <w:divBdr>
        <w:top w:val="none" w:sz="0" w:space="0" w:color="auto"/>
        <w:left w:val="none" w:sz="0" w:space="0" w:color="auto"/>
        <w:bottom w:val="none" w:sz="0" w:space="0" w:color="auto"/>
        <w:right w:val="none" w:sz="0" w:space="0" w:color="auto"/>
      </w:divBdr>
    </w:div>
    <w:div w:id="1318069091">
      <w:bodyDiv w:val="1"/>
      <w:marLeft w:val="0"/>
      <w:marRight w:val="0"/>
      <w:marTop w:val="0"/>
      <w:marBottom w:val="0"/>
      <w:divBdr>
        <w:top w:val="none" w:sz="0" w:space="0" w:color="auto"/>
        <w:left w:val="none" w:sz="0" w:space="0" w:color="auto"/>
        <w:bottom w:val="none" w:sz="0" w:space="0" w:color="auto"/>
        <w:right w:val="none" w:sz="0" w:space="0" w:color="auto"/>
      </w:divBdr>
    </w:div>
    <w:div w:id="1321537233">
      <w:bodyDiv w:val="1"/>
      <w:marLeft w:val="0"/>
      <w:marRight w:val="0"/>
      <w:marTop w:val="0"/>
      <w:marBottom w:val="0"/>
      <w:divBdr>
        <w:top w:val="none" w:sz="0" w:space="0" w:color="auto"/>
        <w:left w:val="none" w:sz="0" w:space="0" w:color="auto"/>
        <w:bottom w:val="none" w:sz="0" w:space="0" w:color="auto"/>
        <w:right w:val="none" w:sz="0" w:space="0" w:color="auto"/>
      </w:divBdr>
    </w:div>
    <w:div w:id="1324167386">
      <w:bodyDiv w:val="1"/>
      <w:marLeft w:val="0"/>
      <w:marRight w:val="0"/>
      <w:marTop w:val="0"/>
      <w:marBottom w:val="0"/>
      <w:divBdr>
        <w:top w:val="none" w:sz="0" w:space="0" w:color="auto"/>
        <w:left w:val="none" w:sz="0" w:space="0" w:color="auto"/>
        <w:bottom w:val="none" w:sz="0" w:space="0" w:color="auto"/>
        <w:right w:val="none" w:sz="0" w:space="0" w:color="auto"/>
      </w:divBdr>
    </w:div>
    <w:div w:id="1327392446">
      <w:bodyDiv w:val="1"/>
      <w:marLeft w:val="0"/>
      <w:marRight w:val="0"/>
      <w:marTop w:val="0"/>
      <w:marBottom w:val="0"/>
      <w:divBdr>
        <w:top w:val="none" w:sz="0" w:space="0" w:color="auto"/>
        <w:left w:val="none" w:sz="0" w:space="0" w:color="auto"/>
        <w:bottom w:val="none" w:sz="0" w:space="0" w:color="auto"/>
        <w:right w:val="none" w:sz="0" w:space="0" w:color="auto"/>
      </w:divBdr>
    </w:div>
    <w:div w:id="1327440041">
      <w:bodyDiv w:val="1"/>
      <w:marLeft w:val="0"/>
      <w:marRight w:val="0"/>
      <w:marTop w:val="0"/>
      <w:marBottom w:val="0"/>
      <w:divBdr>
        <w:top w:val="none" w:sz="0" w:space="0" w:color="auto"/>
        <w:left w:val="none" w:sz="0" w:space="0" w:color="auto"/>
        <w:bottom w:val="none" w:sz="0" w:space="0" w:color="auto"/>
        <w:right w:val="none" w:sz="0" w:space="0" w:color="auto"/>
      </w:divBdr>
    </w:div>
    <w:div w:id="1328288362">
      <w:bodyDiv w:val="1"/>
      <w:marLeft w:val="0"/>
      <w:marRight w:val="0"/>
      <w:marTop w:val="0"/>
      <w:marBottom w:val="0"/>
      <w:divBdr>
        <w:top w:val="none" w:sz="0" w:space="0" w:color="auto"/>
        <w:left w:val="none" w:sz="0" w:space="0" w:color="auto"/>
        <w:bottom w:val="none" w:sz="0" w:space="0" w:color="auto"/>
        <w:right w:val="none" w:sz="0" w:space="0" w:color="auto"/>
      </w:divBdr>
    </w:div>
    <w:div w:id="1329333828">
      <w:bodyDiv w:val="1"/>
      <w:marLeft w:val="0"/>
      <w:marRight w:val="0"/>
      <w:marTop w:val="0"/>
      <w:marBottom w:val="0"/>
      <w:divBdr>
        <w:top w:val="none" w:sz="0" w:space="0" w:color="auto"/>
        <w:left w:val="none" w:sz="0" w:space="0" w:color="auto"/>
        <w:bottom w:val="none" w:sz="0" w:space="0" w:color="auto"/>
        <w:right w:val="none" w:sz="0" w:space="0" w:color="auto"/>
      </w:divBdr>
    </w:div>
    <w:div w:id="1330332641">
      <w:bodyDiv w:val="1"/>
      <w:marLeft w:val="0"/>
      <w:marRight w:val="0"/>
      <w:marTop w:val="0"/>
      <w:marBottom w:val="0"/>
      <w:divBdr>
        <w:top w:val="none" w:sz="0" w:space="0" w:color="auto"/>
        <w:left w:val="none" w:sz="0" w:space="0" w:color="auto"/>
        <w:bottom w:val="none" w:sz="0" w:space="0" w:color="auto"/>
        <w:right w:val="none" w:sz="0" w:space="0" w:color="auto"/>
      </w:divBdr>
    </w:div>
    <w:div w:id="1335260581">
      <w:bodyDiv w:val="1"/>
      <w:marLeft w:val="0"/>
      <w:marRight w:val="0"/>
      <w:marTop w:val="0"/>
      <w:marBottom w:val="0"/>
      <w:divBdr>
        <w:top w:val="none" w:sz="0" w:space="0" w:color="auto"/>
        <w:left w:val="none" w:sz="0" w:space="0" w:color="auto"/>
        <w:bottom w:val="none" w:sz="0" w:space="0" w:color="auto"/>
        <w:right w:val="none" w:sz="0" w:space="0" w:color="auto"/>
      </w:divBdr>
    </w:div>
    <w:div w:id="1335457514">
      <w:bodyDiv w:val="1"/>
      <w:marLeft w:val="0"/>
      <w:marRight w:val="0"/>
      <w:marTop w:val="0"/>
      <w:marBottom w:val="0"/>
      <w:divBdr>
        <w:top w:val="none" w:sz="0" w:space="0" w:color="auto"/>
        <w:left w:val="none" w:sz="0" w:space="0" w:color="auto"/>
        <w:bottom w:val="none" w:sz="0" w:space="0" w:color="auto"/>
        <w:right w:val="none" w:sz="0" w:space="0" w:color="auto"/>
      </w:divBdr>
    </w:div>
    <w:div w:id="1337927484">
      <w:bodyDiv w:val="1"/>
      <w:marLeft w:val="0"/>
      <w:marRight w:val="0"/>
      <w:marTop w:val="0"/>
      <w:marBottom w:val="0"/>
      <w:divBdr>
        <w:top w:val="none" w:sz="0" w:space="0" w:color="auto"/>
        <w:left w:val="none" w:sz="0" w:space="0" w:color="auto"/>
        <w:bottom w:val="none" w:sz="0" w:space="0" w:color="auto"/>
        <w:right w:val="none" w:sz="0" w:space="0" w:color="auto"/>
      </w:divBdr>
    </w:div>
    <w:div w:id="1338070757">
      <w:bodyDiv w:val="1"/>
      <w:marLeft w:val="0"/>
      <w:marRight w:val="0"/>
      <w:marTop w:val="0"/>
      <w:marBottom w:val="0"/>
      <w:divBdr>
        <w:top w:val="none" w:sz="0" w:space="0" w:color="auto"/>
        <w:left w:val="none" w:sz="0" w:space="0" w:color="auto"/>
        <w:bottom w:val="none" w:sz="0" w:space="0" w:color="auto"/>
        <w:right w:val="none" w:sz="0" w:space="0" w:color="auto"/>
      </w:divBdr>
    </w:div>
    <w:div w:id="1340153401">
      <w:bodyDiv w:val="1"/>
      <w:marLeft w:val="0"/>
      <w:marRight w:val="0"/>
      <w:marTop w:val="0"/>
      <w:marBottom w:val="0"/>
      <w:divBdr>
        <w:top w:val="none" w:sz="0" w:space="0" w:color="auto"/>
        <w:left w:val="none" w:sz="0" w:space="0" w:color="auto"/>
        <w:bottom w:val="none" w:sz="0" w:space="0" w:color="auto"/>
        <w:right w:val="none" w:sz="0" w:space="0" w:color="auto"/>
      </w:divBdr>
    </w:div>
    <w:div w:id="1345015690">
      <w:bodyDiv w:val="1"/>
      <w:marLeft w:val="0"/>
      <w:marRight w:val="0"/>
      <w:marTop w:val="0"/>
      <w:marBottom w:val="0"/>
      <w:divBdr>
        <w:top w:val="none" w:sz="0" w:space="0" w:color="auto"/>
        <w:left w:val="none" w:sz="0" w:space="0" w:color="auto"/>
        <w:bottom w:val="none" w:sz="0" w:space="0" w:color="auto"/>
        <w:right w:val="none" w:sz="0" w:space="0" w:color="auto"/>
      </w:divBdr>
    </w:div>
    <w:div w:id="1346784468">
      <w:bodyDiv w:val="1"/>
      <w:marLeft w:val="0"/>
      <w:marRight w:val="0"/>
      <w:marTop w:val="0"/>
      <w:marBottom w:val="0"/>
      <w:divBdr>
        <w:top w:val="none" w:sz="0" w:space="0" w:color="auto"/>
        <w:left w:val="none" w:sz="0" w:space="0" w:color="auto"/>
        <w:bottom w:val="none" w:sz="0" w:space="0" w:color="auto"/>
        <w:right w:val="none" w:sz="0" w:space="0" w:color="auto"/>
      </w:divBdr>
    </w:div>
    <w:div w:id="1347170342">
      <w:bodyDiv w:val="1"/>
      <w:marLeft w:val="0"/>
      <w:marRight w:val="0"/>
      <w:marTop w:val="0"/>
      <w:marBottom w:val="0"/>
      <w:divBdr>
        <w:top w:val="none" w:sz="0" w:space="0" w:color="auto"/>
        <w:left w:val="none" w:sz="0" w:space="0" w:color="auto"/>
        <w:bottom w:val="none" w:sz="0" w:space="0" w:color="auto"/>
        <w:right w:val="none" w:sz="0" w:space="0" w:color="auto"/>
      </w:divBdr>
    </w:div>
    <w:div w:id="1347948879">
      <w:bodyDiv w:val="1"/>
      <w:marLeft w:val="0"/>
      <w:marRight w:val="0"/>
      <w:marTop w:val="0"/>
      <w:marBottom w:val="0"/>
      <w:divBdr>
        <w:top w:val="none" w:sz="0" w:space="0" w:color="auto"/>
        <w:left w:val="none" w:sz="0" w:space="0" w:color="auto"/>
        <w:bottom w:val="none" w:sz="0" w:space="0" w:color="auto"/>
        <w:right w:val="none" w:sz="0" w:space="0" w:color="auto"/>
      </w:divBdr>
    </w:div>
    <w:div w:id="1348560338">
      <w:bodyDiv w:val="1"/>
      <w:marLeft w:val="0"/>
      <w:marRight w:val="0"/>
      <w:marTop w:val="0"/>
      <w:marBottom w:val="0"/>
      <w:divBdr>
        <w:top w:val="none" w:sz="0" w:space="0" w:color="auto"/>
        <w:left w:val="none" w:sz="0" w:space="0" w:color="auto"/>
        <w:bottom w:val="none" w:sz="0" w:space="0" w:color="auto"/>
        <w:right w:val="none" w:sz="0" w:space="0" w:color="auto"/>
      </w:divBdr>
    </w:div>
    <w:div w:id="1349258896">
      <w:bodyDiv w:val="1"/>
      <w:marLeft w:val="0"/>
      <w:marRight w:val="0"/>
      <w:marTop w:val="0"/>
      <w:marBottom w:val="0"/>
      <w:divBdr>
        <w:top w:val="none" w:sz="0" w:space="0" w:color="auto"/>
        <w:left w:val="none" w:sz="0" w:space="0" w:color="auto"/>
        <w:bottom w:val="none" w:sz="0" w:space="0" w:color="auto"/>
        <w:right w:val="none" w:sz="0" w:space="0" w:color="auto"/>
      </w:divBdr>
    </w:div>
    <w:div w:id="1349328262">
      <w:bodyDiv w:val="1"/>
      <w:marLeft w:val="0"/>
      <w:marRight w:val="0"/>
      <w:marTop w:val="0"/>
      <w:marBottom w:val="0"/>
      <w:divBdr>
        <w:top w:val="none" w:sz="0" w:space="0" w:color="auto"/>
        <w:left w:val="none" w:sz="0" w:space="0" w:color="auto"/>
        <w:bottom w:val="none" w:sz="0" w:space="0" w:color="auto"/>
        <w:right w:val="none" w:sz="0" w:space="0" w:color="auto"/>
      </w:divBdr>
    </w:div>
    <w:div w:id="1349988179">
      <w:bodyDiv w:val="1"/>
      <w:marLeft w:val="0"/>
      <w:marRight w:val="0"/>
      <w:marTop w:val="0"/>
      <w:marBottom w:val="0"/>
      <w:divBdr>
        <w:top w:val="none" w:sz="0" w:space="0" w:color="auto"/>
        <w:left w:val="none" w:sz="0" w:space="0" w:color="auto"/>
        <w:bottom w:val="none" w:sz="0" w:space="0" w:color="auto"/>
        <w:right w:val="none" w:sz="0" w:space="0" w:color="auto"/>
      </w:divBdr>
    </w:div>
    <w:div w:id="1350065468">
      <w:bodyDiv w:val="1"/>
      <w:marLeft w:val="0"/>
      <w:marRight w:val="0"/>
      <w:marTop w:val="0"/>
      <w:marBottom w:val="0"/>
      <w:divBdr>
        <w:top w:val="none" w:sz="0" w:space="0" w:color="auto"/>
        <w:left w:val="none" w:sz="0" w:space="0" w:color="auto"/>
        <w:bottom w:val="none" w:sz="0" w:space="0" w:color="auto"/>
        <w:right w:val="none" w:sz="0" w:space="0" w:color="auto"/>
      </w:divBdr>
    </w:div>
    <w:div w:id="1351638344">
      <w:bodyDiv w:val="1"/>
      <w:marLeft w:val="0"/>
      <w:marRight w:val="0"/>
      <w:marTop w:val="0"/>
      <w:marBottom w:val="0"/>
      <w:divBdr>
        <w:top w:val="none" w:sz="0" w:space="0" w:color="auto"/>
        <w:left w:val="none" w:sz="0" w:space="0" w:color="auto"/>
        <w:bottom w:val="none" w:sz="0" w:space="0" w:color="auto"/>
        <w:right w:val="none" w:sz="0" w:space="0" w:color="auto"/>
      </w:divBdr>
    </w:div>
    <w:div w:id="1351755244">
      <w:bodyDiv w:val="1"/>
      <w:marLeft w:val="0"/>
      <w:marRight w:val="0"/>
      <w:marTop w:val="0"/>
      <w:marBottom w:val="0"/>
      <w:divBdr>
        <w:top w:val="none" w:sz="0" w:space="0" w:color="auto"/>
        <w:left w:val="none" w:sz="0" w:space="0" w:color="auto"/>
        <w:bottom w:val="none" w:sz="0" w:space="0" w:color="auto"/>
        <w:right w:val="none" w:sz="0" w:space="0" w:color="auto"/>
      </w:divBdr>
    </w:div>
    <w:div w:id="1351954301">
      <w:bodyDiv w:val="1"/>
      <w:marLeft w:val="0"/>
      <w:marRight w:val="0"/>
      <w:marTop w:val="0"/>
      <w:marBottom w:val="0"/>
      <w:divBdr>
        <w:top w:val="none" w:sz="0" w:space="0" w:color="auto"/>
        <w:left w:val="none" w:sz="0" w:space="0" w:color="auto"/>
        <w:bottom w:val="none" w:sz="0" w:space="0" w:color="auto"/>
        <w:right w:val="none" w:sz="0" w:space="0" w:color="auto"/>
      </w:divBdr>
    </w:div>
    <w:div w:id="1353192740">
      <w:bodyDiv w:val="1"/>
      <w:marLeft w:val="0"/>
      <w:marRight w:val="0"/>
      <w:marTop w:val="0"/>
      <w:marBottom w:val="0"/>
      <w:divBdr>
        <w:top w:val="none" w:sz="0" w:space="0" w:color="auto"/>
        <w:left w:val="none" w:sz="0" w:space="0" w:color="auto"/>
        <w:bottom w:val="none" w:sz="0" w:space="0" w:color="auto"/>
        <w:right w:val="none" w:sz="0" w:space="0" w:color="auto"/>
      </w:divBdr>
    </w:div>
    <w:div w:id="1354379000">
      <w:bodyDiv w:val="1"/>
      <w:marLeft w:val="0"/>
      <w:marRight w:val="0"/>
      <w:marTop w:val="0"/>
      <w:marBottom w:val="0"/>
      <w:divBdr>
        <w:top w:val="none" w:sz="0" w:space="0" w:color="auto"/>
        <w:left w:val="none" w:sz="0" w:space="0" w:color="auto"/>
        <w:bottom w:val="none" w:sz="0" w:space="0" w:color="auto"/>
        <w:right w:val="none" w:sz="0" w:space="0" w:color="auto"/>
      </w:divBdr>
    </w:div>
    <w:div w:id="1355304356">
      <w:bodyDiv w:val="1"/>
      <w:marLeft w:val="0"/>
      <w:marRight w:val="0"/>
      <w:marTop w:val="0"/>
      <w:marBottom w:val="0"/>
      <w:divBdr>
        <w:top w:val="none" w:sz="0" w:space="0" w:color="auto"/>
        <w:left w:val="none" w:sz="0" w:space="0" w:color="auto"/>
        <w:bottom w:val="none" w:sz="0" w:space="0" w:color="auto"/>
        <w:right w:val="none" w:sz="0" w:space="0" w:color="auto"/>
      </w:divBdr>
    </w:div>
    <w:div w:id="1356229974">
      <w:bodyDiv w:val="1"/>
      <w:marLeft w:val="0"/>
      <w:marRight w:val="0"/>
      <w:marTop w:val="0"/>
      <w:marBottom w:val="0"/>
      <w:divBdr>
        <w:top w:val="none" w:sz="0" w:space="0" w:color="auto"/>
        <w:left w:val="none" w:sz="0" w:space="0" w:color="auto"/>
        <w:bottom w:val="none" w:sz="0" w:space="0" w:color="auto"/>
        <w:right w:val="none" w:sz="0" w:space="0" w:color="auto"/>
      </w:divBdr>
    </w:div>
    <w:div w:id="1358114725">
      <w:bodyDiv w:val="1"/>
      <w:marLeft w:val="0"/>
      <w:marRight w:val="0"/>
      <w:marTop w:val="0"/>
      <w:marBottom w:val="0"/>
      <w:divBdr>
        <w:top w:val="none" w:sz="0" w:space="0" w:color="auto"/>
        <w:left w:val="none" w:sz="0" w:space="0" w:color="auto"/>
        <w:bottom w:val="none" w:sz="0" w:space="0" w:color="auto"/>
        <w:right w:val="none" w:sz="0" w:space="0" w:color="auto"/>
      </w:divBdr>
    </w:div>
    <w:div w:id="1361973769">
      <w:bodyDiv w:val="1"/>
      <w:marLeft w:val="0"/>
      <w:marRight w:val="0"/>
      <w:marTop w:val="0"/>
      <w:marBottom w:val="0"/>
      <w:divBdr>
        <w:top w:val="none" w:sz="0" w:space="0" w:color="auto"/>
        <w:left w:val="none" w:sz="0" w:space="0" w:color="auto"/>
        <w:bottom w:val="none" w:sz="0" w:space="0" w:color="auto"/>
        <w:right w:val="none" w:sz="0" w:space="0" w:color="auto"/>
      </w:divBdr>
    </w:div>
    <w:div w:id="1363478539">
      <w:bodyDiv w:val="1"/>
      <w:marLeft w:val="0"/>
      <w:marRight w:val="0"/>
      <w:marTop w:val="0"/>
      <w:marBottom w:val="0"/>
      <w:divBdr>
        <w:top w:val="none" w:sz="0" w:space="0" w:color="auto"/>
        <w:left w:val="none" w:sz="0" w:space="0" w:color="auto"/>
        <w:bottom w:val="none" w:sz="0" w:space="0" w:color="auto"/>
        <w:right w:val="none" w:sz="0" w:space="0" w:color="auto"/>
      </w:divBdr>
    </w:div>
    <w:div w:id="1367027684">
      <w:bodyDiv w:val="1"/>
      <w:marLeft w:val="0"/>
      <w:marRight w:val="0"/>
      <w:marTop w:val="0"/>
      <w:marBottom w:val="0"/>
      <w:divBdr>
        <w:top w:val="none" w:sz="0" w:space="0" w:color="auto"/>
        <w:left w:val="none" w:sz="0" w:space="0" w:color="auto"/>
        <w:bottom w:val="none" w:sz="0" w:space="0" w:color="auto"/>
        <w:right w:val="none" w:sz="0" w:space="0" w:color="auto"/>
      </w:divBdr>
    </w:div>
    <w:div w:id="1367364300">
      <w:bodyDiv w:val="1"/>
      <w:marLeft w:val="0"/>
      <w:marRight w:val="0"/>
      <w:marTop w:val="0"/>
      <w:marBottom w:val="0"/>
      <w:divBdr>
        <w:top w:val="none" w:sz="0" w:space="0" w:color="auto"/>
        <w:left w:val="none" w:sz="0" w:space="0" w:color="auto"/>
        <w:bottom w:val="none" w:sz="0" w:space="0" w:color="auto"/>
        <w:right w:val="none" w:sz="0" w:space="0" w:color="auto"/>
      </w:divBdr>
    </w:div>
    <w:div w:id="1368414889">
      <w:bodyDiv w:val="1"/>
      <w:marLeft w:val="0"/>
      <w:marRight w:val="0"/>
      <w:marTop w:val="0"/>
      <w:marBottom w:val="0"/>
      <w:divBdr>
        <w:top w:val="none" w:sz="0" w:space="0" w:color="auto"/>
        <w:left w:val="none" w:sz="0" w:space="0" w:color="auto"/>
        <w:bottom w:val="none" w:sz="0" w:space="0" w:color="auto"/>
        <w:right w:val="none" w:sz="0" w:space="0" w:color="auto"/>
      </w:divBdr>
    </w:div>
    <w:div w:id="1371417822">
      <w:bodyDiv w:val="1"/>
      <w:marLeft w:val="0"/>
      <w:marRight w:val="0"/>
      <w:marTop w:val="0"/>
      <w:marBottom w:val="0"/>
      <w:divBdr>
        <w:top w:val="none" w:sz="0" w:space="0" w:color="auto"/>
        <w:left w:val="none" w:sz="0" w:space="0" w:color="auto"/>
        <w:bottom w:val="none" w:sz="0" w:space="0" w:color="auto"/>
        <w:right w:val="none" w:sz="0" w:space="0" w:color="auto"/>
      </w:divBdr>
    </w:div>
    <w:div w:id="1371765173">
      <w:bodyDiv w:val="1"/>
      <w:marLeft w:val="0"/>
      <w:marRight w:val="0"/>
      <w:marTop w:val="0"/>
      <w:marBottom w:val="0"/>
      <w:divBdr>
        <w:top w:val="none" w:sz="0" w:space="0" w:color="auto"/>
        <w:left w:val="none" w:sz="0" w:space="0" w:color="auto"/>
        <w:bottom w:val="none" w:sz="0" w:space="0" w:color="auto"/>
        <w:right w:val="none" w:sz="0" w:space="0" w:color="auto"/>
      </w:divBdr>
    </w:div>
    <w:div w:id="1372152028">
      <w:bodyDiv w:val="1"/>
      <w:marLeft w:val="0"/>
      <w:marRight w:val="0"/>
      <w:marTop w:val="0"/>
      <w:marBottom w:val="0"/>
      <w:divBdr>
        <w:top w:val="none" w:sz="0" w:space="0" w:color="auto"/>
        <w:left w:val="none" w:sz="0" w:space="0" w:color="auto"/>
        <w:bottom w:val="none" w:sz="0" w:space="0" w:color="auto"/>
        <w:right w:val="none" w:sz="0" w:space="0" w:color="auto"/>
      </w:divBdr>
    </w:div>
    <w:div w:id="1375231425">
      <w:bodyDiv w:val="1"/>
      <w:marLeft w:val="0"/>
      <w:marRight w:val="0"/>
      <w:marTop w:val="0"/>
      <w:marBottom w:val="0"/>
      <w:divBdr>
        <w:top w:val="none" w:sz="0" w:space="0" w:color="auto"/>
        <w:left w:val="none" w:sz="0" w:space="0" w:color="auto"/>
        <w:bottom w:val="none" w:sz="0" w:space="0" w:color="auto"/>
        <w:right w:val="none" w:sz="0" w:space="0" w:color="auto"/>
      </w:divBdr>
    </w:div>
    <w:div w:id="1377656966">
      <w:bodyDiv w:val="1"/>
      <w:marLeft w:val="0"/>
      <w:marRight w:val="0"/>
      <w:marTop w:val="0"/>
      <w:marBottom w:val="0"/>
      <w:divBdr>
        <w:top w:val="none" w:sz="0" w:space="0" w:color="auto"/>
        <w:left w:val="none" w:sz="0" w:space="0" w:color="auto"/>
        <w:bottom w:val="none" w:sz="0" w:space="0" w:color="auto"/>
        <w:right w:val="none" w:sz="0" w:space="0" w:color="auto"/>
      </w:divBdr>
    </w:div>
    <w:div w:id="1379862868">
      <w:bodyDiv w:val="1"/>
      <w:marLeft w:val="0"/>
      <w:marRight w:val="0"/>
      <w:marTop w:val="0"/>
      <w:marBottom w:val="0"/>
      <w:divBdr>
        <w:top w:val="none" w:sz="0" w:space="0" w:color="auto"/>
        <w:left w:val="none" w:sz="0" w:space="0" w:color="auto"/>
        <w:bottom w:val="none" w:sz="0" w:space="0" w:color="auto"/>
        <w:right w:val="none" w:sz="0" w:space="0" w:color="auto"/>
      </w:divBdr>
    </w:div>
    <w:div w:id="1380281688">
      <w:bodyDiv w:val="1"/>
      <w:marLeft w:val="0"/>
      <w:marRight w:val="0"/>
      <w:marTop w:val="0"/>
      <w:marBottom w:val="0"/>
      <w:divBdr>
        <w:top w:val="none" w:sz="0" w:space="0" w:color="auto"/>
        <w:left w:val="none" w:sz="0" w:space="0" w:color="auto"/>
        <w:bottom w:val="none" w:sz="0" w:space="0" w:color="auto"/>
        <w:right w:val="none" w:sz="0" w:space="0" w:color="auto"/>
      </w:divBdr>
    </w:div>
    <w:div w:id="1381399331">
      <w:bodyDiv w:val="1"/>
      <w:marLeft w:val="0"/>
      <w:marRight w:val="0"/>
      <w:marTop w:val="0"/>
      <w:marBottom w:val="0"/>
      <w:divBdr>
        <w:top w:val="none" w:sz="0" w:space="0" w:color="auto"/>
        <w:left w:val="none" w:sz="0" w:space="0" w:color="auto"/>
        <w:bottom w:val="none" w:sz="0" w:space="0" w:color="auto"/>
        <w:right w:val="none" w:sz="0" w:space="0" w:color="auto"/>
      </w:divBdr>
    </w:div>
    <w:div w:id="1384907249">
      <w:bodyDiv w:val="1"/>
      <w:marLeft w:val="0"/>
      <w:marRight w:val="0"/>
      <w:marTop w:val="0"/>
      <w:marBottom w:val="0"/>
      <w:divBdr>
        <w:top w:val="none" w:sz="0" w:space="0" w:color="auto"/>
        <w:left w:val="none" w:sz="0" w:space="0" w:color="auto"/>
        <w:bottom w:val="none" w:sz="0" w:space="0" w:color="auto"/>
        <w:right w:val="none" w:sz="0" w:space="0" w:color="auto"/>
      </w:divBdr>
    </w:div>
    <w:div w:id="1386374475">
      <w:bodyDiv w:val="1"/>
      <w:marLeft w:val="0"/>
      <w:marRight w:val="0"/>
      <w:marTop w:val="0"/>
      <w:marBottom w:val="0"/>
      <w:divBdr>
        <w:top w:val="none" w:sz="0" w:space="0" w:color="auto"/>
        <w:left w:val="none" w:sz="0" w:space="0" w:color="auto"/>
        <w:bottom w:val="none" w:sz="0" w:space="0" w:color="auto"/>
        <w:right w:val="none" w:sz="0" w:space="0" w:color="auto"/>
      </w:divBdr>
    </w:div>
    <w:div w:id="1387295844">
      <w:bodyDiv w:val="1"/>
      <w:marLeft w:val="0"/>
      <w:marRight w:val="0"/>
      <w:marTop w:val="0"/>
      <w:marBottom w:val="0"/>
      <w:divBdr>
        <w:top w:val="none" w:sz="0" w:space="0" w:color="auto"/>
        <w:left w:val="none" w:sz="0" w:space="0" w:color="auto"/>
        <w:bottom w:val="none" w:sz="0" w:space="0" w:color="auto"/>
        <w:right w:val="none" w:sz="0" w:space="0" w:color="auto"/>
      </w:divBdr>
    </w:div>
    <w:div w:id="1389761998">
      <w:bodyDiv w:val="1"/>
      <w:marLeft w:val="0"/>
      <w:marRight w:val="0"/>
      <w:marTop w:val="0"/>
      <w:marBottom w:val="0"/>
      <w:divBdr>
        <w:top w:val="none" w:sz="0" w:space="0" w:color="auto"/>
        <w:left w:val="none" w:sz="0" w:space="0" w:color="auto"/>
        <w:bottom w:val="none" w:sz="0" w:space="0" w:color="auto"/>
        <w:right w:val="none" w:sz="0" w:space="0" w:color="auto"/>
      </w:divBdr>
    </w:div>
    <w:div w:id="1391423329">
      <w:bodyDiv w:val="1"/>
      <w:marLeft w:val="0"/>
      <w:marRight w:val="0"/>
      <w:marTop w:val="0"/>
      <w:marBottom w:val="0"/>
      <w:divBdr>
        <w:top w:val="none" w:sz="0" w:space="0" w:color="auto"/>
        <w:left w:val="none" w:sz="0" w:space="0" w:color="auto"/>
        <w:bottom w:val="none" w:sz="0" w:space="0" w:color="auto"/>
        <w:right w:val="none" w:sz="0" w:space="0" w:color="auto"/>
      </w:divBdr>
    </w:div>
    <w:div w:id="1392579706">
      <w:bodyDiv w:val="1"/>
      <w:marLeft w:val="0"/>
      <w:marRight w:val="0"/>
      <w:marTop w:val="0"/>
      <w:marBottom w:val="0"/>
      <w:divBdr>
        <w:top w:val="none" w:sz="0" w:space="0" w:color="auto"/>
        <w:left w:val="none" w:sz="0" w:space="0" w:color="auto"/>
        <w:bottom w:val="none" w:sz="0" w:space="0" w:color="auto"/>
        <w:right w:val="none" w:sz="0" w:space="0" w:color="auto"/>
      </w:divBdr>
    </w:div>
    <w:div w:id="1392658249">
      <w:bodyDiv w:val="1"/>
      <w:marLeft w:val="0"/>
      <w:marRight w:val="0"/>
      <w:marTop w:val="0"/>
      <w:marBottom w:val="0"/>
      <w:divBdr>
        <w:top w:val="none" w:sz="0" w:space="0" w:color="auto"/>
        <w:left w:val="none" w:sz="0" w:space="0" w:color="auto"/>
        <w:bottom w:val="none" w:sz="0" w:space="0" w:color="auto"/>
        <w:right w:val="none" w:sz="0" w:space="0" w:color="auto"/>
      </w:divBdr>
    </w:div>
    <w:div w:id="1396902694">
      <w:bodyDiv w:val="1"/>
      <w:marLeft w:val="0"/>
      <w:marRight w:val="0"/>
      <w:marTop w:val="0"/>
      <w:marBottom w:val="0"/>
      <w:divBdr>
        <w:top w:val="none" w:sz="0" w:space="0" w:color="auto"/>
        <w:left w:val="none" w:sz="0" w:space="0" w:color="auto"/>
        <w:bottom w:val="none" w:sz="0" w:space="0" w:color="auto"/>
        <w:right w:val="none" w:sz="0" w:space="0" w:color="auto"/>
      </w:divBdr>
    </w:div>
    <w:div w:id="1397433817">
      <w:bodyDiv w:val="1"/>
      <w:marLeft w:val="0"/>
      <w:marRight w:val="0"/>
      <w:marTop w:val="0"/>
      <w:marBottom w:val="0"/>
      <w:divBdr>
        <w:top w:val="none" w:sz="0" w:space="0" w:color="auto"/>
        <w:left w:val="none" w:sz="0" w:space="0" w:color="auto"/>
        <w:bottom w:val="none" w:sz="0" w:space="0" w:color="auto"/>
        <w:right w:val="none" w:sz="0" w:space="0" w:color="auto"/>
      </w:divBdr>
    </w:div>
    <w:div w:id="1397623736">
      <w:bodyDiv w:val="1"/>
      <w:marLeft w:val="0"/>
      <w:marRight w:val="0"/>
      <w:marTop w:val="0"/>
      <w:marBottom w:val="0"/>
      <w:divBdr>
        <w:top w:val="none" w:sz="0" w:space="0" w:color="auto"/>
        <w:left w:val="none" w:sz="0" w:space="0" w:color="auto"/>
        <w:bottom w:val="none" w:sz="0" w:space="0" w:color="auto"/>
        <w:right w:val="none" w:sz="0" w:space="0" w:color="auto"/>
      </w:divBdr>
    </w:div>
    <w:div w:id="1397897568">
      <w:bodyDiv w:val="1"/>
      <w:marLeft w:val="0"/>
      <w:marRight w:val="0"/>
      <w:marTop w:val="0"/>
      <w:marBottom w:val="0"/>
      <w:divBdr>
        <w:top w:val="none" w:sz="0" w:space="0" w:color="auto"/>
        <w:left w:val="none" w:sz="0" w:space="0" w:color="auto"/>
        <w:bottom w:val="none" w:sz="0" w:space="0" w:color="auto"/>
        <w:right w:val="none" w:sz="0" w:space="0" w:color="auto"/>
      </w:divBdr>
    </w:div>
    <w:div w:id="1398169219">
      <w:bodyDiv w:val="1"/>
      <w:marLeft w:val="0"/>
      <w:marRight w:val="0"/>
      <w:marTop w:val="0"/>
      <w:marBottom w:val="0"/>
      <w:divBdr>
        <w:top w:val="none" w:sz="0" w:space="0" w:color="auto"/>
        <w:left w:val="none" w:sz="0" w:space="0" w:color="auto"/>
        <w:bottom w:val="none" w:sz="0" w:space="0" w:color="auto"/>
        <w:right w:val="none" w:sz="0" w:space="0" w:color="auto"/>
      </w:divBdr>
    </w:div>
    <w:div w:id="1400709718">
      <w:bodyDiv w:val="1"/>
      <w:marLeft w:val="0"/>
      <w:marRight w:val="0"/>
      <w:marTop w:val="0"/>
      <w:marBottom w:val="0"/>
      <w:divBdr>
        <w:top w:val="none" w:sz="0" w:space="0" w:color="auto"/>
        <w:left w:val="none" w:sz="0" w:space="0" w:color="auto"/>
        <w:bottom w:val="none" w:sz="0" w:space="0" w:color="auto"/>
        <w:right w:val="none" w:sz="0" w:space="0" w:color="auto"/>
      </w:divBdr>
    </w:div>
    <w:div w:id="1402556064">
      <w:bodyDiv w:val="1"/>
      <w:marLeft w:val="0"/>
      <w:marRight w:val="0"/>
      <w:marTop w:val="0"/>
      <w:marBottom w:val="0"/>
      <w:divBdr>
        <w:top w:val="none" w:sz="0" w:space="0" w:color="auto"/>
        <w:left w:val="none" w:sz="0" w:space="0" w:color="auto"/>
        <w:bottom w:val="none" w:sz="0" w:space="0" w:color="auto"/>
        <w:right w:val="none" w:sz="0" w:space="0" w:color="auto"/>
      </w:divBdr>
    </w:div>
    <w:div w:id="1404568516">
      <w:bodyDiv w:val="1"/>
      <w:marLeft w:val="0"/>
      <w:marRight w:val="0"/>
      <w:marTop w:val="0"/>
      <w:marBottom w:val="0"/>
      <w:divBdr>
        <w:top w:val="none" w:sz="0" w:space="0" w:color="auto"/>
        <w:left w:val="none" w:sz="0" w:space="0" w:color="auto"/>
        <w:bottom w:val="none" w:sz="0" w:space="0" w:color="auto"/>
        <w:right w:val="none" w:sz="0" w:space="0" w:color="auto"/>
      </w:divBdr>
    </w:div>
    <w:div w:id="1406410840">
      <w:bodyDiv w:val="1"/>
      <w:marLeft w:val="0"/>
      <w:marRight w:val="0"/>
      <w:marTop w:val="0"/>
      <w:marBottom w:val="0"/>
      <w:divBdr>
        <w:top w:val="none" w:sz="0" w:space="0" w:color="auto"/>
        <w:left w:val="none" w:sz="0" w:space="0" w:color="auto"/>
        <w:bottom w:val="none" w:sz="0" w:space="0" w:color="auto"/>
        <w:right w:val="none" w:sz="0" w:space="0" w:color="auto"/>
      </w:divBdr>
    </w:div>
    <w:div w:id="1406877592">
      <w:bodyDiv w:val="1"/>
      <w:marLeft w:val="0"/>
      <w:marRight w:val="0"/>
      <w:marTop w:val="0"/>
      <w:marBottom w:val="0"/>
      <w:divBdr>
        <w:top w:val="none" w:sz="0" w:space="0" w:color="auto"/>
        <w:left w:val="none" w:sz="0" w:space="0" w:color="auto"/>
        <w:bottom w:val="none" w:sz="0" w:space="0" w:color="auto"/>
        <w:right w:val="none" w:sz="0" w:space="0" w:color="auto"/>
      </w:divBdr>
    </w:div>
    <w:div w:id="1407189120">
      <w:bodyDiv w:val="1"/>
      <w:marLeft w:val="0"/>
      <w:marRight w:val="0"/>
      <w:marTop w:val="0"/>
      <w:marBottom w:val="0"/>
      <w:divBdr>
        <w:top w:val="none" w:sz="0" w:space="0" w:color="auto"/>
        <w:left w:val="none" w:sz="0" w:space="0" w:color="auto"/>
        <w:bottom w:val="none" w:sz="0" w:space="0" w:color="auto"/>
        <w:right w:val="none" w:sz="0" w:space="0" w:color="auto"/>
      </w:divBdr>
    </w:div>
    <w:div w:id="1409380155">
      <w:bodyDiv w:val="1"/>
      <w:marLeft w:val="0"/>
      <w:marRight w:val="0"/>
      <w:marTop w:val="0"/>
      <w:marBottom w:val="0"/>
      <w:divBdr>
        <w:top w:val="none" w:sz="0" w:space="0" w:color="auto"/>
        <w:left w:val="none" w:sz="0" w:space="0" w:color="auto"/>
        <w:bottom w:val="none" w:sz="0" w:space="0" w:color="auto"/>
        <w:right w:val="none" w:sz="0" w:space="0" w:color="auto"/>
      </w:divBdr>
    </w:div>
    <w:div w:id="1411343687">
      <w:bodyDiv w:val="1"/>
      <w:marLeft w:val="0"/>
      <w:marRight w:val="0"/>
      <w:marTop w:val="0"/>
      <w:marBottom w:val="0"/>
      <w:divBdr>
        <w:top w:val="none" w:sz="0" w:space="0" w:color="auto"/>
        <w:left w:val="none" w:sz="0" w:space="0" w:color="auto"/>
        <w:bottom w:val="none" w:sz="0" w:space="0" w:color="auto"/>
        <w:right w:val="none" w:sz="0" w:space="0" w:color="auto"/>
      </w:divBdr>
    </w:div>
    <w:div w:id="1411582293">
      <w:bodyDiv w:val="1"/>
      <w:marLeft w:val="0"/>
      <w:marRight w:val="0"/>
      <w:marTop w:val="0"/>
      <w:marBottom w:val="0"/>
      <w:divBdr>
        <w:top w:val="none" w:sz="0" w:space="0" w:color="auto"/>
        <w:left w:val="none" w:sz="0" w:space="0" w:color="auto"/>
        <w:bottom w:val="none" w:sz="0" w:space="0" w:color="auto"/>
        <w:right w:val="none" w:sz="0" w:space="0" w:color="auto"/>
      </w:divBdr>
    </w:div>
    <w:div w:id="1418283849">
      <w:bodyDiv w:val="1"/>
      <w:marLeft w:val="0"/>
      <w:marRight w:val="0"/>
      <w:marTop w:val="0"/>
      <w:marBottom w:val="0"/>
      <w:divBdr>
        <w:top w:val="none" w:sz="0" w:space="0" w:color="auto"/>
        <w:left w:val="none" w:sz="0" w:space="0" w:color="auto"/>
        <w:bottom w:val="none" w:sz="0" w:space="0" w:color="auto"/>
        <w:right w:val="none" w:sz="0" w:space="0" w:color="auto"/>
      </w:divBdr>
    </w:div>
    <w:div w:id="1426461136">
      <w:bodyDiv w:val="1"/>
      <w:marLeft w:val="0"/>
      <w:marRight w:val="0"/>
      <w:marTop w:val="0"/>
      <w:marBottom w:val="0"/>
      <w:divBdr>
        <w:top w:val="none" w:sz="0" w:space="0" w:color="auto"/>
        <w:left w:val="none" w:sz="0" w:space="0" w:color="auto"/>
        <w:bottom w:val="none" w:sz="0" w:space="0" w:color="auto"/>
        <w:right w:val="none" w:sz="0" w:space="0" w:color="auto"/>
      </w:divBdr>
    </w:div>
    <w:div w:id="1426874961">
      <w:bodyDiv w:val="1"/>
      <w:marLeft w:val="0"/>
      <w:marRight w:val="0"/>
      <w:marTop w:val="0"/>
      <w:marBottom w:val="0"/>
      <w:divBdr>
        <w:top w:val="none" w:sz="0" w:space="0" w:color="auto"/>
        <w:left w:val="none" w:sz="0" w:space="0" w:color="auto"/>
        <w:bottom w:val="none" w:sz="0" w:space="0" w:color="auto"/>
        <w:right w:val="none" w:sz="0" w:space="0" w:color="auto"/>
      </w:divBdr>
    </w:div>
    <w:div w:id="1426996974">
      <w:bodyDiv w:val="1"/>
      <w:marLeft w:val="0"/>
      <w:marRight w:val="0"/>
      <w:marTop w:val="0"/>
      <w:marBottom w:val="0"/>
      <w:divBdr>
        <w:top w:val="none" w:sz="0" w:space="0" w:color="auto"/>
        <w:left w:val="none" w:sz="0" w:space="0" w:color="auto"/>
        <w:bottom w:val="none" w:sz="0" w:space="0" w:color="auto"/>
        <w:right w:val="none" w:sz="0" w:space="0" w:color="auto"/>
      </w:divBdr>
    </w:div>
    <w:div w:id="1427262813">
      <w:bodyDiv w:val="1"/>
      <w:marLeft w:val="0"/>
      <w:marRight w:val="0"/>
      <w:marTop w:val="0"/>
      <w:marBottom w:val="0"/>
      <w:divBdr>
        <w:top w:val="none" w:sz="0" w:space="0" w:color="auto"/>
        <w:left w:val="none" w:sz="0" w:space="0" w:color="auto"/>
        <w:bottom w:val="none" w:sz="0" w:space="0" w:color="auto"/>
        <w:right w:val="none" w:sz="0" w:space="0" w:color="auto"/>
      </w:divBdr>
    </w:div>
    <w:div w:id="1429497786">
      <w:bodyDiv w:val="1"/>
      <w:marLeft w:val="0"/>
      <w:marRight w:val="0"/>
      <w:marTop w:val="0"/>
      <w:marBottom w:val="0"/>
      <w:divBdr>
        <w:top w:val="none" w:sz="0" w:space="0" w:color="auto"/>
        <w:left w:val="none" w:sz="0" w:space="0" w:color="auto"/>
        <w:bottom w:val="none" w:sz="0" w:space="0" w:color="auto"/>
        <w:right w:val="none" w:sz="0" w:space="0" w:color="auto"/>
      </w:divBdr>
    </w:div>
    <w:div w:id="1432431160">
      <w:bodyDiv w:val="1"/>
      <w:marLeft w:val="0"/>
      <w:marRight w:val="0"/>
      <w:marTop w:val="0"/>
      <w:marBottom w:val="0"/>
      <w:divBdr>
        <w:top w:val="none" w:sz="0" w:space="0" w:color="auto"/>
        <w:left w:val="none" w:sz="0" w:space="0" w:color="auto"/>
        <w:bottom w:val="none" w:sz="0" w:space="0" w:color="auto"/>
        <w:right w:val="none" w:sz="0" w:space="0" w:color="auto"/>
      </w:divBdr>
    </w:div>
    <w:div w:id="1433627433">
      <w:bodyDiv w:val="1"/>
      <w:marLeft w:val="0"/>
      <w:marRight w:val="0"/>
      <w:marTop w:val="0"/>
      <w:marBottom w:val="0"/>
      <w:divBdr>
        <w:top w:val="none" w:sz="0" w:space="0" w:color="auto"/>
        <w:left w:val="none" w:sz="0" w:space="0" w:color="auto"/>
        <w:bottom w:val="none" w:sz="0" w:space="0" w:color="auto"/>
        <w:right w:val="none" w:sz="0" w:space="0" w:color="auto"/>
      </w:divBdr>
    </w:div>
    <w:div w:id="1437407446">
      <w:bodyDiv w:val="1"/>
      <w:marLeft w:val="0"/>
      <w:marRight w:val="0"/>
      <w:marTop w:val="0"/>
      <w:marBottom w:val="0"/>
      <w:divBdr>
        <w:top w:val="none" w:sz="0" w:space="0" w:color="auto"/>
        <w:left w:val="none" w:sz="0" w:space="0" w:color="auto"/>
        <w:bottom w:val="none" w:sz="0" w:space="0" w:color="auto"/>
        <w:right w:val="none" w:sz="0" w:space="0" w:color="auto"/>
      </w:divBdr>
    </w:div>
    <w:div w:id="1437629654">
      <w:bodyDiv w:val="1"/>
      <w:marLeft w:val="0"/>
      <w:marRight w:val="0"/>
      <w:marTop w:val="0"/>
      <w:marBottom w:val="0"/>
      <w:divBdr>
        <w:top w:val="none" w:sz="0" w:space="0" w:color="auto"/>
        <w:left w:val="none" w:sz="0" w:space="0" w:color="auto"/>
        <w:bottom w:val="none" w:sz="0" w:space="0" w:color="auto"/>
        <w:right w:val="none" w:sz="0" w:space="0" w:color="auto"/>
      </w:divBdr>
    </w:div>
    <w:div w:id="1438020454">
      <w:bodyDiv w:val="1"/>
      <w:marLeft w:val="0"/>
      <w:marRight w:val="0"/>
      <w:marTop w:val="0"/>
      <w:marBottom w:val="0"/>
      <w:divBdr>
        <w:top w:val="none" w:sz="0" w:space="0" w:color="auto"/>
        <w:left w:val="none" w:sz="0" w:space="0" w:color="auto"/>
        <w:bottom w:val="none" w:sz="0" w:space="0" w:color="auto"/>
        <w:right w:val="none" w:sz="0" w:space="0" w:color="auto"/>
      </w:divBdr>
    </w:div>
    <w:div w:id="1438452907">
      <w:bodyDiv w:val="1"/>
      <w:marLeft w:val="0"/>
      <w:marRight w:val="0"/>
      <w:marTop w:val="0"/>
      <w:marBottom w:val="0"/>
      <w:divBdr>
        <w:top w:val="none" w:sz="0" w:space="0" w:color="auto"/>
        <w:left w:val="none" w:sz="0" w:space="0" w:color="auto"/>
        <w:bottom w:val="none" w:sz="0" w:space="0" w:color="auto"/>
        <w:right w:val="none" w:sz="0" w:space="0" w:color="auto"/>
      </w:divBdr>
    </w:div>
    <w:div w:id="1439132487">
      <w:bodyDiv w:val="1"/>
      <w:marLeft w:val="0"/>
      <w:marRight w:val="0"/>
      <w:marTop w:val="0"/>
      <w:marBottom w:val="0"/>
      <w:divBdr>
        <w:top w:val="none" w:sz="0" w:space="0" w:color="auto"/>
        <w:left w:val="none" w:sz="0" w:space="0" w:color="auto"/>
        <w:bottom w:val="none" w:sz="0" w:space="0" w:color="auto"/>
        <w:right w:val="none" w:sz="0" w:space="0" w:color="auto"/>
      </w:divBdr>
    </w:div>
    <w:div w:id="1442534727">
      <w:bodyDiv w:val="1"/>
      <w:marLeft w:val="0"/>
      <w:marRight w:val="0"/>
      <w:marTop w:val="0"/>
      <w:marBottom w:val="0"/>
      <w:divBdr>
        <w:top w:val="none" w:sz="0" w:space="0" w:color="auto"/>
        <w:left w:val="none" w:sz="0" w:space="0" w:color="auto"/>
        <w:bottom w:val="none" w:sz="0" w:space="0" w:color="auto"/>
        <w:right w:val="none" w:sz="0" w:space="0" w:color="auto"/>
      </w:divBdr>
    </w:div>
    <w:div w:id="1444574992">
      <w:bodyDiv w:val="1"/>
      <w:marLeft w:val="0"/>
      <w:marRight w:val="0"/>
      <w:marTop w:val="0"/>
      <w:marBottom w:val="0"/>
      <w:divBdr>
        <w:top w:val="none" w:sz="0" w:space="0" w:color="auto"/>
        <w:left w:val="none" w:sz="0" w:space="0" w:color="auto"/>
        <w:bottom w:val="none" w:sz="0" w:space="0" w:color="auto"/>
        <w:right w:val="none" w:sz="0" w:space="0" w:color="auto"/>
      </w:divBdr>
    </w:div>
    <w:div w:id="1448886612">
      <w:bodyDiv w:val="1"/>
      <w:marLeft w:val="0"/>
      <w:marRight w:val="0"/>
      <w:marTop w:val="0"/>
      <w:marBottom w:val="0"/>
      <w:divBdr>
        <w:top w:val="none" w:sz="0" w:space="0" w:color="auto"/>
        <w:left w:val="none" w:sz="0" w:space="0" w:color="auto"/>
        <w:bottom w:val="none" w:sz="0" w:space="0" w:color="auto"/>
        <w:right w:val="none" w:sz="0" w:space="0" w:color="auto"/>
      </w:divBdr>
    </w:div>
    <w:div w:id="1449814622">
      <w:bodyDiv w:val="1"/>
      <w:marLeft w:val="0"/>
      <w:marRight w:val="0"/>
      <w:marTop w:val="0"/>
      <w:marBottom w:val="0"/>
      <w:divBdr>
        <w:top w:val="none" w:sz="0" w:space="0" w:color="auto"/>
        <w:left w:val="none" w:sz="0" w:space="0" w:color="auto"/>
        <w:bottom w:val="none" w:sz="0" w:space="0" w:color="auto"/>
        <w:right w:val="none" w:sz="0" w:space="0" w:color="auto"/>
      </w:divBdr>
    </w:div>
    <w:div w:id="1449933692">
      <w:bodyDiv w:val="1"/>
      <w:marLeft w:val="0"/>
      <w:marRight w:val="0"/>
      <w:marTop w:val="0"/>
      <w:marBottom w:val="0"/>
      <w:divBdr>
        <w:top w:val="none" w:sz="0" w:space="0" w:color="auto"/>
        <w:left w:val="none" w:sz="0" w:space="0" w:color="auto"/>
        <w:bottom w:val="none" w:sz="0" w:space="0" w:color="auto"/>
        <w:right w:val="none" w:sz="0" w:space="0" w:color="auto"/>
      </w:divBdr>
    </w:div>
    <w:div w:id="1453283698">
      <w:bodyDiv w:val="1"/>
      <w:marLeft w:val="0"/>
      <w:marRight w:val="0"/>
      <w:marTop w:val="0"/>
      <w:marBottom w:val="0"/>
      <w:divBdr>
        <w:top w:val="none" w:sz="0" w:space="0" w:color="auto"/>
        <w:left w:val="none" w:sz="0" w:space="0" w:color="auto"/>
        <w:bottom w:val="none" w:sz="0" w:space="0" w:color="auto"/>
        <w:right w:val="none" w:sz="0" w:space="0" w:color="auto"/>
      </w:divBdr>
    </w:div>
    <w:div w:id="1457288760">
      <w:bodyDiv w:val="1"/>
      <w:marLeft w:val="0"/>
      <w:marRight w:val="0"/>
      <w:marTop w:val="0"/>
      <w:marBottom w:val="0"/>
      <w:divBdr>
        <w:top w:val="none" w:sz="0" w:space="0" w:color="auto"/>
        <w:left w:val="none" w:sz="0" w:space="0" w:color="auto"/>
        <w:bottom w:val="none" w:sz="0" w:space="0" w:color="auto"/>
        <w:right w:val="none" w:sz="0" w:space="0" w:color="auto"/>
      </w:divBdr>
    </w:div>
    <w:div w:id="1457331756">
      <w:bodyDiv w:val="1"/>
      <w:marLeft w:val="0"/>
      <w:marRight w:val="0"/>
      <w:marTop w:val="0"/>
      <w:marBottom w:val="0"/>
      <w:divBdr>
        <w:top w:val="none" w:sz="0" w:space="0" w:color="auto"/>
        <w:left w:val="none" w:sz="0" w:space="0" w:color="auto"/>
        <w:bottom w:val="none" w:sz="0" w:space="0" w:color="auto"/>
        <w:right w:val="none" w:sz="0" w:space="0" w:color="auto"/>
      </w:divBdr>
    </w:div>
    <w:div w:id="1458111401">
      <w:bodyDiv w:val="1"/>
      <w:marLeft w:val="0"/>
      <w:marRight w:val="0"/>
      <w:marTop w:val="0"/>
      <w:marBottom w:val="0"/>
      <w:divBdr>
        <w:top w:val="none" w:sz="0" w:space="0" w:color="auto"/>
        <w:left w:val="none" w:sz="0" w:space="0" w:color="auto"/>
        <w:bottom w:val="none" w:sz="0" w:space="0" w:color="auto"/>
        <w:right w:val="none" w:sz="0" w:space="0" w:color="auto"/>
      </w:divBdr>
    </w:div>
    <w:div w:id="1460762430">
      <w:bodyDiv w:val="1"/>
      <w:marLeft w:val="0"/>
      <w:marRight w:val="0"/>
      <w:marTop w:val="0"/>
      <w:marBottom w:val="0"/>
      <w:divBdr>
        <w:top w:val="none" w:sz="0" w:space="0" w:color="auto"/>
        <w:left w:val="none" w:sz="0" w:space="0" w:color="auto"/>
        <w:bottom w:val="none" w:sz="0" w:space="0" w:color="auto"/>
        <w:right w:val="none" w:sz="0" w:space="0" w:color="auto"/>
      </w:divBdr>
    </w:div>
    <w:div w:id="1461996273">
      <w:bodyDiv w:val="1"/>
      <w:marLeft w:val="0"/>
      <w:marRight w:val="0"/>
      <w:marTop w:val="0"/>
      <w:marBottom w:val="0"/>
      <w:divBdr>
        <w:top w:val="none" w:sz="0" w:space="0" w:color="auto"/>
        <w:left w:val="none" w:sz="0" w:space="0" w:color="auto"/>
        <w:bottom w:val="none" w:sz="0" w:space="0" w:color="auto"/>
        <w:right w:val="none" w:sz="0" w:space="0" w:color="auto"/>
      </w:divBdr>
    </w:div>
    <w:div w:id="1464273423">
      <w:bodyDiv w:val="1"/>
      <w:marLeft w:val="0"/>
      <w:marRight w:val="0"/>
      <w:marTop w:val="0"/>
      <w:marBottom w:val="0"/>
      <w:divBdr>
        <w:top w:val="none" w:sz="0" w:space="0" w:color="auto"/>
        <w:left w:val="none" w:sz="0" w:space="0" w:color="auto"/>
        <w:bottom w:val="none" w:sz="0" w:space="0" w:color="auto"/>
        <w:right w:val="none" w:sz="0" w:space="0" w:color="auto"/>
      </w:divBdr>
    </w:div>
    <w:div w:id="1464694975">
      <w:bodyDiv w:val="1"/>
      <w:marLeft w:val="0"/>
      <w:marRight w:val="0"/>
      <w:marTop w:val="0"/>
      <w:marBottom w:val="0"/>
      <w:divBdr>
        <w:top w:val="none" w:sz="0" w:space="0" w:color="auto"/>
        <w:left w:val="none" w:sz="0" w:space="0" w:color="auto"/>
        <w:bottom w:val="none" w:sz="0" w:space="0" w:color="auto"/>
        <w:right w:val="none" w:sz="0" w:space="0" w:color="auto"/>
      </w:divBdr>
    </w:div>
    <w:div w:id="1467891489">
      <w:bodyDiv w:val="1"/>
      <w:marLeft w:val="0"/>
      <w:marRight w:val="0"/>
      <w:marTop w:val="0"/>
      <w:marBottom w:val="0"/>
      <w:divBdr>
        <w:top w:val="none" w:sz="0" w:space="0" w:color="auto"/>
        <w:left w:val="none" w:sz="0" w:space="0" w:color="auto"/>
        <w:bottom w:val="none" w:sz="0" w:space="0" w:color="auto"/>
        <w:right w:val="none" w:sz="0" w:space="0" w:color="auto"/>
      </w:divBdr>
    </w:div>
    <w:div w:id="1470509466">
      <w:bodyDiv w:val="1"/>
      <w:marLeft w:val="0"/>
      <w:marRight w:val="0"/>
      <w:marTop w:val="0"/>
      <w:marBottom w:val="0"/>
      <w:divBdr>
        <w:top w:val="none" w:sz="0" w:space="0" w:color="auto"/>
        <w:left w:val="none" w:sz="0" w:space="0" w:color="auto"/>
        <w:bottom w:val="none" w:sz="0" w:space="0" w:color="auto"/>
        <w:right w:val="none" w:sz="0" w:space="0" w:color="auto"/>
      </w:divBdr>
    </w:div>
    <w:div w:id="1475830079">
      <w:bodyDiv w:val="1"/>
      <w:marLeft w:val="0"/>
      <w:marRight w:val="0"/>
      <w:marTop w:val="0"/>
      <w:marBottom w:val="0"/>
      <w:divBdr>
        <w:top w:val="none" w:sz="0" w:space="0" w:color="auto"/>
        <w:left w:val="none" w:sz="0" w:space="0" w:color="auto"/>
        <w:bottom w:val="none" w:sz="0" w:space="0" w:color="auto"/>
        <w:right w:val="none" w:sz="0" w:space="0" w:color="auto"/>
      </w:divBdr>
    </w:div>
    <w:div w:id="1476751937">
      <w:bodyDiv w:val="1"/>
      <w:marLeft w:val="0"/>
      <w:marRight w:val="0"/>
      <w:marTop w:val="0"/>
      <w:marBottom w:val="0"/>
      <w:divBdr>
        <w:top w:val="none" w:sz="0" w:space="0" w:color="auto"/>
        <w:left w:val="none" w:sz="0" w:space="0" w:color="auto"/>
        <w:bottom w:val="none" w:sz="0" w:space="0" w:color="auto"/>
        <w:right w:val="none" w:sz="0" w:space="0" w:color="auto"/>
      </w:divBdr>
    </w:div>
    <w:div w:id="1478641253">
      <w:bodyDiv w:val="1"/>
      <w:marLeft w:val="0"/>
      <w:marRight w:val="0"/>
      <w:marTop w:val="0"/>
      <w:marBottom w:val="0"/>
      <w:divBdr>
        <w:top w:val="none" w:sz="0" w:space="0" w:color="auto"/>
        <w:left w:val="none" w:sz="0" w:space="0" w:color="auto"/>
        <w:bottom w:val="none" w:sz="0" w:space="0" w:color="auto"/>
        <w:right w:val="none" w:sz="0" w:space="0" w:color="auto"/>
      </w:divBdr>
    </w:div>
    <w:div w:id="1479299914">
      <w:bodyDiv w:val="1"/>
      <w:marLeft w:val="0"/>
      <w:marRight w:val="0"/>
      <w:marTop w:val="0"/>
      <w:marBottom w:val="0"/>
      <w:divBdr>
        <w:top w:val="none" w:sz="0" w:space="0" w:color="auto"/>
        <w:left w:val="none" w:sz="0" w:space="0" w:color="auto"/>
        <w:bottom w:val="none" w:sz="0" w:space="0" w:color="auto"/>
        <w:right w:val="none" w:sz="0" w:space="0" w:color="auto"/>
      </w:divBdr>
    </w:div>
    <w:div w:id="1480489340">
      <w:bodyDiv w:val="1"/>
      <w:marLeft w:val="0"/>
      <w:marRight w:val="0"/>
      <w:marTop w:val="0"/>
      <w:marBottom w:val="0"/>
      <w:divBdr>
        <w:top w:val="none" w:sz="0" w:space="0" w:color="auto"/>
        <w:left w:val="none" w:sz="0" w:space="0" w:color="auto"/>
        <w:bottom w:val="none" w:sz="0" w:space="0" w:color="auto"/>
        <w:right w:val="none" w:sz="0" w:space="0" w:color="auto"/>
      </w:divBdr>
    </w:div>
    <w:div w:id="1482769116">
      <w:bodyDiv w:val="1"/>
      <w:marLeft w:val="0"/>
      <w:marRight w:val="0"/>
      <w:marTop w:val="0"/>
      <w:marBottom w:val="0"/>
      <w:divBdr>
        <w:top w:val="none" w:sz="0" w:space="0" w:color="auto"/>
        <w:left w:val="none" w:sz="0" w:space="0" w:color="auto"/>
        <w:bottom w:val="none" w:sz="0" w:space="0" w:color="auto"/>
        <w:right w:val="none" w:sz="0" w:space="0" w:color="auto"/>
      </w:divBdr>
    </w:div>
    <w:div w:id="1485850053">
      <w:bodyDiv w:val="1"/>
      <w:marLeft w:val="0"/>
      <w:marRight w:val="0"/>
      <w:marTop w:val="0"/>
      <w:marBottom w:val="0"/>
      <w:divBdr>
        <w:top w:val="none" w:sz="0" w:space="0" w:color="auto"/>
        <w:left w:val="none" w:sz="0" w:space="0" w:color="auto"/>
        <w:bottom w:val="none" w:sz="0" w:space="0" w:color="auto"/>
        <w:right w:val="none" w:sz="0" w:space="0" w:color="auto"/>
      </w:divBdr>
    </w:div>
    <w:div w:id="1486243583">
      <w:bodyDiv w:val="1"/>
      <w:marLeft w:val="0"/>
      <w:marRight w:val="0"/>
      <w:marTop w:val="0"/>
      <w:marBottom w:val="0"/>
      <w:divBdr>
        <w:top w:val="none" w:sz="0" w:space="0" w:color="auto"/>
        <w:left w:val="none" w:sz="0" w:space="0" w:color="auto"/>
        <w:bottom w:val="none" w:sz="0" w:space="0" w:color="auto"/>
        <w:right w:val="none" w:sz="0" w:space="0" w:color="auto"/>
      </w:divBdr>
    </w:div>
    <w:div w:id="1486431918">
      <w:bodyDiv w:val="1"/>
      <w:marLeft w:val="0"/>
      <w:marRight w:val="0"/>
      <w:marTop w:val="0"/>
      <w:marBottom w:val="0"/>
      <w:divBdr>
        <w:top w:val="none" w:sz="0" w:space="0" w:color="auto"/>
        <w:left w:val="none" w:sz="0" w:space="0" w:color="auto"/>
        <w:bottom w:val="none" w:sz="0" w:space="0" w:color="auto"/>
        <w:right w:val="none" w:sz="0" w:space="0" w:color="auto"/>
      </w:divBdr>
    </w:div>
    <w:div w:id="1487430272">
      <w:bodyDiv w:val="1"/>
      <w:marLeft w:val="0"/>
      <w:marRight w:val="0"/>
      <w:marTop w:val="0"/>
      <w:marBottom w:val="0"/>
      <w:divBdr>
        <w:top w:val="none" w:sz="0" w:space="0" w:color="auto"/>
        <w:left w:val="none" w:sz="0" w:space="0" w:color="auto"/>
        <w:bottom w:val="none" w:sz="0" w:space="0" w:color="auto"/>
        <w:right w:val="none" w:sz="0" w:space="0" w:color="auto"/>
      </w:divBdr>
    </w:div>
    <w:div w:id="1489321269">
      <w:bodyDiv w:val="1"/>
      <w:marLeft w:val="0"/>
      <w:marRight w:val="0"/>
      <w:marTop w:val="0"/>
      <w:marBottom w:val="0"/>
      <w:divBdr>
        <w:top w:val="none" w:sz="0" w:space="0" w:color="auto"/>
        <w:left w:val="none" w:sz="0" w:space="0" w:color="auto"/>
        <w:bottom w:val="none" w:sz="0" w:space="0" w:color="auto"/>
        <w:right w:val="none" w:sz="0" w:space="0" w:color="auto"/>
      </w:divBdr>
    </w:div>
    <w:div w:id="1490244568">
      <w:bodyDiv w:val="1"/>
      <w:marLeft w:val="0"/>
      <w:marRight w:val="0"/>
      <w:marTop w:val="0"/>
      <w:marBottom w:val="0"/>
      <w:divBdr>
        <w:top w:val="none" w:sz="0" w:space="0" w:color="auto"/>
        <w:left w:val="none" w:sz="0" w:space="0" w:color="auto"/>
        <w:bottom w:val="none" w:sz="0" w:space="0" w:color="auto"/>
        <w:right w:val="none" w:sz="0" w:space="0" w:color="auto"/>
      </w:divBdr>
    </w:div>
    <w:div w:id="1490902570">
      <w:bodyDiv w:val="1"/>
      <w:marLeft w:val="0"/>
      <w:marRight w:val="0"/>
      <w:marTop w:val="0"/>
      <w:marBottom w:val="0"/>
      <w:divBdr>
        <w:top w:val="none" w:sz="0" w:space="0" w:color="auto"/>
        <w:left w:val="none" w:sz="0" w:space="0" w:color="auto"/>
        <w:bottom w:val="none" w:sz="0" w:space="0" w:color="auto"/>
        <w:right w:val="none" w:sz="0" w:space="0" w:color="auto"/>
      </w:divBdr>
    </w:div>
    <w:div w:id="1493329150">
      <w:bodyDiv w:val="1"/>
      <w:marLeft w:val="0"/>
      <w:marRight w:val="0"/>
      <w:marTop w:val="0"/>
      <w:marBottom w:val="0"/>
      <w:divBdr>
        <w:top w:val="none" w:sz="0" w:space="0" w:color="auto"/>
        <w:left w:val="none" w:sz="0" w:space="0" w:color="auto"/>
        <w:bottom w:val="none" w:sz="0" w:space="0" w:color="auto"/>
        <w:right w:val="none" w:sz="0" w:space="0" w:color="auto"/>
      </w:divBdr>
    </w:div>
    <w:div w:id="1495220697">
      <w:bodyDiv w:val="1"/>
      <w:marLeft w:val="0"/>
      <w:marRight w:val="0"/>
      <w:marTop w:val="0"/>
      <w:marBottom w:val="0"/>
      <w:divBdr>
        <w:top w:val="none" w:sz="0" w:space="0" w:color="auto"/>
        <w:left w:val="none" w:sz="0" w:space="0" w:color="auto"/>
        <w:bottom w:val="none" w:sz="0" w:space="0" w:color="auto"/>
        <w:right w:val="none" w:sz="0" w:space="0" w:color="auto"/>
      </w:divBdr>
    </w:div>
    <w:div w:id="1502116496">
      <w:bodyDiv w:val="1"/>
      <w:marLeft w:val="0"/>
      <w:marRight w:val="0"/>
      <w:marTop w:val="0"/>
      <w:marBottom w:val="0"/>
      <w:divBdr>
        <w:top w:val="none" w:sz="0" w:space="0" w:color="auto"/>
        <w:left w:val="none" w:sz="0" w:space="0" w:color="auto"/>
        <w:bottom w:val="none" w:sz="0" w:space="0" w:color="auto"/>
        <w:right w:val="none" w:sz="0" w:space="0" w:color="auto"/>
      </w:divBdr>
    </w:div>
    <w:div w:id="1503351877">
      <w:bodyDiv w:val="1"/>
      <w:marLeft w:val="0"/>
      <w:marRight w:val="0"/>
      <w:marTop w:val="0"/>
      <w:marBottom w:val="0"/>
      <w:divBdr>
        <w:top w:val="none" w:sz="0" w:space="0" w:color="auto"/>
        <w:left w:val="none" w:sz="0" w:space="0" w:color="auto"/>
        <w:bottom w:val="none" w:sz="0" w:space="0" w:color="auto"/>
        <w:right w:val="none" w:sz="0" w:space="0" w:color="auto"/>
      </w:divBdr>
    </w:div>
    <w:div w:id="1504665385">
      <w:bodyDiv w:val="1"/>
      <w:marLeft w:val="0"/>
      <w:marRight w:val="0"/>
      <w:marTop w:val="0"/>
      <w:marBottom w:val="0"/>
      <w:divBdr>
        <w:top w:val="none" w:sz="0" w:space="0" w:color="auto"/>
        <w:left w:val="none" w:sz="0" w:space="0" w:color="auto"/>
        <w:bottom w:val="none" w:sz="0" w:space="0" w:color="auto"/>
        <w:right w:val="none" w:sz="0" w:space="0" w:color="auto"/>
      </w:divBdr>
    </w:div>
    <w:div w:id="1504665389">
      <w:bodyDiv w:val="1"/>
      <w:marLeft w:val="0"/>
      <w:marRight w:val="0"/>
      <w:marTop w:val="0"/>
      <w:marBottom w:val="0"/>
      <w:divBdr>
        <w:top w:val="none" w:sz="0" w:space="0" w:color="auto"/>
        <w:left w:val="none" w:sz="0" w:space="0" w:color="auto"/>
        <w:bottom w:val="none" w:sz="0" w:space="0" w:color="auto"/>
        <w:right w:val="none" w:sz="0" w:space="0" w:color="auto"/>
      </w:divBdr>
    </w:div>
    <w:div w:id="1505323310">
      <w:bodyDiv w:val="1"/>
      <w:marLeft w:val="0"/>
      <w:marRight w:val="0"/>
      <w:marTop w:val="0"/>
      <w:marBottom w:val="0"/>
      <w:divBdr>
        <w:top w:val="none" w:sz="0" w:space="0" w:color="auto"/>
        <w:left w:val="none" w:sz="0" w:space="0" w:color="auto"/>
        <w:bottom w:val="none" w:sz="0" w:space="0" w:color="auto"/>
        <w:right w:val="none" w:sz="0" w:space="0" w:color="auto"/>
      </w:divBdr>
    </w:div>
    <w:div w:id="1505590986">
      <w:bodyDiv w:val="1"/>
      <w:marLeft w:val="0"/>
      <w:marRight w:val="0"/>
      <w:marTop w:val="0"/>
      <w:marBottom w:val="0"/>
      <w:divBdr>
        <w:top w:val="none" w:sz="0" w:space="0" w:color="auto"/>
        <w:left w:val="none" w:sz="0" w:space="0" w:color="auto"/>
        <w:bottom w:val="none" w:sz="0" w:space="0" w:color="auto"/>
        <w:right w:val="none" w:sz="0" w:space="0" w:color="auto"/>
      </w:divBdr>
    </w:div>
    <w:div w:id="1505705341">
      <w:bodyDiv w:val="1"/>
      <w:marLeft w:val="0"/>
      <w:marRight w:val="0"/>
      <w:marTop w:val="0"/>
      <w:marBottom w:val="0"/>
      <w:divBdr>
        <w:top w:val="none" w:sz="0" w:space="0" w:color="auto"/>
        <w:left w:val="none" w:sz="0" w:space="0" w:color="auto"/>
        <w:bottom w:val="none" w:sz="0" w:space="0" w:color="auto"/>
        <w:right w:val="none" w:sz="0" w:space="0" w:color="auto"/>
      </w:divBdr>
    </w:div>
    <w:div w:id="1506433570">
      <w:bodyDiv w:val="1"/>
      <w:marLeft w:val="0"/>
      <w:marRight w:val="0"/>
      <w:marTop w:val="0"/>
      <w:marBottom w:val="0"/>
      <w:divBdr>
        <w:top w:val="none" w:sz="0" w:space="0" w:color="auto"/>
        <w:left w:val="none" w:sz="0" w:space="0" w:color="auto"/>
        <w:bottom w:val="none" w:sz="0" w:space="0" w:color="auto"/>
        <w:right w:val="none" w:sz="0" w:space="0" w:color="auto"/>
      </w:divBdr>
    </w:div>
    <w:div w:id="1508791464">
      <w:bodyDiv w:val="1"/>
      <w:marLeft w:val="0"/>
      <w:marRight w:val="0"/>
      <w:marTop w:val="0"/>
      <w:marBottom w:val="0"/>
      <w:divBdr>
        <w:top w:val="none" w:sz="0" w:space="0" w:color="auto"/>
        <w:left w:val="none" w:sz="0" w:space="0" w:color="auto"/>
        <w:bottom w:val="none" w:sz="0" w:space="0" w:color="auto"/>
        <w:right w:val="none" w:sz="0" w:space="0" w:color="auto"/>
      </w:divBdr>
    </w:div>
    <w:div w:id="1509245467">
      <w:bodyDiv w:val="1"/>
      <w:marLeft w:val="0"/>
      <w:marRight w:val="0"/>
      <w:marTop w:val="0"/>
      <w:marBottom w:val="0"/>
      <w:divBdr>
        <w:top w:val="none" w:sz="0" w:space="0" w:color="auto"/>
        <w:left w:val="none" w:sz="0" w:space="0" w:color="auto"/>
        <w:bottom w:val="none" w:sz="0" w:space="0" w:color="auto"/>
        <w:right w:val="none" w:sz="0" w:space="0" w:color="auto"/>
      </w:divBdr>
    </w:div>
    <w:div w:id="1509365952">
      <w:bodyDiv w:val="1"/>
      <w:marLeft w:val="0"/>
      <w:marRight w:val="0"/>
      <w:marTop w:val="0"/>
      <w:marBottom w:val="0"/>
      <w:divBdr>
        <w:top w:val="none" w:sz="0" w:space="0" w:color="auto"/>
        <w:left w:val="none" w:sz="0" w:space="0" w:color="auto"/>
        <w:bottom w:val="none" w:sz="0" w:space="0" w:color="auto"/>
        <w:right w:val="none" w:sz="0" w:space="0" w:color="auto"/>
      </w:divBdr>
    </w:div>
    <w:div w:id="1510829934">
      <w:bodyDiv w:val="1"/>
      <w:marLeft w:val="0"/>
      <w:marRight w:val="0"/>
      <w:marTop w:val="0"/>
      <w:marBottom w:val="0"/>
      <w:divBdr>
        <w:top w:val="none" w:sz="0" w:space="0" w:color="auto"/>
        <w:left w:val="none" w:sz="0" w:space="0" w:color="auto"/>
        <w:bottom w:val="none" w:sz="0" w:space="0" w:color="auto"/>
        <w:right w:val="none" w:sz="0" w:space="0" w:color="auto"/>
      </w:divBdr>
    </w:div>
    <w:div w:id="1516572824">
      <w:bodyDiv w:val="1"/>
      <w:marLeft w:val="0"/>
      <w:marRight w:val="0"/>
      <w:marTop w:val="0"/>
      <w:marBottom w:val="0"/>
      <w:divBdr>
        <w:top w:val="none" w:sz="0" w:space="0" w:color="auto"/>
        <w:left w:val="none" w:sz="0" w:space="0" w:color="auto"/>
        <w:bottom w:val="none" w:sz="0" w:space="0" w:color="auto"/>
        <w:right w:val="none" w:sz="0" w:space="0" w:color="auto"/>
      </w:divBdr>
    </w:div>
    <w:div w:id="1519075622">
      <w:bodyDiv w:val="1"/>
      <w:marLeft w:val="0"/>
      <w:marRight w:val="0"/>
      <w:marTop w:val="0"/>
      <w:marBottom w:val="0"/>
      <w:divBdr>
        <w:top w:val="none" w:sz="0" w:space="0" w:color="auto"/>
        <w:left w:val="none" w:sz="0" w:space="0" w:color="auto"/>
        <w:bottom w:val="none" w:sz="0" w:space="0" w:color="auto"/>
        <w:right w:val="none" w:sz="0" w:space="0" w:color="auto"/>
      </w:divBdr>
    </w:div>
    <w:div w:id="1521311018">
      <w:bodyDiv w:val="1"/>
      <w:marLeft w:val="0"/>
      <w:marRight w:val="0"/>
      <w:marTop w:val="0"/>
      <w:marBottom w:val="0"/>
      <w:divBdr>
        <w:top w:val="none" w:sz="0" w:space="0" w:color="auto"/>
        <w:left w:val="none" w:sz="0" w:space="0" w:color="auto"/>
        <w:bottom w:val="none" w:sz="0" w:space="0" w:color="auto"/>
        <w:right w:val="none" w:sz="0" w:space="0" w:color="auto"/>
      </w:divBdr>
    </w:div>
    <w:div w:id="1523473327">
      <w:bodyDiv w:val="1"/>
      <w:marLeft w:val="0"/>
      <w:marRight w:val="0"/>
      <w:marTop w:val="0"/>
      <w:marBottom w:val="0"/>
      <w:divBdr>
        <w:top w:val="none" w:sz="0" w:space="0" w:color="auto"/>
        <w:left w:val="none" w:sz="0" w:space="0" w:color="auto"/>
        <w:bottom w:val="none" w:sz="0" w:space="0" w:color="auto"/>
        <w:right w:val="none" w:sz="0" w:space="0" w:color="auto"/>
      </w:divBdr>
    </w:div>
    <w:div w:id="1524202730">
      <w:bodyDiv w:val="1"/>
      <w:marLeft w:val="0"/>
      <w:marRight w:val="0"/>
      <w:marTop w:val="0"/>
      <w:marBottom w:val="0"/>
      <w:divBdr>
        <w:top w:val="none" w:sz="0" w:space="0" w:color="auto"/>
        <w:left w:val="none" w:sz="0" w:space="0" w:color="auto"/>
        <w:bottom w:val="none" w:sz="0" w:space="0" w:color="auto"/>
        <w:right w:val="none" w:sz="0" w:space="0" w:color="auto"/>
      </w:divBdr>
    </w:div>
    <w:div w:id="1524367512">
      <w:bodyDiv w:val="1"/>
      <w:marLeft w:val="0"/>
      <w:marRight w:val="0"/>
      <w:marTop w:val="0"/>
      <w:marBottom w:val="0"/>
      <w:divBdr>
        <w:top w:val="none" w:sz="0" w:space="0" w:color="auto"/>
        <w:left w:val="none" w:sz="0" w:space="0" w:color="auto"/>
        <w:bottom w:val="none" w:sz="0" w:space="0" w:color="auto"/>
        <w:right w:val="none" w:sz="0" w:space="0" w:color="auto"/>
      </w:divBdr>
    </w:div>
    <w:div w:id="1527208776">
      <w:bodyDiv w:val="1"/>
      <w:marLeft w:val="0"/>
      <w:marRight w:val="0"/>
      <w:marTop w:val="0"/>
      <w:marBottom w:val="0"/>
      <w:divBdr>
        <w:top w:val="none" w:sz="0" w:space="0" w:color="auto"/>
        <w:left w:val="none" w:sz="0" w:space="0" w:color="auto"/>
        <w:bottom w:val="none" w:sz="0" w:space="0" w:color="auto"/>
        <w:right w:val="none" w:sz="0" w:space="0" w:color="auto"/>
      </w:divBdr>
    </w:div>
    <w:div w:id="1528829333">
      <w:bodyDiv w:val="1"/>
      <w:marLeft w:val="0"/>
      <w:marRight w:val="0"/>
      <w:marTop w:val="0"/>
      <w:marBottom w:val="0"/>
      <w:divBdr>
        <w:top w:val="none" w:sz="0" w:space="0" w:color="auto"/>
        <w:left w:val="none" w:sz="0" w:space="0" w:color="auto"/>
        <w:bottom w:val="none" w:sz="0" w:space="0" w:color="auto"/>
        <w:right w:val="none" w:sz="0" w:space="0" w:color="auto"/>
      </w:divBdr>
    </w:div>
    <w:div w:id="1529174136">
      <w:bodyDiv w:val="1"/>
      <w:marLeft w:val="0"/>
      <w:marRight w:val="0"/>
      <w:marTop w:val="0"/>
      <w:marBottom w:val="0"/>
      <w:divBdr>
        <w:top w:val="none" w:sz="0" w:space="0" w:color="auto"/>
        <w:left w:val="none" w:sz="0" w:space="0" w:color="auto"/>
        <w:bottom w:val="none" w:sz="0" w:space="0" w:color="auto"/>
        <w:right w:val="none" w:sz="0" w:space="0" w:color="auto"/>
      </w:divBdr>
    </w:div>
    <w:div w:id="1530486481">
      <w:bodyDiv w:val="1"/>
      <w:marLeft w:val="0"/>
      <w:marRight w:val="0"/>
      <w:marTop w:val="0"/>
      <w:marBottom w:val="0"/>
      <w:divBdr>
        <w:top w:val="none" w:sz="0" w:space="0" w:color="auto"/>
        <w:left w:val="none" w:sz="0" w:space="0" w:color="auto"/>
        <w:bottom w:val="none" w:sz="0" w:space="0" w:color="auto"/>
        <w:right w:val="none" w:sz="0" w:space="0" w:color="auto"/>
      </w:divBdr>
    </w:div>
    <w:div w:id="1532837845">
      <w:bodyDiv w:val="1"/>
      <w:marLeft w:val="0"/>
      <w:marRight w:val="0"/>
      <w:marTop w:val="0"/>
      <w:marBottom w:val="0"/>
      <w:divBdr>
        <w:top w:val="none" w:sz="0" w:space="0" w:color="auto"/>
        <w:left w:val="none" w:sz="0" w:space="0" w:color="auto"/>
        <w:bottom w:val="none" w:sz="0" w:space="0" w:color="auto"/>
        <w:right w:val="none" w:sz="0" w:space="0" w:color="auto"/>
      </w:divBdr>
    </w:div>
    <w:div w:id="1532838827">
      <w:bodyDiv w:val="1"/>
      <w:marLeft w:val="0"/>
      <w:marRight w:val="0"/>
      <w:marTop w:val="0"/>
      <w:marBottom w:val="0"/>
      <w:divBdr>
        <w:top w:val="none" w:sz="0" w:space="0" w:color="auto"/>
        <w:left w:val="none" w:sz="0" w:space="0" w:color="auto"/>
        <w:bottom w:val="none" w:sz="0" w:space="0" w:color="auto"/>
        <w:right w:val="none" w:sz="0" w:space="0" w:color="auto"/>
      </w:divBdr>
    </w:div>
    <w:div w:id="1535266863">
      <w:bodyDiv w:val="1"/>
      <w:marLeft w:val="0"/>
      <w:marRight w:val="0"/>
      <w:marTop w:val="0"/>
      <w:marBottom w:val="0"/>
      <w:divBdr>
        <w:top w:val="none" w:sz="0" w:space="0" w:color="auto"/>
        <w:left w:val="none" w:sz="0" w:space="0" w:color="auto"/>
        <w:bottom w:val="none" w:sz="0" w:space="0" w:color="auto"/>
        <w:right w:val="none" w:sz="0" w:space="0" w:color="auto"/>
      </w:divBdr>
    </w:div>
    <w:div w:id="1537234753">
      <w:bodyDiv w:val="1"/>
      <w:marLeft w:val="0"/>
      <w:marRight w:val="0"/>
      <w:marTop w:val="0"/>
      <w:marBottom w:val="0"/>
      <w:divBdr>
        <w:top w:val="none" w:sz="0" w:space="0" w:color="auto"/>
        <w:left w:val="none" w:sz="0" w:space="0" w:color="auto"/>
        <w:bottom w:val="none" w:sz="0" w:space="0" w:color="auto"/>
        <w:right w:val="none" w:sz="0" w:space="0" w:color="auto"/>
      </w:divBdr>
    </w:div>
    <w:div w:id="1538467326">
      <w:bodyDiv w:val="1"/>
      <w:marLeft w:val="0"/>
      <w:marRight w:val="0"/>
      <w:marTop w:val="0"/>
      <w:marBottom w:val="0"/>
      <w:divBdr>
        <w:top w:val="none" w:sz="0" w:space="0" w:color="auto"/>
        <w:left w:val="none" w:sz="0" w:space="0" w:color="auto"/>
        <w:bottom w:val="none" w:sz="0" w:space="0" w:color="auto"/>
        <w:right w:val="none" w:sz="0" w:space="0" w:color="auto"/>
      </w:divBdr>
    </w:div>
    <w:div w:id="1543248599">
      <w:bodyDiv w:val="1"/>
      <w:marLeft w:val="0"/>
      <w:marRight w:val="0"/>
      <w:marTop w:val="0"/>
      <w:marBottom w:val="0"/>
      <w:divBdr>
        <w:top w:val="none" w:sz="0" w:space="0" w:color="auto"/>
        <w:left w:val="none" w:sz="0" w:space="0" w:color="auto"/>
        <w:bottom w:val="none" w:sz="0" w:space="0" w:color="auto"/>
        <w:right w:val="none" w:sz="0" w:space="0" w:color="auto"/>
      </w:divBdr>
    </w:div>
    <w:div w:id="1545286561">
      <w:bodyDiv w:val="1"/>
      <w:marLeft w:val="0"/>
      <w:marRight w:val="0"/>
      <w:marTop w:val="0"/>
      <w:marBottom w:val="0"/>
      <w:divBdr>
        <w:top w:val="none" w:sz="0" w:space="0" w:color="auto"/>
        <w:left w:val="none" w:sz="0" w:space="0" w:color="auto"/>
        <w:bottom w:val="none" w:sz="0" w:space="0" w:color="auto"/>
        <w:right w:val="none" w:sz="0" w:space="0" w:color="auto"/>
      </w:divBdr>
    </w:div>
    <w:div w:id="1547252376">
      <w:bodyDiv w:val="1"/>
      <w:marLeft w:val="0"/>
      <w:marRight w:val="0"/>
      <w:marTop w:val="0"/>
      <w:marBottom w:val="0"/>
      <w:divBdr>
        <w:top w:val="none" w:sz="0" w:space="0" w:color="auto"/>
        <w:left w:val="none" w:sz="0" w:space="0" w:color="auto"/>
        <w:bottom w:val="none" w:sz="0" w:space="0" w:color="auto"/>
        <w:right w:val="none" w:sz="0" w:space="0" w:color="auto"/>
      </w:divBdr>
    </w:div>
    <w:div w:id="1549729926">
      <w:bodyDiv w:val="1"/>
      <w:marLeft w:val="0"/>
      <w:marRight w:val="0"/>
      <w:marTop w:val="0"/>
      <w:marBottom w:val="0"/>
      <w:divBdr>
        <w:top w:val="none" w:sz="0" w:space="0" w:color="auto"/>
        <w:left w:val="none" w:sz="0" w:space="0" w:color="auto"/>
        <w:bottom w:val="none" w:sz="0" w:space="0" w:color="auto"/>
        <w:right w:val="none" w:sz="0" w:space="0" w:color="auto"/>
      </w:divBdr>
    </w:div>
    <w:div w:id="1549879636">
      <w:bodyDiv w:val="1"/>
      <w:marLeft w:val="0"/>
      <w:marRight w:val="0"/>
      <w:marTop w:val="0"/>
      <w:marBottom w:val="0"/>
      <w:divBdr>
        <w:top w:val="none" w:sz="0" w:space="0" w:color="auto"/>
        <w:left w:val="none" w:sz="0" w:space="0" w:color="auto"/>
        <w:bottom w:val="none" w:sz="0" w:space="0" w:color="auto"/>
        <w:right w:val="none" w:sz="0" w:space="0" w:color="auto"/>
      </w:divBdr>
    </w:div>
    <w:div w:id="1550339902">
      <w:bodyDiv w:val="1"/>
      <w:marLeft w:val="0"/>
      <w:marRight w:val="0"/>
      <w:marTop w:val="0"/>
      <w:marBottom w:val="0"/>
      <w:divBdr>
        <w:top w:val="none" w:sz="0" w:space="0" w:color="auto"/>
        <w:left w:val="none" w:sz="0" w:space="0" w:color="auto"/>
        <w:bottom w:val="none" w:sz="0" w:space="0" w:color="auto"/>
        <w:right w:val="none" w:sz="0" w:space="0" w:color="auto"/>
      </w:divBdr>
    </w:div>
    <w:div w:id="1552690674">
      <w:bodyDiv w:val="1"/>
      <w:marLeft w:val="0"/>
      <w:marRight w:val="0"/>
      <w:marTop w:val="0"/>
      <w:marBottom w:val="0"/>
      <w:divBdr>
        <w:top w:val="none" w:sz="0" w:space="0" w:color="auto"/>
        <w:left w:val="none" w:sz="0" w:space="0" w:color="auto"/>
        <w:bottom w:val="none" w:sz="0" w:space="0" w:color="auto"/>
        <w:right w:val="none" w:sz="0" w:space="0" w:color="auto"/>
      </w:divBdr>
    </w:div>
    <w:div w:id="1555501540">
      <w:bodyDiv w:val="1"/>
      <w:marLeft w:val="0"/>
      <w:marRight w:val="0"/>
      <w:marTop w:val="0"/>
      <w:marBottom w:val="0"/>
      <w:divBdr>
        <w:top w:val="none" w:sz="0" w:space="0" w:color="auto"/>
        <w:left w:val="none" w:sz="0" w:space="0" w:color="auto"/>
        <w:bottom w:val="none" w:sz="0" w:space="0" w:color="auto"/>
        <w:right w:val="none" w:sz="0" w:space="0" w:color="auto"/>
      </w:divBdr>
    </w:div>
    <w:div w:id="1557550039">
      <w:bodyDiv w:val="1"/>
      <w:marLeft w:val="0"/>
      <w:marRight w:val="0"/>
      <w:marTop w:val="0"/>
      <w:marBottom w:val="0"/>
      <w:divBdr>
        <w:top w:val="none" w:sz="0" w:space="0" w:color="auto"/>
        <w:left w:val="none" w:sz="0" w:space="0" w:color="auto"/>
        <w:bottom w:val="none" w:sz="0" w:space="0" w:color="auto"/>
        <w:right w:val="none" w:sz="0" w:space="0" w:color="auto"/>
      </w:divBdr>
    </w:div>
    <w:div w:id="1557737758">
      <w:bodyDiv w:val="1"/>
      <w:marLeft w:val="0"/>
      <w:marRight w:val="0"/>
      <w:marTop w:val="0"/>
      <w:marBottom w:val="0"/>
      <w:divBdr>
        <w:top w:val="none" w:sz="0" w:space="0" w:color="auto"/>
        <w:left w:val="none" w:sz="0" w:space="0" w:color="auto"/>
        <w:bottom w:val="none" w:sz="0" w:space="0" w:color="auto"/>
        <w:right w:val="none" w:sz="0" w:space="0" w:color="auto"/>
      </w:divBdr>
    </w:div>
    <w:div w:id="1560821946">
      <w:bodyDiv w:val="1"/>
      <w:marLeft w:val="0"/>
      <w:marRight w:val="0"/>
      <w:marTop w:val="0"/>
      <w:marBottom w:val="0"/>
      <w:divBdr>
        <w:top w:val="none" w:sz="0" w:space="0" w:color="auto"/>
        <w:left w:val="none" w:sz="0" w:space="0" w:color="auto"/>
        <w:bottom w:val="none" w:sz="0" w:space="0" w:color="auto"/>
        <w:right w:val="none" w:sz="0" w:space="0" w:color="auto"/>
      </w:divBdr>
    </w:div>
    <w:div w:id="1560822405">
      <w:bodyDiv w:val="1"/>
      <w:marLeft w:val="0"/>
      <w:marRight w:val="0"/>
      <w:marTop w:val="0"/>
      <w:marBottom w:val="0"/>
      <w:divBdr>
        <w:top w:val="none" w:sz="0" w:space="0" w:color="auto"/>
        <w:left w:val="none" w:sz="0" w:space="0" w:color="auto"/>
        <w:bottom w:val="none" w:sz="0" w:space="0" w:color="auto"/>
        <w:right w:val="none" w:sz="0" w:space="0" w:color="auto"/>
      </w:divBdr>
    </w:div>
    <w:div w:id="1561332055">
      <w:bodyDiv w:val="1"/>
      <w:marLeft w:val="0"/>
      <w:marRight w:val="0"/>
      <w:marTop w:val="0"/>
      <w:marBottom w:val="0"/>
      <w:divBdr>
        <w:top w:val="none" w:sz="0" w:space="0" w:color="auto"/>
        <w:left w:val="none" w:sz="0" w:space="0" w:color="auto"/>
        <w:bottom w:val="none" w:sz="0" w:space="0" w:color="auto"/>
        <w:right w:val="none" w:sz="0" w:space="0" w:color="auto"/>
      </w:divBdr>
    </w:div>
    <w:div w:id="1561668194">
      <w:bodyDiv w:val="1"/>
      <w:marLeft w:val="0"/>
      <w:marRight w:val="0"/>
      <w:marTop w:val="0"/>
      <w:marBottom w:val="0"/>
      <w:divBdr>
        <w:top w:val="none" w:sz="0" w:space="0" w:color="auto"/>
        <w:left w:val="none" w:sz="0" w:space="0" w:color="auto"/>
        <w:bottom w:val="none" w:sz="0" w:space="0" w:color="auto"/>
        <w:right w:val="none" w:sz="0" w:space="0" w:color="auto"/>
      </w:divBdr>
    </w:div>
    <w:div w:id="1561750891">
      <w:bodyDiv w:val="1"/>
      <w:marLeft w:val="0"/>
      <w:marRight w:val="0"/>
      <w:marTop w:val="0"/>
      <w:marBottom w:val="0"/>
      <w:divBdr>
        <w:top w:val="none" w:sz="0" w:space="0" w:color="auto"/>
        <w:left w:val="none" w:sz="0" w:space="0" w:color="auto"/>
        <w:bottom w:val="none" w:sz="0" w:space="0" w:color="auto"/>
        <w:right w:val="none" w:sz="0" w:space="0" w:color="auto"/>
      </w:divBdr>
    </w:div>
    <w:div w:id="1564874156">
      <w:bodyDiv w:val="1"/>
      <w:marLeft w:val="0"/>
      <w:marRight w:val="0"/>
      <w:marTop w:val="0"/>
      <w:marBottom w:val="0"/>
      <w:divBdr>
        <w:top w:val="none" w:sz="0" w:space="0" w:color="auto"/>
        <w:left w:val="none" w:sz="0" w:space="0" w:color="auto"/>
        <w:bottom w:val="none" w:sz="0" w:space="0" w:color="auto"/>
        <w:right w:val="none" w:sz="0" w:space="0" w:color="auto"/>
      </w:divBdr>
    </w:div>
    <w:div w:id="1568109417">
      <w:bodyDiv w:val="1"/>
      <w:marLeft w:val="0"/>
      <w:marRight w:val="0"/>
      <w:marTop w:val="0"/>
      <w:marBottom w:val="0"/>
      <w:divBdr>
        <w:top w:val="none" w:sz="0" w:space="0" w:color="auto"/>
        <w:left w:val="none" w:sz="0" w:space="0" w:color="auto"/>
        <w:bottom w:val="none" w:sz="0" w:space="0" w:color="auto"/>
        <w:right w:val="none" w:sz="0" w:space="0" w:color="auto"/>
      </w:divBdr>
    </w:div>
    <w:div w:id="1568689968">
      <w:bodyDiv w:val="1"/>
      <w:marLeft w:val="0"/>
      <w:marRight w:val="0"/>
      <w:marTop w:val="0"/>
      <w:marBottom w:val="0"/>
      <w:divBdr>
        <w:top w:val="none" w:sz="0" w:space="0" w:color="auto"/>
        <w:left w:val="none" w:sz="0" w:space="0" w:color="auto"/>
        <w:bottom w:val="none" w:sz="0" w:space="0" w:color="auto"/>
        <w:right w:val="none" w:sz="0" w:space="0" w:color="auto"/>
      </w:divBdr>
    </w:div>
    <w:div w:id="1569615155">
      <w:bodyDiv w:val="1"/>
      <w:marLeft w:val="0"/>
      <w:marRight w:val="0"/>
      <w:marTop w:val="0"/>
      <w:marBottom w:val="0"/>
      <w:divBdr>
        <w:top w:val="none" w:sz="0" w:space="0" w:color="auto"/>
        <w:left w:val="none" w:sz="0" w:space="0" w:color="auto"/>
        <w:bottom w:val="none" w:sz="0" w:space="0" w:color="auto"/>
        <w:right w:val="none" w:sz="0" w:space="0" w:color="auto"/>
      </w:divBdr>
    </w:div>
    <w:div w:id="1571311855">
      <w:bodyDiv w:val="1"/>
      <w:marLeft w:val="0"/>
      <w:marRight w:val="0"/>
      <w:marTop w:val="0"/>
      <w:marBottom w:val="0"/>
      <w:divBdr>
        <w:top w:val="none" w:sz="0" w:space="0" w:color="auto"/>
        <w:left w:val="none" w:sz="0" w:space="0" w:color="auto"/>
        <w:bottom w:val="none" w:sz="0" w:space="0" w:color="auto"/>
        <w:right w:val="none" w:sz="0" w:space="0" w:color="auto"/>
      </w:divBdr>
    </w:div>
    <w:div w:id="1571649320">
      <w:bodyDiv w:val="1"/>
      <w:marLeft w:val="0"/>
      <w:marRight w:val="0"/>
      <w:marTop w:val="0"/>
      <w:marBottom w:val="0"/>
      <w:divBdr>
        <w:top w:val="none" w:sz="0" w:space="0" w:color="auto"/>
        <w:left w:val="none" w:sz="0" w:space="0" w:color="auto"/>
        <w:bottom w:val="none" w:sz="0" w:space="0" w:color="auto"/>
        <w:right w:val="none" w:sz="0" w:space="0" w:color="auto"/>
      </w:divBdr>
    </w:div>
    <w:div w:id="1573001361">
      <w:bodyDiv w:val="1"/>
      <w:marLeft w:val="0"/>
      <w:marRight w:val="0"/>
      <w:marTop w:val="0"/>
      <w:marBottom w:val="0"/>
      <w:divBdr>
        <w:top w:val="none" w:sz="0" w:space="0" w:color="auto"/>
        <w:left w:val="none" w:sz="0" w:space="0" w:color="auto"/>
        <w:bottom w:val="none" w:sz="0" w:space="0" w:color="auto"/>
        <w:right w:val="none" w:sz="0" w:space="0" w:color="auto"/>
      </w:divBdr>
    </w:div>
    <w:div w:id="1576085056">
      <w:bodyDiv w:val="1"/>
      <w:marLeft w:val="0"/>
      <w:marRight w:val="0"/>
      <w:marTop w:val="0"/>
      <w:marBottom w:val="0"/>
      <w:divBdr>
        <w:top w:val="none" w:sz="0" w:space="0" w:color="auto"/>
        <w:left w:val="none" w:sz="0" w:space="0" w:color="auto"/>
        <w:bottom w:val="none" w:sz="0" w:space="0" w:color="auto"/>
        <w:right w:val="none" w:sz="0" w:space="0" w:color="auto"/>
      </w:divBdr>
    </w:div>
    <w:div w:id="1576163355">
      <w:bodyDiv w:val="1"/>
      <w:marLeft w:val="0"/>
      <w:marRight w:val="0"/>
      <w:marTop w:val="0"/>
      <w:marBottom w:val="0"/>
      <w:divBdr>
        <w:top w:val="none" w:sz="0" w:space="0" w:color="auto"/>
        <w:left w:val="none" w:sz="0" w:space="0" w:color="auto"/>
        <w:bottom w:val="none" w:sz="0" w:space="0" w:color="auto"/>
        <w:right w:val="none" w:sz="0" w:space="0" w:color="auto"/>
      </w:divBdr>
    </w:div>
    <w:div w:id="1577665685">
      <w:bodyDiv w:val="1"/>
      <w:marLeft w:val="0"/>
      <w:marRight w:val="0"/>
      <w:marTop w:val="0"/>
      <w:marBottom w:val="0"/>
      <w:divBdr>
        <w:top w:val="none" w:sz="0" w:space="0" w:color="auto"/>
        <w:left w:val="none" w:sz="0" w:space="0" w:color="auto"/>
        <w:bottom w:val="none" w:sz="0" w:space="0" w:color="auto"/>
        <w:right w:val="none" w:sz="0" w:space="0" w:color="auto"/>
      </w:divBdr>
    </w:div>
    <w:div w:id="1580139735">
      <w:bodyDiv w:val="1"/>
      <w:marLeft w:val="0"/>
      <w:marRight w:val="0"/>
      <w:marTop w:val="0"/>
      <w:marBottom w:val="0"/>
      <w:divBdr>
        <w:top w:val="none" w:sz="0" w:space="0" w:color="auto"/>
        <w:left w:val="none" w:sz="0" w:space="0" w:color="auto"/>
        <w:bottom w:val="none" w:sz="0" w:space="0" w:color="auto"/>
        <w:right w:val="none" w:sz="0" w:space="0" w:color="auto"/>
      </w:divBdr>
    </w:div>
    <w:div w:id="1580865660">
      <w:bodyDiv w:val="1"/>
      <w:marLeft w:val="0"/>
      <w:marRight w:val="0"/>
      <w:marTop w:val="0"/>
      <w:marBottom w:val="0"/>
      <w:divBdr>
        <w:top w:val="none" w:sz="0" w:space="0" w:color="auto"/>
        <w:left w:val="none" w:sz="0" w:space="0" w:color="auto"/>
        <w:bottom w:val="none" w:sz="0" w:space="0" w:color="auto"/>
        <w:right w:val="none" w:sz="0" w:space="0" w:color="auto"/>
      </w:divBdr>
    </w:div>
    <w:div w:id="1583752841">
      <w:bodyDiv w:val="1"/>
      <w:marLeft w:val="0"/>
      <w:marRight w:val="0"/>
      <w:marTop w:val="0"/>
      <w:marBottom w:val="0"/>
      <w:divBdr>
        <w:top w:val="none" w:sz="0" w:space="0" w:color="auto"/>
        <w:left w:val="none" w:sz="0" w:space="0" w:color="auto"/>
        <w:bottom w:val="none" w:sz="0" w:space="0" w:color="auto"/>
        <w:right w:val="none" w:sz="0" w:space="0" w:color="auto"/>
      </w:divBdr>
    </w:div>
    <w:div w:id="1585146182">
      <w:bodyDiv w:val="1"/>
      <w:marLeft w:val="0"/>
      <w:marRight w:val="0"/>
      <w:marTop w:val="0"/>
      <w:marBottom w:val="0"/>
      <w:divBdr>
        <w:top w:val="none" w:sz="0" w:space="0" w:color="auto"/>
        <w:left w:val="none" w:sz="0" w:space="0" w:color="auto"/>
        <w:bottom w:val="none" w:sz="0" w:space="0" w:color="auto"/>
        <w:right w:val="none" w:sz="0" w:space="0" w:color="auto"/>
      </w:divBdr>
    </w:div>
    <w:div w:id="1589268387">
      <w:bodyDiv w:val="1"/>
      <w:marLeft w:val="0"/>
      <w:marRight w:val="0"/>
      <w:marTop w:val="0"/>
      <w:marBottom w:val="0"/>
      <w:divBdr>
        <w:top w:val="none" w:sz="0" w:space="0" w:color="auto"/>
        <w:left w:val="none" w:sz="0" w:space="0" w:color="auto"/>
        <w:bottom w:val="none" w:sz="0" w:space="0" w:color="auto"/>
        <w:right w:val="none" w:sz="0" w:space="0" w:color="auto"/>
      </w:divBdr>
    </w:div>
    <w:div w:id="1590191910">
      <w:bodyDiv w:val="1"/>
      <w:marLeft w:val="0"/>
      <w:marRight w:val="0"/>
      <w:marTop w:val="0"/>
      <w:marBottom w:val="0"/>
      <w:divBdr>
        <w:top w:val="none" w:sz="0" w:space="0" w:color="auto"/>
        <w:left w:val="none" w:sz="0" w:space="0" w:color="auto"/>
        <w:bottom w:val="none" w:sz="0" w:space="0" w:color="auto"/>
        <w:right w:val="none" w:sz="0" w:space="0" w:color="auto"/>
      </w:divBdr>
    </w:div>
    <w:div w:id="1592355709">
      <w:bodyDiv w:val="1"/>
      <w:marLeft w:val="0"/>
      <w:marRight w:val="0"/>
      <w:marTop w:val="0"/>
      <w:marBottom w:val="0"/>
      <w:divBdr>
        <w:top w:val="none" w:sz="0" w:space="0" w:color="auto"/>
        <w:left w:val="none" w:sz="0" w:space="0" w:color="auto"/>
        <w:bottom w:val="none" w:sz="0" w:space="0" w:color="auto"/>
        <w:right w:val="none" w:sz="0" w:space="0" w:color="auto"/>
      </w:divBdr>
    </w:div>
    <w:div w:id="1596400268">
      <w:bodyDiv w:val="1"/>
      <w:marLeft w:val="0"/>
      <w:marRight w:val="0"/>
      <w:marTop w:val="0"/>
      <w:marBottom w:val="0"/>
      <w:divBdr>
        <w:top w:val="none" w:sz="0" w:space="0" w:color="auto"/>
        <w:left w:val="none" w:sz="0" w:space="0" w:color="auto"/>
        <w:bottom w:val="none" w:sz="0" w:space="0" w:color="auto"/>
        <w:right w:val="none" w:sz="0" w:space="0" w:color="auto"/>
      </w:divBdr>
    </w:div>
    <w:div w:id="1596592123">
      <w:bodyDiv w:val="1"/>
      <w:marLeft w:val="0"/>
      <w:marRight w:val="0"/>
      <w:marTop w:val="0"/>
      <w:marBottom w:val="0"/>
      <w:divBdr>
        <w:top w:val="none" w:sz="0" w:space="0" w:color="auto"/>
        <w:left w:val="none" w:sz="0" w:space="0" w:color="auto"/>
        <w:bottom w:val="none" w:sz="0" w:space="0" w:color="auto"/>
        <w:right w:val="none" w:sz="0" w:space="0" w:color="auto"/>
      </w:divBdr>
    </w:div>
    <w:div w:id="1598903777">
      <w:bodyDiv w:val="1"/>
      <w:marLeft w:val="0"/>
      <w:marRight w:val="0"/>
      <w:marTop w:val="0"/>
      <w:marBottom w:val="0"/>
      <w:divBdr>
        <w:top w:val="none" w:sz="0" w:space="0" w:color="auto"/>
        <w:left w:val="none" w:sz="0" w:space="0" w:color="auto"/>
        <w:bottom w:val="none" w:sz="0" w:space="0" w:color="auto"/>
        <w:right w:val="none" w:sz="0" w:space="0" w:color="auto"/>
      </w:divBdr>
    </w:div>
    <w:div w:id="1604875067">
      <w:bodyDiv w:val="1"/>
      <w:marLeft w:val="0"/>
      <w:marRight w:val="0"/>
      <w:marTop w:val="0"/>
      <w:marBottom w:val="0"/>
      <w:divBdr>
        <w:top w:val="none" w:sz="0" w:space="0" w:color="auto"/>
        <w:left w:val="none" w:sz="0" w:space="0" w:color="auto"/>
        <w:bottom w:val="none" w:sz="0" w:space="0" w:color="auto"/>
        <w:right w:val="none" w:sz="0" w:space="0" w:color="auto"/>
      </w:divBdr>
    </w:div>
    <w:div w:id="1608081271">
      <w:bodyDiv w:val="1"/>
      <w:marLeft w:val="0"/>
      <w:marRight w:val="0"/>
      <w:marTop w:val="0"/>
      <w:marBottom w:val="0"/>
      <w:divBdr>
        <w:top w:val="none" w:sz="0" w:space="0" w:color="auto"/>
        <w:left w:val="none" w:sz="0" w:space="0" w:color="auto"/>
        <w:bottom w:val="none" w:sz="0" w:space="0" w:color="auto"/>
        <w:right w:val="none" w:sz="0" w:space="0" w:color="auto"/>
      </w:divBdr>
    </w:div>
    <w:div w:id="1609504175">
      <w:bodyDiv w:val="1"/>
      <w:marLeft w:val="0"/>
      <w:marRight w:val="0"/>
      <w:marTop w:val="0"/>
      <w:marBottom w:val="0"/>
      <w:divBdr>
        <w:top w:val="none" w:sz="0" w:space="0" w:color="auto"/>
        <w:left w:val="none" w:sz="0" w:space="0" w:color="auto"/>
        <w:bottom w:val="none" w:sz="0" w:space="0" w:color="auto"/>
        <w:right w:val="none" w:sz="0" w:space="0" w:color="auto"/>
      </w:divBdr>
    </w:div>
    <w:div w:id="1611470683">
      <w:bodyDiv w:val="1"/>
      <w:marLeft w:val="0"/>
      <w:marRight w:val="0"/>
      <w:marTop w:val="0"/>
      <w:marBottom w:val="0"/>
      <w:divBdr>
        <w:top w:val="none" w:sz="0" w:space="0" w:color="auto"/>
        <w:left w:val="none" w:sz="0" w:space="0" w:color="auto"/>
        <w:bottom w:val="none" w:sz="0" w:space="0" w:color="auto"/>
        <w:right w:val="none" w:sz="0" w:space="0" w:color="auto"/>
      </w:divBdr>
    </w:div>
    <w:div w:id="1611668119">
      <w:bodyDiv w:val="1"/>
      <w:marLeft w:val="0"/>
      <w:marRight w:val="0"/>
      <w:marTop w:val="0"/>
      <w:marBottom w:val="0"/>
      <w:divBdr>
        <w:top w:val="none" w:sz="0" w:space="0" w:color="auto"/>
        <w:left w:val="none" w:sz="0" w:space="0" w:color="auto"/>
        <w:bottom w:val="none" w:sz="0" w:space="0" w:color="auto"/>
        <w:right w:val="none" w:sz="0" w:space="0" w:color="auto"/>
      </w:divBdr>
    </w:div>
    <w:div w:id="1612008164">
      <w:bodyDiv w:val="1"/>
      <w:marLeft w:val="0"/>
      <w:marRight w:val="0"/>
      <w:marTop w:val="0"/>
      <w:marBottom w:val="0"/>
      <w:divBdr>
        <w:top w:val="none" w:sz="0" w:space="0" w:color="auto"/>
        <w:left w:val="none" w:sz="0" w:space="0" w:color="auto"/>
        <w:bottom w:val="none" w:sz="0" w:space="0" w:color="auto"/>
        <w:right w:val="none" w:sz="0" w:space="0" w:color="auto"/>
      </w:divBdr>
    </w:div>
    <w:div w:id="1612014115">
      <w:bodyDiv w:val="1"/>
      <w:marLeft w:val="0"/>
      <w:marRight w:val="0"/>
      <w:marTop w:val="0"/>
      <w:marBottom w:val="0"/>
      <w:divBdr>
        <w:top w:val="none" w:sz="0" w:space="0" w:color="auto"/>
        <w:left w:val="none" w:sz="0" w:space="0" w:color="auto"/>
        <w:bottom w:val="none" w:sz="0" w:space="0" w:color="auto"/>
        <w:right w:val="none" w:sz="0" w:space="0" w:color="auto"/>
      </w:divBdr>
    </w:div>
    <w:div w:id="1612972660">
      <w:bodyDiv w:val="1"/>
      <w:marLeft w:val="0"/>
      <w:marRight w:val="0"/>
      <w:marTop w:val="0"/>
      <w:marBottom w:val="0"/>
      <w:divBdr>
        <w:top w:val="none" w:sz="0" w:space="0" w:color="auto"/>
        <w:left w:val="none" w:sz="0" w:space="0" w:color="auto"/>
        <w:bottom w:val="none" w:sz="0" w:space="0" w:color="auto"/>
        <w:right w:val="none" w:sz="0" w:space="0" w:color="auto"/>
      </w:divBdr>
    </w:div>
    <w:div w:id="1613513782">
      <w:bodyDiv w:val="1"/>
      <w:marLeft w:val="0"/>
      <w:marRight w:val="0"/>
      <w:marTop w:val="0"/>
      <w:marBottom w:val="0"/>
      <w:divBdr>
        <w:top w:val="none" w:sz="0" w:space="0" w:color="auto"/>
        <w:left w:val="none" w:sz="0" w:space="0" w:color="auto"/>
        <w:bottom w:val="none" w:sz="0" w:space="0" w:color="auto"/>
        <w:right w:val="none" w:sz="0" w:space="0" w:color="auto"/>
      </w:divBdr>
    </w:div>
    <w:div w:id="1614047453">
      <w:bodyDiv w:val="1"/>
      <w:marLeft w:val="0"/>
      <w:marRight w:val="0"/>
      <w:marTop w:val="0"/>
      <w:marBottom w:val="0"/>
      <w:divBdr>
        <w:top w:val="none" w:sz="0" w:space="0" w:color="auto"/>
        <w:left w:val="none" w:sz="0" w:space="0" w:color="auto"/>
        <w:bottom w:val="none" w:sz="0" w:space="0" w:color="auto"/>
        <w:right w:val="none" w:sz="0" w:space="0" w:color="auto"/>
      </w:divBdr>
    </w:div>
    <w:div w:id="1617566344">
      <w:bodyDiv w:val="1"/>
      <w:marLeft w:val="0"/>
      <w:marRight w:val="0"/>
      <w:marTop w:val="0"/>
      <w:marBottom w:val="0"/>
      <w:divBdr>
        <w:top w:val="none" w:sz="0" w:space="0" w:color="auto"/>
        <w:left w:val="none" w:sz="0" w:space="0" w:color="auto"/>
        <w:bottom w:val="none" w:sz="0" w:space="0" w:color="auto"/>
        <w:right w:val="none" w:sz="0" w:space="0" w:color="auto"/>
      </w:divBdr>
    </w:div>
    <w:div w:id="1617954037">
      <w:bodyDiv w:val="1"/>
      <w:marLeft w:val="0"/>
      <w:marRight w:val="0"/>
      <w:marTop w:val="0"/>
      <w:marBottom w:val="0"/>
      <w:divBdr>
        <w:top w:val="none" w:sz="0" w:space="0" w:color="auto"/>
        <w:left w:val="none" w:sz="0" w:space="0" w:color="auto"/>
        <w:bottom w:val="none" w:sz="0" w:space="0" w:color="auto"/>
        <w:right w:val="none" w:sz="0" w:space="0" w:color="auto"/>
      </w:divBdr>
    </w:div>
    <w:div w:id="1618752953">
      <w:bodyDiv w:val="1"/>
      <w:marLeft w:val="0"/>
      <w:marRight w:val="0"/>
      <w:marTop w:val="0"/>
      <w:marBottom w:val="0"/>
      <w:divBdr>
        <w:top w:val="none" w:sz="0" w:space="0" w:color="auto"/>
        <w:left w:val="none" w:sz="0" w:space="0" w:color="auto"/>
        <w:bottom w:val="none" w:sz="0" w:space="0" w:color="auto"/>
        <w:right w:val="none" w:sz="0" w:space="0" w:color="auto"/>
      </w:divBdr>
    </w:div>
    <w:div w:id="1621957836">
      <w:bodyDiv w:val="1"/>
      <w:marLeft w:val="0"/>
      <w:marRight w:val="0"/>
      <w:marTop w:val="0"/>
      <w:marBottom w:val="0"/>
      <w:divBdr>
        <w:top w:val="none" w:sz="0" w:space="0" w:color="auto"/>
        <w:left w:val="none" w:sz="0" w:space="0" w:color="auto"/>
        <w:bottom w:val="none" w:sz="0" w:space="0" w:color="auto"/>
        <w:right w:val="none" w:sz="0" w:space="0" w:color="auto"/>
      </w:divBdr>
    </w:div>
    <w:div w:id="1623195848">
      <w:bodyDiv w:val="1"/>
      <w:marLeft w:val="0"/>
      <w:marRight w:val="0"/>
      <w:marTop w:val="0"/>
      <w:marBottom w:val="0"/>
      <w:divBdr>
        <w:top w:val="none" w:sz="0" w:space="0" w:color="auto"/>
        <w:left w:val="none" w:sz="0" w:space="0" w:color="auto"/>
        <w:bottom w:val="none" w:sz="0" w:space="0" w:color="auto"/>
        <w:right w:val="none" w:sz="0" w:space="0" w:color="auto"/>
      </w:divBdr>
    </w:div>
    <w:div w:id="1623340689">
      <w:bodyDiv w:val="1"/>
      <w:marLeft w:val="0"/>
      <w:marRight w:val="0"/>
      <w:marTop w:val="0"/>
      <w:marBottom w:val="0"/>
      <w:divBdr>
        <w:top w:val="none" w:sz="0" w:space="0" w:color="auto"/>
        <w:left w:val="none" w:sz="0" w:space="0" w:color="auto"/>
        <w:bottom w:val="none" w:sz="0" w:space="0" w:color="auto"/>
        <w:right w:val="none" w:sz="0" w:space="0" w:color="auto"/>
      </w:divBdr>
    </w:div>
    <w:div w:id="1624573471">
      <w:bodyDiv w:val="1"/>
      <w:marLeft w:val="0"/>
      <w:marRight w:val="0"/>
      <w:marTop w:val="0"/>
      <w:marBottom w:val="0"/>
      <w:divBdr>
        <w:top w:val="none" w:sz="0" w:space="0" w:color="auto"/>
        <w:left w:val="none" w:sz="0" w:space="0" w:color="auto"/>
        <w:bottom w:val="none" w:sz="0" w:space="0" w:color="auto"/>
        <w:right w:val="none" w:sz="0" w:space="0" w:color="auto"/>
      </w:divBdr>
    </w:div>
    <w:div w:id="1627081449">
      <w:bodyDiv w:val="1"/>
      <w:marLeft w:val="0"/>
      <w:marRight w:val="0"/>
      <w:marTop w:val="0"/>
      <w:marBottom w:val="0"/>
      <w:divBdr>
        <w:top w:val="none" w:sz="0" w:space="0" w:color="auto"/>
        <w:left w:val="none" w:sz="0" w:space="0" w:color="auto"/>
        <w:bottom w:val="none" w:sz="0" w:space="0" w:color="auto"/>
        <w:right w:val="none" w:sz="0" w:space="0" w:color="auto"/>
      </w:divBdr>
    </w:div>
    <w:div w:id="1633049227">
      <w:bodyDiv w:val="1"/>
      <w:marLeft w:val="0"/>
      <w:marRight w:val="0"/>
      <w:marTop w:val="0"/>
      <w:marBottom w:val="0"/>
      <w:divBdr>
        <w:top w:val="none" w:sz="0" w:space="0" w:color="auto"/>
        <w:left w:val="none" w:sz="0" w:space="0" w:color="auto"/>
        <w:bottom w:val="none" w:sz="0" w:space="0" w:color="auto"/>
        <w:right w:val="none" w:sz="0" w:space="0" w:color="auto"/>
      </w:divBdr>
    </w:div>
    <w:div w:id="1633561989">
      <w:bodyDiv w:val="1"/>
      <w:marLeft w:val="0"/>
      <w:marRight w:val="0"/>
      <w:marTop w:val="0"/>
      <w:marBottom w:val="0"/>
      <w:divBdr>
        <w:top w:val="none" w:sz="0" w:space="0" w:color="auto"/>
        <w:left w:val="none" w:sz="0" w:space="0" w:color="auto"/>
        <w:bottom w:val="none" w:sz="0" w:space="0" w:color="auto"/>
        <w:right w:val="none" w:sz="0" w:space="0" w:color="auto"/>
      </w:divBdr>
    </w:div>
    <w:div w:id="1633902172">
      <w:bodyDiv w:val="1"/>
      <w:marLeft w:val="0"/>
      <w:marRight w:val="0"/>
      <w:marTop w:val="0"/>
      <w:marBottom w:val="0"/>
      <w:divBdr>
        <w:top w:val="none" w:sz="0" w:space="0" w:color="auto"/>
        <w:left w:val="none" w:sz="0" w:space="0" w:color="auto"/>
        <w:bottom w:val="none" w:sz="0" w:space="0" w:color="auto"/>
        <w:right w:val="none" w:sz="0" w:space="0" w:color="auto"/>
      </w:divBdr>
    </w:div>
    <w:div w:id="1634290054">
      <w:bodyDiv w:val="1"/>
      <w:marLeft w:val="0"/>
      <w:marRight w:val="0"/>
      <w:marTop w:val="0"/>
      <w:marBottom w:val="0"/>
      <w:divBdr>
        <w:top w:val="none" w:sz="0" w:space="0" w:color="auto"/>
        <w:left w:val="none" w:sz="0" w:space="0" w:color="auto"/>
        <w:bottom w:val="none" w:sz="0" w:space="0" w:color="auto"/>
        <w:right w:val="none" w:sz="0" w:space="0" w:color="auto"/>
      </w:divBdr>
    </w:div>
    <w:div w:id="1634600930">
      <w:bodyDiv w:val="1"/>
      <w:marLeft w:val="0"/>
      <w:marRight w:val="0"/>
      <w:marTop w:val="0"/>
      <w:marBottom w:val="0"/>
      <w:divBdr>
        <w:top w:val="none" w:sz="0" w:space="0" w:color="auto"/>
        <w:left w:val="none" w:sz="0" w:space="0" w:color="auto"/>
        <w:bottom w:val="none" w:sz="0" w:space="0" w:color="auto"/>
        <w:right w:val="none" w:sz="0" w:space="0" w:color="auto"/>
      </w:divBdr>
    </w:div>
    <w:div w:id="1636135524">
      <w:bodyDiv w:val="1"/>
      <w:marLeft w:val="0"/>
      <w:marRight w:val="0"/>
      <w:marTop w:val="0"/>
      <w:marBottom w:val="0"/>
      <w:divBdr>
        <w:top w:val="none" w:sz="0" w:space="0" w:color="auto"/>
        <w:left w:val="none" w:sz="0" w:space="0" w:color="auto"/>
        <w:bottom w:val="none" w:sz="0" w:space="0" w:color="auto"/>
        <w:right w:val="none" w:sz="0" w:space="0" w:color="auto"/>
      </w:divBdr>
    </w:div>
    <w:div w:id="1637106622">
      <w:bodyDiv w:val="1"/>
      <w:marLeft w:val="0"/>
      <w:marRight w:val="0"/>
      <w:marTop w:val="0"/>
      <w:marBottom w:val="0"/>
      <w:divBdr>
        <w:top w:val="none" w:sz="0" w:space="0" w:color="auto"/>
        <w:left w:val="none" w:sz="0" w:space="0" w:color="auto"/>
        <w:bottom w:val="none" w:sz="0" w:space="0" w:color="auto"/>
        <w:right w:val="none" w:sz="0" w:space="0" w:color="auto"/>
      </w:divBdr>
    </w:div>
    <w:div w:id="1639412742">
      <w:bodyDiv w:val="1"/>
      <w:marLeft w:val="0"/>
      <w:marRight w:val="0"/>
      <w:marTop w:val="0"/>
      <w:marBottom w:val="0"/>
      <w:divBdr>
        <w:top w:val="none" w:sz="0" w:space="0" w:color="auto"/>
        <w:left w:val="none" w:sz="0" w:space="0" w:color="auto"/>
        <w:bottom w:val="none" w:sz="0" w:space="0" w:color="auto"/>
        <w:right w:val="none" w:sz="0" w:space="0" w:color="auto"/>
      </w:divBdr>
    </w:div>
    <w:div w:id="1639913710">
      <w:bodyDiv w:val="1"/>
      <w:marLeft w:val="0"/>
      <w:marRight w:val="0"/>
      <w:marTop w:val="0"/>
      <w:marBottom w:val="0"/>
      <w:divBdr>
        <w:top w:val="none" w:sz="0" w:space="0" w:color="auto"/>
        <w:left w:val="none" w:sz="0" w:space="0" w:color="auto"/>
        <w:bottom w:val="none" w:sz="0" w:space="0" w:color="auto"/>
        <w:right w:val="none" w:sz="0" w:space="0" w:color="auto"/>
      </w:divBdr>
    </w:div>
    <w:div w:id="1639916851">
      <w:bodyDiv w:val="1"/>
      <w:marLeft w:val="0"/>
      <w:marRight w:val="0"/>
      <w:marTop w:val="0"/>
      <w:marBottom w:val="0"/>
      <w:divBdr>
        <w:top w:val="none" w:sz="0" w:space="0" w:color="auto"/>
        <w:left w:val="none" w:sz="0" w:space="0" w:color="auto"/>
        <w:bottom w:val="none" w:sz="0" w:space="0" w:color="auto"/>
        <w:right w:val="none" w:sz="0" w:space="0" w:color="auto"/>
      </w:divBdr>
    </w:div>
    <w:div w:id="1643197489">
      <w:bodyDiv w:val="1"/>
      <w:marLeft w:val="0"/>
      <w:marRight w:val="0"/>
      <w:marTop w:val="0"/>
      <w:marBottom w:val="0"/>
      <w:divBdr>
        <w:top w:val="none" w:sz="0" w:space="0" w:color="auto"/>
        <w:left w:val="none" w:sz="0" w:space="0" w:color="auto"/>
        <w:bottom w:val="none" w:sz="0" w:space="0" w:color="auto"/>
        <w:right w:val="none" w:sz="0" w:space="0" w:color="auto"/>
      </w:divBdr>
    </w:div>
    <w:div w:id="1645238254">
      <w:bodyDiv w:val="1"/>
      <w:marLeft w:val="0"/>
      <w:marRight w:val="0"/>
      <w:marTop w:val="0"/>
      <w:marBottom w:val="0"/>
      <w:divBdr>
        <w:top w:val="none" w:sz="0" w:space="0" w:color="auto"/>
        <w:left w:val="none" w:sz="0" w:space="0" w:color="auto"/>
        <w:bottom w:val="none" w:sz="0" w:space="0" w:color="auto"/>
        <w:right w:val="none" w:sz="0" w:space="0" w:color="auto"/>
      </w:divBdr>
    </w:div>
    <w:div w:id="1646396101">
      <w:bodyDiv w:val="1"/>
      <w:marLeft w:val="0"/>
      <w:marRight w:val="0"/>
      <w:marTop w:val="0"/>
      <w:marBottom w:val="0"/>
      <w:divBdr>
        <w:top w:val="none" w:sz="0" w:space="0" w:color="auto"/>
        <w:left w:val="none" w:sz="0" w:space="0" w:color="auto"/>
        <w:bottom w:val="none" w:sz="0" w:space="0" w:color="auto"/>
        <w:right w:val="none" w:sz="0" w:space="0" w:color="auto"/>
      </w:divBdr>
    </w:div>
    <w:div w:id="1647120842">
      <w:bodyDiv w:val="1"/>
      <w:marLeft w:val="0"/>
      <w:marRight w:val="0"/>
      <w:marTop w:val="0"/>
      <w:marBottom w:val="0"/>
      <w:divBdr>
        <w:top w:val="none" w:sz="0" w:space="0" w:color="auto"/>
        <w:left w:val="none" w:sz="0" w:space="0" w:color="auto"/>
        <w:bottom w:val="none" w:sz="0" w:space="0" w:color="auto"/>
        <w:right w:val="none" w:sz="0" w:space="0" w:color="auto"/>
      </w:divBdr>
    </w:div>
    <w:div w:id="1647541421">
      <w:bodyDiv w:val="1"/>
      <w:marLeft w:val="0"/>
      <w:marRight w:val="0"/>
      <w:marTop w:val="0"/>
      <w:marBottom w:val="0"/>
      <w:divBdr>
        <w:top w:val="none" w:sz="0" w:space="0" w:color="auto"/>
        <w:left w:val="none" w:sz="0" w:space="0" w:color="auto"/>
        <w:bottom w:val="none" w:sz="0" w:space="0" w:color="auto"/>
        <w:right w:val="none" w:sz="0" w:space="0" w:color="auto"/>
      </w:divBdr>
    </w:div>
    <w:div w:id="1655597486">
      <w:bodyDiv w:val="1"/>
      <w:marLeft w:val="0"/>
      <w:marRight w:val="0"/>
      <w:marTop w:val="0"/>
      <w:marBottom w:val="0"/>
      <w:divBdr>
        <w:top w:val="none" w:sz="0" w:space="0" w:color="auto"/>
        <w:left w:val="none" w:sz="0" w:space="0" w:color="auto"/>
        <w:bottom w:val="none" w:sz="0" w:space="0" w:color="auto"/>
        <w:right w:val="none" w:sz="0" w:space="0" w:color="auto"/>
      </w:divBdr>
    </w:div>
    <w:div w:id="1656445986">
      <w:bodyDiv w:val="1"/>
      <w:marLeft w:val="0"/>
      <w:marRight w:val="0"/>
      <w:marTop w:val="0"/>
      <w:marBottom w:val="0"/>
      <w:divBdr>
        <w:top w:val="none" w:sz="0" w:space="0" w:color="auto"/>
        <w:left w:val="none" w:sz="0" w:space="0" w:color="auto"/>
        <w:bottom w:val="none" w:sz="0" w:space="0" w:color="auto"/>
        <w:right w:val="none" w:sz="0" w:space="0" w:color="auto"/>
      </w:divBdr>
    </w:div>
    <w:div w:id="1657605992">
      <w:bodyDiv w:val="1"/>
      <w:marLeft w:val="0"/>
      <w:marRight w:val="0"/>
      <w:marTop w:val="0"/>
      <w:marBottom w:val="0"/>
      <w:divBdr>
        <w:top w:val="none" w:sz="0" w:space="0" w:color="auto"/>
        <w:left w:val="none" w:sz="0" w:space="0" w:color="auto"/>
        <w:bottom w:val="none" w:sz="0" w:space="0" w:color="auto"/>
        <w:right w:val="none" w:sz="0" w:space="0" w:color="auto"/>
      </w:divBdr>
    </w:div>
    <w:div w:id="1657687985">
      <w:bodyDiv w:val="1"/>
      <w:marLeft w:val="0"/>
      <w:marRight w:val="0"/>
      <w:marTop w:val="0"/>
      <w:marBottom w:val="0"/>
      <w:divBdr>
        <w:top w:val="none" w:sz="0" w:space="0" w:color="auto"/>
        <w:left w:val="none" w:sz="0" w:space="0" w:color="auto"/>
        <w:bottom w:val="none" w:sz="0" w:space="0" w:color="auto"/>
        <w:right w:val="none" w:sz="0" w:space="0" w:color="auto"/>
      </w:divBdr>
    </w:div>
    <w:div w:id="1659723482">
      <w:bodyDiv w:val="1"/>
      <w:marLeft w:val="0"/>
      <w:marRight w:val="0"/>
      <w:marTop w:val="0"/>
      <w:marBottom w:val="0"/>
      <w:divBdr>
        <w:top w:val="none" w:sz="0" w:space="0" w:color="auto"/>
        <w:left w:val="none" w:sz="0" w:space="0" w:color="auto"/>
        <w:bottom w:val="none" w:sz="0" w:space="0" w:color="auto"/>
        <w:right w:val="none" w:sz="0" w:space="0" w:color="auto"/>
      </w:divBdr>
    </w:div>
    <w:div w:id="1661158099">
      <w:bodyDiv w:val="1"/>
      <w:marLeft w:val="0"/>
      <w:marRight w:val="0"/>
      <w:marTop w:val="0"/>
      <w:marBottom w:val="0"/>
      <w:divBdr>
        <w:top w:val="none" w:sz="0" w:space="0" w:color="auto"/>
        <w:left w:val="none" w:sz="0" w:space="0" w:color="auto"/>
        <w:bottom w:val="none" w:sz="0" w:space="0" w:color="auto"/>
        <w:right w:val="none" w:sz="0" w:space="0" w:color="auto"/>
      </w:divBdr>
    </w:div>
    <w:div w:id="1661612037">
      <w:bodyDiv w:val="1"/>
      <w:marLeft w:val="0"/>
      <w:marRight w:val="0"/>
      <w:marTop w:val="0"/>
      <w:marBottom w:val="0"/>
      <w:divBdr>
        <w:top w:val="none" w:sz="0" w:space="0" w:color="auto"/>
        <w:left w:val="none" w:sz="0" w:space="0" w:color="auto"/>
        <w:bottom w:val="none" w:sz="0" w:space="0" w:color="auto"/>
        <w:right w:val="none" w:sz="0" w:space="0" w:color="auto"/>
      </w:divBdr>
    </w:div>
    <w:div w:id="1661814019">
      <w:bodyDiv w:val="1"/>
      <w:marLeft w:val="0"/>
      <w:marRight w:val="0"/>
      <w:marTop w:val="0"/>
      <w:marBottom w:val="0"/>
      <w:divBdr>
        <w:top w:val="none" w:sz="0" w:space="0" w:color="auto"/>
        <w:left w:val="none" w:sz="0" w:space="0" w:color="auto"/>
        <w:bottom w:val="none" w:sz="0" w:space="0" w:color="auto"/>
        <w:right w:val="none" w:sz="0" w:space="0" w:color="auto"/>
      </w:divBdr>
    </w:div>
    <w:div w:id="1662848763">
      <w:bodyDiv w:val="1"/>
      <w:marLeft w:val="0"/>
      <w:marRight w:val="0"/>
      <w:marTop w:val="0"/>
      <w:marBottom w:val="0"/>
      <w:divBdr>
        <w:top w:val="none" w:sz="0" w:space="0" w:color="auto"/>
        <w:left w:val="none" w:sz="0" w:space="0" w:color="auto"/>
        <w:bottom w:val="none" w:sz="0" w:space="0" w:color="auto"/>
        <w:right w:val="none" w:sz="0" w:space="0" w:color="auto"/>
      </w:divBdr>
    </w:div>
    <w:div w:id="1664971595">
      <w:bodyDiv w:val="1"/>
      <w:marLeft w:val="0"/>
      <w:marRight w:val="0"/>
      <w:marTop w:val="0"/>
      <w:marBottom w:val="0"/>
      <w:divBdr>
        <w:top w:val="none" w:sz="0" w:space="0" w:color="auto"/>
        <w:left w:val="none" w:sz="0" w:space="0" w:color="auto"/>
        <w:bottom w:val="none" w:sz="0" w:space="0" w:color="auto"/>
        <w:right w:val="none" w:sz="0" w:space="0" w:color="auto"/>
      </w:divBdr>
    </w:div>
    <w:div w:id="1665431060">
      <w:bodyDiv w:val="1"/>
      <w:marLeft w:val="0"/>
      <w:marRight w:val="0"/>
      <w:marTop w:val="0"/>
      <w:marBottom w:val="0"/>
      <w:divBdr>
        <w:top w:val="none" w:sz="0" w:space="0" w:color="auto"/>
        <w:left w:val="none" w:sz="0" w:space="0" w:color="auto"/>
        <w:bottom w:val="none" w:sz="0" w:space="0" w:color="auto"/>
        <w:right w:val="none" w:sz="0" w:space="0" w:color="auto"/>
      </w:divBdr>
    </w:div>
    <w:div w:id="1666199667">
      <w:bodyDiv w:val="1"/>
      <w:marLeft w:val="0"/>
      <w:marRight w:val="0"/>
      <w:marTop w:val="0"/>
      <w:marBottom w:val="0"/>
      <w:divBdr>
        <w:top w:val="none" w:sz="0" w:space="0" w:color="auto"/>
        <w:left w:val="none" w:sz="0" w:space="0" w:color="auto"/>
        <w:bottom w:val="none" w:sz="0" w:space="0" w:color="auto"/>
        <w:right w:val="none" w:sz="0" w:space="0" w:color="auto"/>
      </w:divBdr>
    </w:div>
    <w:div w:id="1666862815">
      <w:bodyDiv w:val="1"/>
      <w:marLeft w:val="0"/>
      <w:marRight w:val="0"/>
      <w:marTop w:val="0"/>
      <w:marBottom w:val="0"/>
      <w:divBdr>
        <w:top w:val="none" w:sz="0" w:space="0" w:color="auto"/>
        <w:left w:val="none" w:sz="0" w:space="0" w:color="auto"/>
        <w:bottom w:val="none" w:sz="0" w:space="0" w:color="auto"/>
        <w:right w:val="none" w:sz="0" w:space="0" w:color="auto"/>
      </w:divBdr>
    </w:div>
    <w:div w:id="1666973805">
      <w:bodyDiv w:val="1"/>
      <w:marLeft w:val="0"/>
      <w:marRight w:val="0"/>
      <w:marTop w:val="0"/>
      <w:marBottom w:val="0"/>
      <w:divBdr>
        <w:top w:val="none" w:sz="0" w:space="0" w:color="auto"/>
        <w:left w:val="none" w:sz="0" w:space="0" w:color="auto"/>
        <w:bottom w:val="none" w:sz="0" w:space="0" w:color="auto"/>
        <w:right w:val="none" w:sz="0" w:space="0" w:color="auto"/>
      </w:divBdr>
    </w:div>
    <w:div w:id="1667324576">
      <w:bodyDiv w:val="1"/>
      <w:marLeft w:val="0"/>
      <w:marRight w:val="0"/>
      <w:marTop w:val="0"/>
      <w:marBottom w:val="0"/>
      <w:divBdr>
        <w:top w:val="none" w:sz="0" w:space="0" w:color="auto"/>
        <w:left w:val="none" w:sz="0" w:space="0" w:color="auto"/>
        <w:bottom w:val="none" w:sz="0" w:space="0" w:color="auto"/>
        <w:right w:val="none" w:sz="0" w:space="0" w:color="auto"/>
      </w:divBdr>
    </w:div>
    <w:div w:id="1668829198">
      <w:bodyDiv w:val="1"/>
      <w:marLeft w:val="0"/>
      <w:marRight w:val="0"/>
      <w:marTop w:val="0"/>
      <w:marBottom w:val="0"/>
      <w:divBdr>
        <w:top w:val="none" w:sz="0" w:space="0" w:color="auto"/>
        <w:left w:val="none" w:sz="0" w:space="0" w:color="auto"/>
        <w:bottom w:val="none" w:sz="0" w:space="0" w:color="auto"/>
        <w:right w:val="none" w:sz="0" w:space="0" w:color="auto"/>
      </w:divBdr>
    </w:div>
    <w:div w:id="1670323682">
      <w:bodyDiv w:val="1"/>
      <w:marLeft w:val="0"/>
      <w:marRight w:val="0"/>
      <w:marTop w:val="0"/>
      <w:marBottom w:val="0"/>
      <w:divBdr>
        <w:top w:val="none" w:sz="0" w:space="0" w:color="auto"/>
        <w:left w:val="none" w:sz="0" w:space="0" w:color="auto"/>
        <w:bottom w:val="none" w:sz="0" w:space="0" w:color="auto"/>
        <w:right w:val="none" w:sz="0" w:space="0" w:color="auto"/>
      </w:divBdr>
    </w:div>
    <w:div w:id="1670789884">
      <w:bodyDiv w:val="1"/>
      <w:marLeft w:val="0"/>
      <w:marRight w:val="0"/>
      <w:marTop w:val="0"/>
      <w:marBottom w:val="0"/>
      <w:divBdr>
        <w:top w:val="none" w:sz="0" w:space="0" w:color="auto"/>
        <w:left w:val="none" w:sz="0" w:space="0" w:color="auto"/>
        <w:bottom w:val="none" w:sz="0" w:space="0" w:color="auto"/>
        <w:right w:val="none" w:sz="0" w:space="0" w:color="auto"/>
      </w:divBdr>
    </w:div>
    <w:div w:id="1674650317">
      <w:bodyDiv w:val="1"/>
      <w:marLeft w:val="0"/>
      <w:marRight w:val="0"/>
      <w:marTop w:val="0"/>
      <w:marBottom w:val="0"/>
      <w:divBdr>
        <w:top w:val="none" w:sz="0" w:space="0" w:color="auto"/>
        <w:left w:val="none" w:sz="0" w:space="0" w:color="auto"/>
        <w:bottom w:val="none" w:sz="0" w:space="0" w:color="auto"/>
        <w:right w:val="none" w:sz="0" w:space="0" w:color="auto"/>
      </w:divBdr>
    </w:div>
    <w:div w:id="1674993521">
      <w:bodyDiv w:val="1"/>
      <w:marLeft w:val="0"/>
      <w:marRight w:val="0"/>
      <w:marTop w:val="0"/>
      <w:marBottom w:val="0"/>
      <w:divBdr>
        <w:top w:val="none" w:sz="0" w:space="0" w:color="auto"/>
        <w:left w:val="none" w:sz="0" w:space="0" w:color="auto"/>
        <w:bottom w:val="none" w:sz="0" w:space="0" w:color="auto"/>
        <w:right w:val="none" w:sz="0" w:space="0" w:color="auto"/>
      </w:divBdr>
    </w:div>
    <w:div w:id="1676299311">
      <w:bodyDiv w:val="1"/>
      <w:marLeft w:val="0"/>
      <w:marRight w:val="0"/>
      <w:marTop w:val="0"/>
      <w:marBottom w:val="0"/>
      <w:divBdr>
        <w:top w:val="none" w:sz="0" w:space="0" w:color="auto"/>
        <w:left w:val="none" w:sz="0" w:space="0" w:color="auto"/>
        <w:bottom w:val="none" w:sz="0" w:space="0" w:color="auto"/>
        <w:right w:val="none" w:sz="0" w:space="0" w:color="auto"/>
      </w:divBdr>
    </w:div>
    <w:div w:id="1678382122">
      <w:bodyDiv w:val="1"/>
      <w:marLeft w:val="0"/>
      <w:marRight w:val="0"/>
      <w:marTop w:val="0"/>
      <w:marBottom w:val="0"/>
      <w:divBdr>
        <w:top w:val="none" w:sz="0" w:space="0" w:color="auto"/>
        <w:left w:val="none" w:sz="0" w:space="0" w:color="auto"/>
        <w:bottom w:val="none" w:sz="0" w:space="0" w:color="auto"/>
        <w:right w:val="none" w:sz="0" w:space="0" w:color="auto"/>
      </w:divBdr>
    </w:div>
    <w:div w:id="1678537781">
      <w:bodyDiv w:val="1"/>
      <w:marLeft w:val="0"/>
      <w:marRight w:val="0"/>
      <w:marTop w:val="0"/>
      <w:marBottom w:val="0"/>
      <w:divBdr>
        <w:top w:val="none" w:sz="0" w:space="0" w:color="auto"/>
        <w:left w:val="none" w:sz="0" w:space="0" w:color="auto"/>
        <w:bottom w:val="none" w:sz="0" w:space="0" w:color="auto"/>
        <w:right w:val="none" w:sz="0" w:space="0" w:color="auto"/>
      </w:divBdr>
    </w:div>
    <w:div w:id="1679043828">
      <w:bodyDiv w:val="1"/>
      <w:marLeft w:val="0"/>
      <w:marRight w:val="0"/>
      <w:marTop w:val="0"/>
      <w:marBottom w:val="0"/>
      <w:divBdr>
        <w:top w:val="none" w:sz="0" w:space="0" w:color="auto"/>
        <w:left w:val="none" w:sz="0" w:space="0" w:color="auto"/>
        <w:bottom w:val="none" w:sz="0" w:space="0" w:color="auto"/>
        <w:right w:val="none" w:sz="0" w:space="0" w:color="auto"/>
      </w:divBdr>
    </w:div>
    <w:div w:id="1680234983">
      <w:bodyDiv w:val="1"/>
      <w:marLeft w:val="0"/>
      <w:marRight w:val="0"/>
      <w:marTop w:val="0"/>
      <w:marBottom w:val="0"/>
      <w:divBdr>
        <w:top w:val="none" w:sz="0" w:space="0" w:color="auto"/>
        <w:left w:val="none" w:sz="0" w:space="0" w:color="auto"/>
        <w:bottom w:val="none" w:sz="0" w:space="0" w:color="auto"/>
        <w:right w:val="none" w:sz="0" w:space="0" w:color="auto"/>
      </w:divBdr>
    </w:div>
    <w:div w:id="1683045640">
      <w:bodyDiv w:val="1"/>
      <w:marLeft w:val="0"/>
      <w:marRight w:val="0"/>
      <w:marTop w:val="0"/>
      <w:marBottom w:val="0"/>
      <w:divBdr>
        <w:top w:val="none" w:sz="0" w:space="0" w:color="auto"/>
        <w:left w:val="none" w:sz="0" w:space="0" w:color="auto"/>
        <w:bottom w:val="none" w:sz="0" w:space="0" w:color="auto"/>
        <w:right w:val="none" w:sz="0" w:space="0" w:color="auto"/>
      </w:divBdr>
    </w:div>
    <w:div w:id="1683243513">
      <w:bodyDiv w:val="1"/>
      <w:marLeft w:val="0"/>
      <w:marRight w:val="0"/>
      <w:marTop w:val="0"/>
      <w:marBottom w:val="0"/>
      <w:divBdr>
        <w:top w:val="none" w:sz="0" w:space="0" w:color="auto"/>
        <w:left w:val="none" w:sz="0" w:space="0" w:color="auto"/>
        <w:bottom w:val="none" w:sz="0" w:space="0" w:color="auto"/>
        <w:right w:val="none" w:sz="0" w:space="0" w:color="auto"/>
      </w:divBdr>
    </w:div>
    <w:div w:id="1683899775">
      <w:bodyDiv w:val="1"/>
      <w:marLeft w:val="0"/>
      <w:marRight w:val="0"/>
      <w:marTop w:val="0"/>
      <w:marBottom w:val="0"/>
      <w:divBdr>
        <w:top w:val="none" w:sz="0" w:space="0" w:color="auto"/>
        <w:left w:val="none" w:sz="0" w:space="0" w:color="auto"/>
        <w:bottom w:val="none" w:sz="0" w:space="0" w:color="auto"/>
        <w:right w:val="none" w:sz="0" w:space="0" w:color="auto"/>
      </w:divBdr>
    </w:div>
    <w:div w:id="1684354465">
      <w:bodyDiv w:val="1"/>
      <w:marLeft w:val="0"/>
      <w:marRight w:val="0"/>
      <w:marTop w:val="0"/>
      <w:marBottom w:val="0"/>
      <w:divBdr>
        <w:top w:val="none" w:sz="0" w:space="0" w:color="auto"/>
        <w:left w:val="none" w:sz="0" w:space="0" w:color="auto"/>
        <w:bottom w:val="none" w:sz="0" w:space="0" w:color="auto"/>
        <w:right w:val="none" w:sz="0" w:space="0" w:color="auto"/>
      </w:divBdr>
    </w:div>
    <w:div w:id="1686664475">
      <w:bodyDiv w:val="1"/>
      <w:marLeft w:val="0"/>
      <w:marRight w:val="0"/>
      <w:marTop w:val="0"/>
      <w:marBottom w:val="0"/>
      <w:divBdr>
        <w:top w:val="none" w:sz="0" w:space="0" w:color="auto"/>
        <w:left w:val="none" w:sz="0" w:space="0" w:color="auto"/>
        <w:bottom w:val="none" w:sz="0" w:space="0" w:color="auto"/>
        <w:right w:val="none" w:sz="0" w:space="0" w:color="auto"/>
      </w:divBdr>
    </w:div>
    <w:div w:id="1691683775">
      <w:bodyDiv w:val="1"/>
      <w:marLeft w:val="0"/>
      <w:marRight w:val="0"/>
      <w:marTop w:val="0"/>
      <w:marBottom w:val="0"/>
      <w:divBdr>
        <w:top w:val="none" w:sz="0" w:space="0" w:color="auto"/>
        <w:left w:val="none" w:sz="0" w:space="0" w:color="auto"/>
        <w:bottom w:val="none" w:sz="0" w:space="0" w:color="auto"/>
        <w:right w:val="none" w:sz="0" w:space="0" w:color="auto"/>
      </w:divBdr>
    </w:div>
    <w:div w:id="1692342218">
      <w:bodyDiv w:val="1"/>
      <w:marLeft w:val="0"/>
      <w:marRight w:val="0"/>
      <w:marTop w:val="0"/>
      <w:marBottom w:val="0"/>
      <w:divBdr>
        <w:top w:val="none" w:sz="0" w:space="0" w:color="auto"/>
        <w:left w:val="none" w:sz="0" w:space="0" w:color="auto"/>
        <w:bottom w:val="none" w:sz="0" w:space="0" w:color="auto"/>
        <w:right w:val="none" w:sz="0" w:space="0" w:color="auto"/>
      </w:divBdr>
    </w:div>
    <w:div w:id="1694308635">
      <w:bodyDiv w:val="1"/>
      <w:marLeft w:val="0"/>
      <w:marRight w:val="0"/>
      <w:marTop w:val="0"/>
      <w:marBottom w:val="0"/>
      <w:divBdr>
        <w:top w:val="none" w:sz="0" w:space="0" w:color="auto"/>
        <w:left w:val="none" w:sz="0" w:space="0" w:color="auto"/>
        <w:bottom w:val="none" w:sz="0" w:space="0" w:color="auto"/>
        <w:right w:val="none" w:sz="0" w:space="0" w:color="auto"/>
      </w:divBdr>
    </w:div>
    <w:div w:id="1694769522">
      <w:bodyDiv w:val="1"/>
      <w:marLeft w:val="0"/>
      <w:marRight w:val="0"/>
      <w:marTop w:val="0"/>
      <w:marBottom w:val="0"/>
      <w:divBdr>
        <w:top w:val="none" w:sz="0" w:space="0" w:color="auto"/>
        <w:left w:val="none" w:sz="0" w:space="0" w:color="auto"/>
        <w:bottom w:val="none" w:sz="0" w:space="0" w:color="auto"/>
        <w:right w:val="none" w:sz="0" w:space="0" w:color="auto"/>
      </w:divBdr>
    </w:div>
    <w:div w:id="1694957665">
      <w:bodyDiv w:val="1"/>
      <w:marLeft w:val="0"/>
      <w:marRight w:val="0"/>
      <w:marTop w:val="0"/>
      <w:marBottom w:val="0"/>
      <w:divBdr>
        <w:top w:val="none" w:sz="0" w:space="0" w:color="auto"/>
        <w:left w:val="none" w:sz="0" w:space="0" w:color="auto"/>
        <w:bottom w:val="none" w:sz="0" w:space="0" w:color="auto"/>
        <w:right w:val="none" w:sz="0" w:space="0" w:color="auto"/>
      </w:divBdr>
    </w:div>
    <w:div w:id="1695764225">
      <w:bodyDiv w:val="1"/>
      <w:marLeft w:val="0"/>
      <w:marRight w:val="0"/>
      <w:marTop w:val="0"/>
      <w:marBottom w:val="0"/>
      <w:divBdr>
        <w:top w:val="none" w:sz="0" w:space="0" w:color="auto"/>
        <w:left w:val="none" w:sz="0" w:space="0" w:color="auto"/>
        <w:bottom w:val="none" w:sz="0" w:space="0" w:color="auto"/>
        <w:right w:val="none" w:sz="0" w:space="0" w:color="auto"/>
      </w:divBdr>
    </w:div>
    <w:div w:id="1696268994">
      <w:bodyDiv w:val="1"/>
      <w:marLeft w:val="0"/>
      <w:marRight w:val="0"/>
      <w:marTop w:val="0"/>
      <w:marBottom w:val="0"/>
      <w:divBdr>
        <w:top w:val="none" w:sz="0" w:space="0" w:color="auto"/>
        <w:left w:val="none" w:sz="0" w:space="0" w:color="auto"/>
        <w:bottom w:val="none" w:sz="0" w:space="0" w:color="auto"/>
        <w:right w:val="none" w:sz="0" w:space="0" w:color="auto"/>
      </w:divBdr>
    </w:div>
    <w:div w:id="1697543189">
      <w:bodyDiv w:val="1"/>
      <w:marLeft w:val="0"/>
      <w:marRight w:val="0"/>
      <w:marTop w:val="0"/>
      <w:marBottom w:val="0"/>
      <w:divBdr>
        <w:top w:val="none" w:sz="0" w:space="0" w:color="auto"/>
        <w:left w:val="none" w:sz="0" w:space="0" w:color="auto"/>
        <w:bottom w:val="none" w:sz="0" w:space="0" w:color="auto"/>
        <w:right w:val="none" w:sz="0" w:space="0" w:color="auto"/>
      </w:divBdr>
    </w:div>
    <w:div w:id="1702625720">
      <w:bodyDiv w:val="1"/>
      <w:marLeft w:val="0"/>
      <w:marRight w:val="0"/>
      <w:marTop w:val="0"/>
      <w:marBottom w:val="0"/>
      <w:divBdr>
        <w:top w:val="none" w:sz="0" w:space="0" w:color="auto"/>
        <w:left w:val="none" w:sz="0" w:space="0" w:color="auto"/>
        <w:bottom w:val="none" w:sz="0" w:space="0" w:color="auto"/>
        <w:right w:val="none" w:sz="0" w:space="0" w:color="auto"/>
      </w:divBdr>
    </w:div>
    <w:div w:id="1702976181">
      <w:bodyDiv w:val="1"/>
      <w:marLeft w:val="0"/>
      <w:marRight w:val="0"/>
      <w:marTop w:val="0"/>
      <w:marBottom w:val="0"/>
      <w:divBdr>
        <w:top w:val="none" w:sz="0" w:space="0" w:color="auto"/>
        <w:left w:val="none" w:sz="0" w:space="0" w:color="auto"/>
        <w:bottom w:val="none" w:sz="0" w:space="0" w:color="auto"/>
        <w:right w:val="none" w:sz="0" w:space="0" w:color="auto"/>
      </w:divBdr>
      <w:divsChild>
        <w:div w:id="44988036">
          <w:marLeft w:val="0"/>
          <w:marRight w:val="0"/>
          <w:marTop w:val="0"/>
          <w:marBottom w:val="0"/>
          <w:divBdr>
            <w:top w:val="none" w:sz="0" w:space="0" w:color="auto"/>
            <w:left w:val="none" w:sz="0" w:space="0" w:color="auto"/>
            <w:bottom w:val="none" w:sz="0" w:space="0" w:color="auto"/>
            <w:right w:val="none" w:sz="0" w:space="0" w:color="auto"/>
          </w:divBdr>
        </w:div>
        <w:div w:id="1344280889">
          <w:marLeft w:val="0"/>
          <w:marRight w:val="0"/>
          <w:marTop w:val="0"/>
          <w:marBottom w:val="0"/>
          <w:divBdr>
            <w:top w:val="none" w:sz="0" w:space="0" w:color="auto"/>
            <w:left w:val="none" w:sz="0" w:space="0" w:color="auto"/>
            <w:bottom w:val="none" w:sz="0" w:space="0" w:color="auto"/>
            <w:right w:val="none" w:sz="0" w:space="0" w:color="auto"/>
          </w:divBdr>
        </w:div>
        <w:div w:id="1031152729">
          <w:marLeft w:val="0"/>
          <w:marRight w:val="0"/>
          <w:marTop w:val="0"/>
          <w:marBottom w:val="0"/>
          <w:divBdr>
            <w:top w:val="none" w:sz="0" w:space="0" w:color="auto"/>
            <w:left w:val="none" w:sz="0" w:space="0" w:color="auto"/>
            <w:bottom w:val="none" w:sz="0" w:space="0" w:color="auto"/>
            <w:right w:val="none" w:sz="0" w:space="0" w:color="auto"/>
          </w:divBdr>
        </w:div>
        <w:div w:id="170879674">
          <w:marLeft w:val="0"/>
          <w:marRight w:val="0"/>
          <w:marTop w:val="0"/>
          <w:marBottom w:val="0"/>
          <w:divBdr>
            <w:top w:val="none" w:sz="0" w:space="0" w:color="auto"/>
            <w:left w:val="none" w:sz="0" w:space="0" w:color="auto"/>
            <w:bottom w:val="none" w:sz="0" w:space="0" w:color="auto"/>
            <w:right w:val="none" w:sz="0" w:space="0" w:color="auto"/>
          </w:divBdr>
        </w:div>
        <w:div w:id="382753382">
          <w:marLeft w:val="0"/>
          <w:marRight w:val="0"/>
          <w:marTop w:val="0"/>
          <w:marBottom w:val="0"/>
          <w:divBdr>
            <w:top w:val="none" w:sz="0" w:space="0" w:color="auto"/>
            <w:left w:val="none" w:sz="0" w:space="0" w:color="auto"/>
            <w:bottom w:val="none" w:sz="0" w:space="0" w:color="auto"/>
            <w:right w:val="none" w:sz="0" w:space="0" w:color="auto"/>
          </w:divBdr>
        </w:div>
        <w:div w:id="666324270">
          <w:marLeft w:val="0"/>
          <w:marRight w:val="0"/>
          <w:marTop w:val="0"/>
          <w:marBottom w:val="0"/>
          <w:divBdr>
            <w:top w:val="none" w:sz="0" w:space="0" w:color="auto"/>
            <w:left w:val="none" w:sz="0" w:space="0" w:color="auto"/>
            <w:bottom w:val="none" w:sz="0" w:space="0" w:color="auto"/>
            <w:right w:val="none" w:sz="0" w:space="0" w:color="auto"/>
          </w:divBdr>
        </w:div>
        <w:div w:id="2027321682">
          <w:marLeft w:val="0"/>
          <w:marRight w:val="0"/>
          <w:marTop w:val="0"/>
          <w:marBottom w:val="0"/>
          <w:divBdr>
            <w:top w:val="none" w:sz="0" w:space="0" w:color="auto"/>
            <w:left w:val="none" w:sz="0" w:space="0" w:color="auto"/>
            <w:bottom w:val="none" w:sz="0" w:space="0" w:color="auto"/>
            <w:right w:val="none" w:sz="0" w:space="0" w:color="auto"/>
          </w:divBdr>
        </w:div>
        <w:div w:id="1880896258">
          <w:marLeft w:val="0"/>
          <w:marRight w:val="0"/>
          <w:marTop w:val="0"/>
          <w:marBottom w:val="0"/>
          <w:divBdr>
            <w:top w:val="none" w:sz="0" w:space="0" w:color="auto"/>
            <w:left w:val="none" w:sz="0" w:space="0" w:color="auto"/>
            <w:bottom w:val="none" w:sz="0" w:space="0" w:color="auto"/>
            <w:right w:val="none" w:sz="0" w:space="0" w:color="auto"/>
          </w:divBdr>
        </w:div>
        <w:div w:id="1886795181">
          <w:marLeft w:val="0"/>
          <w:marRight w:val="0"/>
          <w:marTop w:val="0"/>
          <w:marBottom w:val="0"/>
          <w:divBdr>
            <w:top w:val="none" w:sz="0" w:space="0" w:color="auto"/>
            <w:left w:val="none" w:sz="0" w:space="0" w:color="auto"/>
            <w:bottom w:val="none" w:sz="0" w:space="0" w:color="auto"/>
            <w:right w:val="none" w:sz="0" w:space="0" w:color="auto"/>
          </w:divBdr>
        </w:div>
        <w:div w:id="1075204491">
          <w:marLeft w:val="0"/>
          <w:marRight w:val="0"/>
          <w:marTop w:val="0"/>
          <w:marBottom w:val="0"/>
          <w:divBdr>
            <w:top w:val="none" w:sz="0" w:space="0" w:color="auto"/>
            <w:left w:val="none" w:sz="0" w:space="0" w:color="auto"/>
            <w:bottom w:val="none" w:sz="0" w:space="0" w:color="auto"/>
            <w:right w:val="none" w:sz="0" w:space="0" w:color="auto"/>
          </w:divBdr>
        </w:div>
        <w:div w:id="1582367817">
          <w:marLeft w:val="0"/>
          <w:marRight w:val="0"/>
          <w:marTop w:val="0"/>
          <w:marBottom w:val="0"/>
          <w:divBdr>
            <w:top w:val="none" w:sz="0" w:space="0" w:color="auto"/>
            <w:left w:val="none" w:sz="0" w:space="0" w:color="auto"/>
            <w:bottom w:val="none" w:sz="0" w:space="0" w:color="auto"/>
            <w:right w:val="none" w:sz="0" w:space="0" w:color="auto"/>
          </w:divBdr>
        </w:div>
        <w:div w:id="1854417669">
          <w:marLeft w:val="0"/>
          <w:marRight w:val="0"/>
          <w:marTop w:val="0"/>
          <w:marBottom w:val="0"/>
          <w:divBdr>
            <w:top w:val="none" w:sz="0" w:space="0" w:color="auto"/>
            <w:left w:val="none" w:sz="0" w:space="0" w:color="auto"/>
            <w:bottom w:val="none" w:sz="0" w:space="0" w:color="auto"/>
            <w:right w:val="none" w:sz="0" w:space="0" w:color="auto"/>
          </w:divBdr>
        </w:div>
        <w:div w:id="1954240185">
          <w:marLeft w:val="0"/>
          <w:marRight w:val="0"/>
          <w:marTop w:val="0"/>
          <w:marBottom w:val="0"/>
          <w:divBdr>
            <w:top w:val="none" w:sz="0" w:space="0" w:color="auto"/>
            <w:left w:val="none" w:sz="0" w:space="0" w:color="auto"/>
            <w:bottom w:val="none" w:sz="0" w:space="0" w:color="auto"/>
            <w:right w:val="none" w:sz="0" w:space="0" w:color="auto"/>
          </w:divBdr>
        </w:div>
        <w:div w:id="574172140">
          <w:marLeft w:val="0"/>
          <w:marRight w:val="0"/>
          <w:marTop w:val="0"/>
          <w:marBottom w:val="0"/>
          <w:divBdr>
            <w:top w:val="none" w:sz="0" w:space="0" w:color="auto"/>
            <w:left w:val="none" w:sz="0" w:space="0" w:color="auto"/>
            <w:bottom w:val="none" w:sz="0" w:space="0" w:color="auto"/>
            <w:right w:val="none" w:sz="0" w:space="0" w:color="auto"/>
          </w:divBdr>
        </w:div>
        <w:div w:id="66349590">
          <w:marLeft w:val="0"/>
          <w:marRight w:val="0"/>
          <w:marTop w:val="0"/>
          <w:marBottom w:val="0"/>
          <w:divBdr>
            <w:top w:val="none" w:sz="0" w:space="0" w:color="auto"/>
            <w:left w:val="none" w:sz="0" w:space="0" w:color="auto"/>
            <w:bottom w:val="none" w:sz="0" w:space="0" w:color="auto"/>
            <w:right w:val="none" w:sz="0" w:space="0" w:color="auto"/>
          </w:divBdr>
        </w:div>
        <w:div w:id="2063867308">
          <w:marLeft w:val="0"/>
          <w:marRight w:val="0"/>
          <w:marTop w:val="0"/>
          <w:marBottom w:val="0"/>
          <w:divBdr>
            <w:top w:val="none" w:sz="0" w:space="0" w:color="auto"/>
            <w:left w:val="none" w:sz="0" w:space="0" w:color="auto"/>
            <w:bottom w:val="none" w:sz="0" w:space="0" w:color="auto"/>
            <w:right w:val="none" w:sz="0" w:space="0" w:color="auto"/>
          </w:divBdr>
        </w:div>
        <w:div w:id="1910460646">
          <w:marLeft w:val="0"/>
          <w:marRight w:val="0"/>
          <w:marTop w:val="0"/>
          <w:marBottom w:val="0"/>
          <w:divBdr>
            <w:top w:val="none" w:sz="0" w:space="0" w:color="auto"/>
            <w:left w:val="none" w:sz="0" w:space="0" w:color="auto"/>
            <w:bottom w:val="none" w:sz="0" w:space="0" w:color="auto"/>
            <w:right w:val="none" w:sz="0" w:space="0" w:color="auto"/>
          </w:divBdr>
        </w:div>
        <w:div w:id="845441176">
          <w:marLeft w:val="0"/>
          <w:marRight w:val="0"/>
          <w:marTop w:val="0"/>
          <w:marBottom w:val="0"/>
          <w:divBdr>
            <w:top w:val="none" w:sz="0" w:space="0" w:color="auto"/>
            <w:left w:val="none" w:sz="0" w:space="0" w:color="auto"/>
            <w:bottom w:val="none" w:sz="0" w:space="0" w:color="auto"/>
            <w:right w:val="none" w:sz="0" w:space="0" w:color="auto"/>
          </w:divBdr>
        </w:div>
        <w:div w:id="1096176195">
          <w:marLeft w:val="0"/>
          <w:marRight w:val="0"/>
          <w:marTop w:val="0"/>
          <w:marBottom w:val="0"/>
          <w:divBdr>
            <w:top w:val="none" w:sz="0" w:space="0" w:color="auto"/>
            <w:left w:val="none" w:sz="0" w:space="0" w:color="auto"/>
            <w:bottom w:val="none" w:sz="0" w:space="0" w:color="auto"/>
            <w:right w:val="none" w:sz="0" w:space="0" w:color="auto"/>
          </w:divBdr>
        </w:div>
        <w:div w:id="2118062035">
          <w:marLeft w:val="0"/>
          <w:marRight w:val="0"/>
          <w:marTop w:val="0"/>
          <w:marBottom w:val="0"/>
          <w:divBdr>
            <w:top w:val="none" w:sz="0" w:space="0" w:color="auto"/>
            <w:left w:val="none" w:sz="0" w:space="0" w:color="auto"/>
            <w:bottom w:val="none" w:sz="0" w:space="0" w:color="auto"/>
            <w:right w:val="none" w:sz="0" w:space="0" w:color="auto"/>
          </w:divBdr>
        </w:div>
        <w:div w:id="665280701">
          <w:marLeft w:val="0"/>
          <w:marRight w:val="0"/>
          <w:marTop w:val="0"/>
          <w:marBottom w:val="0"/>
          <w:divBdr>
            <w:top w:val="none" w:sz="0" w:space="0" w:color="auto"/>
            <w:left w:val="none" w:sz="0" w:space="0" w:color="auto"/>
            <w:bottom w:val="none" w:sz="0" w:space="0" w:color="auto"/>
            <w:right w:val="none" w:sz="0" w:space="0" w:color="auto"/>
          </w:divBdr>
        </w:div>
        <w:div w:id="1254898433">
          <w:marLeft w:val="0"/>
          <w:marRight w:val="0"/>
          <w:marTop w:val="0"/>
          <w:marBottom w:val="0"/>
          <w:divBdr>
            <w:top w:val="none" w:sz="0" w:space="0" w:color="auto"/>
            <w:left w:val="none" w:sz="0" w:space="0" w:color="auto"/>
            <w:bottom w:val="none" w:sz="0" w:space="0" w:color="auto"/>
            <w:right w:val="none" w:sz="0" w:space="0" w:color="auto"/>
          </w:divBdr>
        </w:div>
      </w:divsChild>
    </w:div>
    <w:div w:id="1703093417">
      <w:bodyDiv w:val="1"/>
      <w:marLeft w:val="0"/>
      <w:marRight w:val="0"/>
      <w:marTop w:val="0"/>
      <w:marBottom w:val="0"/>
      <w:divBdr>
        <w:top w:val="none" w:sz="0" w:space="0" w:color="auto"/>
        <w:left w:val="none" w:sz="0" w:space="0" w:color="auto"/>
        <w:bottom w:val="none" w:sz="0" w:space="0" w:color="auto"/>
        <w:right w:val="none" w:sz="0" w:space="0" w:color="auto"/>
      </w:divBdr>
    </w:div>
    <w:div w:id="1703700635">
      <w:bodyDiv w:val="1"/>
      <w:marLeft w:val="0"/>
      <w:marRight w:val="0"/>
      <w:marTop w:val="0"/>
      <w:marBottom w:val="0"/>
      <w:divBdr>
        <w:top w:val="none" w:sz="0" w:space="0" w:color="auto"/>
        <w:left w:val="none" w:sz="0" w:space="0" w:color="auto"/>
        <w:bottom w:val="none" w:sz="0" w:space="0" w:color="auto"/>
        <w:right w:val="none" w:sz="0" w:space="0" w:color="auto"/>
      </w:divBdr>
    </w:div>
    <w:div w:id="1704331795">
      <w:bodyDiv w:val="1"/>
      <w:marLeft w:val="0"/>
      <w:marRight w:val="0"/>
      <w:marTop w:val="0"/>
      <w:marBottom w:val="0"/>
      <w:divBdr>
        <w:top w:val="none" w:sz="0" w:space="0" w:color="auto"/>
        <w:left w:val="none" w:sz="0" w:space="0" w:color="auto"/>
        <w:bottom w:val="none" w:sz="0" w:space="0" w:color="auto"/>
        <w:right w:val="none" w:sz="0" w:space="0" w:color="auto"/>
      </w:divBdr>
    </w:div>
    <w:div w:id="1705864379">
      <w:bodyDiv w:val="1"/>
      <w:marLeft w:val="0"/>
      <w:marRight w:val="0"/>
      <w:marTop w:val="0"/>
      <w:marBottom w:val="0"/>
      <w:divBdr>
        <w:top w:val="none" w:sz="0" w:space="0" w:color="auto"/>
        <w:left w:val="none" w:sz="0" w:space="0" w:color="auto"/>
        <w:bottom w:val="none" w:sz="0" w:space="0" w:color="auto"/>
        <w:right w:val="none" w:sz="0" w:space="0" w:color="auto"/>
      </w:divBdr>
    </w:div>
    <w:div w:id="1706907508">
      <w:bodyDiv w:val="1"/>
      <w:marLeft w:val="0"/>
      <w:marRight w:val="0"/>
      <w:marTop w:val="0"/>
      <w:marBottom w:val="0"/>
      <w:divBdr>
        <w:top w:val="none" w:sz="0" w:space="0" w:color="auto"/>
        <w:left w:val="none" w:sz="0" w:space="0" w:color="auto"/>
        <w:bottom w:val="none" w:sz="0" w:space="0" w:color="auto"/>
        <w:right w:val="none" w:sz="0" w:space="0" w:color="auto"/>
      </w:divBdr>
    </w:div>
    <w:div w:id="1707291996">
      <w:bodyDiv w:val="1"/>
      <w:marLeft w:val="0"/>
      <w:marRight w:val="0"/>
      <w:marTop w:val="0"/>
      <w:marBottom w:val="0"/>
      <w:divBdr>
        <w:top w:val="none" w:sz="0" w:space="0" w:color="auto"/>
        <w:left w:val="none" w:sz="0" w:space="0" w:color="auto"/>
        <w:bottom w:val="none" w:sz="0" w:space="0" w:color="auto"/>
        <w:right w:val="none" w:sz="0" w:space="0" w:color="auto"/>
      </w:divBdr>
    </w:div>
    <w:div w:id="1708288192">
      <w:bodyDiv w:val="1"/>
      <w:marLeft w:val="0"/>
      <w:marRight w:val="0"/>
      <w:marTop w:val="0"/>
      <w:marBottom w:val="0"/>
      <w:divBdr>
        <w:top w:val="none" w:sz="0" w:space="0" w:color="auto"/>
        <w:left w:val="none" w:sz="0" w:space="0" w:color="auto"/>
        <w:bottom w:val="none" w:sz="0" w:space="0" w:color="auto"/>
        <w:right w:val="none" w:sz="0" w:space="0" w:color="auto"/>
      </w:divBdr>
    </w:div>
    <w:div w:id="1708411395">
      <w:bodyDiv w:val="1"/>
      <w:marLeft w:val="0"/>
      <w:marRight w:val="0"/>
      <w:marTop w:val="0"/>
      <w:marBottom w:val="0"/>
      <w:divBdr>
        <w:top w:val="none" w:sz="0" w:space="0" w:color="auto"/>
        <w:left w:val="none" w:sz="0" w:space="0" w:color="auto"/>
        <w:bottom w:val="none" w:sz="0" w:space="0" w:color="auto"/>
        <w:right w:val="none" w:sz="0" w:space="0" w:color="auto"/>
      </w:divBdr>
    </w:div>
    <w:div w:id="1710567891">
      <w:bodyDiv w:val="1"/>
      <w:marLeft w:val="0"/>
      <w:marRight w:val="0"/>
      <w:marTop w:val="0"/>
      <w:marBottom w:val="0"/>
      <w:divBdr>
        <w:top w:val="none" w:sz="0" w:space="0" w:color="auto"/>
        <w:left w:val="none" w:sz="0" w:space="0" w:color="auto"/>
        <w:bottom w:val="none" w:sz="0" w:space="0" w:color="auto"/>
        <w:right w:val="none" w:sz="0" w:space="0" w:color="auto"/>
      </w:divBdr>
    </w:div>
    <w:div w:id="1710760046">
      <w:bodyDiv w:val="1"/>
      <w:marLeft w:val="0"/>
      <w:marRight w:val="0"/>
      <w:marTop w:val="0"/>
      <w:marBottom w:val="0"/>
      <w:divBdr>
        <w:top w:val="none" w:sz="0" w:space="0" w:color="auto"/>
        <w:left w:val="none" w:sz="0" w:space="0" w:color="auto"/>
        <w:bottom w:val="none" w:sz="0" w:space="0" w:color="auto"/>
        <w:right w:val="none" w:sz="0" w:space="0" w:color="auto"/>
      </w:divBdr>
    </w:div>
    <w:div w:id="1711299431">
      <w:bodyDiv w:val="1"/>
      <w:marLeft w:val="0"/>
      <w:marRight w:val="0"/>
      <w:marTop w:val="0"/>
      <w:marBottom w:val="0"/>
      <w:divBdr>
        <w:top w:val="none" w:sz="0" w:space="0" w:color="auto"/>
        <w:left w:val="none" w:sz="0" w:space="0" w:color="auto"/>
        <w:bottom w:val="none" w:sz="0" w:space="0" w:color="auto"/>
        <w:right w:val="none" w:sz="0" w:space="0" w:color="auto"/>
      </w:divBdr>
    </w:div>
    <w:div w:id="1711343940">
      <w:bodyDiv w:val="1"/>
      <w:marLeft w:val="0"/>
      <w:marRight w:val="0"/>
      <w:marTop w:val="0"/>
      <w:marBottom w:val="0"/>
      <w:divBdr>
        <w:top w:val="none" w:sz="0" w:space="0" w:color="auto"/>
        <w:left w:val="none" w:sz="0" w:space="0" w:color="auto"/>
        <w:bottom w:val="none" w:sz="0" w:space="0" w:color="auto"/>
        <w:right w:val="none" w:sz="0" w:space="0" w:color="auto"/>
      </w:divBdr>
    </w:div>
    <w:div w:id="1712148563">
      <w:bodyDiv w:val="1"/>
      <w:marLeft w:val="0"/>
      <w:marRight w:val="0"/>
      <w:marTop w:val="0"/>
      <w:marBottom w:val="0"/>
      <w:divBdr>
        <w:top w:val="none" w:sz="0" w:space="0" w:color="auto"/>
        <w:left w:val="none" w:sz="0" w:space="0" w:color="auto"/>
        <w:bottom w:val="none" w:sz="0" w:space="0" w:color="auto"/>
        <w:right w:val="none" w:sz="0" w:space="0" w:color="auto"/>
      </w:divBdr>
    </w:div>
    <w:div w:id="1713536851">
      <w:bodyDiv w:val="1"/>
      <w:marLeft w:val="0"/>
      <w:marRight w:val="0"/>
      <w:marTop w:val="0"/>
      <w:marBottom w:val="0"/>
      <w:divBdr>
        <w:top w:val="none" w:sz="0" w:space="0" w:color="auto"/>
        <w:left w:val="none" w:sz="0" w:space="0" w:color="auto"/>
        <w:bottom w:val="none" w:sz="0" w:space="0" w:color="auto"/>
        <w:right w:val="none" w:sz="0" w:space="0" w:color="auto"/>
      </w:divBdr>
    </w:div>
    <w:div w:id="1714383502">
      <w:bodyDiv w:val="1"/>
      <w:marLeft w:val="0"/>
      <w:marRight w:val="0"/>
      <w:marTop w:val="0"/>
      <w:marBottom w:val="0"/>
      <w:divBdr>
        <w:top w:val="none" w:sz="0" w:space="0" w:color="auto"/>
        <w:left w:val="none" w:sz="0" w:space="0" w:color="auto"/>
        <w:bottom w:val="none" w:sz="0" w:space="0" w:color="auto"/>
        <w:right w:val="none" w:sz="0" w:space="0" w:color="auto"/>
      </w:divBdr>
    </w:div>
    <w:div w:id="1717923618">
      <w:bodyDiv w:val="1"/>
      <w:marLeft w:val="0"/>
      <w:marRight w:val="0"/>
      <w:marTop w:val="0"/>
      <w:marBottom w:val="0"/>
      <w:divBdr>
        <w:top w:val="none" w:sz="0" w:space="0" w:color="auto"/>
        <w:left w:val="none" w:sz="0" w:space="0" w:color="auto"/>
        <w:bottom w:val="none" w:sz="0" w:space="0" w:color="auto"/>
        <w:right w:val="none" w:sz="0" w:space="0" w:color="auto"/>
      </w:divBdr>
    </w:div>
    <w:div w:id="1718116309">
      <w:bodyDiv w:val="1"/>
      <w:marLeft w:val="0"/>
      <w:marRight w:val="0"/>
      <w:marTop w:val="0"/>
      <w:marBottom w:val="0"/>
      <w:divBdr>
        <w:top w:val="none" w:sz="0" w:space="0" w:color="auto"/>
        <w:left w:val="none" w:sz="0" w:space="0" w:color="auto"/>
        <w:bottom w:val="none" w:sz="0" w:space="0" w:color="auto"/>
        <w:right w:val="none" w:sz="0" w:space="0" w:color="auto"/>
      </w:divBdr>
    </w:div>
    <w:div w:id="1718358083">
      <w:bodyDiv w:val="1"/>
      <w:marLeft w:val="0"/>
      <w:marRight w:val="0"/>
      <w:marTop w:val="0"/>
      <w:marBottom w:val="0"/>
      <w:divBdr>
        <w:top w:val="none" w:sz="0" w:space="0" w:color="auto"/>
        <w:left w:val="none" w:sz="0" w:space="0" w:color="auto"/>
        <w:bottom w:val="none" w:sz="0" w:space="0" w:color="auto"/>
        <w:right w:val="none" w:sz="0" w:space="0" w:color="auto"/>
      </w:divBdr>
    </w:div>
    <w:div w:id="1718891612">
      <w:bodyDiv w:val="1"/>
      <w:marLeft w:val="0"/>
      <w:marRight w:val="0"/>
      <w:marTop w:val="0"/>
      <w:marBottom w:val="0"/>
      <w:divBdr>
        <w:top w:val="none" w:sz="0" w:space="0" w:color="auto"/>
        <w:left w:val="none" w:sz="0" w:space="0" w:color="auto"/>
        <w:bottom w:val="none" w:sz="0" w:space="0" w:color="auto"/>
        <w:right w:val="none" w:sz="0" w:space="0" w:color="auto"/>
      </w:divBdr>
    </w:div>
    <w:div w:id="1720090318">
      <w:bodyDiv w:val="1"/>
      <w:marLeft w:val="0"/>
      <w:marRight w:val="0"/>
      <w:marTop w:val="0"/>
      <w:marBottom w:val="0"/>
      <w:divBdr>
        <w:top w:val="none" w:sz="0" w:space="0" w:color="auto"/>
        <w:left w:val="none" w:sz="0" w:space="0" w:color="auto"/>
        <w:bottom w:val="none" w:sz="0" w:space="0" w:color="auto"/>
        <w:right w:val="none" w:sz="0" w:space="0" w:color="auto"/>
      </w:divBdr>
    </w:div>
    <w:div w:id="1720397832">
      <w:bodyDiv w:val="1"/>
      <w:marLeft w:val="0"/>
      <w:marRight w:val="0"/>
      <w:marTop w:val="0"/>
      <w:marBottom w:val="0"/>
      <w:divBdr>
        <w:top w:val="none" w:sz="0" w:space="0" w:color="auto"/>
        <w:left w:val="none" w:sz="0" w:space="0" w:color="auto"/>
        <w:bottom w:val="none" w:sz="0" w:space="0" w:color="auto"/>
        <w:right w:val="none" w:sz="0" w:space="0" w:color="auto"/>
      </w:divBdr>
    </w:div>
    <w:div w:id="1722708720">
      <w:bodyDiv w:val="1"/>
      <w:marLeft w:val="0"/>
      <w:marRight w:val="0"/>
      <w:marTop w:val="0"/>
      <w:marBottom w:val="0"/>
      <w:divBdr>
        <w:top w:val="none" w:sz="0" w:space="0" w:color="auto"/>
        <w:left w:val="none" w:sz="0" w:space="0" w:color="auto"/>
        <w:bottom w:val="none" w:sz="0" w:space="0" w:color="auto"/>
        <w:right w:val="none" w:sz="0" w:space="0" w:color="auto"/>
      </w:divBdr>
    </w:div>
    <w:div w:id="1723094660">
      <w:bodyDiv w:val="1"/>
      <w:marLeft w:val="0"/>
      <w:marRight w:val="0"/>
      <w:marTop w:val="0"/>
      <w:marBottom w:val="0"/>
      <w:divBdr>
        <w:top w:val="none" w:sz="0" w:space="0" w:color="auto"/>
        <w:left w:val="none" w:sz="0" w:space="0" w:color="auto"/>
        <w:bottom w:val="none" w:sz="0" w:space="0" w:color="auto"/>
        <w:right w:val="none" w:sz="0" w:space="0" w:color="auto"/>
      </w:divBdr>
    </w:div>
    <w:div w:id="1723943653">
      <w:bodyDiv w:val="1"/>
      <w:marLeft w:val="0"/>
      <w:marRight w:val="0"/>
      <w:marTop w:val="0"/>
      <w:marBottom w:val="0"/>
      <w:divBdr>
        <w:top w:val="none" w:sz="0" w:space="0" w:color="auto"/>
        <w:left w:val="none" w:sz="0" w:space="0" w:color="auto"/>
        <w:bottom w:val="none" w:sz="0" w:space="0" w:color="auto"/>
        <w:right w:val="none" w:sz="0" w:space="0" w:color="auto"/>
      </w:divBdr>
    </w:div>
    <w:div w:id="1724673115">
      <w:bodyDiv w:val="1"/>
      <w:marLeft w:val="0"/>
      <w:marRight w:val="0"/>
      <w:marTop w:val="0"/>
      <w:marBottom w:val="0"/>
      <w:divBdr>
        <w:top w:val="none" w:sz="0" w:space="0" w:color="auto"/>
        <w:left w:val="none" w:sz="0" w:space="0" w:color="auto"/>
        <w:bottom w:val="none" w:sz="0" w:space="0" w:color="auto"/>
        <w:right w:val="none" w:sz="0" w:space="0" w:color="auto"/>
      </w:divBdr>
    </w:div>
    <w:div w:id="1727794199">
      <w:bodyDiv w:val="1"/>
      <w:marLeft w:val="0"/>
      <w:marRight w:val="0"/>
      <w:marTop w:val="0"/>
      <w:marBottom w:val="0"/>
      <w:divBdr>
        <w:top w:val="none" w:sz="0" w:space="0" w:color="auto"/>
        <w:left w:val="none" w:sz="0" w:space="0" w:color="auto"/>
        <w:bottom w:val="none" w:sz="0" w:space="0" w:color="auto"/>
        <w:right w:val="none" w:sz="0" w:space="0" w:color="auto"/>
      </w:divBdr>
    </w:div>
    <w:div w:id="1728915596">
      <w:bodyDiv w:val="1"/>
      <w:marLeft w:val="0"/>
      <w:marRight w:val="0"/>
      <w:marTop w:val="0"/>
      <w:marBottom w:val="0"/>
      <w:divBdr>
        <w:top w:val="none" w:sz="0" w:space="0" w:color="auto"/>
        <w:left w:val="none" w:sz="0" w:space="0" w:color="auto"/>
        <w:bottom w:val="none" w:sz="0" w:space="0" w:color="auto"/>
        <w:right w:val="none" w:sz="0" w:space="0" w:color="auto"/>
      </w:divBdr>
    </w:div>
    <w:div w:id="1729569673">
      <w:bodyDiv w:val="1"/>
      <w:marLeft w:val="0"/>
      <w:marRight w:val="0"/>
      <w:marTop w:val="0"/>
      <w:marBottom w:val="0"/>
      <w:divBdr>
        <w:top w:val="none" w:sz="0" w:space="0" w:color="auto"/>
        <w:left w:val="none" w:sz="0" w:space="0" w:color="auto"/>
        <w:bottom w:val="none" w:sz="0" w:space="0" w:color="auto"/>
        <w:right w:val="none" w:sz="0" w:space="0" w:color="auto"/>
      </w:divBdr>
    </w:div>
    <w:div w:id="1731344343">
      <w:bodyDiv w:val="1"/>
      <w:marLeft w:val="0"/>
      <w:marRight w:val="0"/>
      <w:marTop w:val="0"/>
      <w:marBottom w:val="0"/>
      <w:divBdr>
        <w:top w:val="none" w:sz="0" w:space="0" w:color="auto"/>
        <w:left w:val="none" w:sz="0" w:space="0" w:color="auto"/>
        <w:bottom w:val="none" w:sz="0" w:space="0" w:color="auto"/>
        <w:right w:val="none" w:sz="0" w:space="0" w:color="auto"/>
      </w:divBdr>
    </w:div>
    <w:div w:id="1733308944">
      <w:bodyDiv w:val="1"/>
      <w:marLeft w:val="0"/>
      <w:marRight w:val="0"/>
      <w:marTop w:val="0"/>
      <w:marBottom w:val="0"/>
      <w:divBdr>
        <w:top w:val="none" w:sz="0" w:space="0" w:color="auto"/>
        <w:left w:val="none" w:sz="0" w:space="0" w:color="auto"/>
        <w:bottom w:val="none" w:sz="0" w:space="0" w:color="auto"/>
        <w:right w:val="none" w:sz="0" w:space="0" w:color="auto"/>
      </w:divBdr>
    </w:div>
    <w:div w:id="1736975833">
      <w:bodyDiv w:val="1"/>
      <w:marLeft w:val="0"/>
      <w:marRight w:val="0"/>
      <w:marTop w:val="0"/>
      <w:marBottom w:val="0"/>
      <w:divBdr>
        <w:top w:val="none" w:sz="0" w:space="0" w:color="auto"/>
        <w:left w:val="none" w:sz="0" w:space="0" w:color="auto"/>
        <w:bottom w:val="none" w:sz="0" w:space="0" w:color="auto"/>
        <w:right w:val="none" w:sz="0" w:space="0" w:color="auto"/>
      </w:divBdr>
    </w:div>
    <w:div w:id="1738091580">
      <w:bodyDiv w:val="1"/>
      <w:marLeft w:val="0"/>
      <w:marRight w:val="0"/>
      <w:marTop w:val="0"/>
      <w:marBottom w:val="0"/>
      <w:divBdr>
        <w:top w:val="none" w:sz="0" w:space="0" w:color="auto"/>
        <w:left w:val="none" w:sz="0" w:space="0" w:color="auto"/>
        <w:bottom w:val="none" w:sz="0" w:space="0" w:color="auto"/>
        <w:right w:val="none" w:sz="0" w:space="0" w:color="auto"/>
      </w:divBdr>
    </w:div>
    <w:div w:id="1739401693">
      <w:bodyDiv w:val="1"/>
      <w:marLeft w:val="0"/>
      <w:marRight w:val="0"/>
      <w:marTop w:val="0"/>
      <w:marBottom w:val="0"/>
      <w:divBdr>
        <w:top w:val="none" w:sz="0" w:space="0" w:color="auto"/>
        <w:left w:val="none" w:sz="0" w:space="0" w:color="auto"/>
        <w:bottom w:val="none" w:sz="0" w:space="0" w:color="auto"/>
        <w:right w:val="none" w:sz="0" w:space="0" w:color="auto"/>
      </w:divBdr>
    </w:div>
    <w:div w:id="1740397943">
      <w:bodyDiv w:val="1"/>
      <w:marLeft w:val="0"/>
      <w:marRight w:val="0"/>
      <w:marTop w:val="0"/>
      <w:marBottom w:val="0"/>
      <w:divBdr>
        <w:top w:val="none" w:sz="0" w:space="0" w:color="auto"/>
        <w:left w:val="none" w:sz="0" w:space="0" w:color="auto"/>
        <w:bottom w:val="none" w:sz="0" w:space="0" w:color="auto"/>
        <w:right w:val="none" w:sz="0" w:space="0" w:color="auto"/>
      </w:divBdr>
    </w:div>
    <w:div w:id="1742172670">
      <w:bodyDiv w:val="1"/>
      <w:marLeft w:val="0"/>
      <w:marRight w:val="0"/>
      <w:marTop w:val="0"/>
      <w:marBottom w:val="0"/>
      <w:divBdr>
        <w:top w:val="none" w:sz="0" w:space="0" w:color="auto"/>
        <w:left w:val="none" w:sz="0" w:space="0" w:color="auto"/>
        <w:bottom w:val="none" w:sz="0" w:space="0" w:color="auto"/>
        <w:right w:val="none" w:sz="0" w:space="0" w:color="auto"/>
      </w:divBdr>
    </w:div>
    <w:div w:id="1742485081">
      <w:bodyDiv w:val="1"/>
      <w:marLeft w:val="0"/>
      <w:marRight w:val="0"/>
      <w:marTop w:val="0"/>
      <w:marBottom w:val="0"/>
      <w:divBdr>
        <w:top w:val="none" w:sz="0" w:space="0" w:color="auto"/>
        <w:left w:val="none" w:sz="0" w:space="0" w:color="auto"/>
        <w:bottom w:val="none" w:sz="0" w:space="0" w:color="auto"/>
        <w:right w:val="none" w:sz="0" w:space="0" w:color="auto"/>
      </w:divBdr>
    </w:div>
    <w:div w:id="1743336021">
      <w:bodyDiv w:val="1"/>
      <w:marLeft w:val="0"/>
      <w:marRight w:val="0"/>
      <w:marTop w:val="0"/>
      <w:marBottom w:val="0"/>
      <w:divBdr>
        <w:top w:val="none" w:sz="0" w:space="0" w:color="auto"/>
        <w:left w:val="none" w:sz="0" w:space="0" w:color="auto"/>
        <w:bottom w:val="none" w:sz="0" w:space="0" w:color="auto"/>
        <w:right w:val="none" w:sz="0" w:space="0" w:color="auto"/>
      </w:divBdr>
    </w:div>
    <w:div w:id="1743722777">
      <w:bodyDiv w:val="1"/>
      <w:marLeft w:val="0"/>
      <w:marRight w:val="0"/>
      <w:marTop w:val="0"/>
      <w:marBottom w:val="0"/>
      <w:divBdr>
        <w:top w:val="none" w:sz="0" w:space="0" w:color="auto"/>
        <w:left w:val="none" w:sz="0" w:space="0" w:color="auto"/>
        <w:bottom w:val="none" w:sz="0" w:space="0" w:color="auto"/>
        <w:right w:val="none" w:sz="0" w:space="0" w:color="auto"/>
      </w:divBdr>
    </w:div>
    <w:div w:id="1744333034">
      <w:bodyDiv w:val="1"/>
      <w:marLeft w:val="0"/>
      <w:marRight w:val="0"/>
      <w:marTop w:val="0"/>
      <w:marBottom w:val="0"/>
      <w:divBdr>
        <w:top w:val="none" w:sz="0" w:space="0" w:color="auto"/>
        <w:left w:val="none" w:sz="0" w:space="0" w:color="auto"/>
        <w:bottom w:val="none" w:sz="0" w:space="0" w:color="auto"/>
        <w:right w:val="none" w:sz="0" w:space="0" w:color="auto"/>
      </w:divBdr>
    </w:div>
    <w:div w:id="1744988149">
      <w:bodyDiv w:val="1"/>
      <w:marLeft w:val="0"/>
      <w:marRight w:val="0"/>
      <w:marTop w:val="0"/>
      <w:marBottom w:val="0"/>
      <w:divBdr>
        <w:top w:val="none" w:sz="0" w:space="0" w:color="auto"/>
        <w:left w:val="none" w:sz="0" w:space="0" w:color="auto"/>
        <w:bottom w:val="none" w:sz="0" w:space="0" w:color="auto"/>
        <w:right w:val="none" w:sz="0" w:space="0" w:color="auto"/>
      </w:divBdr>
    </w:div>
    <w:div w:id="1745451368">
      <w:bodyDiv w:val="1"/>
      <w:marLeft w:val="0"/>
      <w:marRight w:val="0"/>
      <w:marTop w:val="0"/>
      <w:marBottom w:val="0"/>
      <w:divBdr>
        <w:top w:val="none" w:sz="0" w:space="0" w:color="auto"/>
        <w:left w:val="none" w:sz="0" w:space="0" w:color="auto"/>
        <w:bottom w:val="none" w:sz="0" w:space="0" w:color="auto"/>
        <w:right w:val="none" w:sz="0" w:space="0" w:color="auto"/>
      </w:divBdr>
    </w:div>
    <w:div w:id="1746025967">
      <w:bodyDiv w:val="1"/>
      <w:marLeft w:val="0"/>
      <w:marRight w:val="0"/>
      <w:marTop w:val="0"/>
      <w:marBottom w:val="0"/>
      <w:divBdr>
        <w:top w:val="none" w:sz="0" w:space="0" w:color="auto"/>
        <w:left w:val="none" w:sz="0" w:space="0" w:color="auto"/>
        <w:bottom w:val="none" w:sz="0" w:space="0" w:color="auto"/>
        <w:right w:val="none" w:sz="0" w:space="0" w:color="auto"/>
      </w:divBdr>
    </w:div>
    <w:div w:id="1746802216">
      <w:bodyDiv w:val="1"/>
      <w:marLeft w:val="0"/>
      <w:marRight w:val="0"/>
      <w:marTop w:val="0"/>
      <w:marBottom w:val="0"/>
      <w:divBdr>
        <w:top w:val="none" w:sz="0" w:space="0" w:color="auto"/>
        <w:left w:val="none" w:sz="0" w:space="0" w:color="auto"/>
        <w:bottom w:val="none" w:sz="0" w:space="0" w:color="auto"/>
        <w:right w:val="none" w:sz="0" w:space="0" w:color="auto"/>
      </w:divBdr>
    </w:div>
    <w:div w:id="1749887830">
      <w:bodyDiv w:val="1"/>
      <w:marLeft w:val="0"/>
      <w:marRight w:val="0"/>
      <w:marTop w:val="0"/>
      <w:marBottom w:val="0"/>
      <w:divBdr>
        <w:top w:val="none" w:sz="0" w:space="0" w:color="auto"/>
        <w:left w:val="none" w:sz="0" w:space="0" w:color="auto"/>
        <w:bottom w:val="none" w:sz="0" w:space="0" w:color="auto"/>
        <w:right w:val="none" w:sz="0" w:space="0" w:color="auto"/>
      </w:divBdr>
    </w:div>
    <w:div w:id="1754661003">
      <w:bodyDiv w:val="1"/>
      <w:marLeft w:val="0"/>
      <w:marRight w:val="0"/>
      <w:marTop w:val="0"/>
      <w:marBottom w:val="0"/>
      <w:divBdr>
        <w:top w:val="none" w:sz="0" w:space="0" w:color="auto"/>
        <w:left w:val="none" w:sz="0" w:space="0" w:color="auto"/>
        <w:bottom w:val="none" w:sz="0" w:space="0" w:color="auto"/>
        <w:right w:val="none" w:sz="0" w:space="0" w:color="auto"/>
      </w:divBdr>
    </w:div>
    <w:div w:id="1758361615">
      <w:bodyDiv w:val="1"/>
      <w:marLeft w:val="0"/>
      <w:marRight w:val="0"/>
      <w:marTop w:val="0"/>
      <w:marBottom w:val="0"/>
      <w:divBdr>
        <w:top w:val="none" w:sz="0" w:space="0" w:color="auto"/>
        <w:left w:val="none" w:sz="0" w:space="0" w:color="auto"/>
        <w:bottom w:val="none" w:sz="0" w:space="0" w:color="auto"/>
        <w:right w:val="none" w:sz="0" w:space="0" w:color="auto"/>
      </w:divBdr>
    </w:div>
    <w:div w:id="1760177014">
      <w:bodyDiv w:val="1"/>
      <w:marLeft w:val="0"/>
      <w:marRight w:val="0"/>
      <w:marTop w:val="0"/>
      <w:marBottom w:val="0"/>
      <w:divBdr>
        <w:top w:val="none" w:sz="0" w:space="0" w:color="auto"/>
        <w:left w:val="none" w:sz="0" w:space="0" w:color="auto"/>
        <w:bottom w:val="none" w:sz="0" w:space="0" w:color="auto"/>
        <w:right w:val="none" w:sz="0" w:space="0" w:color="auto"/>
      </w:divBdr>
    </w:div>
    <w:div w:id="1761636778">
      <w:bodyDiv w:val="1"/>
      <w:marLeft w:val="0"/>
      <w:marRight w:val="0"/>
      <w:marTop w:val="0"/>
      <w:marBottom w:val="0"/>
      <w:divBdr>
        <w:top w:val="none" w:sz="0" w:space="0" w:color="auto"/>
        <w:left w:val="none" w:sz="0" w:space="0" w:color="auto"/>
        <w:bottom w:val="none" w:sz="0" w:space="0" w:color="auto"/>
        <w:right w:val="none" w:sz="0" w:space="0" w:color="auto"/>
      </w:divBdr>
    </w:div>
    <w:div w:id="1763793583">
      <w:bodyDiv w:val="1"/>
      <w:marLeft w:val="0"/>
      <w:marRight w:val="0"/>
      <w:marTop w:val="0"/>
      <w:marBottom w:val="0"/>
      <w:divBdr>
        <w:top w:val="none" w:sz="0" w:space="0" w:color="auto"/>
        <w:left w:val="none" w:sz="0" w:space="0" w:color="auto"/>
        <w:bottom w:val="none" w:sz="0" w:space="0" w:color="auto"/>
        <w:right w:val="none" w:sz="0" w:space="0" w:color="auto"/>
      </w:divBdr>
    </w:div>
    <w:div w:id="1764841359">
      <w:bodyDiv w:val="1"/>
      <w:marLeft w:val="0"/>
      <w:marRight w:val="0"/>
      <w:marTop w:val="0"/>
      <w:marBottom w:val="0"/>
      <w:divBdr>
        <w:top w:val="none" w:sz="0" w:space="0" w:color="auto"/>
        <w:left w:val="none" w:sz="0" w:space="0" w:color="auto"/>
        <w:bottom w:val="none" w:sz="0" w:space="0" w:color="auto"/>
        <w:right w:val="none" w:sz="0" w:space="0" w:color="auto"/>
      </w:divBdr>
    </w:div>
    <w:div w:id="1765226303">
      <w:bodyDiv w:val="1"/>
      <w:marLeft w:val="0"/>
      <w:marRight w:val="0"/>
      <w:marTop w:val="0"/>
      <w:marBottom w:val="0"/>
      <w:divBdr>
        <w:top w:val="none" w:sz="0" w:space="0" w:color="auto"/>
        <w:left w:val="none" w:sz="0" w:space="0" w:color="auto"/>
        <w:bottom w:val="none" w:sz="0" w:space="0" w:color="auto"/>
        <w:right w:val="none" w:sz="0" w:space="0" w:color="auto"/>
      </w:divBdr>
    </w:div>
    <w:div w:id="1769350258">
      <w:bodyDiv w:val="1"/>
      <w:marLeft w:val="0"/>
      <w:marRight w:val="0"/>
      <w:marTop w:val="0"/>
      <w:marBottom w:val="0"/>
      <w:divBdr>
        <w:top w:val="none" w:sz="0" w:space="0" w:color="auto"/>
        <w:left w:val="none" w:sz="0" w:space="0" w:color="auto"/>
        <w:bottom w:val="none" w:sz="0" w:space="0" w:color="auto"/>
        <w:right w:val="none" w:sz="0" w:space="0" w:color="auto"/>
      </w:divBdr>
    </w:div>
    <w:div w:id="1769615251">
      <w:bodyDiv w:val="1"/>
      <w:marLeft w:val="0"/>
      <w:marRight w:val="0"/>
      <w:marTop w:val="0"/>
      <w:marBottom w:val="0"/>
      <w:divBdr>
        <w:top w:val="none" w:sz="0" w:space="0" w:color="auto"/>
        <w:left w:val="none" w:sz="0" w:space="0" w:color="auto"/>
        <w:bottom w:val="none" w:sz="0" w:space="0" w:color="auto"/>
        <w:right w:val="none" w:sz="0" w:space="0" w:color="auto"/>
      </w:divBdr>
    </w:div>
    <w:div w:id="1769694111">
      <w:bodyDiv w:val="1"/>
      <w:marLeft w:val="0"/>
      <w:marRight w:val="0"/>
      <w:marTop w:val="0"/>
      <w:marBottom w:val="0"/>
      <w:divBdr>
        <w:top w:val="none" w:sz="0" w:space="0" w:color="auto"/>
        <w:left w:val="none" w:sz="0" w:space="0" w:color="auto"/>
        <w:bottom w:val="none" w:sz="0" w:space="0" w:color="auto"/>
        <w:right w:val="none" w:sz="0" w:space="0" w:color="auto"/>
      </w:divBdr>
    </w:div>
    <w:div w:id="1771701860">
      <w:bodyDiv w:val="1"/>
      <w:marLeft w:val="0"/>
      <w:marRight w:val="0"/>
      <w:marTop w:val="0"/>
      <w:marBottom w:val="0"/>
      <w:divBdr>
        <w:top w:val="none" w:sz="0" w:space="0" w:color="auto"/>
        <w:left w:val="none" w:sz="0" w:space="0" w:color="auto"/>
        <w:bottom w:val="none" w:sz="0" w:space="0" w:color="auto"/>
        <w:right w:val="none" w:sz="0" w:space="0" w:color="auto"/>
      </w:divBdr>
    </w:div>
    <w:div w:id="1773015841">
      <w:bodyDiv w:val="1"/>
      <w:marLeft w:val="0"/>
      <w:marRight w:val="0"/>
      <w:marTop w:val="0"/>
      <w:marBottom w:val="0"/>
      <w:divBdr>
        <w:top w:val="none" w:sz="0" w:space="0" w:color="auto"/>
        <w:left w:val="none" w:sz="0" w:space="0" w:color="auto"/>
        <w:bottom w:val="none" w:sz="0" w:space="0" w:color="auto"/>
        <w:right w:val="none" w:sz="0" w:space="0" w:color="auto"/>
      </w:divBdr>
    </w:div>
    <w:div w:id="1773355406">
      <w:bodyDiv w:val="1"/>
      <w:marLeft w:val="0"/>
      <w:marRight w:val="0"/>
      <w:marTop w:val="0"/>
      <w:marBottom w:val="0"/>
      <w:divBdr>
        <w:top w:val="none" w:sz="0" w:space="0" w:color="auto"/>
        <w:left w:val="none" w:sz="0" w:space="0" w:color="auto"/>
        <w:bottom w:val="none" w:sz="0" w:space="0" w:color="auto"/>
        <w:right w:val="none" w:sz="0" w:space="0" w:color="auto"/>
      </w:divBdr>
    </w:div>
    <w:div w:id="1775979009">
      <w:bodyDiv w:val="1"/>
      <w:marLeft w:val="0"/>
      <w:marRight w:val="0"/>
      <w:marTop w:val="0"/>
      <w:marBottom w:val="0"/>
      <w:divBdr>
        <w:top w:val="none" w:sz="0" w:space="0" w:color="auto"/>
        <w:left w:val="none" w:sz="0" w:space="0" w:color="auto"/>
        <w:bottom w:val="none" w:sz="0" w:space="0" w:color="auto"/>
        <w:right w:val="none" w:sz="0" w:space="0" w:color="auto"/>
      </w:divBdr>
    </w:div>
    <w:div w:id="1778404855">
      <w:bodyDiv w:val="1"/>
      <w:marLeft w:val="0"/>
      <w:marRight w:val="0"/>
      <w:marTop w:val="0"/>
      <w:marBottom w:val="0"/>
      <w:divBdr>
        <w:top w:val="none" w:sz="0" w:space="0" w:color="auto"/>
        <w:left w:val="none" w:sz="0" w:space="0" w:color="auto"/>
        <w:bottom w:val="none" w:sz="0" w:space="0" w:color="auto"/>
        <w:right w:val="none" w:sz="0" w:space="0" w:color="auto"/>
      </w:divBdr>
    </w:div>
    <w:div w:id="1780029715">
      <w:bodyDiv w:val="1"/>
      <w:marLeft w:val="0"/>
      <w:marRight w:val="0"/>
      <w:marTop w:val="0"/>
      <w:marBottom w:val="0"/>
      <w:divBdr>
        <w:top w:val="none" w:sz="0" w:space="0" w:color="auto"/>
        <w:left w:val="none" w:sz="0" w:space="0" w:color="auto"/>
        <w:bottom w:val="none" w:sz="0" w:space="0" w:color="auto"/>
        <w:right w:val="none" w:sz="0" w:space="0" w:color="auto"/>
      </w:divBdr>
    </w:div>
    <w:div w:id="1780221796">
      <w:bodyDiv w:val="1"/>
      <w:marLeft w:val="0"/>
      <w:marRight w:val="0"/>
      <w:marTop w:val="0"/>
      <w:marBottom w:val="0"/>
      <w:divBdr>
        <w:top w:val="none" w:sz="0" w:space="0" w:color="auto"/>
        <w:left w:val="none" w:sz="0" w:space="0" w:color="auto"/>
        <w:bottom w:val="none" w:sz="0" w:space="0" w:color="auto"/>
        <w:right w:val="none" w:sz="0" w:space="0" w:color="auto"/>
      </w:divBdr>
    </w:div>
    <w:div w:id="1781799381">
      <w:bodyDiv w:val="1"/>
      <w:marLeft w:val="0"/>
      <w:marRight w:val="0"/>
      <w:marTop w:val="0"/>
      <w:marBottom w:val="0"/>
      <w:divBdr>
        <w:top w:val="none" w:sz="0" w:space="0" w:color="auto"/>
        <w:left w:val="none" w:sz="0" w:space="0" w:color="auto"/>
        <w:bottom w:val="none" w:sz="0" w:space="0" w:color="auto"/>
        <w:right w:val="none" w:sz="0" w:space="0" w:color="auto"/>
      </w:divBdr>
    </w:div>
    <w:div w:id="1782214341">
      <w:bodyDiv w:val="1"/>
      <w:marLeft w:val="0"/>
      <w:marRight w:val="0"/>
      <w:marTop w:val="0"/>
      <w:marBottom w:val="0"/>
      <w:divBdr>
        <w:top w:val="none" w:sz="0" w:space="0" w:color="auto"/>
        <w:left w:val="none" w:sz="0" w:space="0" w:color="auto"/>
        <w:bottom w:val="none" w:sz="0" w:space="0" w:color="auto"/>
        <w:right w:val="none" w:sz="0" w:space="0" w:color="auto"/>
      </w:divBdr>
    </w:div>
    <w:div w:id="1787695163">
      <w:bodyDiv w:val="1"/>
      <w:marLeft w:val="0"/>
      <w:marRight w:val="0"/>
      <w:marTop w:val="0"/>
      <w:marBottom w:val="0"/>
      <w:divBdr>
        <w:top w:val="none" w:sz="0" w:space="0" w:color="auto"/>
        <w:left w:val="none" w:sz="0" w:space="0" w:color="auto"/>
        <w:bottom w:val="none" w:sz="0" w:space="0" w:color="auto"/>
        <w:right w:val="none" w:sz="0" w:space="0" w:color="auto"/>
      </w:divBdr>
    </w:div>
    <w:div w:id="1788045064">
      <w:bodyDiv w:val="1"/>
      <w:marLeft w:val="0"/>
      <w:marRight w:val="0"/>
      <w:marTop w:val="0"/>
      <w:marBottom w:val="0"/>
      <w:divBdr>
        <w:top w:val="none" w:sz="0" w:space="0" w:color="auto"/>
        <w:left w:val="none" w:sz="0" w:space="0" w:color="auto"/>
        <w:bottom w:val="none" w:sz="0" w:space="0" w:color="auto"/>
        <w:right w:val="none" w:sz="0" w:space="0" w:color="auto"/>
      </w:divBdr>
      <w:divsChild>
        <w:div w:id="1361471812">
          <w:marLeft w:val="105"/>
          <w:marRight w:val="30"/>
          <w:marTop w:val="30"/>
          <w:marBottom w:val="30"/>
          <w:divBdr>
            <w:top w:val="none" w:sz="0" w:space="0" w:color="auto"/>
            <w:left w:val="none" w:sz="0" w:space="0" w:color="auto"/>
            <w:bottom w:val="none" w:sz="0" w:space="0" w:color="auto"/>
            <w:right w:val="none" w:sz="0" w:space="0" w:color="auto"/>
          </w:divBdr>
        </w:div>
      </w:divsChild>
    </w:div>
    <w:div w:id="1790082449">
      <w:bodyDiv w:val="1"/>
      <w:marLeft w:val="0"/>
      <w:marRight w:val="0"/>
      <w:marTop w:val="0"/>
      <w:marBottom w:val="0"/>
      <w:divBdr>
        <w:top w:val="none" w:sz="0" w:space="0" w:color="auto"/>
        <w:left w:val="none" w:sz="0" w:space="0" w:color="auto"/>
        <w:bottom w:val="none" w:sz="0" w:space="0" w:color="auto"/>
        <w:right w:val="none" w:sz="0" w:space="0" w:color="auto"/>
      </w:divBdr>
    </w:div>
    <w:div w:id="1790473206">
      <w:bodyDiv w:val="1"/>
      <w:marLeft w:val="0"/>
      <w:marRight w:val="0"/>
      <w:marTop w:val="0"/>
      <w:marBottom w:val="0"/>
      <w:divBdr>
        <w:top w:val="none" w:sz="0" w:space="0" w:color="auto"/>
        <w:left w:val="none" w:sz="0" w:space="0" w:color="auto"/>
        <w:bottom w:val="none" w:sz="0" w:space="0" w:color="auto"/>
        <w:right w:val="none" w:sz="0" w:space="0" w:color="auto"/>
      </w:divBdr>
    </w:div>
    <w:div w:id="1790732670">
      <w:bodyDiv w:val="1"/>
      <w:marLeft w:val="0"/>
      <w:marRight w:val="0"/>
      <w:marTop w:val="0"/>
      <w:marBottom w:val="0"/>
      <w:divBdr>
        <w:top w:val="none" w:sz="0" w:space="0" w:color="auto"/>
        <w:left w:val="none" w:sz="0" w:space="0" w:color="auto"/>
        <w:bottom w:val="none" w:sz="0" w:space="0" w:color="auto"/>
        <w:right w:val="none" w:sz="0" w:space="0" w:color="auto"/>
      </w:divBdr>
    </w:div>
    <w:div w:id="1795098104">
      <w:bodyDiv w:val="1"/>
      <w:marLeft w:val="0"/>
      <w:marRight w:val="0"/>
      <w:marTop w:val="0"/>
      <w:marBottom w:val="0"/>
      <w:divBdr>
        <w:top w:val="none" w:sz="0" w:space="0" w:color="auto"/>
        <w:left w:val="none" w:sz="0" w:space="0" w:color="auto"/>
        <w:bottom w:val="none" w:sz="0" w:space="0" w:color="auto"/>
        <w:right w:val="none" w:sz="0" w:space="0" w:color="auto"/>
      </w:divBdr>
    </w:div>
    <w:div w:id="1796213499">
      <w:bodyDiv w:val="1"/>
      <w:marLeft w:val="0"/>
      <w:marRight w:val="0"/>
      <w:marTop w:val="0"/>
      <w:marBottom w:val="0"/>
      <w:divBdr>
        <w:top w:val="none" w:sz="0" w:space="0" w:color="auto"/>
        <w:left w:val="none" w:sz="0" w:space="0" w:color="auto"/>
        <w:bottom w:val="none" w:sz="0" w:space="0" w:color="auto"/>
        <w:right w:val="none" w:sz="0" w:space="0" w:color="auto"/>
      </w:divBdr>
    </w:div>
    <w:div w:id="1796631828">
      <w:bodyDiv w:val="1"/>
      <w:marLeft w:val="0"/>
      <w:marRight w:val="0"/>
      <w:marTop w:val="0"/>
      <w:marBottom w:val="0"/>
      <w:divBdr>
        <w:top w:val="none" w:sz="0" w:space="0" w:color="auto"/>
        <w:left w:val="none" w:sz="0" w:space="0" w:color="auto"/>
        <w:bottom w:val="none" w:sz="0" w:space="0" w:color="auto"/>
        <w:right w:val="none" w:sz="0" w:space="0" w:color="auto"/>
      </w:divBdr>
    </w:div>
    <w:div w:id="1800876821">
      <w:bodyDiv w:val="1"/>
      <w:marLeft w:val="0"/>
      <w:marRight w:val="0"/>
      <w:marTop w:val="0"/>
      <w:marBottom w:val="0"/>
      <w:divBdr>
        <w:top w:val="none" w:sz="0" w:space="0" w:color="auto"/>
        <w:left w:val="none" w:sz="0" w:space="0" w:color="auto"/>
        <w:bottom w:val="none" w:sz="0" w:space="0" w:color="auto"/>
        <w:right w:val="none" w:sz="0" w:space="0" w:color="auto"/>
      </w:divBdr>
    </w:div>
    <w:div w:id="1803186902">
      <w:bodyDiv w:val="1"/>
      <w:marLeft w:val="0"/>
      <w:marRight w:val="0"/>
      <w:marTop w:val="0"/>
      <w:marBottom w:val="0"/>
      <w:divBdr>
        <w:top w:val="none" w:sz="0" w:space="0" w:color="auto"/>
        <w:left w:val="none" w:sz="0" w:space="0" w:color="auto"/>
        <w:bottom w:val="none" w:sz="0" w:space="0" w:color="auto"/>
        <w:right w:val="none" w:sz="0" w:space="0" w:color="auto"/>
      </w:divBdr>
    </w:div>
    <w:div w:id="1803696500">
      <w:bodyDiv w:val="1"/>
      <w:marLeft w:val="0"/>
      <w:marRight w:val="0"/>
      <w:marTop w:val="0"/>
      <w:marBottom w:val="0"/>
      <w:divBdr>
        <w:top w:val="none" w:sz="0" w:space="0" w:color="auto"/>
        <w:left w:val="none" w:sz="0" w:space="0" w:color="auto"/>
        <w:bottom w:val="none" w:sz="0" w:space="0" w:color="auto"/>
        <w:right w:val="none" w:sz="0" w:space="0" w:color="auto"/>
      </w:divBdr>
    </w:div>
    <w:div w:id="1804734852">
      <w:bodyDiv w:val="1"/>
      <w:marLeft w:val="0"/>
      <w:marRight w:val="0"/>
      <w:marTop w:val="0"/>
      <w:marBottom w:val="0"/>
      <w:divBdr>
        <w:top w:val="none" w:sz="0" w:space="0" w:color="auto"/>
        <w:left w:val="none" w:sz="0" w:space="0" w:color="auto"/>
        <w:bottom w:val="none" w:sz="0" w:space="0" w:color="auto"/>
        <w:right w:val="none" w:sz="0" w:space="0" w:color="auto"/>
      </w:divBdr>
    </w:div>
    <w:div w:id="1805150628">
      <w:bodyDiv w:val="1"/>
      <w:marLeft w:val="0"/>
      <w:marRight w:val="0"/>
      <w:marTop w:val="0"/>
      <w:marBottom w:val="0"/>
      <w:divBdr>
        <w:top w:val="none" w:sz="0" w:space="0" w:color="auto"/>
        <w:left w:val="none" w:sz="0" w:space="0" w:color="auto"/>
        <w:bottom w:val="none" w:sz="0" w:space="0" w:color="auto"/>
        <w:right w:val="none" w:sz="0" w:space="0" w:color="auto"/>
      </w:divBdr>
    </w:div>
    <w:div w:id="1806459332">
      <w:bodyDiv w:val="1"/>
      <w:marLeft w:val="0"/>
      <w:marRight w:val="0"/>
      <w:marTop w:val="0"/>
      <w:marBottom w:val="0"/>
      <w:divBdr>
        <w:top w:val="none" w:sz="0" w:space="0" w:color="auto"/>
        <w:left w:val="none" w:sz="0" w:space="0" w:color="auto"/>
        <w:bottom w:val="none" w:sz="0" w:space="0" w:color="auto"/>
        <w:right w:val="none" w:sz="0" w:space="0" w:color="auto"/>
      </w:divBdr>
    </w:div>
    <w:div w:id="1806850209">
      <w:bodyDiv w:val="1"/>
      <w:marLeft w:val="0"/>
      <w:marRight w:val="0"/>
      <w:marTop w:val="0"/>
      <w:marBottom w:val="0"/>
      <w:divBdr>
        <w:top w:val="none" w:sz="0" w:space="0" w:color="auto"/>
        <w:left w:val="none" w:sz="0" w:space="0" w:color="auto"/>
        <w:bottom w:val="none" w:sz="0" w:space="0" w:color="auto"/>
        <w:right w:val="none" w:sz="0" w:space="0" w:color="auto"/>
      </w:divBdr>
    </w:div>
    <w:div w:id="1807548557">
      <w:bodyDiv w:val="1"/>
      <w:marLeft w:val="0"/>
      <w:marRight w:val="0"/>
      <w:marTop w:val="0"/>
      <w:marBottom w:val="0"/>
      <w:divBdr>
        <w:top w:val="none" w:sz="0" w:space="0" w:color="auto"/>
        <w:left w:val="none" w:sz="0" w:space="0" w:color="auto"/>
        <w:bottom w:val="none" w:sz="0" w:space="0" w:color="auto"/>
        <w:right w:val="none" w:sz="0" w:space="0" w:color="auto"/>
      </w:divBdr>
    </w:div>
    <w:div w:id="1809588733">
      <w:bodyDiv w:val="1"/>
      <w:marLeft w:val="0"/>
      <w:marRight w:val="0"/>
      <w:marTop w:val="0"/>
      <w:marBottom w:val="0"/>
      <w:divBdr>
        <w:top w:val="none" w:sz="0" w:space="0" w:color="auto"/>
        <w:left w:val="none" w:sz="0" w:space="0" w:color="auto"/>
        <w:bottom w:val="none" w:sz="0" w:space="0" w:color="auto"/>
        <w:right w:val="none" w:sz="0" w:space="0" w:color="auto"/>
      </w:divBdr>
    </w:div>
    <w:div w:id="1811751763">
      <w:bodyDiv w:val="1"/>
      <w:marLeft w:val="0"/>
      <w:marRight w:val="0"/>
      <w:marTop w:val="0"/>
      <w:marBottom w:val="0"/>
      <w:divBdr>
        <w:top w:val="none" w:sz="0" w:space="0" w:color="auto"/>
        <w:left w:val="none" w:sz="0" w:space="0" w:color="auto"/>
        <w:bottom w:val="none" w:sz="0" w:space="0" w:color="auto"/>
        <w:right w:val="none" w:sz="0" w:space="0" w:color="auto"/>
      </w:divBdr>
    </w:div>
    <w:div w:id="1812359538">
      <w:bodyDiv w:val="1"/>
      <w:marLeft w:val="0"/>
      <w:marRight w:val="0"/>
      <w:marTop w:val="0"/>
      <w:marBottom w:val="0"/>
      <w:divBdr>
        <w:top w:val="none" w:sz="0" w:space="0" w:color="auto"/>
        <w:left w:val="none" w:sz="0" w:space="0" w:color="auto"/>
        <w:bottom w:val="none" w:sz="0" w:space="0" w:color="auto"/>
        <w:right w:val="none" w:sz="0" w:space="0" w:color="auto"/>
      </w:divBdr>
    </w:div>
    <w:div w:id="1816068620">
      <w:bodyDiv w:val="1"/>
      <w:marLeft w:val="0"/>
      <w:marRight w:val="0"/>
      <w:marTop w:val="0"/>
      <w:marBottom w:val="0"/>
      <w:divBdr>
        <w:top w:val="none" w:sz="0" w:space="0" w:color="auto"/>
        <w:left w:val="none" w:sz="0" w:space="0" w:color="auto"/>
        <w:bottom w:val="none" w:sz="0" w:space="0" w:color="auto"/>
        <w:right w:val="none" w:sz="0" w:space="0" w:color="auto"/>
      </w:divBdr>
    </w:div>
    <w:div w:id="1816754972">
      <w:bodyDiv w:val="1"/>
      <w:marLeft w:val="0"/>
      <w:marRight w:val="0"/>
      <w:marTop w:val="0"/>
      <w:marBottom w:val="0"/>
      <w:divBdr>
        <w:top w:val="none" w:sz="0" w:space="0" w:color="auto"/>
        <w:left w:val="none" w:sz="0" w:space="0" w:color="auto"/>
        <w:bottom w:val="none" w:sz="0" w:space="0" w:color="auto"/>
        <w:right w:val="none" w:sz="0" w:space="0" w:color="auto"/>
      </w:divBdr>
    </w:div>
    <w:div w:id="1818761551">
      <w:bodyDiv w:val="1"/>
      <w:marLeft w:val="0"/>
      <w:marRight w:val="0"/>
      <w:marTop w:val="0"/>
      <w:marBottom w:val="0"/>
      <w:divBdr>
        <w:top w:val="none" w:sz="0" w:space="0" w:color="auto"/>
        <w:left w:val="none" w:sz="0" w:space="0" w:color="auto"/>
        <w:bottom w:val="none" w:sz="0" w:space="0" w:color="auto"/>
        <w:right w:val="none" w:sz="0" w:space="0" w:color="auto"/>
      </w:divBdr>
    </w:div>
    <w:div w:id="1824807574">
      <w:bodyDiv w:val="1"/>
      <w:marLeft w:val="0"/>
      <w:marRight w:val="0"/>
      <w:marTop w:val="0"/>
      <w:marBottom w:val="0"/>
      <w:divBdr>
        <w:top w:val="none" w:sz="0" w:space="0" w:color="auto"/>
        <w:left w:val="none" w:sz="0" w:space="0" w:color="auto"/>
        <w:bottom w:val="none" w:sz="0" w:space="0" w:color="auto"/>
        <w:right w:val="none" w:sz="0" w:space="0" w:color="auto"/>
      </w:divBdr>
    </w:div>
    <w:div w:id="1825195645">
      <w:bodyDiv w:val="1"/>
      <w:marLeft w:val="0"/>
      <w:marRight w:val="0"/>
      <w:marTop w:val="0"/>
      <w:marBottom w:val="0"/>
      <w:divBdr>
        <w:top w:val="none" w:sz="0" w:space="0" w:color="auto"/>
        <w:left w:val="none" w:sz="0" w:space="0" w:color="auto"/>
        <w:bottom w:val="none" w:sz="0" w:space="0" w:color="auto"/>
        <w:right w:val="none" w:sz="0" w:space="0" w:color="auto"/>
      </w:divBdr>
    </w:div>
    <w:div w:id="1827209452">
      <w:bodyDiv w:val="1"/>
      <w:marLeft w:val="0"/>
      <w:marRight w:val="0"/>
      <w:marTop w:val="0"/>
      <w:marBottom w:val="0"/>
      <w:divBdr>
        <w:top w:val="none" w:sz="0" w:space="0" w:color="auto"/>
        <w:left w:val="none" w:sz="0" w:space="0" w:color="auto"/>
        <w:bottom w:val="none" w:sz="0" w:space="0" w:color="auto"/>
        <w:right w:val="none" w:sz="0" w:space="0" w:color="auto"/>
      </w:divBdr>
    </w:div>
    <w:div w:id="1827814923">
      <w:bodyDiv w:val="1"/>
      <w:marLeft w:val="0"/>
      <w:marRight w:val="0"/>
      <w:marTop w:val="0"/>
      <w:marBottom w:val="0"/>
      <w:divBdr>
        <w:top w:val="none" w:sz="0" w:space="0" w:color="auto"/>
        <w:left w:val="none" w:sz="0" w:space="0" w:color="auto"/>
        <w:bottom w:val="none" w:sz="0" w:space="0" w:color="auto"/>
        <w:right w:val="none" w:sz="0" w:space="0" w:color="auto"/>
      </w:divBdr>
    </w:div>
    <w:div w:id="1827895577">
      <w:bodyDiv w:val="1"/>
      <w:marLeft w:val="0"/>
      <w:marRight w:val="0"/>
      <w:marTop w:val="0"/>
      <w:marBottom w:val="0"/>
      <w:divBdr>
        <w:top w:val="none" w:sz="0" w:space="0" w:color="auto"/>
        <w:left w:val="none" w:sz="0" w:space="0" w:color="auto"/>
        <w:bottom w:val="none" w:sz="0" w:space="0" w:color="auto"/>
        <w:right w:val="none" w:sz="0" w:space="0" w:color="auto"/>
      </w:divBdr>
    </w:div>
    <w:div w:id="1828204154">
      <w:bodyDiv w:val="1"/>
      <w:marLeft w:val="0"/>
      <w:marRight w:val="0"/>
      <w:marTop w:val="0"/>
      <w:marBottom w:val="0"/>
      <w:divBdr>
        <w:top w:val="none" w:sz="0" w:space="0" w:color="auto"/>
        <w:left w:val="none" w:sz="0" w:space="0" w:color="auto"/>
        <w:bottom w:val="none" w:sz="0" w:space="0" w:color="auto"/>
        <w:right w:val="none" w:sz="0" w:space="0" w:color="auto"/>
      </w:divBdr>
    </w:div>
    <w:div w:id="1828285025">
      <w:bodyDiv w:val="1"/>
      <w:marLeft w:val="0"/>
      <w:marRight w:val="0"/>
      <w:marTop w:val="0"/>
      <w:marBottom w:val="0"/>
      <w:divBdr>
        <w:top w:val="none" w:sz="0" w:space="0" w:color="auto"/>
        <w:left w:val="none" w:sz="0" w:space="0" w:color="auto"/>
        <w:bottom w:val="none" w:sz="0" w:space="0" w:color="auto"/>
        <w:right w:val="none" w:sz="0" w:space="0" w:color="auto"/>
      </w:divBdr>
    </w:div>
    <w:div w:id="1832601817">
      <w:bodyDiv w:val="1"/>
      <w:marLeft w:val="0"/>
      <w:marRight w:val="0"/>
      <w:marTop w:val="0"/>
      <w:marBottom w:val="0"/>
      <w:divBdr>
        <w:top w:val="none" w:sz="0" w:space="0" w:color="auto"/>
        <w:left w:val="none" w:sz="0" w:space="0" w:color="auto"/>
        <w:bottom w:val="none" w:sz="0" w:space="0" w:color="auto"/>
        <w:right w:val="none" w:sz="0" w:space="0" w:color="auto"/>
      </w:divBdr>
    </w:div>
    <w:div w:id="1833638005">
      <w:bodyDiv w:val="1"/>
      <w:marLeft w:val="0"/>
      <w:marRight w:val="0"/>
      <w:marTop w:val="0"/>
      <w:marBottom w:val="0"/>
      <w:divBdr>
        <w:top w:val="none" w:sz="0" w:space="0" w:color="auto"/>
        <w:left w:val="none" w:sz="0" w:space="0" w:color="auto"/>
        <w:bottom w:val="none" w:sz="0" w:space="0" w:color="auto"/>
        <w:right w:val="none" w:sz="0" w:space="0" w:color="auto"/>
      </w:divBdr>
    </w:div>
    <w:div w:id="1834107528">
      <w:bodyDiv w:val="1"/>
      <w:marLeft w:val="0"/>
      <w:marRight w:val="0"/>
      <w:marTop w:val="0"/>
      <w:marBottom w:val="0"/>
      <w:divBdr>
        <w:top w:val="none" w:sz="0" w:space="0" w:color="auto"/>
        <w:left w:val="none" w:sz="0" w:space="0" w:color="auto"/>
        <w:bottom w:val="none" w:sz="0" w:space="0" w:color="auto"/>
        <w:right w:val="none" w:sz="0" w:space="0" w:color="auto"/>
      </w:divBdr>
    </w:div>
    <w:div w:id="1835024485">
      <w:bodyDiv w:val="1"/>
      <w:marLeft w:val="0"/>
      <w:marRight w:val="0"/>
      <w:marTop w:val="0"/>
      <w:marBottom w:val="0"/>
      <w:divBdr>
        <w:top w:val="none" w:sz="0" w:space="0" w:color="auto"/>
        <w:left w:val="none" w:sz="0" w:space="0" w:color="auto"/>
        <w:bottom w:val="none" w:sz="0" w:space="0" w:color="auto"/>
        <w:right w:val="none" w:sz="0" w:space="0" w:color="auto"/>
      </w:divBdr>
    </w:div>
    <w:div w:id="1836411765">
      <w:bodyDiv w:val="1"/>
      <w:marLeft w:val="0"/>
      <w:marRight w:val="0"/>
      <w:marTop w:val="0"/>
      <w:marBottom w:val="0"/>
      <w:divBdr>
        <w:top w:val="none" w:sz="0" w:space="0" w:color="auto"/>
        <w:left w:val="none" w:sz="0" w:space="0" w:color="auto"/>
        <w:bottom w:val="none" w:sz="0" w:space="0" w:color="auto"/>
        <w:right w:val="none" w:sz="0" w:space="0" w:color="auto"/>
      </w:divBdr>
    </w:div>
    <w:div w:id="1838032669">
      <w:bodyDiv w:val="1"/>
      <w:marLeft w:val="0"/>
      <w:marRight w:val="0"/>
      <w:marTop w:val="0"/>
      <w:marBottom w:val="0"/>
      <w:divBdr>
        <w:top w:val="none" w:sz="0" w:space="0" w:color="auto"/>
        <w:left w:val="none" w:sz="0" w:space="0" w:color="auto"/>
        <w:bottom w:val="none" w:sz="0" w:space="0" w:color="auto"/>
        <w:right w:val="none" w:sz="0" w:space="0" w:color="auto"/>
      </w:divBdr>
    </w:div>
    <w:div w:id="1838501164">
      <w:bodyDiv w:val="1"/>
      <w:marLeft w:val="0"/>
      <w:marRight w:val="0"/>
      <w:marTop w:val="0"/>
      <w:marBottom w:val="0"/>
      <w:divBdr>
        <w:top w:val="none" w:sz="0" w:space="0" w:color="auto"/>
        <w:left w:val="none" w:sz="0" w:space="0" w:color="auto"/>
        <w:bottom w:val="none" w:sz="0" w:space="0" w:color="auto"/>
        <w:right w:val="none" w:sz="0" w:space="0" w:color="auto"/>
      </w:divBdr>
    </w:div>
    <w:div w:id="1839416905">
      <w:bodyDiv w:val="1"/>
      <w:marLeft w:val="0"/>
      <w:marRight w:val="0"/>
      <w:marTop w:val="0"/>
      <w:marBottom w:val="0"/>
      <w:divBdr>
        <w:top w:val="none" w:sz="0" w:space="0" w:color="auto"/>
        <w:left w:val="none" w:sz="0" w:space="0" w:color="auto"/>
        <w:bottom w:val="none" w:sz="0" w:space="0" w:color="auto"/>
        <w:right w:val="none" w:sz="0" w:space="0" w:color="auto"/>
      </w:divBdr>
    </w:div>
    <w:div w:id="1843743389">
      <w:bodyDiv w:val="1"/>
      <w:marLeft w:val="0"/>
      <w:marRight w:val="0"/>
      <w:marTop w:val="0"/>
      <w:marBottom w:val="0"/>
      <w:divBdr>
        <w:top w:val="none" w:sz="0" w:space="0" w:color="auto"/>
        <w:left w:val="none" w:sz="0" w:space="0" w:color="auto"/>
        <w:bottom w:val="none" w:sz="0" w:space="0" w:color="auto"/>
        <w:right w:val="none" w:sz="0" w:space="0" w:color="auto"/>
      </w:divBdr>
    </w:div>
    <w:div w:id="1844465009">
      <w:bodyDiv w:val="1"/>
      <w:marLeft w:val="0"/>
      <w:marRight w:val="0"/>
      <w:marTop w:val="0"/>
      <w:marBottom w:val="0"/>
      <w:divBdr>
        <w:top w:val="none" w:sz="0" w:space="0" w:color="auto"/>
        <w:left w:val="none" w:sz="0" w:space="0" w:color="auto"/>
        <w:bottom w:val="none" w:sz="0" w:space="0" w:color="auto"/>
        <w:right w:val="none" w:sz="0" w:space="0" w:color="auto"/>
      </w:divBdr>
    </w:div>
    <w:div w:id="1845709325">
      <w:bodyDiv w:val="1"/>
      <w:marLeft w:val="0"/>
      <w:marRight w:val="0"/>
      <w:marTop w:val="0"/>
      <w:marBottom w:val="0"/>
      <w:divBdr>
        <w:top w:val="none" w:sz="0" w:space="0" w:color="auto"/>
        <w:left w:val="none" w:sz="0" w:space="0" w:color="auto"/>
        <w:bottom w:val="none" w:sz="0" w:space="0" w:color="auto"/>
        <w:right w:val="none" w:sz="0" w:space="0" w:color="auto"/>
      </w:divBdr>
    </w:div>
    <w:div w:id="1847673448">
      <w:bodyDiv w:val="1"/>
      <w:marLeft w:val="0"/>
      <w:marRight w:val="0"/>
      <w:marTop w:val="0"/>
      <w:marBottom w:val="0"/>
      <w:divBdr>
        <w:top w:val="none" w:sz="0" w:space="0" w:color="auto"/>
        <w:left w:val="none" w:sz="0" w:space="0" w:color="auto"/>
        <w:bottom w:val="none" w:sz="0" w:space="0" w:color="auto"/>
        <w:right w:val="none" w:sz="0" w:space="0" w:color="auto"/>
      </w:divBdr>
    </w:div>
    <w:div w:id="1847744442">
      <w:bodyDiv w:val="1"/>
      <w:marLeft w:val="0"/>
      <w:marRight w:val="0"/>
      <w:marTop w:val="0"/>
      <w:marBottom w:val="0"/>
      <w:divBdr>
        <w:top w:val="none" w:sz="0" w:space="0" w:color="auto"/>
        <w:left w:val="none" w:sz="0" w:space="0" w:color="auto"/>
        <w:bottom w:val="none" w:sz="0" w:space="0" w:color="auto"/>
        <w:right w:val="none" w:sz="0" w:space="0" w:color="auto"/>
      </w:divBdr>
    </w:div>
    <w:div w:id="1852137247">
      <w:bodyDiv w:val="1"/>
      <w:marLeft w:val="0"/>
      <w:marRight w:val="0"/>
      <w:marTop w:val="0"/>
      <w:marBottom w:val="0"/>
      <w:divBdr>
        <w:top w:val="none" w:sz="0" w:space="0" w:color="auto"/>
        <w:left w:val="none" w:sz="0" w:space="0" w:color="auto"/>
        <w:bottom w:val="none" w:sz="0" w:space="0" w:color="auto"/>
        <w:right w:val="none" w:sz="0" w:space="0" w:color="auto"/>
      </w:divBdr>
    </w:div>
    <w:div w:id="1852914351">
      <w:bodyDiv w:val="1"/>
      <w:marLeft w:val="0"/>
      <w:marRight w:val="0"/>
      <w:marTop w:val="0"/>
      <w:marBottom w:val="0"/>
      <w:divBdr>
        <w:top w:val="none" w:sz="0" w:space="0" w:color="auto"/>
        <w:left w:val="none" w:sz="0" w:space="0" w:color="auto"/>
        <w:bottom w:val="none" w:sz="0" w:space="0" w:color="auto"/>
        <w:right w:val="none" w:sz="0" w:space="0" w:color="auto"/>
      </w:divBdr>
    </w:div>
    <w:div w:id="1853839027">
      <w:bodyDiv w:val="1"/>
      <w:marLeft w:val="0"/>
      <w:marRight w:val="0"/>
      <w:marTop w:val="0"/>
      <w:marBottom w:val="0"/>
      <w:divBdr>
        <w:top w:val="none" w:sz="0" w:space="0" w:color="auto"/>
        <w:left w:val="none" w:sz="0" w:space="0" w:color="auto"/>
        <w:bottom w:val="none" w:sz="0" w:space="0" w:color="auto"/>
        <w:right w:val="none" w:sz="0" w:space="0" w:color="auto"/>
      </w:divBdr>
    </w:div>
    <w:div w:id="1854029577">
      <w:bodyDiv w:val="1"/>
      <w:marLeft w:val="0"/>
      <w:marRight w:val="0"/>
      <w:marTop w:val="0"/>
      <w:marBottom w:val="0"/>
      <w:divBdr>
        <w:top w:val="none" w:sz="0" w:space="0" w:color="auto"/>
        <w:left w:val="none" w:sz="0" w:space="0" w:color="auto"/>
        <w:bottom w:val="none" w:sz="0" w:space="0" w:color="auto"/>
        <w:right w:val="none" w:sz="0" w:space="0" w:color="auto"/>
      </w:divBdr>
    </w:div>
    <w:div w:id="1854489148">
      <w:bodyDiv w:val="1"/>
      <w:marLeft w:val="0"/>
      <w:marRight w:val="0"/>
      <w:marTop w:val="0"/>
      <w:marBottom w:val="0"/>
      <w:divBdr>
        <w:top w:val="none" w:sz="0" w:space="0" w:color="auto"/>
        <w:left w:val="none" w:sz="0" w:space="0" w:color="auto"/>
        <w:bottom w:val="none" w:sz="0" w:space="0" w:color="auto"/>
        <w:right w:val="none" w:sz="0" w:space="0" w:color="auto"/>
      </w:divBdr>
    </w:div>
    <w:div w:id="1856994325">
      <w:bodyDiv w:val="1"/>
      <w:marLeft w:val="0"/>
      <w:marRight w:val="0"/>
      <w:marTop w:val="0"/>
      <w:marBottom w:val="0"/>
      <w:divBdr>
        <w:top w:val="none" w:sz="0" w:space="0" w:color="auto"/>
        <w:left w:val="none" w:sz="0" w:space="0" w:color="auto"/>
        <w:bottom w:val="none" w:sz="0" w:space="0" w:color="auto"/>
        <w:right w:val="none" w:sz="0" w:space="0" w:color="auto"/>
      </w:divBdr>
    </w:div>
    <w:div w:id="1861121449">
      <w:bodyDiv w:val="1"/>
      <w:marLeft w:val="0"/>
      <w:marRight w:val="0"/>
      <w:marTop w:val="0"/>
      <w:marBottom w:val="0"/>
      <w:divBdr>
        <w:top w:val="none" w:sz="0" w:space="0" w:color="auto"/>
        <w:left w:val="none" w:sz="0" w:space="0" w:color="auto"/>
        <w:bottom w:val="none" w:sz="0" w:space="0" w:color="auto"/>
        <w:right w:val="none" w:sz="0" w:space="0" w:color="auto"/>
      </w:divBdr>
    </w:div>
    <w:div w:id="1862353820">
      <w:bodyDiv w:val="1"/>
      <w:marLeft w:val="0"/>
      <w:marRight w:val="0"/>
      <w:marTop w:val="0"/>
      <w:marBottom w:val="0"/>
      <w:divBdr>
        <w:top w:val="none" w:sz="0" w:space="0" w:color="auto"/>
        <w:left w:val="none" w:sz="0" w:space="0" w:color="auto"/>
        <w:bottom w:val="none" w:sz="0" w:space="0" w:color="auto"/>
        <w:right w:val="none" w:sz="0" w:space="0" w:color="auto"/>
      </w:divBdr>
    </w:div>
    <w:div w:id="1862431205">
      <w:bodyDiv w:val="1"/>
      <w:marLeft w:val="0"/>
      <w:marRight w:val="0"/>
      <w:marTop w:val="0"/>
      <w:marBottom w:val="0"/>
      <w:divBdr>
        <w:top w:val="none" w:sz="0" w:space="0" w:color="auto"/>
        <w:left w:val="none" w:sz="0" w:space="0" w:color="auto"/>
        <w:bottom w:val="none" w:sz="0" w:space="0" w:color="auto"/>
        <w:right w:val="none" w:sz="0" w:space="0" w:color="auto"/>
      </w:divBdr>
    </w:div>
    <w:div w:id="1863474169">
      <w:bodyDiv w:val="1"/>
      <w:marLeft w:val="0"/>
      <w:marRight w:val="0"/>
      <w:marTop w:val="0"/>
      <w:marBottom w:val="0"/>
      <w:divBdr>
        <w:top w:val="none" w:sz="0" w:space="0" w:color="auto"/>
        <w:left w:val="none" w:sz="0" w:space="0" w:color="auto"/>
        <w:bottom w:val="none" w:sz="0" w:space="0" w:color="auto"/>
        <w:right w:val="none" w:sz="0" w:space="0" w:color="auto"/>
      </w:divBdr>
    </w:div>
    <w:div w:id="1866359312">
      <w:bodyDiv w:val="1"/>
      <w:marLeft w:val="0"/>
      <w:marRight w:val="0"/>
      <w:marTop w:val="0"/>
      <w:marBottom w:val="0"/>
      <w:divBdr>
        <w:top w:val="none" w:sz="0" w:space="0" w:color="auto"/>
        <w:left w:val="none" w:sz="0" w:space="0" w:color="auto"/>
        <w:bottom w:val="none" w:sz="0" w:space="0" w:color="auto"/>
        <w:right w:val="none" w:sz="0" w:space="0" w:color="auto"/>
      </w:divBdr>
    </w:div>
    <w:div w:id="1869178417">
      <w:bodyDiv w:val="1"/>
      <w:marLeft w:val="0"/>
      <w:marRight w:val="0"/>
      <w:marTop w:val="0"/>
      <w:marBottom w:val="0"/>
      <w:divBdr>
        <w:top w:val="none" w:sz="0" w:space="0" w:color="auto"/>
        <w:left w:val="none" w:sz="0" w:space="0" w:color="auto"/>
        <w:bottom w:val="none" w:sz="0" w:space="0" w:color="auto"/>
        <w:right w:val="none" w:sz="0" w:space="0" w:color="auto"/>
      </w:divBdr>
    </w:div>
    <w:div w:id="1873766053">
      <w:bodyDiv w:val="1"/>
      <w:marLeft w:val="0"/>
      <w:marRight w:val="0"/>
      <w:marTop w:val="0"/>
      <w:marBottom w:val="0"/>
      <w:divBdr>
        <w:top w:val="none" w:sz="0" w:space="0" w:color="auto"/>
        <w:left w:val="none" w:sz="0" w:space="0" w:color="auto"/>
        <w:bottom w:val="none" w:sz="0" w:space="0" w:color="auto"/>
        <w:right w:val="none" w:sz="0" w:space="0" w:color="auto"/>
      </w:divBdr>
    </w:div>
    <w:div w:id="1874465076">
      <w:bodyDiv w:val="1"/>
      <w:marLeft w:val="0"/>
      <w:marRight w:val="0"/>
      <w:marTop w:val="0"/>
      <w:marBottom w:val="0"/>
      <w:divBdr>
        <w:top w:val="none" w:sz="0" w:space="0" w:color="auto"/>
        <w:left w:val="none" w:sz="0" w:space="0" w:color="auto"/>
        <w:bottom w:val="none" w:sz="0" w:space="0" w:color="auto"/>
        <w:right w:val="none" w:sz="0" w:space="0" w:color="auto"/>
      </w:divBdr>
    </w:div>
    <w:div w:id="1875462855">
      <w:bodyDiv w:val="1"/>
      <w:marLeft w:val="0"/>
      <w:marRight w:val="0"/>
      <w:marTop w:val="0"/>
      <w:marBottom w:val="0"/>
      <w:divBdr>
        <w:top w:val="none" w:sz="0" w:space="0" w:color="auto"/>
        <w:left w:val="none" w:sz="0" w:space="0" w:color="auto"/>
        <w:bottom w:val="none" w:sz="0" w:space="0" w:color="auto"/>
        <w:right w:val="none" w:sz="0" w:space="0" w:color="auto"/>
      </w:divBdr>
    </w:div>
    <w:div w:id="1877616093">
      <w:bodyDiv w:val="1"/>
      <w:marLeft w:val="0"/>
      <w:marRight w:val="0"/>
      <w:marTop w:val="0"/>
      <w:marBottom w:val="0"/>
      <w:divBdr>
        <w:top w:val="none" w:sz="0" w:space="0" w:color="auto"/>
        <w:left w:val="none" w:sz="0" w:space="0" w:color="auto"/>
        <w:bottom w:val="none" w:sz="0" w:space="0" w:color="auto"/>
        <w:right w:val="none" w:sz="0" w:space="0" w:color="auto"/>
      </w:divBdr>
    </w:div>
    <w:div w:id="1879127478">
      <w:bodyDiv w:val="1"/>
      <w:marLeft w:val="0"/>
      <w:marRight w:val="0"/>
      <w:marTop w:val="0"/>
      <w:marBottom w:val="0"/>
      <w:divBdr>
        <w:top w:val="none" w:sz="0" w:space="0" w:color="auto"/>
        <w:left w:val="none" w:sz="0" w:space="0" w:color="auto"/>
        <w:bottom w:val="none" w:sz="0" w:space="0" w:color="auto"/>
        <w:right w:val="none" w:sz="0" w:space="0" w:color="auto"/>
      </w:divBdr>
    </w:div>
    <w:div w:id="1880819971">
      <w:bodyDiv w:val="1"/>
      <w:marLeft w:val="0"/>
      <w:marRight w:val="0"/>
      <w:marTop w:val="0"/>
      <w:marBottom w:val="0"/>
      <w:divBdr>
        <w:top w:val="none" w:sz="0" w:space="0" w:color="auto"/>
        <w:left w:val="none" w:sz="0" w:space="0" w:color="auto"/>
        <w:bottom w:val="none" w:sz="0" w:space="0" w:color="auto"/>
        <w:right w:val="none" w:sz="0" w:space="0" w:color="auto"/>
      </w:divBdr>
    </w:div>
    <w:div w:id="1881940837">
      <w:bodyDiv w:val="1"/>
      <w:marLeft w:val="0"/>
      <w:marRight w:val="0"/>
      <w:marTop w:val="0"/>
      <w:marBottom w:val="0"/>
      <w:divBdr>
        <w:top w:val="none" w:sz="0" w:space="0" w:color="auto"/>
        <w:left w:val="none" w:sz="0" w:space="0" w:color="auto"/>
        <w:bottom w:val="none" w:sz="0" w:space="0" w:color="auto"/>
        <w:right w:val="none" w:sz="0" w:space="0" w:color="auto"/>
      </w:divBdr>
    </w:div>
    <w:div w:id="1883248377">
      <w:bodyDiv w:val="1"/>
      <w:marLeft w:val="0"/>
      <w:marRight w:val="0"/>
      <w:marTop w:val="0"/>
      <w:marBottom w:val="0"/>
      <w:divBdr>
        <w:top w:val="none" w:sz="0" w:space="0" w:color="auto"/>
        <w:left w:val="none" w:sz="0" w:space="0" w:color="auto"/>
        <w:bottom w:val="none" w:sz="0" w:space="0" w:color="auto"/>
        <w:right w:val="none" w:sz="0" w:space="0" w:color="auto"/>
      </w:divBdr>
    </w:div>
    <w:div w:id="1889297417">
      <w:bodyDiv w:val="1"/>
      <w:marLeft w:val="0"/>
      <w:marRight w:val="0"/>
      <w:marTop w:val="0"/>
      <w:marBottom w:val="0"/>
      <w:divBdr>
        <w:top w:val="none" w:sz="0" w:space="0" w:color="auto"/>
        <w:left w:val="none" w:sz="0" w:space="0" w:color="auto"/>
        <w:bottom w:val="none" w:sz="0" w:space="0" w:color="auto"/>
        <w:right w:val="none" w:sz="0" w:space="0" w:color="auto"/>
      </w:divBdr>
    </w:div>
    <w:div w:id="1889801115">
      <w:bodyDiv w:val="1"/>
      <w:marLeft w:val="0"/>
      <w:marRight w:val="0"/>
      <w:marTop w:val="0"/>
      <w:marBottom w:val="0"/>
      <w:divBdr>
        <w:top w:val="none" w:sz="0" w:space="0" w:color="auto"/>
        <w:left w:val="none" w:sz="0" w:space="0" w:color="auto"/>
        <w:bottom w:val="none" w:sz="0" w:space="0" w:color="auto"/>
        <w:right w:val="none" w:sz="0" w:space="0" w:color="auto"/>
      </w:divBdr>
    </w:div>
    <w:div w:id="1890724427">
      <w:bodyDiv w:val="1"/>
      <w:marLeft w:val="0"/>
      <w:marRight w:val="0"/>
      <w:marTop w:val="0"/>
      <w:marBottom w:val="0"/>
      <w:divBdr>
        <w:top w:val="none" w:sz="0" w:space="0" w:color="auto"/>
        <w:left w:val="none" w:sz="0" w:space="0" w:color="auto"/>
        <w:bottom w:val="none" w:sz="0" w:space="0" w:color="auto"/>
        <w:right w:val="none" w:sz="0" w:space="0" w:color="auto"/>
      </w:divBdr>
    </w:div>
    <w:div w:id="1891263713">
      <w:bodyDiv w:val="1"/>
      <w:marLeft w:val="0"/>
      <w:marRight w:val="0"/>
      <w:marTop w:val="0"/>
      <w:marBottom w:val="0"/>
      <w:divBdr>
        <w:top w:val="none" w:sz="0" w:space="0" w:color="auto"/>
        <w:left w:val="none" w:sz="0" w:space="0" w:color="auto"/>
        <w:bottom w:val="none" w:sz="0" w:space="0" w:color="auto"/>
        <w:right w:val="none" w:sz="0" w:space="0" w:color="auto"/>
      </w:divBdr>
    </w:div>
    <w:div w:id="1896811766">
      <w:bodyDiv w:val="1"/>
      <w:marLeft w:val="0"/>
      <w:marRight w:val="0"/>
      <w:marTop w:val="0"/>
      <w:marBottom w:val="0"/>
      <w:divBdr>
        <w:top w:val="none" w:sz="0" w:space="0" w:color="auto"/>
        <w:left w:val="none" w:sz="0" w:space="0" w:color="auto"/>
        <w:bottom w:val="none" w:sz="0" w:space="0" w:color="auto"/>
        <w:right w:val="none" w:sz="0" w:space="0" w:color="auto"/>
      </w:divBdr>
    </w:div>
    <w:div w:id="1896970267">
      <w:bodyDiv w:val="1"/>
      <w:marLeft w:val="0"/>
      <w:marRight w:val="0"/>
      <w:marTop w:val="0"/>
      <w:marBottom w:val="0"/>
      <w:divBdr>
        <w:top w:val="none" w:sz="0" w:space="0" w:color="auto"/>
        <w:left w:val="none" w:sz="0" w:space="0" w:color="auto"/>
        <w:bottom w:val="none" w:sz="0" w:space="0" w:color="auto"/>
        <w:right w:val="none" w:sz="0" w:space="0" w:color="auto"/>
      </w:divBdr>
    </w:div>
    <w:div w:id="1898777755">
      <w:bodyDiv w:val="1"/>
      <w:marLeft w:val="0"/>
      <w:marRight w:val="0"/>
      <w:marTop w:val="0"/>
      <w:marBottom w:val="0"/>
      <w:divBdr>
        <w:top w:val="none" w:sz="0" w:space="0" w:color="auto"/>
        <w:left w:val="none" w:sz="0" w:space="0" w:color="auto"/>
        <w:bottom w:val="none" w:sz="0" w:space="0" w:color="auto"/>
        <w:right w:val="none" w:sz="0" w:space="0" w:color="auto"/>
      </w:divBdr>
    </w:div>
    <w:div w:id="1900507952">
      <w:bodyDiv w:val="1"/>
      <w:marLeft w:val="0"/>
      <w:marRight w:val="0"/>
      <w:marTop w:val="0"/>
      <w:marBottom w:val="0"/>
      <w:divBdr>
        <w:top w:val="none" w:sz="0" w:space="0" w:color="auto"/>
        <w:left w:val="none" w:sz="0" w:space="0" w:color="auto"/>
        <w:bottom w:val="none" w:sz="0" w:space="0" w:color="auto"/>
        <w:right w:val="none" w:sz="0" w:space="0" w:color="auto"/>
      </w:divBdr>
    </w:div>
    <w:div w:id="1903784120">
      <w:bodyDiv w:val="1"/>
      <w:marLeft w:val="0"/>
      <w:marRight w:val="0"/>
      <w:marTop w:val="0"/>
      <w:marBottom w:val="0"/>
      <w:divBdr>
        <w:top w:val="none" w:sz="0" w:space="0" w:color="auto"/>
        <w:left w:val="none" w:sz="0" w:space="0" w:color="auto"/>
        <w:bottom w:val="none" w:sz="0" w:space="0" w:color="auto"/>
        <w:right w:val="none" w:sz="0" w:space="0" w:color="auto"/>
      </w:divBdr>
    </w:div>
    <w:div w:id="1904874462">
      <w:bodyDiv w:val="1"/>
      <w:marLeft w:val="0"/>
      <w:marRight w:val="0"/>
      <w:marTop w:val="0"/>
      <w:marBottom w:val="0"/>
      <w:divBdr>
        <w:top w:val="none" w:sz="0" w:space="0" w:color="auto"/>
        <w:left w:val="none" w:sz="0" w:space="0" w:color="auto"/>
        <w:bottom w:val="none" w:sz="0" w:space="0" w:color="auto"/>
        <w:right w:val="none" w:sz="0" w:space="0" w:color="auto"/>
      </w:divBdr>
    </w:div>
    <w:div w:id="1905220863">
      <w:bodyDiv w:val="1"/>
      <w:marLeft w:val="0"/>
      <w:marRight w:val="0"/>
      <w:marTop w:val="0"/>
      <w:marBottom w:val="0"/>
      <w:divBdr>
        <w:top w:val="none" w:sz="0" w:space="0" w:color="auto"/>
        <w:left w:val="none" w:sz="0" w:space="0" w:color="auto"/>
        <w:bottom w:val="none" w:sz="0" w:space="0" w:color="auto"/>
        <w:right w:val="none" w:sz="0" w:space="0" w:color="auto"/>
      </w:divBdr>
    </w:div>
    <w:div w:id="1906335249">
      <w:bodyDiv w:val="1"/>
      <w:marLeft w:val="0"/>
      <w:marRight w:val="0"/>
      <w:marTop w:val="0"/>
      <w:marBottom w:val="0"/>
      <w:divBdr>
        <w:top w:val="none" w:sz="0" w:space="0" w:color="auto"/>
        <w:left w:val="none" w:sz="0" w:space="0" w:color="auto"/>
        <w:bottom w:val="none" w:sz="0" w:space="0" w:color="auto"/>
        <w:right w:val="none" w:sz="0" w:space="0" w:color="auto"/>
      </w:divBdr>
    </w:div>
    <w:div w:id="1906603134">
      <w:bodyDiv w:val="1"/>
      <w:marLeft w:val="0"/>
      <w:marRight w:val="0"/>
      <w:marTop w:val="0"/>
      <w:marBottom w:val="0"/>
      <w:divBdr>
        <w:top w:val="none" w:sz="0" w:space="0" w:color="auto"/>
        <w:left w:val="none" w:sz="0" w:space="0" w:color="auto"/>
        <w:bottom w:val="none" w:sz="0" w:space="0" w:color="auto"/>
        <w:right w:val="none" w:sz="0" w:space="0" w:color="auto"/>
      </w:divBdr>
    </w:div>
    <w:div w:id="1907295981">
      <w:bodyDiv w:val="1"/>
      <w:marLeft w:val="0"/>
      <w:marRight w:val="0"/>
      <w:marTop w:val="0"/>
      <w:marBottom w:val="0"/>
      <w:divBdr>
        <w:top w:val="none" w:sz="0" w:space="0" w:color="auto"/>
        <w:left w:val="none" w:sz="0" w:space="0" w:color="auto"/>
        <w:bottom w:val="none" w:sz="0" w:space="0" w:color="auto"/>
        <w:right w:val="none" w:sz="0" w:space="0" w:color="auto"/>
      </w:divBdr>
    </w:div>
    <w:div w:id="1910460927">
      <w:bodyDiv w:val="1"/>
      <w:marLeft w:val="0"/>
      <w:marRight w:val="0"/>
      <w:marTop w:val="0"/>
      <w:marBottom w:val="0"/>
      <w:divBdr>
        <w:top w:val="none" w:sz="0" w:space="0" w:color="auto"/>
        <w:left w:val="none" w:sz="0" w:space="0" w:color="auto"/>
        <w:bottom w:val="none" w:sz="0" w:space="0" w:color="auto"/>
        <w:right w:val="none" w:sz="0" w:space="0" w:color="auto"/>
      </w:divBdr>
    </w:div>
    <w:div w:id="1915551815">
      <w:bodyDiv w:val="1"/>
      <w:marLeft w:val="0"/>
      <w:marRight w:val="0"/>
      <w:marTop w:val="0"/>
      <w:marBottom w:val="0"/>
      <w:divBdr>
        <w:top w:val="none" w:sz="0" w:space="0" w:color="auto"/>
        <w:left w:val="none" w:sz="0" w:space="0" w:color="auto"/>
        <w:bottom w:val="none" w:sz="0" w:space="0" w:color="auto"/>
        <w:right w:val="none" w:sz="0" w:space="0" w:color="auto"/>
      </w:divBdr>
    </w:div>
    <w:div w:id="1916163610">
      <w:bodyDiv w:val="1"/>
      <w:marLeft w:val="0"/>
      <w:marRight w:val="0"/>
      <w:marTop w:val="0"/>
      <w:marBottom w:val="0"/>
      <w:divBdr>
        <w:top w:val="none" w:sz="0" w:space="0" w:color="auto"/>
        <w:left w:val="none" w:sz="0" w:space="0" w:color="auto"/>
        <w:bottom w:val="none" w:sz="0" w:space="0" w:color="auto"/>
        <w:right w:val="none" w:sz="0" w:space="0" w:color="auto"/>
      </w:divBdr>
    </w:div>
    <w:div w:id="1919627984">
      <w:bodyDiv w:val="1"/>
      <w:marLeft w:val="0"/>
      <w:marRight w:val="0"/>
      <w:marTop w:val="0"/>
      <w:marBottom w:val="0"/>
      <w:divBdr>
        <w:top w:val="none" w:sz="0" w:space="0" w:color="auto"/>
        <w:left w:val="none" w:sz="0" w:space="0" w:color="auto"/>
        <w:bottom w:val="none" w:sz="0" w:space="0" w:color="auto"/>
        <w:right w:val="none" w:sz="0" w:space="0" w:color="auto"/>
      </w:divBdr>
    </w:div>
    <w:div w:id="1920556856">
      <w:bodyDiv w:val="1"/>
      <w:marLeft w:val="0"/>
      <w:marRight w:val="0"/>
      <w:marTop w:val="0"/>
      <w:marBottom w:val="0"/>
      <w:divBdr>
        <w:top w:val="none" w:sz="0" w:space="0" w:color="auto"/>
        <w:left w:val="none" w:sz="0" w:space="0" w:color="auto"/>
        <w:bottom w:val="none" w:sz="0" w:space="0" w:color="auto"/>
        <w:right w:val="none" w:sz="0" w:space="0" w:color="auto"/>
      </w:divBdr>
    </w:div>
    <w:div w:id="1921862281">
      <w:bodyDiv w:val="1"/>
      <w:marLeft w:val="0"/>
      <w:marRight w:val="0"/>
      <w:marTop w:val="0"/>
      <w:marBottom w:val="0"/>
      <w:divBdr>
        <w:top w:val="none" w:sz="0" w:space="0" w:color="auto"/>
        <w:left w:val="none" w:sz="0" w:space="0" w:color="auto"/>
        <w:bottom w:val="none" w:sz="0" w:space="0" w:color="auto"/>
        <w:right w:val="none" w:sz="0" w:space="0" w:color="auto"/>
      </w:divBdr>
    </w:div>
    <w:div w:id="1922178349">
      <w:bodyDiv w:val="1"/>
      <w:marLeft w:val="0"/>
      <w:marRight w:val="0"/>
      <w:marTop w:val="0"/>
      <w:marBottom w:val="0"/>
      <w:divBdr>
        <w:top w:val="none" w:sz="0" w:space="0" w:color="auto"/>
        <w:left w:val="none" w:sz="0" w:space="0" w:color="auto"/>
        <w:bottom w:val="none" w:sz="0" w:space="0" w:color="auto"/>
        <w:right w:val="none" w:sz="0" w:space="0" w:color="auto"/>
      </w:divBdr>
    </w:div>
    <w:div w:id="1922249610">
      <w:bodyDiv w:val="1"/>
      <w:marLeft w:val="0"/>
      <w:marRight w:val="0"/>
      <w:marTop w:val="0"/>
      <w:marBottom w:val="0"/>
      <w:divBdr>
        <w:top w:val="none" w:sz="0" w:space="0" w:color="auto"/>
        <w:left w:val="none" w:sz="0" w:space="0" w:color="auto"/>
        <w:bottom w:val="none" w:sz="0" w:space="0" w:color="auto"/>
        <w:right w:val="none" w:sz="0" w:space="0" w:color="auto"/>
      </w:divBdr>
    </w:div>
    <w:div w:id="1922444577">
      <w:bodyDiv w:val="1"/>
      <w:marLeft w:val="0"/>
      <w:marRight w:val="0"/>
      <w:marTop w:val="0"/>
      <w:marBottom w:val="0"/>
      <w:divBdr>
        <w:top w:val="none" w:sz="0" w:space="0" w:color="auto"/>
        <w:left w:val="none" w:sz="0" w:space="0" w:color="auto"/>
        <w:bottom w:val="none" w:sz="0" w:space="0" w:color="auto"/>
        <w:right w:val="none" w:sz="0" w:space="0" w:color="auto"/>
      </w:divBdr>
    </w:div>
    <w:div w:id="1924799379">
      <w:bodyDiv w:val="1"/>
      <w:marLeft w:val="0"/>
      <w:marRight w:val="0"/>
      <w:marTop w:val="0"/>
      <w:marBottom w:val="0"/>
      <w:divBdr>
        <w:top w:val="none" w:sz="0" w:space="0" w:color="auto"/>
        <w:left w:val="none" w:sz="0" w:space="0" w:color="auto"/>
        <w:bottom w:val="none" w:sz="0" w:space="0" w:color="auto"/>
        <w:right w:val="none" w:sz="0" w:space="0" w:color="auto"/>
      </w:divBdr>
    </w:div>
    <w:div w:id="1925065777">
      <w:bodyDiv w:val="1"/>
      <w:marLeft w:val="0"/>
      <w:marRight w:val="0"/>
      <w:marTop w:val="0"/>
      <w:marBottom w:val="0"/>
      <w:divBdr>
        <w:top w:val="none" w:sz="0" w:space="0" w:color="auto"/>
        <w:left w:val="none" w:sz="0" w:space="0" w:color="auto"/>
        <w:bottom w:val="none" w:sz="0" w:space="0" w:color="auto"/>
        <w:right w:val="none" w:sz="0" w:space="0" w:color="auto"/>
      </w:divBdr>
    </w:div>
    <w:div w:id="1925185845">
      <w:bodyDiv w:val="1"/>
      <w:marLeft w:val="0"/>
      <w:marRight w:val="0"/>
      <w:marTop w:val="0"/>
      <w:marBottom w:val="0"/>
      <w:divBdr>
        <w:top w:val="none" w:sz="0" w:space="0" w:color="auto"/>
        <w:left w:val="none" w:sz="0" w:space="0" w:color="auto"/>
        <w:bottom w:val="none" w:sz="0" w:space="0" w:color="auto"/>
        <w:right w:val="none" w:sz="0" w:space="0" w:color="auto"/>
      </w:divBdr>
    </w:div>
    <w:div w:id="1927378647">
      <w:bodyDiv w:val="1"/>
      <w:marLeft w:val="0"/>
      <w:marRight w:val="0"/>
      <w:marTop w:val="0"/>
      <w:marBottom w:val="0"/>
      <w:divBdr>
        <w:top w:val="none" w:sz="0" w:space="0" w:color="auto"/>
        <w:left w:val="none" w:sz="0" w:space="0" w:color="auto"/>
        <w:bottom w:val="none" w:sz="0" w:space="0" w:color="auto"/>
        <w:right w:val="none" w:sz="0" w:space="0" w:color="auto"/>
      </w:divBdr>
    </w:div>
    <w:div w:id="1927686391">
      <w:bodyDiv w:val="1"/>
      <w:marLeft w:val="0"/>
      <w:marRight w:val="0"/>
      <w:marTop w:val="0"/>
      <w:marBottom w:val="0"/>
      <w:divBdr>
        <w:top w:val="none" w:sz="0" w:space="0" w:color="auto"/>
        <w:left w:val="none" w:sz="0" w:space="0" w:color="auto"/>
        <w:bottom w:val="none" w:sz="0" w:space="0" w:color="auto"/>
        <w:right w:val="none" w:sz="0" w:space="0" w:color="auto"/>
      </w:divBdr>
    </w:div>
    <w:div w:id="1929149606">
      <w:bodyDiv w:val="1"/>
      <w:marLeft w:val="0"/>
      <w:marRight w:val="0"/>
      <w:marTop w:val="0"/>
      <w:marBottom w:val="0"/>
      <w:divBdr>
        <w:top w:val="none" w:sz="0" w:space="0" w:color="auto"/>
        <w:left w:val="none" w:sz="0" w:space="0" w:color="auto"/>
        <w:bottom w:val="none" w:sz="0" w:space="0" w:color="auto"/>
        <w:right w:val="none" w:sz="0" w:space="0" w:color="auto"/>
      </w:divBdr>
    </w:div>
    <w:div w:id="1931544145">
      <w:bodyDiv w:val="1"/>
      <w:marLeft w:val="0"/>
      <w:marRight w:val="0"/>
      <w:marTop w:val="0"/>
      <w:marBottom w:val="0"/>
      <w:divBdr>
        <w:top w:val="none" w:sz="0" w:space="0" w:color="auto"/>
        <w:left w:val="none" w:sz="0" w:space="0" w:color="auto"/>
        <w:bottom w:val="none" w:sz="0" w:space="0" w:color="auto"/>
        <w:right w:val="none" w:sz="0" w:space="0" w:color="auto"/>
      </w:divBdr>
    </w:div>
    <w:div w:id="1931888189">
      <w:bodyDiv w:val="1"/>
      <w:marLeft w:val="0"/>
      <w:marRight w:val="0"/>
      <w:marTop w:val="0"/>
      <w:marBottom w:val="0"/>
      <w:divBdr>
        <w:top w:val="none" w:sz="0" w:space="0" w:color="auto"/>
        <w:left w:val="none" w:sz="0" w:space="0" w:color="auto"/>
        <w:bottom w:val="none" w:sz="0" w:space="0" w:color="auto"/>
        <w:right w:val="none" w:sz="0" w:space="0" w:color="auto"/>
      </w:divBdr>
    </w:div>
    <w:div w:id="1937517120">
      <w:bodyDiv w:val="1"/>
      <w:marLeft w:val="0"/>
      <w:marRight w:val="0"/>
      <w:marTop w:val="0"/>
      <w:marBottom w:val="0"/>
      <w:divBdr>
        <w:top w:val="none" w:sz="0" w:space="0" w:color="auto"/>
        <w:left w:val="none" w:sz="0" w:space="0" w:color="auto"/>
        <w:bottom w:val="none" w:sz="0" w:space="0" w:color="auto"/>
        <w:right w:val="none" w:sz="0" w:space="0" w:color="auto"/>
      </w:divBdr>
    </w:div>
    <w:div w:id="1939210747">
      <w:bodyDiv w:val="1"/>
      <w:marLeft w:val="0"/>
      <w:marRight w:val="0"/>
      <w:marTop w:val="0"/>
      <w:marBottom w:val="0"/>
      <w:divBdr>
        <w:top w:val="none" w:sz="0" w:space="0" w:color="auto"/>
        <w:left w:val="none" w:sz="0" w:space="0" w:color="auto"/>
        <w:bottom w:val="none" w:sz="0" w:space="0" w:color="auto"/>
        <w:right w:val="none" w:sz="0" w:space="0" w:color="auto"/>
      </w:divBdr>
    </w:div>
    <w:div w:id="1940411174">
      <w:bodyDiv w:val="1"/>
      <w:marLeft w:val="0"/>
      <w:marRight w:val="0"/>
      <w:marTop w:val="0"/>
      <w:marBottom w:val="0"/>
      <w:divBdr>
        <w:top w:val="none" w:sz="0" w:space="0" w:color="auto"/>
        <w:left w:val="none" w:sz="0" w:space="0" w:color="auto"/>
        <w:bottom w:val="none" w:sz="0" w:space="0" w:color="auto"/>
        <w:right w:val="none" w:sz="0" w:space="0" w:color="auto"/>
      </w:divBdr>
    </w:div>
    <w:div w:id="1942177049">
      <w:bodyDiv w:val="1"/>
      <w:marLeft w:val="0"/>
      <w:marRight w:val="0"/>
      <w:marTop w:val="0"/>
      <w:marBottom w:val="0"/>
      <w:divBdr>
        <w:top w:val="none" w:sz="0" w:space="0" w:color="auto"/>
        <w:left w:val="none" w:sz="0" w:space="0" w:color="auto"/>
        <w:bottom w:val="none" w:sz="0" w:space="0" w:color="auto"/>
        <w:right w:val="none" w:sz="0" w:space="0" w:color="auto"/>
      </w:divBdr>
    </w:div>
    <w:div w:id="1943226417">
      <w:bodyDiv w:val="1"/>
      <w:marLeft w:val="0"/>
      <w:marRight w:val="0"/>
      <w:marTop w:val="0"/>
      <w:marBottom w:val="0"/>
      <w:divBdr>
        <w:top w:val="none" w:sz="0" w:space="0" w:color="auto"/>
        <w:left w:val="none" w:sz="0" w:space="0" w:color="auto"/>
        <w:bottom w:val="none" w:sz="0" w:space="0" w:color="auto"/>
        <w:right w:val="none" w:sz="0" w:space="0" w:color="auto"/>
      </w:divBdr>
    </w:div>
    <w:div w:id="1944461300">
      <w:bodyDiv w:val="1"/>
      <w:marLeft w:val="0"/>
      <w:marRight w:val="0"/>
      <w:marTop w:val="0"/>
      <w:marBottom w:val="0"/>
      <w:divBdr>
        <w:top w:val="none" w:sz="0" w:space="0" w:color="auto"/>
        <w:left w:val="none" w:sz="0" w:space="0" w:color="auto"/>
        <w:bottom w:val="none" w:sz="0" w:space="0" w:color="auto"/>
        <w:right w:val="none" w:sz="0" w:space="0" w:color="auto"/>
      </w:divBdr>
    </w:div>
    <w:div w:id="1946034063">
      <w:bodyDiv w:val="1"/>
      <w:marLeft w:val="0"/>
      <w:marRight w:val="0"/>
      <w:marTop w:val="0"/>
      <w:marBottom w:val="0"/>
      <w:divBdr>
        <w:top w:val="none" w:sz="0" w:space="0" w:color="auto"/>
        <w:left w:val="none" w:sz="0" w:space="0" w:color="auto"/>
        <w:bottom w:val="none" w:sz="0" w:space="0" w:color="auto"/>
        <w:right w:val="none" w:sz="0" w:space="0" w:color="auto"/>
      </w:divBdr>
    </w:div>
    <w:div w:id="1946843086">
      <w:bodyDiv w:val="1"/>
      <w:marLeft w:val="0"/>
      <w:marRight w:val="0"/>
      <w:marTop w:val="0"/>
      <w:marBottom w:val="0"/>
      <w:divBdr>
        <w:top w:val="none" w:sz="0" w:space="0" w:color="auto"/>
        <w:left w:val="none" w:sz="0" w:space="0" w:color="auto"/>
        <w:bottom w:val="none" w:sz="0" w:space="0" w:color="auto"/>
        <w:right w:val="none" w:sz="0" w:space="0" w:color="auto"/>
      </w:divBdr>
    </w:div>
    <w:div w:id="1947347616">
      <w:bodyDiv w:val="1"/>
      <w:marLeft w:val="0"/>
      <w:marRight w:val="0"/>
      <w:marTop w:val="0"/>
      <w:marBottom w:val="0"/>
      <w:divBdr>
        <w:top w:val="none" w:sz="0" w:space="0" w:color="auto"/>
        <w:left w:val="none" w:sz="0" w:space="0" w:color="auto"/>
        <w:bottom w:val="none" w:sz="0" w:space="0" w:color="auto"/>
        <w:right w:val="none" w:sz="0" w:space="0" w:color="auto"/>
      </w:divBdr>
    </w:div>
    <w:div w:id="1947469038">
      <w:bodyDiv w:val="1"/>
      <w:marLeft w:val="0"/>
      <w:marRight w:val="0"/>
      <w:marTop w:val="0"/>
      <w:marBottom w:val="0"/>
      <w:divBdr>
        <w:top w:val="none" w:sz="0" w:space="0" w:color="auto"/>
        <w:left w:val="none" w:sz="0" w:space="0" w:color="auto"/>
        <w:bottom w:val="none" w:sz="0" w:space="0" w:color="auto"/>
        <w:right w:val="none" w:sz="0" w:space="0" w:color="auto"/>
      </w:divBdr>
    </w:div>
    <w:div w:id="1950964488">
      <w:bodyDiv w:val="1"/>
      <w:marLeft w:val="0"/>
      <w:marRight w:val="0"/>
      <w:marTop w:val="0"/>
      <w:marBottom w:val="0"/>
      <w:divBdr>
        <w:top w:val="none" w:sz="0" w:space="0" w:color="auto"/>
        <w:left w:val="none" w:sz="0" w:space="0" w:color="auto"/>
        <w:bottom w:val="none" w:sz="0" w:space="0" w:color="auto"/>
        <w:right w:val="none" w:sz="0" w:space="0" w:color="auto"/>
      </w:divBdr>
    </w:div>
    <w:div w:id="1954480370">
      <w:bodyDiv w:val="1"/>
      <w:marLeft w:val="0"/>
      <w:marRight w:val="0"/>
      <w:marTop w:val="0"/>
      <w:marBottom w:val="0"/>
      <w:divBdr>
        <w:top w:val="none" w:sz="0" w:space="0" w:color="auto"/>
        <w:left w:val="none" w:sz="0" w:space="0" w:color="auto"/>
        <w:bottom w:val="none" w:sz="0" w:space="0" w:color="auto"/>
        <w:right w:val="none" w:sz="0" w:space="0" w:color="auto"/>
      </w:divBdr>
    </w:div>
    <w:div w:id="1956448496">
      <w:bodyDiv w:val="1"/>
      <w:marLeft w:val="0"/>
      <w:marRight w:val="0"/>
      <w:marTop w:val="0"/>
      <w:marBottom w:val="0"/>
      <w:divBdr>
        <w:top w:val="none" w:sz="0" w:space="0" w:color="auto"/>
        <w:left w:val="none" w:sz="0" w:space="0" w:color="auto"/>
        <w:bottom w:val="none" w:sz="0" w:space="0" w:color="auto"/>
        <w:right w:val="none" w:sz="0" w:space="0" w:color="auto"/>
      </w:divBdr>
    </w:div>
    <w:div w:id="1957129517">
      <w:bodyDiv w:val="1"/>
      <w:marLeft w:val="0"/>
      <w:marRight w:val="0"/>
      <w:marTop w:val="0"/>
      <w:marBottom w:val="0"/>
      <w:divBdr>
        <w:top w:val="none" w:sz="0" w:space="0" w:color="auto"/>
        <w:left w:val="none" w:sz="0" w:space="0" w:color="auto"/>
        <w:bottom w:val="none" w:sz="0" w:space="0" w:color="auto"/>
        <w:right w:val="none" w:sz="0" w:space="0" w:color="auto"/>
      </w:divBdr>
    </w:div>
    <w:div w:id="1957979932">
      <w:bodyDiv w:val="1"/>
      <w:marLeft w:val="0"/>
      <w:marRight w:val="0"/>
      <w:marTop w:val="0"/>
      <w:marBottom w:val="0"/>
      <w:divBdr>
        <w:top w:val="none" w:sz="0" w:space="0" w:color="auto"/>
        <w:left w:val="none" w:sz="0" w:space="0" w:color="auto"/>
        <w:bottom w:val="none" w:sz="0" w:space="0" w:color="auto"/>
        <w:right w:val="none" w:sz="0" w:space="0" w:color="auto"/>
      </w:divBdr>
    </w:div>
    <w:div w:id="1958097533">
      <w:bodyDiv w:val="1"/>
      <w:marLeft w:val="0"/>
      <w:marRight w:val="0"/>
      <w:marTop w:val="0"/>
      <w:marBottom w:val="0"/>
      <w:divBdr>
        <w:top w:val="none" w:sz="0" w:space="0" w:color="auto"/>
        <w:left w:val="none" w:sz="0" w:space="0" w:color="auto"/>
        <w:bottom w:val="none" w:sz="0" w:space="0" w:color="auto"/>
        <w:right w:val="none" w:sz="0" w:space="0" w:color="auto"/>
      </w:divBdr>
    </w:div>
    <w:div w:id="1958218291">
      <w:bodyDiv w:val="1"/>
      <w:marLeft w:val="0"/>
      <w:marRight w:val="0"/>
      <w:marTop w:val="0"/>
      <w:marBottom w:val="0"/>
      <w:divBdr>
        <w:top w:val="none" w:sz="0" w:space="0" w:color="auto"/>
        <w:left w:val="none" w:sz="0" w:space="0" w:color="auto"/>
        <w:bottom w:val="none" w:sz="0" w:space="0" w:color="auto"/>
        <w:right w:val="none" w:sz="0" w:space="0" w:color="auto"/>
      </w:divBdr>
    </w:div>
    <w:div w:id="1960792955">
      <w:bodyDiv w:val="1"/>
      <w:marLeft w:val="0"/>
      <w:marRight w:val="0"/>
      <w:marTop w:val="0"/>
      <w:marBottom w:val="0"/>
      <w:divBdr>
        <w:top w:val="none" w:sz="0" w:space="0" w:color="auto"/>
        <w:left w:val="none" w:sz="0" w:space="0" w:color="auto"/>
        <w:bottom w:val="none" w:sz="0" w:space="0" w:color="auto"/>
        <w:right w:val="none" w:sz="0" w:space="0" w:color="auto"/>
      </w:divBdr>
    </w:div>
    <w:div w:id="1961257549">
      <w:bodyDiv w:val="1"/>
      <w:marLeft w:val="0"/>
      <w:marRight w:val="0"/>
      <w:marTop w:val="0"/>
      <w:marBottom w:val="0"/>
      <w:divBdr>
        <w:top w:val="none" w:sz="0" w:space="0" w:color="auto"/>
        <w:left w:val="none" w:sz="0" w:space="0" w:color="auto"/>
        <w:bottom w:val="none" w:sz="0" w:space="0" w:color="auto"/>
        <w:right w:val="none" w:sz="0" w:space="0" w:color="auto"/>
      </w:divBdr>
    </w:div>
    <w:div w:id="1967537804">
      <w:bodyDiv w:val="1"/>
      <w:marLeft w:val="0"/>
      <w:marRight w:val="0"/>
      <w:marTop w:val="0"/>
      <w:marBottom w:val="0"/>
      <w:divBdr>
        <w:top w:val="none" w:sz="0" w:space="0" w:color="auto"/>
        <w:left w:val="none" w:sz="0" w:space="0" w:color="auto"/>
        <w:bottom w:val="none" w:sz="0" w:space="0" w:color="auto"/>
        <w:right w:val="none" w:sz="0" w:space="0" w:color="auto"/>
      </w:divBdr>
    </w:div>
    <w:div w:id="1968777438">
      <w:bodyDiv w:val="1"/>
      <w:marLeft w:val="0"/>
      <w:marRight w:val="0"/>
      <w:marTop w:val="0"/>
      <w:marBottom w:val="0"/>
      <w:divBdr>
        <w:top w:val="none" w:sz="0" w:space="0" w:color="auto"/>
        <w:left w:val="none" w:sz="0" w:space="0" w:color="auto"/>
        <w:bottom w:val="none" w:sz="0" w:space="0" w:color="auto"/>
        <w:right w:val="none" w:sz="0" w:space="0" w:color="auto"/>
      </w:divBdr>
    </w:div>
    <w:div w:id="1971782989">
      <w:bodyDiv w:val="1"/>
      <w:marLeft w:val="0"/>
      <w:marRight w:val="0"/>
      <w:marTop w:val="0"/>
      <w:marBottom w:val="0"/>
      <w:divBdr>
        <w:top w:val="none" w:sz="0" w:space="0" w:color="auto"/>
        <w:left w:val="none" w:sz="0" w:space="0" w:color="auto"/>
        <w:bottom w:val="none" w:sz="0" w:space="0" w:color="auto"/>
        <w:right w:val="none" w:sz="0" w:space="0" w:color="auto"/>
      </w:divBdr>
    </w:div>
    <w:div w:id="1971933243">
      <w:bodyDiv w:val="1"/>
      <w:marLeft w:val="0"/>
      <w:marRight w:val="0"/>
      <w:marTop w:val="0"/>
      <w:marBottom w:val="0"/>
      <w:divBdr>
        <w:top w:val="none" w:sz="0" w:space="0" w:color="auto"/>
        <w:left w:val="none" w:sz="0" w:space="0" w:color="auto"/>
        <w:bottom w:val="none" w:sz="0" w:space="0" w:color="auto"/>
        <w:right w:val="none" w:sz="0" w:space="0" w:color="auto"/>
      </w:divBdr>
    </w:div>
    <w:div w:id="1975527037">
      <w:bodyDiv w:val="1"/>
      <w:marLeft w:val="0"/>
      <w:marRight w:val="0"/>
      <w:marTop w:val="0"/>
      <w:marBottom w:val="0"/>
      <w:divBdr>
        <w:top w:val="none" w:sz="0" w:space="0" w:color="auto"/>
        <w:left w:val="none" w:sz="0" w:space="0" w:color="auto"/>
        <w:bottom w:val="none" w:sz="0" w:space="0" w:color="auto"/>
        <w:right w:val="none" w:sz="0" w:space="0" w:color="auto"/>
      </w:divBdr>
      <w:divsChild>
        <w:div w:id="1560361087">
          <w:marLeft w:val="0"/>
          <w:marRight w:val="0"/>
          <w:marTop w:val="0"/>
          <w:marBottom w:val="0"/>
          <w:divBdr>
            <w:top w:val="none" w:sz="0" w:space="0" w:color="auto"/>
            <w:left w:val="none" w:sz="0" w:space="0" w:color="auto"/>
            <w:bottom w:val="none" w:sz="0" w:space="0" w:color="auto"/>
            <w:right w:val="none" w:sz="0" w:space="0" w:color="auto"/>
          </w:divBdr>
          <w:divsChild>
            <w:div w:id="88046485">
              <w:marLeft w:val="0"/>
              <w:marRight w:val="0"/>
              <w:marTop w:val="0"/>
              <w:marBottom w:val="0"/>
              <w:divBdr>
                <w:top w:val="none" w:sz="0" w:space="0" w:color="auto"/>
                <w:left w:val="none" w:sz="0" w:space="0" w:color="auto"/>
                <w:bottom w:val="none" w:sz="0" w:space="0" w:color="auto"/>
                <w:right w:val="none" w:sz="0" w:space="0" w:color="auto"/>
              </w:divBdr>
            </w:div>
            <w:div w:id="371224659">
              <w:marLeft w:val="0"/>
              <w:marRight w:val="0"/>
              <w:marTop w:val="0"/>
              <w:marBottom w:val="0"/>
              <w:divBdr>
                <w:top w:val="none" w:sz="0" w:space="0" w:color="auto"/>
                <w:left w:val="none" w:sz="0" w:space="0" w:color="auto"/>
                <w:bottom w:val="none" w:sz="0" w:space="0" w:color="auto"/>
                <w:right w:val="none" w:sz="0" w:space="0" w:color="auto"/>
              </w:divBdr>
            </w:div>
            <w:div w:id="639729016">
              <w:marLeft w:val="0"/>
              <w:marRight w:val="0"/>
              <w:marTop w:val="0"/>
              <w:marBottom w:val="0"/>
              <w:divBdr>
                <w:top w:val="none" w:sz="0" w:space="0" w:color="auto"/>
                <w:left w:val="none" w:sz="0" w:space="0" w:color="auto"/>
                <w:bottom w:val="none" w:sz="0" w:space="0" w:color="auto"/>
                <w:right w:val="none" w:sz="0" w:space="0" w:color="auto"/>
              </w:divBdr>
            </w:div>
            <w:div w:id="853500356">
              <w:marLeft w:val="0"/>
              <w:marRight w:val="0"/>
              <w:marTop w:val="0"/>
              <w:marBottom w:val="0"/>
              <w:divBdr>
                <w:top w:val="none" w:sz="0" w:space="0" w:color="auto"/>
                <w:left w:val="none" w:sz="0" w:space="0" w:color="auto"/>
                <w:bottom w:val="none" w:sz="0" w:space="0" w:color="auto"/>
                <w:right w:val="none" w:sz="0" w:space="0" w:color="auto"/>
              </w:divBdr>
            </w:div>
            <w:div w:id="909390532">
              <w:marLeft w:val="0"/>
              <w:marRight w:val="0"/>
              <w:marTop w:val="0"/>
              <w:marBottom w:val="0"/>
              <w:divBdr>
                <w:top w:val="none" w:sz="0" w:space="0" w:color="auto"/>
                <w:left w:val="none" w:sz="0" w:space="0" w:color="auto"/>
                <w:bottom w:val="none" w:sz="0" w:space="0" w:color="auto"/>
                <w:right w:val="none" w:sz="0" w:space="0" w:color="auto"/>
              </w:divBdr>
            </w:div>
            <w:div w:id="1002471106">
              <w:marLeft w:val="0"/>
              <w:marRight w:val="0"/>
              <w:marTop w:val="0"/>
              <w:marBottom w:val="0"/>
              <w:divBdr>
                <w:top w:val="none" w:sz="0" w:space="0" w:color="auto"/>
                <w:left w:val="none" w:sz="0" w:space="0" w:color="auto"/>
                <w:bottom w:val="none" w:sz="0" w:space="0" w:color="auto"/>
                <w:right w:val="none" w:sz="0" w:space="0" w:color="auto"/>
              </w:divBdr>
            </w:div>
            <w:div w:id="1466856001">
              <w:marLeft w:val="0"/>
              <w:marRight w:val="0"/>
              <w:marTop w:val="0"/>
              <w:marBottom w:val="0"/>
              <w:divBdr>
                <w:top w:val="none" w:sz="0" w:space="0" w:color="auto"/>
                <w:left w:val="none" w:sz="0" w:space="0" w:color="auto"/>
                <w:bottom w:val="none" w:sz="0" w:space="0" w:color="auto"/>
                <w:right w:val="none" w:sz="0" w:space="0" w:color="auto"/>
              </w:divBdr>
            </w:div>
            <w:div w:id="1475829163">
              <w:marLeft w:val="0"/>
              <w:marRight w:val="0"/>
              <w:marTop w:val="0"/>
              <w:marBottom w:val="0"/>
              <w:divBdr>
                <w:top w:val="none" w:sz="0" w:space="0" w:color="auto"/>
                <w:left w:val="none" w:sz="0" w:space="0" w:color="auto"/>
                <w:bottom w:val="none" w:sz="0" w:space="0" w:color="auto"/>
                <w:right w:val="none" w:sz="0" w:space="0" w:color="auto"/>
              </w:divBdr>
            </w:div>
            <w:div w:id="2070304694">
              <w:marLeft w:val="0"/>
              <w:marRight w:val="0"/>
              <w:marTop w:val="0"/>
              <w:marBottom w:val="0"/>
              <w:divBdr>
                <w:top w:val="none" w:sz="0" w:space="0" w:color="auto"/>
                <w:left w:val="none" w:sz="0" w:space="0" w:color="auto"/>
                <w:bottom w:val="none" w:sz="0" w:space="0" w:color="auto"/>
                <w:right w:val="none" w:sz="0" w:space="0" w:color="auto"/>
              </w:divBdr>
            </w:div>
            <w:div w:id="207719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6547">
      <w:bodyDiv w:val="1"/>
      <w:marLeft w:val="0"/>
      <w:marRight w:val="0"/>
      <w:marTop w:val="0"/>
      <w:marBottom w:val="0"/>
      <w:divBdr>
        <w:top w:val="none" w:sz="0" w:space="0" w:color="auto"/>
        <w:left w:val="none" w:sz="0" w:space="0" w:color="auto"/>
        <w:bottom w:val="none" w:sz="0" w:space="0" w:color="auto"/>
        <w:right w:val="none" w:sz="0" w:space="0" w:color="auto"/>
      </w:divBdr>
    </w:div>
    <w:div w:id="1975597986">
      <w:bodyDiv w:val="1"/>
      <w:marLeft w:val="0"/>
      <w:marRight w:val="0"/>
      <w:marTop w:val="0"/>
      <w:marBottom w:val="0"/>
      <w:divBdr>
        <w:top w:val="none" w:sz="0" w:space="0" w:color="auto"/>
        <w:left w:val="none" w:sz="0" w:space="0" w:color="auto"/>
        <w:bottom w:val="none" w:sz="0" w:space="0" w:color="auto"/>
        <w:right w:val="none" w:sz="0" w:space="0" w:color="auto"/>
      </w:divBdr>
    </w:div>
    <w:div w:id="1981573636">
      <w:bodyDiv w:val="1"/>
      <w:marLeft w:val="0"/>
      <w:marRight w:val="0"/>
      <w:marTop w:val="0"/>
      <w:marBottom w:val="0"/>
      <w:divBdr>
        <w:top w:val="none" w:sz="0" w:space="0" w:color="auto"/>
        <w:left w:val="none" w:sz="0" w:space="0" w:color="auto"/>
        <w:bottom w:val="none" w:sz="0" w:space="0" w:color="auto"/>
        <w:right w:val="none" w:sz="0" w:space="0" w:color="auto"/>
      </w:divBdr>
    </w:div>
    <w:div w:id="1981837760">
      <w:bodyDiv w:val="1"/>
      <w:marLeft w:val="0"/>
      <w:marRight w:val="0"/>
      <w:marTop w:val="0"/>
      <w:marBottom w:val="0"/>
      <w:divBdr>
        <w:top w:val="none" w:sz="0" w:space="0" w:color="auto"/>
        <w:left w:val="none" w:sz="0" w:space="0" w:color="auto"/>
        <w:bottom w:val="none" w:sz="0" w:space="0" w:color="auto"/>
        <w:right w:val="none" w:sz="0" w:space="0" w:color="auto"/>
      </w:divBdr>
    </w:div>
    <w:div w:id="1983928059">
      <w:bodyDiv w:val="1"/>
      <w:marLeft w:val="0"/>
      <w:marRight w:val="0"/>
      <w:marTop w:val="0"/>
      <w:marBottom w:val="0"/>
      <w:divBdr>
        <w:top w:val="none" w:sz="0" w:space="0" w:color="auto"/>
        <w:left w:val="none" w:sz="0" w:space="0" w:color="auto"/>
        <w:bottom w:val="none" w:sz="0" w:space="0" w:color="auto"/>
        <w:right w:val="none" w:sz="0" w:space="0" w:color="auto"/>
      </w:divBdr>
    </w:div>
    <w:div w:id="1984848687">
      <w:bodyDiv w:val="1"/>
      <w:marLeft w:val="0"/>
      <w:marRight w:val="0"/>
      <w:marTop w:val="0"/>
      <w:marBottom w:val="0"/>
      <w:divBdr>
        <w:top w:val="none" w:sz="0" w:space="0" w:color="auto"/>
        <w:left w:val="none" w:sz="0" w:space="0" w:color="auto"/>
        <w:bottom w:val="none" w:sz="0" w:space="0" w:color="auto"/>
        <w:right w:val="none" w:sz="0" w:space="0" w:color="auto"/>
      </w:divBdr>
    </w:div>
    <w:div w:id="1987276017">
      <w:bodyDiv w:val="1"/>
      <w:marLeft w:val="0"/>
      <w:marRight w:val="0"/>
      <w:marTop w:val="0"/>
      <w:marBottom w:val="0"/>
      <w:divBdr>
        <w:top w:val="none" w:sz="0" w:space="0" w:color="auto"/>
        <w:left w:val="none" w:sz="0" w:space="0" w:color="auto"/>
        <w:bottom w:val="none" w:sz="0" w:space="0" w:color="auto"/>
        <w:right w:val="none" w:sz="0" w:space="0" w:color="auto"/>
      </w:divBdr>
    </w:div>
    <w:div w:id="1989285407">
      <w:bodyDiv w:val="1"/>
      <w:marLeft w:val="0"/>
      <w:marRight w:val="0"/>
      <w:marTop w:val="0"/>
      <w:marBottom w:val="0"/>
      <w:divBdr>
        <w:top w:val="none" w:sz="0" w:space="0" w:color="auto"/>
        <w:left w:val="none" w:sz="0" w:space="0" w:color="auto"/>
        <w:bottom w:val="none" w:sz="0" w:space="0" w:color="auto"/>
        <w:right w:val="none" w:sz="0" w:space="0" w:color="auto"/>
      </w:divBdr>
    </w:div>
    <w:div w:id="1989555064">
      <w:bodyDiv w:val="1"/>
      <w:marLeft w:val="0"/>
      <w:marRight w:val="0"/>
      <w:marTop w:val="0"/>
      <w:marBottom w:val="0"/>
      <w:divBdr>
        <w:top w:val="none" w:sz="0" w:space="0" w:color="auto"/>
        <w:left w:val="none" w:sz="0" w:space="0" w:color="auto"/>
        <w:bottom w:val="none" w:sz="0" w:space="0" w:color="auto"/>
        <w:right w:val="none" w:sz="0" w:space="0" w:color="auto"/>
      </w:divBdr>
    </w:div>
    <w:div w:id="1990401090">
      <w:bodyDiv w:val="1"/>
      <w:marLeft w:val="0"/>
      <w:marRight w:val="0"/>
      <w:marTop w:val="0"/>
      <w:marBottom w:val="0"/>
      <w:divBdr>
        <w:top w:val="none" w:sz="0" w:space="0" w:color="auto"/>
        <w:left w:val="none" w:sz="0" w:space="0" w:color="auto"/>
        <w:bottom w:val="none" w:sz="0" w:space="0" w:color="auto"/>
        <w:right w:val="none" w:sz="0" w:space="0" w:color="auto"/>
      </w:divBdr>
    </w:div>
    <w:div w:id="1993636868">
      <w:bodyDiv w:val="1"/>
      <w:marLeft w:val="0"/>
      <w:marRight w:val="0"/>
      <w:marTop w:val="0"/>
      <w:marBottom w:val="0"/>
      <w:divBdr>
        <w:top w:val="none" w:sz="0" w:space="0" w:color="auto"/>
        <w:left w:val="none" w:sz="0" w:space="0" w:color="auto"/>
        <w:bottom w:val="none" w:sz="0" w:space="0" w:color="auto"/>
        <w:right w:val="none" w:sz="0" w:space="0" w:color="auto"/>
      </w:divBdr>
    </w:div>
    <w:div w:id="1996956285">
      <w:bodyDiv w:val="1"/>
      <w:marLeft w:val="0"/>
      <w:marRight w:val="0"/>
      <w:marTop w:val="0"/>
      <w:marBottom w:val="0"/>
      <w:divBdr>
        <w:top w:val="none" w:sz="0" w:space="0" w:color="auto"/>
        <w:left w:val="none" w:sz="0" w:space="0" w:color="auto"/>
        <w:bottom w:val="none" w:sz="0" w:space="0" w:color="auto"/>
        <w:right w:val="none" w:sz="0" w:space="0" w:color="auto"/>
      </w:divBdr>
    </w:div>
    <w:div w:id="1999338663">
      <w:bodyDiv w:val="1"/>
      <w:marLeft w:val="0"/>
      <w:marRight w:val="0"/>
      <w:marTop w:val="0"/>
      <w:marBottom w:val="0"/>
      <w:divBdr>
        <w:top w:val="none" w:sz="0" w:space="0" w:color="auto"/>
        <w:left w:val="none" w:sz="0" w:space="0" w:color="auto"/>
        <w:bottom w:val="none" w:sz="0" w:space="0" w:color="auto"/>
        <w:right w:val="none" w:sz="0" w:space="0" w:color="auto"/>
      </w:divBdr>
    </w:div>
    <w:div w:id="1999994838">
      <w:bodyDiv w:val="1"/>
      <w:marLeft w:val="0"/>
      <w:marRight w:val="0"/>
      <w:marTop w:val="0"/>
      <w:marBottom w:val="0"/>
      <w:divBdr>
        <w:top w:val="none" w:sz="0" w:space="0" w:color="auto"/>
        <w:left w:val="none" w:sz="0" w:space="0" w:color="auto"/>
        <w:bottom w:val="none" w:sz="0" w:space="0" w:color="auto"/>
        <w:right w:val="none" w:sz="0" w:space="0" w:color="auto"/>
      </w:divBdr>
    </w:div>
    <w:div w:id="2000036941">
      <w:bodyDiv w:val="1"/>
      <w:marLeft w:val="0"/>
      <w:marRight w:val="0"/>
      <w:marTop w:val="0"/>
      <w:marBottom w:val="0"/>
      <w:divBdr>
        <w:top w:val="none" w:sz="0" w:space="0" w:color="auto"/>
        <w:left w:val="none" w:sz="0" w:space="0" w:color="auto"/>
        <w:bottom w:val="none" w:sz="0" w:space="0" w:color="auto"/>
        <w:right w:val="none" w:sz="0" w:space="0" w:color="auto"/>
      </w:divBdr>
    </w:div>
    <w:div w:id="2002535762">
      <w:bodyDiv w:val="1"/>
      <w:marLeft w:val="0"/>
      <w:marRight w:val="0"/>
      <w:marTop w:val="0"/>
      <w:marBottom w:val="0"/>
      <w:divBdr>
        <w:top w:val="none" w:sz="0" w:space="0" w:color="auto"/>
        <w:left w:val="none" w:sz="0" w:space="0" w:color="auto"/>
        <w:bottom w:val="none" w:sz="0" w:space="0" w:color="auto"/>
        <w:right w:val="none" w:sz="0" w:space="0" w:color="auto"/>
      </w:divBdr>
    </w:div>
    <w:div w:id="2003654118">
      <w:bodyDiv w:val="1"/>
      <w:marLeft w:val="0"/>
      <w:marRight w:val="0"/>
      <w:marTop w:val="0"/>
      <w:marBottom w:val="0"/>
      <w:divBdr>
        <w:top w:val="none" w:sz="0" w:space="0" w:color="auto"/>
        <w:left w:val="none" w:sz="0" w:space="0" w:color="auto"/>
        <w:bottom w:val="none" w:sz="0" w:space="0" w:color="auto"/>
        <w:right w:val="none" w:sz="0" w:space="0" w:color="auto"/>
      </w:divBdr>
    </w:div>
    <w:div w:id="2003772830">
      <w:bodyDiv w:val="1"/>
      <w:marLeft w:val="0"/>
      <w:marRight w:val="0"/>
      <w:marTop w:val="0"/>
      <w:marBottom w:val="0"/>
      <w:divBdr>
        <w:top w:val="none" w:sz="0" w:space="0" w:color="auto"/>
        <w:left w:val="none" w:sz="0" w:space="0" w:color="auto"/>
        <w:bottom w:val="none" w:sz="0" w:space="0" w:color="auto"/>
        <w:right w:val="none" w:sz="0" w:space="0" w:color="auto"/>
      </w:divBdr>
    </w:div>
    <w:div w:id="2004043838">
      <w:bodyDiv w:val="1"/>
      <w:marLeft w:val="0"/>
      <w:marRight w:val="0"/>
      <w:marTop w:val="0"/>
      <w:marBottom w:val="0"/>
      <w:divBdr>
        <w:top w:val="none" w:sz="0" w:space="0" w:color="auto"/>
        <w:left w:val="none" w:sz="0" w:space="0" w:color="auto"/>
        <w:bottom w:val="none" w:sz="0" w:space="0" w:color="auto"/>
        <w:right w:val="none" w:sz="0" w:space="0" w:color="auto"/>
      </w:divBdr>
    </w:div>
    <w:div w:id="2006743680">
      <w:bodyDiv w:val="1"/>
      <w:marLeft w:val="0"/>
      <w:marRight w:val="0"/>
      <w:marTop w:val="0"/>
      <w:marBottom w:val="0"/>
      <w:divBdr>
        <w:top w:val="none" w:sz="0" w:space="0" w:color="auto"/>
        <w:left w:val="none" w:sz="0" w:space="0" w:color="auto"/>
        <w:bottom w:val="none" w:sz="0" w:space="0" w:color="auto"/>
        <w:right w:val="none" w:sz="0" w:space="0" w:color="auto"/>
      </w:divBdr>
    </w:div>
    <w:div w:id="2008169035">
      <w:bodyDiv w:val="1"/>
      <w:marLeft w:val="0"/>
      <w:marRight w:val="0"/>
      <w:marTop w:val="0"/>
      <w:marBottom w:val="0"/>
      <w:divBdr>
        <w:top w:val="none" w:sz="0" w:space="0" w:color="auto"/>
        <w:left w:val="none" w:sz="0" w:space="0" w:color="auto"/>
        <w:bottom w:val="none" w:sz="0" w:space="0" w:color="auto"/>
        <w:right w:val="none" w:sz="0" w:space="0" w:color="auto"/>
      </w:divBdr>
    </w:div>
    <w:div w:id="2008629091">
      <w:bodyDiv w:val="1"/>
      <w:marLeft w:val="0"/>
      <w:marRight w:val="0"/>
      <w:marTop w:val="0"/>
      <w:marBottom w:val="0"/>
      <w:divBdr>
        <w:top w:val="none" w:sz="0" w:space="0" w:color="auto"/>
        <w:left w:val="none" w:sz="0" w:space="0" w:color="auto"/>
        <w:bottom w:val="none" w:sz="0" w:space="0" w:color="auto"/>
        <w:right w:val="none" w:sz="0" w:space="0" w:color="auto"/>
      </w:divBdr>
    </w:div>
    <w:div w:id="2008701726">
      <w:bodyDiv w:val="1"/>
      <w:marLeft w:val="0"/>
      <w:marRight w:val="0"/>
      <w:marTop w:val="0"/>
      <w:marBottom w:val="0"/>
      <w:divBdr>
        <w:top w:val="none" w:sz="0" w:space="0" w:color="auto"/>
        <w:left w:val="none" w:sz="0" w:space="0" w:color="auto"/>
        <w:bottom w:val="none" w:sz="0" w:space="0" w:color="auto"/>
        <w:right w:val="none" w:sz="0" w:space="0" w:color="auto"/>
      </w:divBdr>
    </w:div>
    <w:div w:id="2009748844">
      <w:bodyDiv w:val="1"/>
      <w:marLeft w:val="0"/>
      <w:marRight w:val="0"/>
      <w:marTop w:val="0"/>
      <w:marBottom w:val="0"/>
      <w:divBdr>
        <w:top w:val="none" w:sz="0" w:space="0" w:color="auto"/>
        <w:left w:val="none" w:sz="0" w:space="0" w:color="auto"/>
        <w:bottom w:val="none" w:sz="0" w:space="0" w:color="auto"/>
        <w:right w:val="none" w:sz="0" w:space="0" w:color="auto"/>
      </w:divBdr>
    </w:div>
    <w:div w:id="2012683429">
      <w:bodyDiv w:val="1"/>
      <w:marLeft w:val="0"/>
      <w:marRight w:val="0"/>
      <w:marTop w:val="0"/>
      <w:marBottom w:val="0"/>
      <w:divBdr>
        <w:top w:val="none" w:sz="0" w:space="0" w:color="auto"/>
        <w:left w:val="none" w:sz="0" w:space="0" w:color="auto"/>
        <w:bottom w:val="none" w:sz="0" w:space="0" w:color="auto"/>
        <w:right w:val="none" w:sz="0" w:space="0" w:color="auto"/>
      </w:divBdr>
    </w:div>
    <w:div w:id="2013868778">
      <w:bodyDiv w:val="1"/>
      <w:marLeft w:val="0"/>
      <w:marRight w:val="0"/>
      <w:marTop w:val="0"/>
      <w:marBottom w:val="0"/>
      <w:divBdr>
        <w:top w:val="none" w:sz="0" w:space="0" w:color="auto"/>
        <w:left w:val="none" w:sz="0" w:space="0" w:color="auto"/>
        <w:bottom w:val="none" w:sz="0" w:space="0" w:color="auto"/>
        <w:right w:val="none" w:sz="0" w:space="0" w:color="auto"/>
      </w:divBdr>
    </w:div>
    <w:div w:id="2016881052">
      <w:bodyDiv w:val="1"/>
      <w:marLeft w:val="0"/>
      <w:marRight w:val="0"/>
      <w:marTop w:val="0"/>
      <w:marBottom w:val="0"/>
      <w:divBdr>
        <w:top w:val="none" w:sz="0" w:space="0" w:color="auto"/>
        <w:left w:val="none" w:sz="0" w:space="0" w:color="auto"/>
        <w:bottom w:val="none" w:sz="0" w:space="0" w:color="auto"/>
        <w:right w:val="none" w:sz="0" w:space="0" w:color="auto"/>
      </w:divBdr>
    </w:div>
    <w:div w:id="2021811165">
      <w:bodyDiv w:val="1"/>
      <w:marLeft w:val="0"/>
      <w:marRight w:val="0"/>
      <w:marTop w:val="0"/>
      <w:marBottom w:val="0"/>
      <w:divBdr>
        <w:top w:val="none" w:sz="0" w:space="0" w:color="auto"/>
        <w:left w:val="none" w:sz="0" w:space="0" w:color="auto"/>
        <w:bottom w:val="none" w:sz="0" w:space="0" w:color="auto"/>
        <w:right w:val="none" w:sz="0" w:space="0" w:color="auto"/>
      </w:divBdr>
    </w:div>
    <w:div w:id="2022198924">
      <w:bodyDiv w:val="1"/>
      <w:marLeft w:val="0"/>
      <w:marRight w:val="0"/>
      <w:marTop w:val="0"/>
      <w:marBottom w:val="0"/>
      <w:divBdr>
        <w:top w:val="none" w:sz="0" w:space="0" w:color="auto"/>
        <w:left w:val="none" w:sz="0" w:space="0" w:color="auto"/>
        <w:bottom w:val="none" w:sz="0" w:space="0" w:color="auto"/>
        <w:right w:val="none" w:sz="0" w:space="0" w:color="auto"/>
      </w:divBdr>
    </w:div>
    <w:div w:id="2024473397">
      <w:bodyDiv w:val="1"/>
      <w:marLeft w:val="0"/>
      <w:marRight w:val="0"/>
      <w:marTop w:val="0"/>
      <w:marBottom w:val="0"/>
      <w:divBdr>
        <w:top w:val="none" w:sz="0" w:space="0" w:color="auto"/>
        <w:left w:val="none" w:sz="0" w:space="0" w:color="auto"/>
        <w:bottom w:val="none" w:sz="0" w:space="0" w:color="auto"/>
        <w:right w:val="none" w:sz="0" w:space="0" w:color="auto"/>
      </w:divBdr>
    </w:div>
    <w:div w:id="2024622331">
      <w:bodyDiv w:val="1"/>
      <w:marLeft w:val="0"/>
      <w:marRight w:val="0"/>
      <w:marTop w:val="0"/>
      <w:marBottom w:val="0"/>
      <w:divBdr>
        <w:top w:val="none" w:sz="0" w:space="0" w:color="auto"/>
        <w:left w:val="none" w:sz="0" w:space="0" w:color="auto"/>
        <w:bottom w:val="none" w:sz="0" w:space="0" w:color="auto"/>
        <w:right w:val="none" w:sz="0" w:space="0" w:color="auto"/>
      </w:divBdr>
    </w:div>
    <w:div w:id="2025591493">
      <w:bodyDiv w:val="1"/>
      <w:marLeft w:val="0"/>
      <w:marRight w:val="0"/>
      <w:marTop w:val="0"/>
      <w:marBottom w:val="0"/>
      <w:divBdr>
        <w:top w:val="none" w:sz="0" w:space="0" w:color="auto"/>
        <w:left w:val="none" w:sz="0" w:space="0" w:color="auto"/>
        <w:bottom w:val="none" w:sz="0" w:space="0" w:color="auto"/>
        <w:right w:val="none" w:sz="0" w:space="0" w:color="auto"/>
      </w:divBdr>
    </w:div>
    <w:div w:id="2028167582">
      <w:bodyDiv w:val="1"/>
      <w:marLeft w:val="0"/>
      <w:marRight w:val="0"/>
      <w:marTop w:val="0"/>
      <w:marBottom w:val="0"/>
      <w:divBdr>
        <w:top w:val="none" w:sz="0" w:space="0" w:color="auto"/>
        <w:left w:val="none" w:sz="0" w:space="0" w:color="auto"/>
        <w:bottom w:val="none" w:sz="0" w:space="0" w:color="auto"/>
        <w:right w:val="none" w:sz="0" w:space="0" w:color="auto"/>
      </w:divBdr>
    </w:div>
    <w:div w:id="2028361176">
      <w:bodyDiv w:val="1"/>
      <w:marLeft w:val="0"/>
      <w:marRight w:val="0"/>
      <w:marTop w:val="0"/>
      <w:marBottom w:val="0"/>
      <w:divBdr>
        <w:top w:val="none" w:sz="0" w:space="0" w:color="auto"/>
        <w:left w:val="none" w:sz="0" w:space="0" w:color="auto"/>
        <w:bottom w:val="none" w:sz="0" w:space="0" w:color="auto"/>
        <w:right w:val="none" w:sz="0" w:space="0" w:color="auto"/>
      </w:divBdr>
    </w:div>
    <w:div w:id="2029522727">
      <w:bodyDiv w:val="1"/>
      <w:marLeft w:val="0"/>
      <w:marRight w:val="0"/>
      <w:marTop w:val="0"/>
      <w:marBottom w:val="0"/>
      <w:divBdr>
        <w:top w:val="none" w:sz="0" w:space="0" w:color="auto"/>
        <w:left w:val="none" w:sz="0" w:space="0" w:color="auto"/>
        <w:bottom w:val="none" w:sz="0" w:space="0" w:color="auto"/>
        <w:right w:val="none" w:sz="0" w:space="0" w:color="auto"/>
      </w:divBdr>
    </w:div>
    <w:div w:id="2029718304">
      <w:bodyDiv w:val="1"/>
      <w:marLeft w:val="0"/>
      <w:marRight w:val="0"/>
      <w:marTop w:val="0"/>
      <w:marBottom w:val="0"/>
      <w:divBdr>
        <w:top w:val="none" w:sz="0" w:space="0" w:color="auto"/>
        <w:left w:val="none" w:sz="0" w:space="0" w:color="auto"/>
        <w:bottom w:val="none" w:sz="0" w:space="0" w:color="auto"/>
        <w:right w:val="none" w:sz="0" w:space="0" w:color="auto"/>
      </w:divBdr>
    </w:div>
    <w:div w:id="2030712088">
      <w:bodyDiv w:val="1"/>
      <w:marLeft w:val="0"/>
      <w:marRight w:val="0"/>
      <w:marTop w:val="0"/>
      <w:marBottom w:val="0"/>
      <w:divBdr>
        <w:top w:val="none" w:sz="0" w:space="0" w:color="auto"/>
        <w:left w:val="none" w:sz="0" w:space="0" w:color="auto"/>
        <w:bottom w:val="none" w:sz="0" w:space="0" w:color="auto"/>
        <w:right w:val="none" w:sz="0" w:space="0" w:color="auto"/>
      </w:divBdr>
    </w:div>
    <w:div w:id="2031953434">
      <w:bodyDiv w:val="1"/>
      <w:marLeft w:val="0"/>
      <w:marRight w:val="0"/>
      <w:marTop w:val="0"/>
      <w:marBottom w:val="0"/>
      <w:divBdr>
        <w:top w:val="none" w:sz="0" w:space="0" w:color="auto"/>
        <w:left w:val="none" w:sz="0" w:space="0" w:color="auto"/>
        <w:bottom w:val="none" w:sz="0" w:space="0" w:color="auto"/>
        <w:right w:val="none" w:sz="0" w:space="0" w:color="auto"/>
      </w:divBdr>
    </w:div>
    <w:div w:id="2033989614">
      <w:bodyDiv w:val="1"/>
      <w:marLeft w:val="0"/>
      <w:marRight w:val="0"/>
      <w:marTop w:val="0"/>
      <w:marBottom w:val="0"/>
      <w:divBdr>
        <w:top w:val="none" w:sz="0" w:space="0" w:color="auto"/>
        <w:left w:val="none" w:sz="0" w:space="0" w:color="auto"/>
        <w:bottom w:val="none" w:sz="0" w:space="0" w:color="auto"/>
        <w:right w:val="none" w:sz="0" w:space="0" w:color="auto"/>
      </w:divBdr>
    </w:div>
    <w:div w:id="2036690967">
      <w:bodyDiv w:val="1"/>
      <w:marLeft w:val="0"/>
      <w:marRight w:val="0"/>
      <w:marTop w:val="0"/>
      <w:marBottom w:val="0"/>
      <w:divBdr>
        <w:top w:val="none" w:sz="0" w:space="0" w:color="auto"/>
        <w:left w:val="none" w:sz="0" w:space="0" w:color="auto"/>
        <w:bottom w:val="none" w:sz="0" w:space="0" w:color="auto"/>
        <w:right w:val="none" w:sz="0" w:space="0" w:color="auto"/>
      </w:divBdr>
    </w:div>
    <w:div w:id="2038388541">
      <w:bodyDiv w:val="1"/>
      <w:marLeft w:val="0"/>
      <w:marRight w:val="0"/>
      <w:marTop w:val="0"/>
      <w:marBottom w:val="0"/>
      <w:divBdr>
        <w:top w:val="none" w:sz="0" w:space="0" w:color="auto"/>
        <w:left w:val="none" w:sz="0" w:space="0" w:color="auto"/>
        <w:bottom w:val="none" w:sz="0" w:space="0" w:color="auto"/>
        <w:right w:val="none" w:sz="0" w:space="0" w:color="auto"/>
      </w:divBdr>
    </w:div>
    <w:div w:id="2039235953">
      <w:bodyDiv w:val="1"/>
      <w:marLeft w:val="0"/>
      <w:marRight w:val="0"/>
      <w:marTop w:val="0"/>
      <w:marBottom w:val="0"/>
      <w:divBdr>
        <w:top w:val="none" w:sz="0" w:space="0" w:color="auto"/>
        <w:left w:val="none" w:sz="0" w:space="0" w:color="auto"/>
        <w:bottom w:val="none" w:sz="0" w:space="0" w:color="auto"/>
        <w:right w:val="none" w:sz="0" w:space="0" w:color="auto"/>
      </w:divBdr>
    </w:div>
    <w:div w:id="2039381810">
      <w:bodyDiv w:val="1"/>
      <w:marLeft w:val="0"/>
      <w:marRight w:val="0"/>
      <w:marTop w:val="0"/>
      <w:marBottom w:val="0"/>
      <w:divBdr>
        <w:top w:val="none" w:sz="0" w:space="0" w:color="auto"/>
        <w:left w:val="none" w:sz="0" w:space="0" w:color="auto"/>
        <w:bottom w:val="none" w:sz="0" w:space="0" w:color="auto"/>
        <w:right w:val="none" w:sz="0" w:space="0" w:color="auto"/>
      </w:divBdr>
    </w:div>
    <w:div w:id="2039625488">
      <w:bodyDiv w:val="1"/>
      <w:marLeft w:val="0"/>
      <w:marRight w:val="0"/>
      <w:marTop w:val="0"/>
      <w:marBottom w:val="0"/>
      <w:divBdr>
        <w:top w:val="none" w:sz="0" w:space="0" w:color="auto"/>
        <w:left w:val="none" w:sz="0" w:space="0" w:color="auto"/>
        <w:bottom w:val="none" w:sz="0" w:space="0" w:color="auto"/>
        <w:right w:val="none" w:sz="0" w:space="0" w:color="auto"/>
      </w:divBdr>
    </w:div>
    <w:div w:id="2040007685">
      <w:bodyDiv w:val="1"/>
      <w:marLeft w:val="0"/>
      <w:marRight w:val="0"/>
      <w:marTop w:val="0"/>
      <w:marBottom w:val="0"/>
      <w:divBdr>
        <w:top w:val="none" w:sz="0" w:space="0" w:color="auto"/>
        <w:left w:val="none" w:sz="0" w:space="0" w:color="auto"/>
        <w:bottom w:val="none" w:sz="0" w:space="0" w:color="auto"/>
        <w:right w:val="none" w:sz="0" w:space="0" w:color="auto"/>
      </w:divBdr>
    </w:div>
    <w:div w:id="2041125301">
      <w:bodyDiv w:val="1"/>
      <w:marLeft w:val="0"/>
      <w:marRight w:val="0"/>
      <w:marTop w:val="0"/>
      <w:marBottom w:val="0"/>
      <w:divBdr>
        <w:top w:val="none" w:sz="0" w:space="0" w:color="auto"/>
        <w:left w:val="none" w:sz="0" w:space="0" w:color="auto"/>
        <w:bottom w:val="none" w:sz="0" w:space="0" w:color="auto"/>
        <w:right w:val="none" w:sz="0" w:space="0" w:color="auto"/>
      </w:divBdr>
    </w:div>
    <w:div w:id="2043901108">
      <w:bodyDiv w:val="1"/>
      <w:marLeft w:val="0"/>
      <w:marRight w:val="0"/>
      <w:marTop w:val="0"/>
      <w:marBottom w:val="0"/>
      <w:divBdr>
        <w:top w:val="none" w:sz="0" w:space="0" w:color="auto"/>
        <w:left w:val="none" w:sz="0" w:space="0" w:color="auto"/>
        <w:bottom w:val="none" w:sz="0" w:space="0" w:color="auto"/>
        <w:right w:val="none" w:sz="0" w:space="0" w:color="auto"/>
      </w:divBdr>
    </w:div>
    <w:div w:id="2043902265">
      <w:bodyDiv w:val="1"/>
      <w:marLeft w:val="0"/>
      <w:marRight w:val="0"/>
      <w:marTop w:val="0"/>
      <w:marBottom w:val="0"/>
      <w:divBdr>
        <w:top w:val="none" w:sz="0" w:space="0" w:color="auto"/>
        <w:left w:val="none" w:sz="0" w:space="0" w:color="auto"/>
        <w:bottom w:val="none" w:sz="0" w:space="0" w:color="auto"/>
        <w:right w:val="none" w:sz="0" w:space="0" w:color="auto"/>
      </w:divBdr>
    </w:div>
    <w:div w:id="2048094181">
      <w:bodyDiv w:val="1"/>
      <w:marLeft w:val="0"/>
      <w:marRight w:val="0"/>
      <w:marTop w:val="0"/>
      <w:marBottom w:val="0"/>
      <w:divBdr>
        <w:top w:val="none" w:sz="0" w:space="0" w:color="auto"/>
        <w:left w:val="none" w:sz="0" w:space="0" w:color="auto"/>
        <w:bottom w:val="none" w:sz="0" w:space="0" w:color="auto"/>
        <w:right w:val="none" w:sz="0" w:space="0" w:color="auto"/>
      </w:divBdr>
    </w:div>
    <w:div w:id="2051032279">
      <w:bodyDiv w:val="1"/>
      <w:marLeft w:val="0"/>
      <w:marRight w:val="0"/>
      <w:marTop w:val="0"/>
      <w:marBottom w:val="0"/>
      <w:divBdr>
        <w:top w:val="none" w:sz="0" w:space="0" w:color="auto"/>
        <w:left w:val="none" w:sz="0" w:space="0" w:color="auto"/>
        <w:bottom w:val="none" w:sz="0" w:space="0" w:color="auto"/>
        <w:right w:val="none" w:sz="0" w:space="0" w:color="auto"/>
      </w:divBdr>
    </w:div>
    <w:div w:id="2051147053">
      <w:bodyDiv w:val="1"/>
      <w:marLeft w:val="0"/>
      <w:marRight w:val="0"/>
      <w:marTop w:val="0"/>
      <w:marBottom w:val="0"/>
      <w:divBdr>
        <w:top w:val="none" w:sz="0" w:space="0" w:color="auto"/>
        <w:left w:val="none" w:sz="0" w:space="0" w:color="auto"/>
        <w:bottom w:val="none" w:sz="0" w:space="0" w:color="auto"/>
        <w:right w:val="none" w:sz="0" w:space="0" w:color="auto"/>
      </w:divBdr>
    </w:div>
    <w:div w:id="2052606313">
      <w:bodyDiv w:val="1"/>
      <w:marLeft w:val="0"/>
      <w:marRight w:val="0"/>
      <w:marTop w:val="0"/>
      <w:marBottom w:val="0"/>
      <w:divBdr>
        <w:top w:val="none" w:sz="0" w:space="0" w:color="auto"/>
        <w:left w:val="none" w:sz="0" w:space="0" w:color="auto"/>
        <w:bottom w:val="none" w:sz="0" w:space="0" w:color="auto"/>
        <w:right w:val="none" w:sz="0" w:space="0" w:color="auto"/>
      </w:divBdr>
    </w:div>
    <w:div w:id="2053193313">
      <w:bodyDiv w:val="1"/>
      <w:marLeft w:val="0"/>
      <w:marRight w:val="0"/>
      <w:marTop w:val="0"/>
      <w:marBottom w:val="0"/>
      <w:divBdr>
        <w:top w:val="none" w:sz="0" w:space="0" w:color="auto"/>
        <w:left w:val="none" w:sz="0" w:space="0" w:color="auto"/>
        <w:bottom w:val="none" w:sz="0" w:space="0" w:color="auto"/>
        <w:right w:val="none" w:sz="0" w:space="0" w:color="auto"/>
      </w:divBdr>
    </w:div>
    <w:div w:id="2053381826">
      <w:bodyDiv w:val="1"/>
      <w:marLeft w:val="0"/>
      <w:marRight w:val="0"/>
      <w:marTop w:val="0"/>
      <w:marBottom w:val="0"/>
      <w:divBdr>
        <w:top w:val="none" w:sz="0" w:space="0" w:color="auto"/>
        <w:left w:val="none" w:sz="0" w:space="0" w:color="auto"/>
        <w:bottom w:val="none" w:sz="0" w:space="0" w:color="auto"/>
        <w:right w:val="none" w:sz="0" w:space="0" w:color="auto"/>
      </w:divBdr>
    </w:div>
    <w:div w:id="2057461992">
      <w:bodyDiv w:val="1"/>
      <w:marLeft w:val="0"/>
      <w:marRight w:val="0"/>
      <w:marTop w:val="0"/>
      <w:marBottom w:val="0"/>
      <w:divBdr>
        <w:top w:val="none" w:sz="0" w:space="0" w:color="auto"/>
        <w:left w:val="none" w:sz="0" w:space="0" w:color="auto"/>
        <w:bottom w:val="none" w:sz="0" w:space="0" w:color="auto"/>
        <w:right w:val="none" w:sz="0" w:space="0" w:color="auto"/>
      </w:divBdr>
    </w:div>
    <w:div w:id="2057655997">
      <w:bodyDiv w:val="1"/>
      <w:marLeft w:val="0"/>
      <w:marRight w:val="0"/>
      <w:marTop w:val="0"/>
      <w:marBottom w:val="0"/>
      <w:divBdr>
        <w:top w:val="none" w:sz="0" w:space="0" w:color="auto"/>
        <w:left w:val="none" w:sz="0" w:space="0" w:color="auto"/>
        <w:bottom w:val="none" w:sz="0" w:space="0" w:color="auto"/>
        <w:right w:val="none" w:sz="0" w:space="0" w:color="auto"/>
      </w:divBdr>
    </w:div>
    <w:div w:id="2059816319">
      <w:bodyDiv w:val="1"/>
      <w:marLeft w:val="0"/>
      <w:marRight w:val="0"/>
      <w:marTop w:val="0"/>
      <w:marBottom w:val="0"/>
      <w:divBdr>
        <w:top w:val="none" w:sz="0" w:space="0" w:color="auto"/>
        <w:left w:val="none" w:sz="0" w:space="0" w:color="auto"/>
        <w:bottom w:val="none" w:sz="0" w:space="0" w:color="auto"/>
        <w:right w:val="none" w:sz="0" w:space="0" w:color="auto"/>
      </w:divBdr>
    </w:div>
    <w:div w:id="2060083392">
      <w:bodyDiv w:val="1"/>
      <w:marLeft w:val="0"/>
      <w:marRight w:val="0"/>
      <w:marTop w:val="0"/>
      <w:marBottom w:val="0"/>
      <w:divBdr>
        <w:top w:val="none" w:sz="0" w:space="0" w:color="auto"/>
        <w:left w:val="none" w:sz="0" w:space="0" w:color="auto"/>
        <w:bottom w:val="none" w:sz="0" w:space="0" w:color="auto"/>
        <w:right w:val="none" w:sz="0" w:space="0" w:color="auto"/>
      </w:divBdr>
    </w:div>
    <w:div w:id="2060324814">
      <w:bodyDiv w:val="1"/>
      <w:marLeft w:val="0"/>
      <w:marRight w:val="0"/>
      <w:marTop w:val="0"/>
      <w:marBottom w:val="0"/>
      <w:divBdr>
        <w:top w:val="none" w:sz="0" w:space="0" w:color="auto"/>
        <w:left w:val="none" w:sz="0" w:space="0" w:color="auto"/>
        <w:bottom w:val="none" w:sz="0" w:space="0" w:color="auto"/>
        <w:right w:val="none" w:sz="0" w:space="0" w:color="auto"/>
      </w:divBdr>
    </w:div>
    <w:div w:id="2061200737">
      <w:bodyDiv w:val="1"/>
      <w:marLeft w:val="0"/>
      <w:marRight w:val="0"/>
      <w:marTop w:val="0"/>
      <w:marBottom w:val="0"/>
      <w:divBdr>
        <w:top w:val="none" w:sz="0" w:space="0" w:color="auto"/>
        <w:left w:val="none" w:sz="0" w:space="0" w:color="auto"/>
        <w:bottom w:val="none" w:sz="0" w:space="0" w:color="auto"/>
        <w:right w:val="none" w:sz="0" w:space="0" w:color="auto"/>
      </w:divBdr>
    </w:div>
    <w:div w:id="2063484970">
      <w:bodyDiv w:val="1"/>
      <w:marLeft w:val="0"/>
      <w:marRight w:val="0"/>
      <w:marTop w:val="0"/>
      <w:marBottom w:val="0"/>
      <w:divBdr>
        <w:top w:val="none" w:sz="0" w:space="0" w:color="auto"/>
        <w:left w:val="none" w:sz="0" w:space="0" w:color="auto"/>
        <w:bottom w:val="none" w:sz="0" w:space="0" w:color="auto"/>
        <w:right w:val="none" w:sz="0" w:space="0" w:color="auto"/>
      </w:divBdr>
    </w:div>
    <w:div w:id="2063743995">
      <w:bodyDiv w:val="1"/>
      <w:marLeft w:val="0"/>
      <w:marRight w:val="0"/>
      <w:marTop w:val="0"/>
      <w:marBottom w:val="0"/>
      <w:divBdr>
        <w:top w:val="none" w:sz="0" w:space="0" w:color="auto"/>
        <w:left w:val="none" w:sz="0" w:space="0" w:color="auto"/>
        <w:bottom w:val="none" w:sz="0" w:space="0" w:color="auto"/>
        <w:right w:val="none" w:sz="0" w:space="0" w:color="auto"/>
      </w:divBdr>
    </w:div>
    <w:div w:id="2063862119">
      <w:bodyDiv w:val="1"/>
      <w:marLeft w:val="0"/>
      <w:marRight w:val="0"/>
      <w:marTop w:val="0"/>
      <w:marBottom w:val="0"/>
      <w:divBdr>
        <w:top w:val="none" w:sz="0" w:space="0" w:color="auto"/>
        <w:left w:val="none" w:sz="0" w:space="0" w:color="auto"/>
        <w:bottom w:val="none" w:sz="0" w:space="0" w:color="auto"/>
        <w:right w:val="none" w:sz="0" w:space="0" w:color="auto"/>
      </w:divBdr>
    </w:div>
    <w:div w:id="2064979332">
      <w:bodyDiv w:val="1"/>
      <w:marLeft w:val="0"/>
      <w:marRight w:val="0"/>
      <w:marTop w:val="0"/>
      <w:marBottom w:val="0"/>
      <w:divBdr>
        <w:top w:val="none" w:sz="0" w:space="0" w:color="auto"/>
        <w:left w:val="none" w:sz="0" w:space="0" w:color="auto"/>
        <w:bottom w:val="none" w:sz="0" w:space="0" w:color="auto"/>
        <w:right w:val="none" w:sz="0" w:space="0" w:color="auto"/>
      </w:divBdr>
    </w:div>
    <w:div w:id="2067869703">
      <w:bodyDiv w:val="1"/>
      <w:marLeft w:val="0"/>
      <w:marRight w:val="0"/>
      <w:marTop w:val="0"/>
      <w:marBottom w:val="0"/>
      <w:divBdr>
        <w:top w:val="none" w:sz="0" w:space="0" w:color="auto"/>
        <w:left w:val="none" w:sz="0" w:space="0" w:color="auto"/>
        <w:bottom w:val="none" w:sz="0" w:space="0" w:color="auto"/>
        <w:right w:val="none" w:sz="0" w:space="0" w:color="auto"/>
      </w:divBdr>
    </w:div>
    <w:div w:id="2069647455">
      <w:bodyDiv w:val="1"/>
      <w:marLeft w:val="0"/>
      <w:marRight w:val="0"/>
      <w:marTop w:val="0"/>
      <w:marBottom w:val="0"/>
      <w:divBdr>
        <w:top w:val="none" w:sz="0" w:space="0" w:color="auto"/>
        <w:left w:val="none" w:sz="0" w:space="0" w:color="auto"/>
        <w:bottom w:val="none" w:sz="0" w:space="0" w:color="auto"/>
        <w:right w:val="none" w:sz="0" w:space="0" w:color="auto"/>
      </w:divBdr>
    </w:div>
    <w:div w:id="2072119136">
      <w:bodyDiv w:val="1"/>
      <w:marLeft w:val="0"/>
      <w:marRight w:val="0"/>
      <w:marTop w:val="0"/>
      <w:marBottom w:val="0"/>
      <w:divBdr>
        <w:top w:val="none" w:sz="0" w:space="0" w:color="auto"/>
        <w:left w:val="none" w:sz="0" w:space="0" w:color="auto"/>
        <w:bottom w:val="none" w:sz="0" w:space="0" w:color="auto"/>
        <w:right w:val="none" w:sz="0" w:space="0" w:color="auto"/>
      </w:divBdr>
    </w:div>
    <w:div w:id="2078048015">
      <w:bodyDiv w:val="1"/>
      <w:marLeft w:val="0"/>
      <w:marRight w:val="0"/>
      <w:marTop w:val="0"/>
      <w:marBottom w:val="0"/>
      <w:divBdr>
        <w:top w:val="none" w:sz="0" w:space="0" w:color="auto"/>
        <w:left w:val="none" w:sz="0" w:space="0" w:color="auto"/>
        <w:bottom w:val="none" w:sz="0" w:space="0" w:color="auto"/>
        <w:right w:val="none" w:sz="0" w:space="0" w:color="auto"/>
      </w:divBdr>
    </w:div>
    <w:div w:id="2081558077">
      <w:bodyDiv w:val="1"/>
      <w:marLeft w:val="0"/>
      <w:marRight w:val="0"/>
      <w:marTop w:val="0"/>
      <w:marBottom w:val="0"/>
      <w:divBdr>
        <w:top w:val="none" w:sz="0" w:space="0" w:color="auto"/>
        <w:left w:val="none" w:sz="0" w:space="0" w:color="auto"/>
        <w:bottom w:val="none" w:sz="0" w:space="0" w:color="auto"/>
        <w:right w:val="none" w:sz="0" w:space="0" w:color="auto"/>
      </w:divBdr>
    </w:div>
    <w:div w:id="2083020880">
      <w:bodyDiv w:val="1"/>
      <w:marLeft w:val="0"/>
      <w:marRight w:val="0"/>
      <w:marTop w:val="0"/>
      <w:marBottom w:val="0"/>
      <w:divBdr>
        <w:top w:val="none" w:sz="0" w:space="0" w:color="auto"/>
        <w:left w:val="none" w:sz="0" w:space="0" w:color="auto"/>
        <w:bottom w:val="none" w:sz="0" w:space="0" w:color="auto"/>
        <w:right w:val="none" w:sz="0" w:space="0" w:color="auto"/>
      </w:divBdr>
    </w:div>
    <w:div w:id="2083485234">
      <w:bodyDiv w:val="1"/>
      <w:marLeft w:val="0"/>
      <w:marRight w:val="0"/>
      <w:marTop w:val="0"/>
      <w:marBottom w:val="0"/>
      <w:divBdr>
        <w:top w:val="none" w:sz="0" w:space="0" w:color="auto"/>
        <w:left w:val="none" w:sz="0" w:space="0" w:color="auto"/>
        <w:bottom w:val="none" w:sz="0" w:space="0" w:color="auto"/>
        <w:right w:val="none" w:sz="0" w:space="0" w:color="auto"/>
      </w:divBdr>
    </w:div>
    <w:div w:id="2085057514">
      <w:bodyDiv w:val="1"/>
      <w:marLeft w:val="0"/>
      <w:marRight w:val="0"/>
      <w:marTop w:val="0"/>
      <w:marBottom w:val="0"/>
      <w:divBdr>
        <w:top w:val="none" w:sz="0" w:space="0" w:color="auto"/>
        <w:left w:val="none" w:sz="0" w:space="0" w:color="auto"/>
        <w:bottom w:val="none" w:sz="0" w:space="0" w:color="auto"/>
        <w:right w:val="none" w:sz="0" w:space="0" w:color="auto"/>
      </w:divBdr>
    </w:div>
    <w:div w:id="2085956108">
      <w:bodyDiv w:val="1"/>
      <w:marLeft w:val="0"/>
      <w:marRight w:val="0"/>
      <w:marTop w:val="0"/>
      <w:marBottom w:val="0"/>
      <w:divBdr>
        <w:top w:val="none" w:sz="0" w:space="0" w:color="auto"/>
        <w:left w:val="none" w:sz="0" w:space="0" w:color="auto"/>
        <w:bottom w:val="none" w:sz="0" w:space="0" w:color="auto"/>
        <w:right w:val="none" w:sz="0" w:space="0" w:color="auto"/>
      </w:divBdr>
    </w:div>
    <w:div w:id="2090807527">
      <w:bodyDiv w:val="1"/>
      <w:marLeft w:val="0"/>
      <w:marRight w:val="0"/>
      <w:marTop w:val="0"/>
      <w:marBottom w:val="0"/>
      <w:divBdr>
        <w:top w:val="none" w:sz="0" w:space="0" w:color="auto"/>
        <w:left w:val="none" w:sz="0" w:space="0" w:color="auto"/>
        <w:bottom w:val="none" w:sz="0" w:space="0" w:color="auto"/>
        <w:right w:val="none" w:sz="0" w:space="0" w:color="auto"/>
      </w:divBdr>
    </w:div>
    <w:div w:id="2093697765">
      <w:bodyDiv w:val="1"/>
      <w:marLeft w:val="0"/>
      <w:marRight w:val="0"/>
      <w:marTop w:val="0"/>
      <w:marBottom w:val="0"/>
      <w:divBdr>
        <w:top w:val="none" w:sz="0" w:space="0" w:color="auto"/>
        <w:left w:val="none" w:sz="0" w:space="0" w:color="auto"/>
        <w:bottom w:val="none" w:sz="0" w:space="0" w:color="auto"/>
        <w:right w:val="none" w:sz="0" w:space="0" w:color="auto"/>
      </w:divBdr>
    </w:div>
    <w:div w:id="2094159151">
      <w:bodyDiv w:val="1"/>
      <w:marLeft w:val="0"/>
      <w:marRight w:val="0"/>
      <w:marTop w:val="0"/>
      <w:marBottom w:val="0"/>
      <w:divBdr>
        <w:top w:val="none" w:sz="0" w:space="0" w:color="auto"/>
        <w:left w:val="none" w:sz="0" w:space="0" w:color="auto"/>
        <w:bottom w:val="none" w:sz="0" w:space="0" w:color="auto"/>
        <w:right w:val="none" w:sz="0" w:space="0" w:color="auto"/>
      </w:divBdr>
    </w:div>
    <w:div w:id="2094427802">
      <w:bodyDiv w:val="1"/>
      <w:marLeft w:val="0"/>
      <w:marRight w:val="0"/>
      <w:marTop w:val="0"/>
      <w:marBottom w:val="0"/>
      <w:divBdr>
        <w:top w:val="none" w:sz="0" w:space="0" w:color="auto"/>
        <w:left w:val="none" w:sz="0" w:space="0" w:color="auto"/>
        <w:bottom w:val="none" w:sz="0" w:space="0" w:color="auto"/>
        <w:right w:val="none" w:sz="0" w:space="0" w:color="auto"/>
      </w:divBdr>
    </w:div>
    <w:div w:id="2095855187">
      <w:bodyDiv w:val="1"/>
      <w:marLeft w:val="0"/>
      <w:marRight w:val="0"/>
      <w:marTop w:val="0"/>
      <w:marBottom w:val="0"/>
      <w:divBdr>
        <w:top w:val="none" w:sz="0" w:space="0" w:color="auto"/>
        <w:left w:val="none" w:sz="0" w:space="0" w:color="auto"/>
        <w:bottom w:val="none" w:sz="0" w:space="0" w:color="auto"/>
        <w:right w:val="none" w:sz="0" w:space="0" w:color="auto"/>
      </w:divBdr>
    </w:div>
    <w:div w:id="2097509963">
      <w:bodyDiv w:val="1"/>
      <w:marLeft w:val="0"/>
      <w:marRight w:val="0"/>
      <w:marTop w:val="0"/>
      <w:marBottom w:val="0"/>
      <w:divBdr>
        <w:top w:val="none" w:sz="0" w:space="0" w:color="auto"/>
        <w:left w:val="none" w:sz="0" w:space="0" w:color="auto"/>
        <w:bottom w:val="none" w:sz="0" w:space="0" w:color="auto"/>
        <w:right w:val="none" w:sz="0" w:space="0" w:color="auto"/>
      </w:divBdr>
    </w:div>
    <w:div w:id="2097939215">
      <w:bodyDiv w:val="1"/>
      <w:marLeft w:val="0"/>
      <w:marRight w:val="0"/>
      <w:marTop w:val="0"/>
      <w:marBottom w:val="0"/>
      <w:divBdr>
        <w:top w:val="none" w:sz="0" w:space="0" w:color="auto"/>
        <w:left w:val="none" w:sz="0" w:space="0" w:color="auto"/>
        <w:bottom w:val="none" w:sz="0" w:space="0" w:color="auto"/>
        <w:right w:val="none" w:sz="0" w:space="0" w:color="auto"/>
      </w:divBdr>
    </w:div>
    <w:div w:id="2101826183">
      <w:bodyDiv w:val="1"/>
      <w:marLeft w:val="0"/>
      <w:marRight w:val="0"/>
      <w:marTop w:val="0"/>
      <w:marBottom w:val="0"/>
      <w:divBdr>
        <w:top w:val="none" w:sz="0" w:space="0" w:color="auto"/>
        <w:left w:val="none" w:sz="0" w:space="0" w:color="auto"/>
        <w:bottom w:val="none" w:sz="0" w:space="0" w:color="auto"/>
        <w:right w:val="none" w:sz="0" w:space="0" w:color="auto"/>
      </w:divBdr>
    </w:div>
    <w:div w:id="2102945615">
      <w:bodyDiv w:val="1"/>
      <w:marLeft w:val="0"/>
      <w:marRight w:val="0"/>
      <w:marTop w:val="0"/>
      <w:marBottom w:val="0"/>
      <w:divBdr>
        <w:top w:val="none" w:sz="0" w:space="0" w:color="auto"/>
        <w:left w:val="none" w:sz="0" w:space="0" w:color="auto"/>
        <w:bottom w:val="none" w:sz="0" w:space="0" w:color="auto"/>
        <w:right w:val="none" w:sz="0" w:space="0" w:color="auto"/>
      </w:divBdr>
    </w:div>
    <w:div w:id="2105758439">
      <w:bodyDiv w:val="1"/>
      <w:marLeft w:val="0"/>
      <w:marRight w:val="0"/>
      <w:marTop w:val="0"/>
      <w:marBottom w:val="0"/>
      <w:divBdr>
        <w:top w:val="none" w:sz="0" w:space="0" w:color="auto"/>
        <w:left w:val="none" w:sz="0" w:space="0" w:color="auto"/>
        <w:bottom w:val="none" w:sz="0" w:space="0" w:color="auto"/>
        <w:right w:val="none" w:sz="0" w:space="0" w:color="auto"/>
      </w:divBdr>
    </w:div>
    <w:div w:id="2107727082">
      <w:bodyDiv w:val="1"/>
      <w:marLeft w:val="0"/>
      <w:marRight w:val="0"/>
      <w:marTop w:val="0"/>
      <w:marBottom w:val="0"/>
      <w:divBdr>
        <w:top w:val="none" w:sz="0" w:space="0" w:color="auto"/>
        <w:left w:val="none" w:sz="0" w:space="0" w:color="auto"/>
        <w:bottom w:val="none" w:sz="0" w:space="0" w:color="auto"/>
        <w:right w:val="none" w:sz="0" w:space="0" w:color="auto"/>
      </w:divBdr>
    </w:div>
    <w:div w:id="2109615834">
      <w:bodyDiv w:val="1"/>
      <w:marLeft w:val="0"/>
      <w:marRight w:val="0"/>
      <w:marTop w:val="0"/>
      <w:marBottom w:val="0"/>
      <w:divBdr>
        <w:top w:val="none" w:sz="0" w:space="0" w:color="auto"/>
        <w:left w:val="none" w:sz="0" w:space="0" w:color="auto"/>
        <w:bottom w:val="none" w:sz="0" w:space="0" w:color="auto"/>
        <w:right w:val="none" w:sz="0" w:space="0" w:color="auto"/>
      </w:divBdr>
    </w:div>
    <w:div w:id="2112620621">
      <w:bodyDiv w:val="1"/>
      <w:marLeft w:val="0"/>
      <w:marRight w:val="0"/>
      <w:marTop w:val="0"/>
      <w:marBottom w:val="0"/>
      <w:divBdr>
        <w:top w:val="none" w:sz="0" w:space="0" w:color="auto"/>
        <w:left w:val="none" w:sz="0" w:space="0" w:color="auto"/>
        <w:bottom w:val="none" w:sz="0" w:space="0" w:color="auto"/>
        <w:right w:val="none" w:sz="0" w:space="0" w:color="auto"/>
      </w:divBdr>
    </w:div>
    <w:div w:id="2113351590">
      <w:bodyDiv w:val="1"/>
      <w:marLeft w:val="0"/>
      <w:marRight w:val="0"/>
      <w:marTop w:val="0"/>
      <w:marBottom w:val="0"/>
      <w:divBdr>
        <w:top w:val="none" w:sz="0" w:space="0" w:color="auto"/>
        <w:left w:val="none" w:sz="0" w:space="0" w:color="auto"/>
        <w:bottom w:val="none" w:sz="0" w:space="0" w:color="auto"/>
        <w:right w:val="none" w:sz="0" w:space="0" w:color="auto"/>
      </w:divBdr>
    </w:div>
    <w:div w:id="2113815280">
      <w:bodyDiv w:val="1"/>
      <w:marLeft w:val="0"/>
      <w:marRight w:val="0"/>
      <w:marTop w:val="0"/>
      <w:marBottom w:val="0"/>
      <w:divBdr>
        <w:top w:val="none" w:sz="0" w:space="0" w:color="auto"/>
        <w:left w:val="none" w:sz="0" w:space="0" w:color="auto"/>
        <w:bottom w:val="none" w:sz="0" w:space="0" w:color="auto"/>
        <w:right w:val="none" w:sz="0" w:space="0" w:color="auto"/>
      </w:divBdr>
    </w:div>
    <w:div w:id="2116367567">
      <w:bodyDiv w:val="1"/>
      <w:marLeft w:val="0"/>
      <w:marRight w:val="0"/>
      <w:marTop w:val="0"/>
      <w:marBottom w:val="0"/>
      <w:divBdr>
        <w:top w:val="none" w:sz="0" w:space="0" w:color="auto"/>
        <w:left w:val="none" w:sz="0" w:space="0" w:color="auto"/>
        <w:bottom w:val="none" w:sz="0" w:space="0" w:color="auto"/>
        <w:right w:val="none" w:sz="0" w:space="0" w:color="auto"/>
      </w:divBdr>
    </w:div>
    <w:div w:id="2116705736">
      <w:bodyDiv w:val="1"/>
      <w:marLeft w:val="0"/>
      <w:marRight w:val="0"/>
      <w:marTop w:val="0"/>
      <w:marBottom w:val="0"/>
      <w:divBdr>
        <w:top w:val="none" w:sz="0" w:space="0" w:color="auto"/>
        <w:left w:val="none" w:sz="0" w:space="0" w:color="auto"/>
        <w:bottom w:val="none" w:sz="0" w:space="0" w:color="auto"/>
        <w:right w:val="none" w:sz="0" w:space="0" w:color="auto"/>
      </w:divBdr>
    </w:div>
    <w:div w:id="2121759937">
      <w:bodyDiv w:val="1"/>
      <w:marLeft w:val="0"/>
      <w:marRight w:val="0"/>
      <w:marTop w:val="0"/>
      <w:marBottom w:val="0"/>
      <w:divBdr>
        <w:top w:val="none" w:sz="0" w:space="0" w:color="auto"/>
        <w:left w:val="none" w:sz="0" w:space="0" w:color="auto"/>
        <w:bottom w:val="none" w:sz="0" w:space="0" w:color="auto"/>
        <w:right w:val="none" w:sz="0" w:space="0" w:color="auto"/>
      </w:divBdr>
      <w:divsChild>
        <w:div w:id="1915818966">
          <w:marLeft w:val="0"/>
          <w:marRight w:val="0"/>
          <w:marTop w:val="0"/>
          <w:marBottom w:val="0"/>
          <w:divBdr>
            <w:top w:val="none" w:sz="0" w:space="0" w:color="auto"/>
            <w:left w:val="none" w:sz="0" w:space="0" w:color="auto"/>
            <w:bottom w:val="none" w:sz="0" w:space="0" w:color="auto"/>
            <w:right w:val="none" w:sz="0" w:space="0" w:color="auto"/>
          </w:divBdr>
          <w:divsChild>
            <w:div w:id="727075905">
              <w:marLeft w:val="0"/>
              <w:marRight w:val="0"/>
              <w:marTop w:val="0"/>
              <w:marBottom w:val="0"/>
              <w:divBdr>
                <w:top w:val="none" w:sz="0" w:space="0" w:color="auto"/>
                <w:left w:val="none" w:sz="0" w:space="0" w:color="auto"/>
                <w:bottom w:val="none" w:sz="0" w:space="0" w:color="auto"/>
                <w:right w:val="none" w:sz="0" w:space="0" w:color="auto"/>
              </w:divBdr>
              <w:divsChild>
                <w:div w:id="1741171499">
                  <w:marLeft w:val="0"/>
                  <w:marRight w:val="0"/>
                  <w:marTop w:val="0"/>
                  <w:marBottom w:val="0"/>
                  <w:divBdr>
                    <w:top w:val="none" w:sz="0" w:space="0" w:color="auto"/>
                    <w:left w:val="none" w:sz="0" w:space="0" w:color="auto"/>
                    <w:bottom w:val="none" w:sz="0" w:space="0" w:color="auto"/>
                    <w:right w:val="none" w:sz="0" w:space="0" w:color="auto"/>
                  </w:divBdr>
                  <w:divsChild>
                    <w:div w:id="321201944">
                      <w:marLeft w:val="0"/>
                      <w:marRight w:val="0"/>
                      <w:marTop w:val="0"/>
                      <w:marBottom w:val="0"/>
                      <w:divBdr>
                        <w:top w:val="none" w:sz="0" w:space="0" w:color="auto"/>
                        <w:left w:val="none" w:sz="0" w:space="0" w:color="auto"/>
                        <w:bottom w:val="none" w:sz="0" w:space="0" w:color="auto"/>
                        <w:right w:val="none" w:sz="0" w:space="0" w:color="auto"/>
                      </w:divBdr>
                    </w:div>
                  </w:divsChild>
                </w:div>
                <w:div w:id="1964381933">
                  <w:marLeft w:val="0"/>
                  <w:marRight w:val="0"/>
                  <w:marTop w:val="0"/>
                  <w:marBottom w:val="0"/>
                  <w:divBdr>
                    <w:top w:val="none" w:sz="0" w:space="0" w:color="auto"/>
                    <w:left w:val="none" w:sz="0" w:space="0" w:color="auto"/>
                    <w:bottom w:val="none" w:sz="0" w:space="0" w:color="auto"/>
                    <w:right w:val="none" w:sz="0" w:space="0" w:color="auto"/>
                  </w:divBdr>
                  <w:divsChild>
                    <w:div w:id="177558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725865">
      <w:bodyDiv w:val="1"/>
      <w:marLeft w:val="0"/>
      <w:marRight w:val="0"/>
      <w:marTop w:val="0"/>
      <w:marBottom w:val="0"/>
      <w:divBdr>
        <w:top w:val="none" w:sz="0" w:space="0" w:color="auto"/>
        <w:left w:val="none" w:sz="0" w:space="0" w:color="auto"/>
        <w:bottom w:val="none" w:sz="0" w:space="0" w:color="auto"/>
        <w:right w:val="none" w:sz="0" w:space="0" w:color="auto"/>
      </w:divBdr>
    </w:div>
    <w:div w:id="2126192276">
      <w:bodyDiv w:val="1"/>
      <w:marLeft w:val="0"/>
      <w:marRight w:val="0"/>
      <w:marTop w:val="0"/>
      <w:marBottom w:val="0"/>
      <w:divBdr>
        <w:top w:val="none" w:sz="0" w:space="0" w:color="auto"/>
        <w:left w:val="none" w:sz="0" w:space="0" w:color="auto"/>
        <w:bottom w:val="none" w:sz="0" w:space="0" w:color="auto"/>
        <w:right w:val="none" w:sz="0" w:space="0" w:color="auto"/>
      </w:divBdr>
    </w:div>
    <w:div w:id="2128236125">
      <w:bodyDiv w:val="1"/>
      <w:marLeft w:val="0"/>
      <w:marRight w:val="0"/>
      <w:marTop w:val="0"/>
      <w:marBottom w:val="0"/>
      <w:divBdr>
        <w:top w:val="none" w:sz="0" w:space="0" w:color="auto"/>
        <w:left w:val="none" w:sz="0" w:space="0" w:color="auto"/>
        <w:bottom w:val="none" w:sz="0" w:space="0" w:color="auto"/>
        <w:right w:val="none" w:sz="0" w:space="0" w:color="auto"/>
      </w:divBdr>
    </w:div>
    <w:div w:id="2128548406">
      <w:bodyDiv w:val="1"/>
      <w:marLeft w:val="0"/>
      <w:marRight w:val="0"/>
      <w:marTop w:val="0"/>
      <w:marBottom w:val="0"/>
      <w:divBdr>
        <w:top w:val="none" w:sz="0" w:space="0" w:color="auto"/>
        <w:left w:val="none" w:sz="0" w:space="0" w:color="auto"/>
        <w:bottom w:val="none" w:sz="0" w:space="0" w:color="auto"/>
        <w:right w:val="none" w:sz="0" w:space="0" w:color="auto"/>
      </w:divBdr>
    </w:div>
    <w:div w:id="2130850019">
      <w:bodyDiv w:val="1"/>
      <w:marLeft w:val="0"/>
      <w:marRight w:val="0"/>
      <w:marTop w:val="0"/>
      <w:marBottom w:val="0"/>
      <w:divBdr>
        <w:top w:val="none" w:sz="0" w:space="0" w:color="auto"/>
        <w:left w:val="none" w:sz="0" w:space="0" w:color="auto"/>
        <w:bottom w:val="none" w:sz="0" w:space="0" w:color="auto"/>
        <w:right w:val="none" w:sz="0" w:space="0" w:color="auto"/>
      </w:divBdr>
    </w:div>
    <w:div w:id="2131242504">
      <w:bodyDiv w:val="1"/>
      <w:marLeft w:val="0"/>
      <w:marRight w:val="0"/>
      <w:marTop w:val="0"/>
      <w:marBottom w:val="0"/>
      <w:divBdr>
        <w:top w:val="none" w:sz="0" w:space="0" w:color="auto"/>
        <w:left w:val="none" w:sz="0" w:space="0" w:color="auto"/>
        <w:bottom w:val="none" w:sz="0" w:space="0" w:color="auto"/>
        <w:right w:val="none" w:sz="0" w:space="0" w:color="auto"/>
      </w:divBdr>
    </w:div>
    <w:div w:id="2133552602">
      <w:bodyDiv w:val="1"/>
      <w:marLeft w:val="0"/>
      <w:marRight w:val="0"/>
      <w:marTop w:val="0"/>
      <w:marBottom w:val="0"/>
      <w:divBdr>
        <w:top w:val="none" w:sz="0" w:space="0" w:color="auto"/>
        <w:left w:val="none" w:sz="0" w:space="0" w:color="auto"/>
        <w:bottom w:val="none" w:sz="0" w:space="0" w:color="auto"/>
        <w:right w:val="none" w:sz="0" w:space="0" w:color="auto"/>
      </w:divBdr>
    </w:div>
    <w:div w:id="2134251840">
      <w:bodyDiv w:val="1"/>
      <w:marLeft w:val="0"/>
      <w:marRight w:val="0"/>
      <w:marTop w:val="0"/>
      <w:marBottom w:val="0"/>
      <w:divBdr>
        <w:top w:val="none" w:sz="0" w:space="0" w:color="auto"/>
        <w:left w:val="none" w:sz="0" w:space="0" w:color="auto"/>
        <w:bottom w:val="none" w:sz="0" w:space="0" w:color="auto"/>
        <w:right w:val="none" w:sz="0" w:space="0" w:color="auto"/>
      </w:divBdr>
    </w:div>
    <w:div w:id="2134866300">
      <w:bodyDiv w:val="1"/>
      <w:marLeft w:val="0"/>
      <w:marRight w:val="0"/>
      <w:marTop w:val="0"/>
      <w:marBottom w:val="0"/>
      <w:divBdr>
        <w:top w:val="none" w:sz="0" w:space="0" w:color="auto"/>
        <w:left w:val="none" w:sz="0" w:space="0" w:color="auto"/>
        <w:bottom w:val="none" w:sz="0" w:space="0" w:color="auto"/>
        <w:right w:val="none" w:sz="0" w:space="0" w:color="auto"/>
      </w:divBdr>
    </w:div>
    <w:div w:id="2138059603">
      <w:bodyDiv w:val="1"/>
      <w:marLeft w:val="0"/>
      <w:marRight w:val="0"/>
      <w:marTop w:val="0"/>
      <w:marBottom w:val="0"/>
      <w:divBdr>
        <w:top w:val="none" w:sz="0" w:space="0" w:color="auto"/>
        <w:left w:val="none" w:sz="0" w:space="0" w:color="auto"/>
        <w:bottom w:val="none" w:sz="0" w:space="0" w:color="auto"/>
        <w:right w:val="none" w:sz="0" w:space="0" w:color="auto"/>
      </w:divBdr>
    </w:div>
    <w:div w:id="2141222527">
      <w:bodyDiv w:val="1"/>
      <w:marLeft w:val="0"/>
      <w:marRight w:val="0"/>
      <w:marTop w:val="0"/>
      <w:marBottom w:val="0"/>
      <w:divBdr>
        <w:top w:val="none" w:sz="0" w:space="0" w:color="auto"/>
        <w:left w:val="none" w:sz="0" w:space="0" w:color="auto"/>
        <w:bottom w:val="none" w:sz="0" w:space="0" w:color="auto"/>
        <w:right w:val="none" w:sz="0" w:space="0" w:color="auto"/>
      </w:divBdr>
    </w:div>
    <w:div w:id="2143695177">
      <w:bodyDiv w:val="1"/>
      <w:marLeft w:val="0"/>
      <w:marRight w:val="0"/>
      <w:marTop w:val="0"/>
      <w:marBottom w:val="0"/>
      <w:divBdr>
        <w:top w:val="none" w:sz="0" w:space="0" w:color="auto"/>
        <w:left w:val="none" w:sz="0" w:space="0" w:color="auto"/>
        <w:bottom w:val="none" w:sz="0" w:space="0" w:color="auto"/>
        <w:right w:val="none" w:sz="0" w:space="0" w:color="auto"/>
      </w:divBdr>
    </w:div>
    <w:div w:id="2143957846">
      <w:bodyDiv w:val="1"/>
      <w:marLeft w:val="0"/>
      <w:marRight w:val="0"/>
      <w:marTop w:val="0"/>
      <w:marBottom w:val="0"/>
      <w:divBdr>
        <w:top w:val="none" w:sz="0" w:space="0" w:color="auto"/>
        <w:left w:val="none" w:sz="0" w:space="0" w:color="auto"/>
        <w:bottom w:val="none" w:sz="0" w:space="0" w:color="auto"/>
        <w:right w:val="none" w:sz="0" w:space="0" w:color="auto"/>
      </w:divBdr>
    </w:div>
    <w:div w:id="2145078100">
      <w:bodyDiv w:val="1"/>
      <w:marLeft w:val="0"/>
      <w:marRight w:val="0"/>
      <w:marTop w:val="0"/>
      <w:marBottom w:val="0"/>
      <w:divBdr>
        <w:top w:val="none" w:sz="0" w:space="0" w:color="auto"/>
        <w:left w:val="none" w:sz="0" w:space="0" w:color="auto"/>
        <w:bottom w:val="none" w:sz="0" w:space="0" w:color="auto"/>
        <w:right w:val="none" w:sz="0" w:space="0" w:color="auto"/>
      </w:divBdr>
    </w:div>
    <w:div w:id="2146005368">
      <w:bodyDiv w:val="1"/>
      <w:marLeft w:val="0"/>
      <w:marRight w:val="0"/>
      <w:marTop w:val="0"/>
      <w:marBottom w:val="0"/>
      <w:divBdr>
        <w:top w:val="none" w:sz="0" w:space="0" w:color="auto"/>
        <w:left w:val="none" w:sz="0" w:space="0" w:color="auto"/>
        <w:bottom w:val="none" w:sz="0" w:space="0" w:color="auto"/>
        <w:right w:val="none" w:sz="0" w:space="0" w:color="auto"/>
      </w:divBdr>
    </w:div>
    <w:div w:id="214697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customXml" Target="../customXml/item1.xml"/><Relationship Id="rId16" Type="http://schemas.openxmlformats.org/officeDocument/2006/relationships/image" Target="media/image3.png"/><Relationship Id="rId20" Type="http://schemas.openxmlformats.org/officeDocument/2006/relationships/theme" Target="theme/theme1.xml"/><Relationship Id="rId1" Type="http://schemas.microsoft.com/office/2006/relationships/vbaProject" Target="vbaProject.bin"/><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gif"/><Relationship Id="rId14" Type="http://schemas.openxmlformats.org/officeDocument/2006/relationships/chart" Target="charts/chart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vbaProject.bin.rels><?xml version="1.0" encoding="UTF-8" standalone="yes"?>
<Relationships xmlns="http://schemas.openxmlformats.org/package/2006/relationships"><Relationship Id="rId1" Type="http://schemas.microsoft.com/office/2006/relationships/wordVbaData" Target="vbaData.xml"/></Relationships>
</file>

<file path=word/charts/_rels/chart1.xml.rels><?xml version="1.0" encoding="UTF-8" standalone="yes"?>
<Relationships xmlns="http://schemas.openxmlformats.org/package/2006/relationships"><Relationship Id="rId1" Type="http://schemas.openxmlformats.org/officeDocument/2006/relationships/oleObject" Target="file:///G:\&#1052;&#1072;&#1081;%2021\&#1052;&#1040;&#1056;&#1057;\&#1054;&#1079;&#1077;&#1088;&#1089;&#1082;,%20&#1052;&#1072;&#1103;&#1082;\&#1057;&#1093;&#1077;&#1084;&#1072;%20&#1090;&#1077;&#1087;&#1083;&#1086;&#1089;&#1085;&#1072;&#1073;&#1078;&#1077;&#1085;&#1080;&#1103;\&#1056;&#1072;&#1089;&#1095;&#1105;&#1090;&#1085;&#1072;&#1103;%20&#1084;&#1086;&#1076;&#1077;&#1083;&#1100;%20&#1058;&#1057;%2012.05.2021%20&#1054;&#1079;&#1077;&#1088;&#1089;&#108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1052;&#1072;&#1081;%2021\&#1052;&#1040;&#1056;&#1057;\&#1054;&#1079;&#1077;&#1088;&#1089;&#1082;,%20&#1052;&#1072;&#1103;&#1082;\&#1057;&#1093;&#1077;&#1084;&#1072;%20&#1090;&#1077;&#1087;&#1083;&#1086;&#1089;&#1085;&#1072;&#1073;&#1078;&#1077;&#1085;&#1080;&#1103;\&#1056;&#1072;&#1089;&#1095;&#1105;&#1090;&#1085;&#1072;&#1103;%20&#1084;&#1086;&#1076;&#1077;&#1083;&#1100;%20&#1058;&#1057;%2012.05.2021%20&#1054;&#1079;&#1077;&#1088;&#1089;&#108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spPr>
            <a:scene3d>
              <a:camera prst="orthographicFront"/>
              <a:lightRig rig="threePt" dir="t">
                <a:rot lat="0" lon="0" rev="1200000"/>
              </a:lightRig>
            </a:scene3d>
            <a:sp3d>
              <a:bevelT w="127000" h="25400"/>
            </a:sp3d>
          </c:spPr>
          <c:invertIfNegative val="0"/>
          <c:dPt>
            <c:idx val="3"/>
            <c:invertIfNegative val="0"/>
            <c:bubble3D val="0"/>
            <c:extLst>
              <c:ext xmlns:c16="http://schemas.microsoft.com/office/drawing/2014/chart" uri="{C3380CC4-5D6E-409C-BE32-E72D297353CC}">
                <c16:uniqueId val="{00000000-BB8C-484E-86D1-374935595F6C}"/>
              </c:ext>
            </c:extLst>
          </c:dPt>
          <c:dLbls>
            <c:spPr>
              <a:noFill/>
              <a:ln>
                <a:noFill/>
              </a:ln>
              <a:effectLst/>
            </c:spPr>
            <c:txPr>
              <a:bodyPr rot="-5400000" vert="horz"/>
              <a:lstStyle/>
              <a:p>
                <a:pPr>
                  <a:defRPr sz="1200" b="1">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'Кн. 7, 8 Мероприятия сравнение'!$A$17:$A$20</c:f>
              <c:strCache>
                <c:ptCount val="4"/>
                <c:pt idx="0">
                  <c:v>01</c:v>
                </c:pt>
                <c:pt idx="1">
                  <c:v>02</c:v>
                </c:pt>
                <c:pt idx="2">
                  <c:v>03</c:v>
                </c:pt>
                <c:pt idx="3">
                  <c:v>04</c:v>
                </c:pt>
              </c:strCache>
            </c:strRef>
          </c:cat>
          <c:val>
            <c:numRef>
              <c:f>'Кн. 7, 8 Мероприятия сравнение'!$K$17:$K$20</c:f>
              <c:numCache>
                <c:formatCode>0.00</c:formatCode>
                <c:ptCount val="4"/>
                <c:pt idx="0">
                  <c:v>0</c:v>
                </c:pt>
                <c:pt idx="1">
                  <c:v>46336.300046763718</c:v>
                </c:pt>
                <c:pt idx="2">
                  <c:v>0</c:v>
                </c:pt>
                <c:pt idx="3">
                  <c:v>4870889.6000000015</c:v>
                </c:pt>
              </c:numCache>
            </c:numRef>
          </c:val>
          <c:extLst>
            <c:ext xmlns:c16="http://schemas.microsoft.com/office/drawing/2014/chart" uri="{C3380CC4-5D6E-409C-BE32-E72D297353CC}">
              <c16:uniqueId val="{00000001-BB8C-484E-86D1-374935595F6C}"/>
            </c:ext>
          </c:extLst>
        </c:ser>
        <c:dLbls>
          <c:showLegendKey val="0"/>
          <c:showVal val="1"/>
          <c:showCatName val="0"/>
          <c:showSerName val="0"/>
          <c:showPercent val="0"/>
          <c:showBubbleSize val="0"/>
        </c:dLbls>
        <c:gapWidth val="50"/>
        <c:axId val="747894288"/>
        <c:axId val="747896248"/>
      </c:barChart>
      <c:catAx>
        <c:axId val="747894288"/>
        <c:scaling>
          <c:orientation val="minMax"/>
        </c:scaling>
        <c:delete val="0"/>
        <c:axPos val="b"/>
        <c:majorGridlines/>
        <c:title>
          <c:tx>
            <c:rich>
              <a:bodyPr/>
              <a:lstStyle/>
              <a:p>
                <a:pPr>
                  <a:defRPr/>
                </a:pPr>
                <a:r>
                  <a:rPr lang="ru-RU"/>
                  <a:t>№ группы проектов</a:t>
                </a:r>
              </a:p>
            </c:rich>
          </c:tx>
          <c:overlay val="0"/>
        </c:title>
        <c:numFmt formatCode="General" sourceLinked="1"/>
        <c:majorTickMark val="none"/>
        <c:minorTickMark val="none"/>
        <c:tickLblPos val="nextTo"/>
        <c:crossAx val="747896248"/>
        <c:crosses val="autoZero"/>
        <c:auto val="1"/>
        <c:lblAlgn val="ctr"/>
        <c:lblOffset val="100"/>
        <c:noMultiLvlLbl val="0"/>
      </c:catAx>
      <c:valAx>
        <c:axId val="747896248"/>
        <c:scaling>
          <c:orientation val="minMax"/>
        </c:scaling>
        <c:delete val="0"/>
        <c:axPos val="l"/>
        <c:majorGridlines/>
        <c:title>
          <c:tx>
            <c:rich>
              <a:bodyPr rot="-5400000" vert="horz"/>
              <a:lstStyle/>
              <a:p>
                <a:pPr>
                  <a:defRPr/>
                </a:pPr>
                <a:r>
                  <a:rPr lang="ru-RU"/>
                  <a:t>Сумма, тыс. руб.</a:t>
                </a:r>
              </a:p>
            </c:rich>
          </c:tx>
          <c:overlay val="0"/>
        </c:title>
        <c:numFmt formatCode="0" sourceLinked="0"/>
        <c:majorTickMark val="none"/>
        <c:minorTickMark val="none"/>
        <c:tickLblPos val="nextTo"/>
        <c:crossAx val="747894288"/>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spPr>
            <a:scene3d>
              <a:camera prst="orthographicFront"/>
              <a:lightRig rig="threePt" dir="t">
                <a:rot lat="0" lon="0" rev="1200000"/>
              </a:lightRig>
            </a:scene3d>
            <a:sp3d>
              <a:bevelT w="127000" h="25400"/>
            </a:sp3d>
          </c:spPr>
          <c:invertIfNegative val="0"/>
          <c:dPt>
            <c:idx val="3"/>
            <c:invertIfNegative val="0"/>
            <c:bubble3D val="0"/>
            <c:extLst>
              <c:ext xmlns:c16="http://schemas.microsoft.com/office/drawing/2014/chart" uri="{C3380CC4-5D6E-409C-BE32-E72D297353CC}">
                <c16:uniqueId val="{00000000-9A42-4972-9FD1-2151E0B6682F}"/>
              </c:ext>
            </c:extLst>
          </c:dPt>
          <c:dLbls>
            <c:spPr>
              <a:noFill/>
              <a:ln>
                <a:noFill/>
              </a:ln>
              <a:effectLst/>
            </c:spPr>
            <c:txPr>
              <a:bodyPr rot="-5400000" vert="horz"/>
              <a:lstStyle/>
              <a:p>
                <a:pPr>
                  <a:defRPr sz="1200" b="1">
                    <a:solidFill>
                      <a:schemeClr val="bg1"/>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'Кн. 7, 8 Мероприятия сравнение'!$C$2:$F$2</c:f>
              <c:strCache>
                <c:ptCount val="4"/>
                <c:pt idx="0">
                  <c:v>ПАО «Фортум»</c:v>
                </c:pt>
                <c:pt idx="1">
                  <c:v>ФГУП «ПО «Маяк»</c:v>
                </c:pt>
                <c:pt idx="2">
                  <c:v>ММПКХ</c:v>
                </c:pt>
                <c:pt idx="3">
                  <c:v> ООО «Сервисный центр»</c:v>
                </c:pt>
              </c:strCache>
            </c:strRef>
          </c:cat>
          <c:val>
            <c:numRef>
              <c:f>'Кн. 7, 8 Мероприятия сравнение'!$C$22:$F$22</c:f>
              <c:numCache>
                <c:formatCode>0.00</c:formatCode>
                <c:ptCount val="4"/>
                <c:pt idx="0">
                  <c:v>4870889.6000000015</c:v>
                </c:pt>
                <c:pt idx="1">
                  <c:v>63326.981849568925</c:v>
                </c:pt>
                <c:pt idx="2">
                  <c:v>46336.300046763732</c:v>
                </c:pt>
                <c:pt idx="3">
                  <c:v>0</c:v>
                </c:pt>
              </c:numCache>
            </c:numRef>
          </c:val>
          <c:extLst>
            <c:ext xmlns:c16="http://schemas.microsoft.com/office/drawing/2014/chart" uri="{C3380CC4-5D6E-409C-BE32-E72D297353CC}">
              <c16:uniqueId val="{00000001-9A42-4972-9FD1-2151E0B6682F}"/>
            </c:ext>
          </c:extLst>
        </c:ser>
        <c:dLbls>
          <c:showLegendKey val="0"/>
          <c:showVal val="1"/>
          <c:showCatName val="0"/>
          <c:showSerName val="0"/>
          <c:showPercent val="0"/>
          <c:showBubbleSize val="0"/>
        </c:dLbls>
        <c:gapWidth val="50"/>
        <c:axId val="747894288"/>
        <c:axId val="747896248"/>
      </c:barChart>
      <c:catAx>
        <c:axId val="747894288"/>
        <c:scaling>
          <c:orientation val="minMax"/>
        </c:scaling>
        <c:delete val="0"/>
        <c:axPos val="b"/>
        <c:majorGridlines/>
        <c:title>
          <c:tx>
            <c:rich>
              <a:bodyPr/>
              <a:lstStyle/>
              <a:p>
                <a:pPr>
                  <a:defRPr/>
                </a:pPr>
                <a:r>
                  <a:rPr lang="ru-RU"/>
                  <a:t>Теплоснабжающая / теплосетевая компания</a:t>
                </a:r>
              </a:p>
            </c:rich>
          </c:tx>
          <c:overlay val="0"/>
        </c:title>
        <c:numFmt formatCode="General" sourceLinked="1"/>
        <c:majorTickMark val="none"/>
        <c:minorTickMark val="none"/>
        <c:tickLblPos val="nextTo"/>
        <c:crossAx val="747896248"/>
        <c:crosses val="autoZero"/>
        <c:auto val="1"/>
        <c:lblAlgn val="ctr"/>
        <c:lblOffset val="100"/>
        <c:noMultiLvlLbl val="0"/>
      </c:catAx>
      <c:valAx>
        <c:axId val="747896248"/>
        <c:scaling>
          <c:orientation val="minMax"/>
        </c:scaling>
        <c:delete val="0"/>
        <c:axPos val="l"/>
        <c:majorGridlines/>
        <c:title>
          <c:tx>
            <c:rich>
              <a:bodyPr rot="-5400000" vert="horz"/>
              <a:lstStyle/>
              <a:p>
                <a:pPr>
                  <a:defRPr/>
                </a:pPr>
                <a:r>
                  <a:rPr lang="ru-RU"/>
                  <a:t>Сумма, тыс. руб.</a:t>
                </a:r>
              </a:p>
            </c:rich>
          </c:tx>
          <c:overlay val="0"/>
        </c:title>
        <c:numFmt formatCode="0" sourceLinked="0"/>
        <c:majorTickMark val="none"/>
        <c:minorTickMark val="none"/>
        <c:tickLblPos val="nextTo"/>
        <c:crossAx val="747894288"/>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AABE57BD-49FF-4B42-A627-194DD1A17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56</Pages>
  <Words>15628</Words>
  <Characters>89082</Characters>
  <Application>Microsoft Office Word</Application>
  <DocSecurity>0</DocSecurity>
  <Lines>742</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ОАО "ВТИ"</Company>
  <LinksUpToDate>false</LinksUpToDate>
  <CharactersWithSpaces>104501</CharactersWithSpaces>
  <SharedDoc>false</SharedDoc>
  <HLinks>
    <vt:vector size="306" baseType="variant">
      <vt:variant>
        <vt:i4>1376307</vt:i4>
      </vt:variant>
      <vt:variant>
        <vt:i4>302</vt:i4>
      </vt:variant>
      <vt:variant>
        <vt:i4>0</vt:i4>
      </vt:variant>
      <vt:variant>
        <vt:i4>5</vt:i4>
      </vt:variant>
      <vt:variant>
        <vt:lpwstr/>
      </vt:variant>
      <vt:variant>
        <vt:lpwstr>_Toc292300387</vt:lpwstr>
      </vt:variant>
      <vt:variant>
        <vt:i4>1376307</vt:i4>
      </vt:variant>
      <vt:variant>
        <vt:i4>296</vt:i4>
      </vt:variant>
      <vt:variant>
        <vt:i4>0</vt:i4>
      </vt:variant>
      <vt:variant>
        <vt:i4>5</vt:i4>
      </vt:variant>
      <vt:variant>
        <vt:lpwstr/>
      </vt:variant>
      <vt:variant>
        <vt:lpwstr>_Toc292300386</vt:lpwstr>
      </vt:variant>
      <vt:variant>
        <vt:i4>1376307</vt:i4>
      </vt:variant>
      <vt:variant>
        <vt:i4>290</vt:i4>
      </vt:variant>
      <vt:variant>
        <vt:i4>0</vt:i4>
      </vt:variant>
      <vt:variant>
        <vt:i4>5</vt:i4>
      </vt:variant>
      <vt:variant>
        <vt:lpwstr/>
      </vt:variant>
      <vt:variant>
        <vt:lpwstr>_Toc292300385</vt:lpwstr>
      </vt:variant>
      <vt:variant>
        <vt:i4>1376307</vt:i4>
      </vt:variant>
      <vt:variant>
        <vt:i4>284</vt:i4>
      </vt:variant>
      <vt:variant>
        <vt:i4>0</vt:i4>
      </vt:variant>
      <vt:variant>
        <vt:i4>5</vt:i4>
      </vt:variant>
      <vt:variant>
        <vt:lpwstr/>
      </vt:variant>
      <vt:variant>
        <vt:lpwstr>_Toc292300384</vt:lpwstr>
      </vt:variant>
      <vt:variant>
        <vt:i4>1376307</vt:i4>
      </vt:variant>
      <vt:variant>
        <vt:i4>278</vt:i4>
      </vt:variant>
      <vt:variant>
        <vt:i4>0</vt:i4>
      </vt:variant>
      <vt:variant>
        <vt:i4>5</vt:i4>
      </vt:variant>
      <vt:variant>
        <vt:lpwstr/>
      </vt:variant>
      <vt:variant>
        <vt:lpwstr>_Toc292300383</vt:lpwstr>
      </vt:variant>
      <vt:variant>
        <vt:i4>1376307</vt:i4>
      </vt:variant>
      <vt:variant>
        <vt:i4>272</vt:i4>
      </vt:variant>
      <vt:variant>
        <vt:i4>0</vt:i4>
      </vt:variant>
      <vt:variant>
        <vt:i4>5</vt:i4>
      </vt:variant>
      <vt:variant>
        <vt:lpwstr/>
      </vt:variant>
      <vt:variant>
        <vt:lpwstr>_Toc292300382</vt:lpwstr>
      </vt:variant>
      <vt:variant>
        <vt:i4>1376307</vt:i4>
      </vt:variant>
      <vt:variant>
        <vt:i4>266</vt:i4>
      </vt:variant>
      <vt:variant>
        <vt:i4>0</vt:i4>
      </vt:variant>
      <vt:variant>
        <vt:i4>5</vt:i4>
      </vt:variant>
      <vt:variant>
        <vt:lpwstr/>
      </vt:variant>
      <vt:variant>
        <vt:lpwstr>_Toc292300381</vt:lpwstr>
      </vt:variant>
      <vt:variant>
        <vt:i4>1376307</vt:i4>
      </vt:variant>
      <vt:variant>
        <vt:i4>260</vt:i4>
      </vt:variant>
      <vt:variant>
        <vt:i4>0</vt:i4>
      </vt:variant>
      <vt:variant>
        <vt:i4>5</vt:i4>
      </vt:variant>
      <vt:variant>
        <vt:lpwstr/>
      </vt:variant>
      <vt:variant>
        <vt:lpwstr>_Toc292300380</vt:lpwstr>
      </vt:variant>
      <vt:variant>
        <vt:i4>1703987</vt:i4>
      </vt:variant>
      <vt:variant>
        <vt:i4>254</vt:i4>
      </vt:variant>
      <vt:variant>
        <vt:i4>0</vt:i4>
      </vt:variant>
      <vt:variant>
        <vt:i4>5</vt:i4>
      </vt:variant>
      <vt:variant>
        <vt:lpwstr/>
      </vt:variant>
      <vt:variant>
        <vt:lpwstr>_Toc292300379</vt:lpwstr>
      </vt:variant>
      <vt:variant>
        <vt:i4>1703987</vt:i4>
      </vt:variant>
      <vt:variant>
        <vt:i4>248</vt:i4>
      </vt:variant>
      <vt:variant>
        <vt:i4>0</vt:i4>
      </vt:variant>
      <vt:variant>
        <vt:i4>5</vt:i4>
      </vt:variant>
      <vt:variant>
        <vt:lpwstr/>
      </vt:variant>
      <vt:variant>
        <vt:lpwstr>_Toc292300378</vt:lpwstr>
      </vt:variant>
      <vt:variant>
        <vt:i4>1703987</vt:i4>
      </vt:variant>
      <vt:variant>
        <vt:i4>242</vt:i4>
      </vt:variant>
      <vt:variant>
        <vt:i4>0</vt:i4>
      </vt:variant>
      <vt:variant>
        <vt:i4>5</vt:i4>
      </vt:variant>
      <vt:variant>
        <vt:lpwstr/>
      </vt:variant>
      <vt:variant>
        <vt:lpwstr>_Toc292300377</vt:lpwstr>
      </vt:variant>
      <vt:variant>
        <vt:i4>1703987</vt:i4>
      </vt:variant>
      <vt:variant>
        <vt:i4>236</vt:i4>
      </vt:variant>
      <vt:variant>
        <vt:i4>0</vt:i4>
      </vt:variant>
      <vt:variant>
        <vt:i4>5</vt:i4>
      </vt:variant>
      <vt:variant>
        <vt:lpwstr/>
      </vt:variant>
      <vt:variant>
        <vt:lpwstr>_Toc292300376</vt:lpwstr>
      </vt:variant>
      <vt:variant>
        <vt:i4>1703987</vt:i4>
      </vt:variant>
      <vt:variant>
        <vt:i4>230</vt:i4>
      </vt:variant>
      <vt:variant>
        <vt:i4>0</vt:i4>
      </vt:variant>
      <vt:variant>
        <vt:i4>5</vt:i4>
      </vt:variant>
      <vt:variant>
        <vt:lpwstr/>
      </vt:variant>
      <vt:variant>
        <vt:lpwstr>_Toc292300375</vt:lpwstr>
      </vt:variant>
      <vt:variant>
        <vt:i4>1703987</vt:i4>
      </vt:variant>
      <vt:variant>
        <vt:i4>224</vt:i4>
      </vt:variant>
      <vt:variant>
        <vt:i4>0</vt:i4>
      </vt:variant>
      <vt:variant>
        <vt:i4>5</vt:i4>
      </vt:variant>
      <vt:variant>
        <vt:lpwstr/>
      </vt:variant>
      <vt:variant>
        <vt:lpwstr>_Toc292300374</vt:lpwstr>
      </vt:variant>
      <vt:variant>
        <vt:i4>1703987</vt:i4>
      </vt:variant>
      <vt:variant>
        <vt:i4>218</vt:i4>
      </vt:variant>
      <vt:variant>
        <vt:i4>0</vt:i4>
      </vt:variant>
      <vt:variant>
        <vt:i4>5</vt:i4>
      </vt:variant>
      <vt:variant>
        <vt:lpwstr/>
      </vt:variant>
      <vt:variant>
        <vt:lpwstr>_Toc292300373</vt:lpwstr>
      </vt:variant>
      <vt:variant>
        <vt:i4>1703987</vt:i4>
      </vt:variant>
      <vt:variant>
        <vt:i4>212</vt:i4>
      </vt:variant>
      <vt:variant>
        <vt:i4>0</vt:i4>
      </vt:variant>
      <vt:variant>
        <vt:i4>5</vt:i4>
      </vt:variant>
      <vt:variant>
        <vt:lpwstr/>
      </vt:variant>
      <vt:variant>
        <vt:lpwstr>_Toc292300372</vt:lpwstr>
      </vt:variant>
      <vt:variant>
        <vt:i4>1703987</vt:i4>
      </vt:variant>
      <vt:variant>
        <vt:i4>206</vt:i4>
      </vt:variant>
      <vt:variant>
        <vt:i4>0</vt:i4>
      </vt:variant>
      <vt:variant>
        <vt:i4>5</vt:i4>
      </vt:variant>
      <vt:variant>
        <vt:lpwstr/>
      </vt:variant>
      <vt:variant>
        <vt:lpwstr>_Toc292300371</vt:lpwstr>
      </vt:variant>
      <vt:variant>
        <vt:i4>1703987</vt:i4>
      </vt:variant>
      <vt:variant>
        <vt:i4>200</vt:i4>
      </vt:variant>
      <vt:variant>
        <vt:i4>0</vt:i4>
      </vt:variant>
      <vt:variant>
        <vt:i4>5</vt:i4>
      </vt:variant>
      <vt:variant>
        <vt:lpwstr/>
      </vt:variant>
      <vt:variant>
        <vt:lpwstr>_Toc292300370</vt:lpwstr>
      </vt:variant>
      <vt:variant>
        <vt:i4>1769523</vt:i4>
      </vt:variant>
      <vt:variant>
        <vt:i4>194</vt:i4>
      </vt:variant>
      <vt:variant>
        <vt:i4>0</vt:i4>
      </vt:variant>
      <vt:variant>
        <vt:i4>5</vt:i4>
      </vt:variant>
      <vt:variant>
        <vt:lpwstr/>
      </vt:variant>
      <vt:variant>
        <vt:lpwstr>_Toc292300369</vt:lpwstr>
      </vt:variant>
      <vt:variant>
        <vt:i4>1769523</vt:i4>
      </vt:variant>
      <vt:variant>
        <vt:i4>188</vt:i4>
      </vt:variant>
      <vt:variant>
        <vt:i4>0</vt:i4>
      </vt:variant>
      <vt:variant>
        <vt:i4>5</vt:i4>
      </vt:variant>
      <vt:variant>
        <vt:lpwstr/>
      </vt:variant>
      <vt:variant>
        <vt:lpwstr>_Toc292300368</vt:lpwstr>
      </vt:variant>
      <vt:variant>
        <vt:i4>1769523</vt:i4>
      </vt:variant>
      <vt:variant>
        <vt:i4>182</vt:i4>
      </vt:variant>
      <vt:variant>
        <vt:i4>0</vt:i4>
      </vt:variant>
      <vt:variant>
        <vt:i4>5</vt:i4>
      </vt:variant>
      <vt:variant>
        <vt:lpwstr/>
      </vt:variant>
      <vt:variant>
        <vt:lpwstr>_Toc292300367</vt:lpwstr>
      </vt:variant>
      <vt:variant>
        <vt:i4>1769523</vt:i4>
      </vt:variant>
      <vt:variant>
        <vt:i4>176</vt:i4>
      </vt:variant>
      <vt:variant>
        <vt:i4>0</vt:i4>
      </vt:variant>
      <vt:variant>
        <vt:i4>5</vt:i4>
      </vt:variant>
      <vt:variant>
        <vt:lpwstr/>
      </vt:variant>
      <vt:variant>
        <vt:lpwstr>_Toc292300366</vt:lpwstr>
      </vt:variant>
      <vt:variant>
        <vt:i4>1769523</vt:i4>
      </vt:variant>
      <vt:variant>
        <vt:i4>170</vt:i4>
      </vt:variant>
      <vt:variant>
        <vt:i4>0</vt:i4>
      </vt:variant>
      <vt:variant>
        <vt:i4>5</vt:i4>
      </vt:variant>
      <vt:variant>
        <vt:lpwstr/>
      </vt:variant>
      <vt:variant>
        <vt:lpwstr>_Toc292300365</vt:lpwstr>
      </vt:variant>
      <vt:variant>
        <vt:i4>1769523</vt:i4>
      </vt:variant>
      <vt:variant>
        <vt:i4>164</vt:i4>
      </vt:variant>
      <vt:variant>
        <vt:i4>0</vt:i4>
      </vt:variant>
      <vt:variant>
        <vt:i4>5</vt:i4>
      </vt:variant>
      <vt:variant>
        <vt:lpwstr/>
      </vt:variant>
      <vt:variant>
        <vt:lpwstr>_Toc292300364</vt:lpwstr>
      </vt:variant>
      <vt:variant>
        <vt:i4>1769523</vt:i4>
      </vt:variant>
      <vt:variant>
        <vt:i4>158</vt:i4>
      </vt:variant>
      <vt:variant>
        <vt:i4>0</vt:i4>
      </vt:variant>
      <vt:variant>
        <vt:i4>5</vt:i4>
      </vt:variant>
      <vt:variant>
        <vt:lpwstr/>
      </vt:variant>
      <vt:variant>
        <vt:lpwstr>_Toc292300363</vt:lpwstr>
      </vt:variant>
      <vt:variant>
        <vt:i4>1769523</vt:i4>
      </vt:variant>
      <vt:variant>
        <vt:i4>152</vt:i4>
      </vt:variant>
      <vt:variant>
        <vt:i4>0</vt:i4>
      </vt:variant>
      <vt:variant>
        <vt:i4>5</vt:i4>
      </vt:variant>
      <vt:variant>
        <vt:lpwstr/>
      </vt:variant>
      <vt:variant>
        <vt:lpwstr>_Toc292300362</vt:lpwstr>
      </vt:variant>
      <vt:variant>
        <vt:i4>1769523</vt:i4>
      </vt:variant>
      <vt:variant>
        <vt:i4>146</vt:i4>
      </vt:variant>
      <vt:variant>
        <vt:i4>0</vt:i4>
      </vt:variant>
      <vt:variant>
        <vt:i4>5</vt:i4>
      </vt:variant>
      <vt:variant>
        <vt:lpwstr/>
      </vt:variant>
      <vt:variant>
        <vt:lpwstr>_Toc292300361</vt:lpwstr>
      </vt:variant>
      <vt:variant>
        <vt:i4>1769523</vt:i4>
      </vt:variant>
      <vt:variant>
        <vt:i4>140</vt:i4>
      </vt:variant>
      <vt:variant>
        <vt:i4>0</vt:i4>
      </vt:variant>
      <vt:variant>
        <vt:i4>5</vt:i4>
      </vt:variant>
      <vt:variant>
        <vt:lpwstr/>
      </vt:variant>
      <vt:variant>
        <vt:lpwstr>_Toc292300360</vt:lpwstr>
      </vt:variant>
      <vt:variant>
        <vt:i4>1572915</vt:i4>
      </vt:variant>
      <vt:variant>
        <vt:i4>134</vt:i4>
      </vt:variant>
      <vt:variant>
        <vt:i4>0</vt:i4>
      </vt:variant>
      <vt:variant>
        <vt:i4>5</vt:i4>
      </vt:variant>
      <vt:variant>
        <vt:lpwstr/>
      </vt:variant>
      <vt:variant>
        <vt:lpwstr>_Toc292300359</vt:lpwstr>
      </vt:variant>
      <vt:variant>
        <vt:i4>1572915</vt:i4>
      </vt:variant>
      <vt:variant>
        <vt:i4>128</vt:i4>
      </vt:variant>
      <vt:variant>
        <vt:i4>0</vt:i4>
      </vt:variant>
      <vt:variant>
        <vt:i4>5</vt:i4>
      </vt:variant>
      <vt:variant>
        <vt:lpwstr/>
      </vt:variant>
      <vt:variant>
        <vt:lpwstr>_Toc292300358</vt:lpwstr>
      </vt:variant>
      <vt:variant>
        <vt:i4>1572915</vt:i4>
      </vt:variant>
      <vt:variant>
        <vt:i4>122</vt:i4>
      </vt:variant>
      <vt:variant>
        <vt:i4>0</vt:i4>
      </vt:variant>
      <vt:variant>
        <vt:i4>5</vt:i4>
      </vt:variant>
      <vt:variant>
        <vt:lpwstr/>
      </vt:variant>
      <vt:variant>
        <vt:lpwstr>_Toc292300357</vt:lpwstr>
      </vt:variant>
      <vt:variant>
        <vt:i4>1572915</vt:i4>
      </vt:variant>
      <vt:variant>
        <vt:i4>116</vt:i4>
      </vt:variant>
      <vt:variant>
        <vt:i4>0</vt:i4>
      </vt:variant>
      <vt:variant>
        <vt:i4>5</vt:i4>
      </vt:variant>
      <vt:variant>
        <vt:lpwstr/>
      </vt:variant>
      <vt:variant>
        <vt:lpwstr>_Toc292300356</vt:lpwstr>
      </vt:variant>
      <vt:variant>
        <vt:i4>1572915</vt:i4>
      </vt:variant>
      <vt:variant>
        <vt:i4>110</vt:i4>
      </vt:variant>
      <vt:variant>
        <vt:i4>0</vt:i4>
      </vt:variant>
      <vt:variant>
        <vt:i4>5</vt:i4>
      </vt:variant>
      <vt:variant>
        <vt:lpwstr/>
      </vt:variant>
      <vt:variant>
        <vt:lpwstr>_Toc292300355</vt:lpwstr>
      </vt:variant>
      <vt:variant>
        <vt:i4>1572915</vt:i4>
      </vt:variant>
      <vt:variant>
        <vt:i4>104</vt:i4>
      </vt:variant>
      <vt:variant>
        <vt:i4>0</vt:i4>
      </vt:variant>
      <vt:variant>
        <vt:i4>5</vt:i4>
      </vt:variant>
      <vt:variant>
        <vt:lpwstr/>
      </vt:variant>
      <vt:variant>
        <vt:lpwstr>_Toc292300354</vt:lpwstr>
      </vt:variant>
      <vt:variant>
        <vt:i4>1572915</vt:i4>
      </vt:variant>
      <vt:variant>
        <vt:i4>98</vt:i4>
      </vt:variant>
      <vt:variant>
        <vt:i4>0</vt:i4>
      </vt:variant>
      <vt:variant>
        <vt:i4>5</vt:i4>
      </vt:variant>
      <vt:variant>
        <vt:lpwstr/>
      </vt:variant>
      <vt:variant>
        <vt:lpwstr>_Toc292300353</vt:lpwstr>
      </vt:variant>
      <vt:variant>
        <vt:i4>1572915</vt:i4>
      </vt:variant>
      <vt:variant>
        <vt:i4>92</vt:i4>
      </vt:variant>
      <vt:variant>
        <vt:i4>0</vt:i4>
      </vt:variant>
      <vt:variant>
        <vt:i4>5</vt:i4>
      </vt:variant>
      <vt:variant>
        <vt:lpwstr/>
      </vt:variant>
      <vt:variant>
        <vt:lpwstr>_Toc292300352</vt:lpwstr>
      </vt:variant>
      <vt:variant>
        <vt:i4>1572915</vt:i4>
      </vt:variant>
      <vt:variant>
        <vt:i4>86</vt:i4>
      </vt:variant>
      <vt:variant>
        <vt:i4>0</vt:i4>
      </vt:variant>
      <vt:variant>
        <vt:i4>5</vt:i4>
      </vt:variant>
      <vt:variant>
        <vt:lpwstr/>
      </vt:variant>
      <vt:variant>
        <vt:lpwstr>_Toc292300351</vt:lpwstr>
      </vt:variant>
      <vt:variant>
        <vt:i4>1572915</vt:i4>
      </vt:variant>
      <vt:variant>
        <vt:i4>80</vt:i4>
      </vt:variant>
      <vt:variant>
        <vt:i4>0</vt:i4>
      </vt:variant>
      <vt:variant>
        <vt:i4>5</vt:i4>
      </vt:variant>
      <vt:variant>
        <vt:lpwstr/>
      </vt:variant>
      <vt:variant>
        <vt:lpwstr>_Toc292300350</vt:lpwstr>
      </vt:variant>
      <vt:variant>
        <vt:i4>1638451</vt:i4>
      </vt:variant>
      <vt:variant>
        <vt:i4>74</vt:i4>
      </vt:variant>
      <vt:variant>
        <vt:i4>0</vt:i4>
      </vt:variant>
      <vt:variant>
        <vt:i4>5</vt:i4>
      </vt:variant>
      <vt:variant>
        <vt:lpwstr/>
      </vt:variant>
      <vt:variant>
        <vt:lpwstr>_Toc292300349</vt:lpwstr>
      </vt:variant>
      <vt:variant>
        <vt:i4>1638451</vt:i4>
      </vt:variant>
      <vt:variant>
        <vt:i4>68</vt:i4>
      </vt:variant>
      <vt:variant>
        <vt:i4>0</vt:i4>
      </vt:variant>
      <vt:variant>
        <vt:i4>5</vt:i4>
      </vt:variant>
      <vt:variant>
        <vt:lpwstr/>
      </vt:variant>
      <vt:variant>
        <vt:lpwstr>_Toc292300348</vt:lpwstr>
      </vt:variant>
      <vt:variant>
        <vt:i4>1638451</vt:i4>
      </vt:variant>
      <vt:variant>
        <vt:i4>62</vt:i4>
      </vt:variant>
      <vt:variant>
        <vt:i4>0</vt:i4>
      </vt:variant>
      <vt:variant>
        <vt:i4>5</vt:i4>
      </vt:variant>
      <vt:variant>
        <vt:lpwstr/>
      </vt:variant>
      <vt:variant>
        <vt:lpwstr>_Toc292300347</vt:lpwstr>
      </vt:variant>
      <vt:variant>
        <vt:i4>1638451</vt:i4>
      </vt:variant>
      <vt:variant>
        <vt:i4>56</vt:i4>
      </vt:variant>
      <vt:variant>
        <vt:i4>0</vt:i4>
      </vt:variant>
      <vt:variant>
        <vt:i4>5</vt:i4>
      </vt:variant>
      <vt:variant>
        <vt:lpwstr/>
      </vt:variant>
      <vt:variant>
        <vt:lpwstr>_Toc292300346</vt:lpwstr>
      </vt:variant>
      <vt:variant>
        <vt:i4>1638451</vt:i4>
      </vt:variant>
      <vt:variant>
        <vt:i4>50</vt:i4>
      </vt:variant>
      <vt:variant>
        <vt:i4>0</vt:i4>
      </vt:variant>
      <vt:variant>
        <vt:i4>5</vt:i4>
      </vt:variant>
      <vt:variant>
        <vt:lpwstr/>
      </vt:variant>
      <vt:variant>
        <vt:lpwstr>_Toc292300345</vt:lpwstr>
      </vt:variant>
      <vt:variant>
        <vt:i4>1638451</vt:i4>
      </vt:variant>
      <vt:variant>
        <vt:i4>44</vt:i4>
      </vt:variant>
      <vt:variant>
        <vt:i4>0</vt:i4>
      </vt:variant>
      <vt:variant>
        <vt:i4>5</vt:i4>
      </vt:variant>
      <vt:variant>
        <vt:lpwstr/>
      </vt:variant>
      <vt:variant>
        <vt:lpwstr>_Toc292300344</vt:lpwstr>
      </vt:variant>
      <vt:variant>
        <vt:i4>1638451</vt:i4>
      </vt:variant>
      <vt:variant>
        <vt:i4>38</vt:i4>
      </vt:variant>
      <vt:variant>
        <vt:i4>0</vt:i4>
      </vt:variant>
      <vt:variant>
        <vt:i4>5</vt:i4>
      </vt:variant>
      <vt:variant>
        <vt:lpwstr/>
      </vt:variant>
      <vt:variant>
        <vt:lpwstr>_Toc292300343</vt:lpwstr>
      </vt:variant>
      <vt:variant>
        <vt:i4>1638451</vt:i4>
      </vt:variant>
      <vt:variant>
        <vt:i4>32</vt:i4>
      </vt:variant>
      <vt:variant>
        <vt:i4>0</vt:i4>
      </vt:variant>
      <vt:variant>
        <vt:i4>5</vt:i4>
      </vt:variant>
      <vt:variant>
        <vt:lpwstr/>
      </vt:variant>
      <vt:variant>
        <vt:lpwstr>_Toc292300342</vt:lpwstr>
      </vt:variant>
      <vt:variant>
        <vt:i4>1638451</vt:i4>
      </vt:variant>
      <vt:variant>
        <vt:i4>26</vt:i4>
      </vt:variant>
      <vt:variant>
        <vt:i4>0</vt:i4>
      </vt:variant>
      <vt:variant>
        <vt:i4>5</vt:i4>
      </vt:variant>
      <vt:variant>
        <vt:lpwstr/>
      </vt:variant>
      <vt:variant>
        <vt:lpwstr>_Toc292300341</vt:lpwstr>
      </vt:variant>
      <vt:variant>
        <vt:i4>1638451</vt:i4>
      </vt:variant>
      <vt:variant>
        <vt:i4>20</vt:i4>
      </vt:variant>
      <vt:variant>
        <vt:i4>0</vt:i4>
      </vt:variant>
      <vt:variant>
        <vt:i4>5</vt:i4>
      </vt:variant>
      <vt:variant>
        <vt:lpwstr/>
      </vt:variant>
      <vt:variant>
        <vt:lpwstr>_Toc292300340</vt:lpwstr>
      </vt:variant>
      <vt:variant>
        <vt:i4>1966131</vt:i4>
      </vt:variant>
      <vt:variant>
        <vt:i4>14</vt:i4>
      </vt:variant>
      <vt:variant>
        <vt:i4>0</vt:i4>
      </vt:variant>
      <vt:variant>
        <vt:i4>5</vt:i4>
      </vt:variant>
      <vt:variant>
        <vt:lpwstr/>
      </vt:variant>
      <vt:variant>
        <vt:lpwstr>_Toc292300339</vt:lpwstr>
      </vt:variant>
      <vt:variant>
        <vt:i4>1966131</vt:i4>
      </vt:variant>
      <vt:variant>
        <vt:i4>8</vt:i4>
      </vt:variant>
      <vt:variant>
        <vt:i4>0</vt:i4>
      </vt:variant>
      <vt:variant>
        <vt:i4>5</vt:i4>
      </vt:variant>
      <vt:variant>
        <vt:lpwstr/>
      </vt:variant>
      <vt:variant>
        <vt:lpwstr>_Toc292300338</vt:lpwstr>
      </vt:variant>
      <vt:variant>
        <vt:i4>1966131</vt:i4>
      </vt:variant>
      <vt:variant>
        <vt:i4>2</vt:i4>
      </vt:variant>
      <vt:variant>
        <vt:i4>0</vt:i4>
      </vt:variant>
      <vt:variant>
        <vt:i4>5</vt:i4>
      </vt:variant>
      <vt:variant>
        <vt:lpwstr/>
      </vt:variant>
      <vt:variant>
        <vt:lpwstr>_Toc292300337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PVN</dc:creator>
  <cp:keywords/>
  <dc:description/>
  <cp:lastModifiedBy>RADEK</cp:lastModifiedBy>
  <cp:revision>9</cp:revision>
  <cp:lastPrinted>2022-06-07T08:51:00Z</cp:lastPrinted>
  <dcterms:created xsi:type="dcterms:W3CDTF">2021-07-27T02:28:00Z</dcterms:created>
  <dcterms:modified xsi:type="dcterms:W3CDTF">2022-07-04T08:22:00Z</dcterms:modified>
</cp:coreProperties>
</file>