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4F" w:rsidRDefault="0014434F" w:rsidP="00832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Вывоз твердых коммунальных отходов – коммунальная услуга. Как и в случае оказания услуги по водо-, тепло, газо- и электроснабжению плата за обращение с </w:t>
      </w:r>
      <w:r w:rsidR="00D0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твердыми коммунальными отходами </w:t>
      </w:r>
      <w:r w:rsidRPr="0083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быть уменьшена, если качество ее предоставления хромает.</w:t>
      </w:r>
    </w:p>
    <w:p w:rsidR="00184B93" w:rsidRDefault="00184B93" w:rsidP="00832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742C9" w:rsidRDefault="0014434F" w:rsidP="00A74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потребителя основной критерий качества услуги по обращению с твердыми коммунальными отходами (ТКО) – периодичность вывоза мусора. Региональный оператор обязан вывозить твердые коммунальные отходы по графику. Такие графики рег</w:t>
      </w:r>
      <w:r w:rsidR="005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иональный </w:t>
      </w: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обязан размещать на своем сайте в сети Интернет. </w:t>
      </w:r>
    </w:p>
    <w:p w:rsidR="00A742C9" w:rsidRDefault="00A742C9" w:rsidP="00A74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42C9">
        <w:rPr>
          <w:rFonts w:ascii="Times New Roman" w:hAnsi="Times New Roman" w:cs="Times New Roman"/>
          <w:bCs/>
          <w:color w:val="26282F"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</w:t>
      </w:r>
      <w:r w:rsidRPr="00A742C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A742C9">
        <w:rPr>
          <w:rFonts w:ascii="Times New Roman" w:hAnsi="Times New Roman" w:cs="Times New Roman"/>
          <w:bCs/>
          <w:color w:val="26282F"/>
          <w:sz w:val="28"/>
          <w:szCs w:val="28"/>
        </w:rPr>
        <w:t> 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A742C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A742C9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A742C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A742C9">
        <w:rPr>
          <w:rFonts w:ascii="Times New Roman" w:hAnsi="Times New Roman" w:cs="Times New Roman"/>
          <w:bCs/>
          <w:color w:val="26282F"/>
          <w:sz w:val="28"/>
          <w:szCs w:val="28"/>
        </w:rPr>
        <w:t>коммунальных услуг собственникам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A742C9">
        <w:rPr>
          <w:rFonts w:ascii="Times New Roman" w:hAnsi="Times New Roman" w:cs="Times New Roman"/>
          <w:bCs/>
          <w:color w:val="26282F"/>
          <w:sz w:val="28"/>
          <w:szCs w:val="28"/>
        </w:rPr>
        <w:t>и пользователям помещений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A742C9">
        <w:rPr>
          <w:rFonts w:ascii="Times New Roman" w:hAnsi="Times New Roman" w:cs="Times New Roman"/>
          <w:bCs/>
          <w:color w:val="26282F"/>
          <w:sz w:val="28"/>
          <w:szCs w:val="28"/>
        </w:rPr>
        <w:t>в многоквартирных домах и жилых домов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установленных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 (далее Правила)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периодичность вывоз твердых коммунальных отходов</w:t>
      </w: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2C9" w:rsidRDefault="00A742C9" w:rsidP="00A74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543"/>
      </w:tblGrid>
      <w:tr w:rsidR="003059F8" w:rsidTr="00615AE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9F8" w:rsidRPr="004E353B" w:rsidRDefault="003059F8" w:rsidP="00615AE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sub_1700"/>
            <w:r w:rsidRPr="004E35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VII. Обращение с твердыми коммунальными отходами</w:t>
            </w:r>
            <w:bookmarkEnd w:id="1"/>
          </w:p>
        </w:tc>
      </w:tr>
      <w:tr w:rsidR="003059F8" w:rsidTr="00480F2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8" w:rsidRPr="004E353B" w:rsidRDefault="003059F8" w:rsidP="00615A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17"/>
            <w:r w:rsidRPr="004E353B">
              <w:rPr>
                <w:rFonts w:ascii="Times New Roman" w:hAnsi="Times New Roman" w:cs="Times New Roman"/>
                <w:sz w:val="28"/>
                <w:szCs w:val="28"/>
              </w:rPr>
              <w:t>17. Обеспечение своевременного вывоза твердых коммунальных отходов из мест (площадок) накопления:</w:t>
            </w:r>
            <w:bookmarkEnd w:id="2"/>
          </w:p>
          <w:p w:rsidR="003059F8" w:rsidRPr="004E353B" w:rsidRDefault="003059F8" w:rsidP="00615A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E353B">
              <w:rPr>
                <w:rFonts w:ascii="Times New Roman" w:hAnsi="Times New Roman" w:cs="Times New Roman"/>
                <w:sz w:val="28"/>
                <w:szCs w:val="28"/>
              </w:rPr>
              <w:t>в холодное время года (при среднесуточной температуре +5°С и ниже) не реже одного раза в трое суток, в теплое время (при среднесуточной температуре свыше +5°С) не реже 1 раза в сутки (ежедневный вывоз)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8" w:rsidRPr="004E353B" w:rsidRDefault="003059F8" w:rsidP="00615A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E353B">
              <w:rPr>
                <w:rFonts w:ascii="Times New Roman" w:hAnsi="Times New Roman" w:cs="Times New Roman"/>
                <w:sz w:val="28"/>
                <w:szCs w:val="28"/>
              </w:rPr>
              <w:t>допустимое отклонение сроков:</w:t>
            </w:r>
          </w:p>
          <w:p w:rsidR="003059F8" w:rsidRPr="004E353B" w:rsidRDefault="003059F8" w:rsidP="00615A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E353B">
              <w:rPr>
                <w:rFonts w:ascii="Times New Roman" w:hAnsi="Times New Roman" w:cs="Times New Roman"/>
                <w:sz w:val="28"/>
                <w:szCs w:val="28"/>
              </w:rPr>
              <w:t>не более 72 часов (суммарно) в течение 1 месяца;</w:t>
            </w:r>
          </w:p>
          <w:p w:rsidR="003059F8" w:rsidRPr="004E353B" w:rsidRDefault="003059F8" w:rsidP="00615A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E353B">
              <w:rPr>
                <w:rFonts w:ascii="Times New Roman" w:hAnsi="Times New Roman" w:cs="Times New Roman"/>
                <w:sz w:val="28"/>
                <w:szCs w:val="28"/>
              </w:rPr>
              <w:t>не более 48 часов единовременно - при среднесуточной температуре воздуха +5°С и ниже;</w:t>
            </w:r>
          </w:p>
          <w:p w:rsidR="003059F8" w:rsidRPr="004E353B" w:rsidRDefault="003059F8" w:rsidP="00615A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E353B">
              <w:rPr>
                <w:rFonts w:ascii="Times New Roman" w:hAnsi="Times New Roman" w:cs="Times New Roman"/>
                <w:sz w:val="28"/>
                <w:szCs w:val="28"/>
              </w:rPr>
              <w:t>не более 24 часов единовременно - при среднесуточной температуре воздуха свыше +5°С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9F8" w:rsidRPr="004E353B" w:rsidRDefault="003059F8" w:rsidP="00615A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E353B">
              <w:rPr>
                <w:rFonts w:ascii="Times New Roman" w:hAnsi="Times New Roman" w:cs="Times New Roman"/>
                <w:sz w:val="28"/>
                <w:szCs w:val="28"/>
              </w:rPr>
              <w:t xml:space="preserve">за каждые 24 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платы, определенного за такой расчетный период в соответствии с </w:t>
            </w:r>
            <w:hyperlink w:anchor="sub_20000" w:history="1"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приложением №</w:t>
              </w:r>
              <w:r w:rsidRPr="004E353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 2</w:t>
              </w:r>
            </w:hyperlink>
            <w:r w:rsidRPr="004E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353B">
              <w:rPr>
                <w:rFonts w:ascii="Times New Roman" w:hAnsi="Times New Roman" w:cs="Times New Roman"/>
                <w:sz w:val="28"/>
                <w:szCs w:val="28"/>
              </w:rPr>
              <w:t>к Правилам</w:t>
            </w:r>
          </w:p>
        </w:tc>
      </w:tr>
    </w:tbl>
    <w:p w:rsidR="0014434F" w:rsidRPr="0014434F" w:rsidRDefault="0014434F" w:rsidP="008320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услуга предоставляется с перерывами, превышающими установленную продолжительность или ненадлежащего качества, необходимо сообщить об этом исполнителю услуги. Для </w:t>
      </w:r>
      <w:r w:rsidR="00D5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</w:t>
      </w: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управляющая компания или ТСЖ, для частного сектора – диспетчерская служба </w:t>
      </w:r>
      <w:proofErr w:type="spellStart"/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регоператора</w:t>
      </w:r>
      <w:proofErr w:type="spellEnd"/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потребителя регистрируется в специальном журнале и, если причина нарушения известна, исполнитель должен сообщить о сроках ее устранения, если нет, согласовать с потребителем дату и время проведения проверки факта нарушения качества коммунальной услуги.</w:t>
      </w:r>
    </w:p>
    <w:p w:rsidR="0014434F" w:rsidRPr="0014434F" w:rsidRDefault="0014434F" w:rsidP="008320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Зафиксировать факт нарушени</w:t>
      </w:r>
      <w:r w:rsidR="00D550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коммунальной услуги путем актирования можно как в присутствии представителя исполнителя коммунальной услуги, так и без него, но с привлечением не менее чем д</w:t>
      </w:r>
      <w:r w:rsidR="00D550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незаинтересованных лиц. В качестве доказательства можно использовать фото- и (или) видеоматериалы.</w:t>
      </w:r>
    </w:p>
    <w:p w:rsidR="0014434F" w:rsidRPr="0014434F" w:rsidRDefault="00184B93" w:rsidP="0083206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434F"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должен содержать:</w:t>
      </w:r>
    </w:p>
    <w:p w:rsidR="0014434F" w:rsidRPr="0014434F" w:rsidRDefault="0014434F" w:rsidP="0083206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 (наименование, местонахождение, адрес);</w:t>
      </w:r>
    </w:p>
    <w:p w:rsidR="0014434F" w:rsidRPr="0014434F" w:rsidRDefault="0014434F" w:rsidP="0083206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14434F" w:rsidRPr="0014434F" w:rsidRDefault="0014434F" w:rsidP="0083206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нарушении соответствующих пунктов договора;</w:t>
      </w:r>
    </w:p>
    <w:p w:rsidR="0014434F" w:rsidRDefault="0014434F" w:rsidP="0083206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сведения по усмотрению стороны, в том числе материалы фото- и видеосъемки.</w:t>
      </w:r>
    </w:p>
    <w:p w:rsidR="004E353B" w:rsidRDefault="0014434F" w:rsidP="008320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снижения размера платы установлены </w:t>
      </w:r>
      <w:r w:rsidR="004E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18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434F" w:rsidRPr="0014434F" w:rsidRDefault="0014434F" w:rsidP="008320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проверки факт предоставления услуги ненадлежащего качества подтвердится, размер платы должен быть снижен на размер платы за объем </w:t>
      </w:r>
      <w:proofErr w:type="spellStart"/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неоказанной</w:t>
      </w:r>
      <w:proofErr w:type="spellEnd"/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Так, за каждые 24 часа отклонения суммарно в течение расчетного периода размер платы снижается на 3,3% размера платы.</w:t>
      </w:r>
    </w:p>
    <w:p w:rsidR="0014434F" w:rsidRPr="0014434F" w:rsidRDefault="0014434F" w:rsidP="008320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отказаться от услуг регионального оператора нельзя. Обязанность физических и юридических лиц заключить с ним договор на оказание услуги по обращению с ТКО закреплена в статье 157.2 Жилищного кодекса РФ.</w:t>
      </w:r>
    </w:p>
    <w:p w:rsidR="00532695" w:rsidRDefault="00532695" w:rsidP="0014434F"/>
    <w:p w:rsidR="0014434F" w:rsidRDefault="0014434F" w:rsidP="0014434F"/>
    <w:p w:rsidR="0014434F" w:rsidRPr="0014434F" w:rsidRDefault="0014434F" w:rsidP="00144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4F" w:rsidRDefault="0014434F" w:rsidP="0014434F"/>
    <w:sectPr w:rsidR="0014434F" w:rsidSect="00D00C16">
      <w:pgSz w:w="11900" w:h="16800"/>
      <w:pgMar w:top="1135" w:right="56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836"/>
    <w:multiLevelType w:val="multilevel"/>
    <w:tmpl w:val="ED0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D"/>
    <w:rsid w:val="0014434F"/>
    <w:rsid w:val="00184B93"/>
    <w:rsid w:val="002F2DC3"/>
    <w:rsid w:val="003059F8"/>
    <w:rsid w:val="0033341D"/>
    <w:rsid w:val="00480F2C"/>
    <w:rsid w:val="004E353B"/>
    <w:rsid w:val="00532695"/>
    <w:rsid w:val="0053355F"/>
    <w:rsid w:val="006E7C18"/>
    <w:rsid w:val="0083206E"/>
    <w:rsid w:val="00A1138D"/>
    <w:rsid w:val="00A31148"/>
    <w:rsid w:val="00A742C9"/>
    <w:rsid w:val="00D00C16"/>
    <w:rsid w:val="00D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25AF-0AC0-4F49-BDE9-B1BE4D0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4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11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31148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3114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311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31148"/>
    <w:rPr>
      <w:i/>
      <w:iCs/>
    </w:rPr>
  </w:style>
  <w:style w:type="paragraph" w:styleId="a8">
    <w:name w:val="Normal (Web)"/>
    <w:basedOn w:val="a"/>
    <w:uiPriority w:val="99"/>
    <w:semiHidden/>
    <w:unhideWhenUsed/>
    <w:rsid w:val="0014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434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4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1443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34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33341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4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7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15</cp:revision>
  <cp:lastPrinted>2020-10-26T04:25:00Z</cp:lastPrinted>
  <dcterms:created xsi:type="dcterms:W3CDTF">2020-10-20T04:05:00Z</dcterms:created>
  <dcterms:modified xsi:type="dcterms:W3CDTF">2020-10-26T06:29:00Z</dcterms:modified>
</cp:coreProperties>
</file>