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13" w:rsidRPr="00E56213" w:rsidRDefault="00E56213" w:rsidP="00DD77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6213">
        <w:rPr>
          <w:rFonts w:ascii="Times New Roman" w:hAnsi="Times New Roman" w:cs="Times New Roman"/>
          <w:sz w:val="28"/>
          <w:szCs w:val="28"/>
        </w:rPr>
        <w:t>Старшая должность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главный специалист Управления жилищно-коммунального хозяйства </w:t>
      </w:r>
      <w:r w:rsidRPr="00E56213">
        <w:rPr>
          <w:rFonts w:ascii="Times New Roman" w:hAnsi="Times New Roman" w:cs="Times New Roman"/>
          <w:sz w:val="28"/>
          <w:szCs w:val="28"/>
        </w:rPr>
        <w:t>администрации Озерского городского округа</w:t>
      </w:r>
    </w:p>
    <w:bookmarkEnd w:id="0"/>
    <w:p w:rsidR="00DD778C" w:rsidRDefault="00DD778C" w:rsidP="00DD778C">
      <w:pPr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 на территории Озерского городского округа, проверка соблюдения гражданами, юридическими лицами и индивидуальными предпринимателями на территории округа обязательных требований, установленных в отношении муниципального жилищного фонда федеральными законами и законами Челябинской области в области жилищных отношений, а также муниципальными правовыми актами.</w:t>
      </w:r>
    </w:p>
    <w:p w:rsidR="00DD778C" w:rsidRDefault="00DD778C" w:rsidP="00DD778C">
      <w:pPr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DD77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стаж работы по специальности, направлению подготовки не менее 5 лет</w:t>
      </w:r>
      <w:r w:rsidRPr="00DD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высшее профессиональное образование.</w:t>
      </w:r>
    </w:p>
    <w:p w:rsidR="00DD778C" w:rsidRDefault="00DD778C" w:rsidP="00DD778C">
      <w:pPr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/>
          <w:sz w:val="28"/>
          <w:szCs w:val="28"/>
        </w:rPr>
        <w:t>Требования к направлениям подготовки (специальностям) профессионального 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78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и муниципальное управление. Юриспруденция. Жилищное хозяйство и инфраструктура. Городское строительство и хозяйство. Строительство и эксплуатация сооружений. Промышленное и гражданское строительство. Архитектура и строительство.</w:t>
      </w:r>
    </w:p>
    <w:p w:rsidR="00DD778C" w:rsidRDefault="00DD778C" w:rsidP="00DD778C">
      <w:pPr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/>
          <w:sz w:val="28"/>
          <w:szCs w:val="28"/>
        </w:rPr>
        <w:t>Примерный размер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от 18 тыс. руб. до 29 тыс. руб. </w:t>
      </w:r>
    </w:p>
    <w:p w:rsidR="00C5766F" w:rsidRPr="00C5766F" w:rsidRDefault="00DD778C" w:rsidP="00C5766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8C">
        <w:rPr>
          <w:rFonts w:ascii="Times New Roman" w:hAnsi="Times New Roman" w:cs="Times New Roman"/>
          <w:b/>
          <w:sz w:val="28"/>
          <w:szCs w:val="28"/>
        </w:rPr>
        <w:t>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: пятидневная рабочая неделя </w:t>
      </w:r>
      <w:r w:rsidR="00C5766F" w:rsidRPr="00C5766F">
        <w:rPr>
          <w:rFonts w:ascii="Times New Roman" w:hAnsi="Times New Roman" w:cs="Times New Roman"/>
          <w:sz w:val="28"/>
          <w:szCs w:val="28"/>
        </w:rPr>
        <w:t>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 Управления.</w:t>
      </w:r>
    </w:p>
    <w:p w:rsidR="00DD778C" w:rsidRPr="00C5766F" w:rsidRDefault="00C5766F" w:rsidP="00C5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6F">
        <w:rPr>
          <w:rFonts w:ascii="Times New Roman" w:hAnsi="Times New Roman" w:cs="Times New Roman"/>
          <w:b/>
          <w:sz w:val="28"/>
          <w:szCs w:val="28"/>
        </w:rPr>
        <w:t>Отпуск: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D778C">
        <w:rPr>
          <w:rFonts w:ascii="Times New Roman" w:hAnsi="Times New Roman" w:cs="Times New Roman"/>
          <w:sz w:val="28"/>
          <w:szCs w:val="28"/>
        </w:rPr>
        <w:t xml:space="preserve">жегодный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D778C">
        <w:rPr>
          <w:rFonts w:ascii="Times New Roman" w:hAnsi="Times New Roman" w:cs="Times New Roman"/>
          <w:sz w:val="28"/>
          <w:szCs w:val="28"/>
        </w:rPr>
        <w:t>оплачиваемый отпуск 30 календарных дней,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66F">
        <w:rPr>
          <w:rFonts w:ascii="Times New Roman" w:hAnsi="Times New Roman" w:cs="Times New Roman"/>
          <w:sz w:val="28"/>
          <w:szCs w:val="28"/>
        </w:rPr>
        <w:t>продолжительность которого исчисляется из расчета один календарный день за каждый год муниципальной службы (но не более 10 календарных дней).</w:t>
      </w:r>
    </w:p>
    <w:p w:rsidR="00C5766F" w:rsidRPr="00DD778C" w:rsidRDefault="00C5766F" w:rsidP="00DD77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66F" w:rsidRPr="00DD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4"/>
    <w:rsid w:val="00647C3F"/>
    <w:rsid w:val="00C5766F"/>
    <w:rsid w:val="00DD778C"/>
    <w:rsid w:val="00E56213"/>
    <w:rsid w:val="00E65EE4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D1C1-6128-48ED-BBC9-8BF3560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1391</Characters>
  <Application>Microsoft Office Word</Application>
  <DocSecurity>0</DocSecurity>
  <Lines>11</Lines>
  <Paragraphs>3</Paragraphs>
  <ScaleCrop>false</ScaleCrop>
  <Company>*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2021-03-29T10:26:00Z</dcterms:created>
  <dcterms:modified xsi:type="dcterms:W3CDTF">2021-03-29T11:07:00Z</dcterms:modified>
</cp:coreProperties>
</file>