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06" w:rsidRPr="00DE2B3A" w:rsidRDefault="00621637">
      <w:pPr>
        <w:rPr>
          <w:rFonts w:ascii="Times New Roman" w:eastAsia="Times New Roman" w:hAnsi="Times New Roman" w:cs="Times New Roman"/>
          <w:b/>
          <w:color w:val="304855"/>
          <w:sz w:val="32"/>
          <w:szCs w:val="32"/>
          <w:u w:val="single"/>
          <w:lang w:eastAsia="ru-RU"/>
        </w:rPr>
      </w:pPr>
      <w:r w:rsidRPr="00DE2B3A">
        <w:rPr>
          <w:rFonts w:ascii="Times New Roman" w:eastAsia="Times New Roman" w:hAnsi="Times New Roman" w:cs="Times New Roman"/>
          <w:b/>
          <w:color w:val="304855"/>
          <w:sz w:val="32"/>
          <w:szCs w:val="32"/>
          <w:u w:val="single"/>
          <w:lang w:eastAsia="ru-RU"/>
        </w:rPr>
        <w:t xml:space="preserve">16. </w:t>
      </w:r>
      <w:hyperlink r:id="rId4" w:history="1">
        <w:r w:rsidRPr="00DE2B3A">
          <w:rPr>
            <w:rFonts w:ascii="Times New Roman" w:eastAsia="Times New Roman" w:hAnsi="Times New Roman" w:cs="Times New Roman"/>
            <w:b/>
            <w:color w:val="304855"/>
            <w:sz w:val="32"/>
            <w:szCs w:val="32"/>
            <w:u w:val="single"/>
            <w:lang w:eastAsia="ru-RU"/>
          </w:rPr>
          <w:t>Областной материнский (семейный) капитал</w:t>
        </w:r>
      </w:hyperlink>
    </w:p>
    <w:p w:rsidR="00C21D9C" w:rsidRDefault="00C21D9C" w:rsidP="00621637">
      <w:p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04855"/>
          <w:sz w:val="21"/>
          <w:szCs w:val="21"/>
          <w:lang w:eastAsia="ru-RU"/>
        </w:rPr>
      </w:pPr>
    </w:p>
    <w:p w:rsidR="00621637" w:rsidRPr="00EB6898" w:rsidRDefault="00621637" w:rsidP="00621637">
      <w:p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98">
        <w:rPr>
          <w:rFonts w:ascii="Times New Roman" w:eastAsia="Times New Roman" w:hAnsi="Times New Roman" w:cs="Times New Roman"/>
          <w:b/>
          <w:bCs/>
          <w:color w:val="304855"/>
          <w:sz w:val="21"/>
          <w:szCs w:val="21"/>
          <w:lang w:eastAsia="ru-RU"/>
        </w:rPr>
        <w:t>Круг лиц:</w:t>
      </w:r>
      <w:r w:rsidRPr="00EB68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областной материнский (семейный) капитал имеют женщины – граждане Российской Федерации, проживающие на территории Челябинской области и родившие (усыновившие) третьего ребенка (последующих детей) после 1 января 2012 года.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имеет право на областной материнский (семейный) капитал только в случае, если мать детей умерла, ограничена или лишена родительских прав. А также в случае, если мужчина является единственным усыновителем третьего (последующего) ребенка (матери нет).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областного материнского (семейного) капитала имеют только малообеспеченные семьи, то есть, семьи, размер среднедушевого дохода в которых не превышает величину прожиточного минимума на душу населения, установленную в соответствии с законодательством Челябинской области.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 семьи определяется на дату подачи заявления о предоставлении областного материнского (семейного) капитала. При определении дохода учитываются доходы за три месяца, предшествующие месяцу подачи заявления.</w:t>
      </w:r>
    </w:p>
    <w:p w:rsidR="00621637" w:rsidRDefault="00621637" w:rsidP="00621637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      </w:t>
      </w:r>
      <w:r w:rsidRPr="00621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Особые условия:</w:t>
      </w:r>
    </w:p>
    <w:p w:rsidR="00C21D9C" w:rsidRPr="00621637" w:rsidRDefault="00C21D9C" w:rsidP="00621637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материнский (семейный) капитал назначается заявителям, если ранее они не воспользовались правом на получение областного материнского (семейного) капитала.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областного материнского (семейного) капитала возникает со дня рождения (усыновления) третьего ребенка или последующих детей независимо от периода времени, прошедшего с даты рождения (усыновления) предыдущего (предыдущих) ребенка (детей), и может быть реализовано не ранее чем по истечении трех лет со дня рождения (усыновления) третьего ребенка или последующих детей.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областного материнского капитала направляются: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оплату обучения детей (в том числе старших детей) в школах, техникумах, институтах;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оплату проживания в общежитии в период обучения;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оплату медицинских услуг родителям и детям: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диагностику, лечение, экспертизы, оказываемые амбулаторно и стационарно;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оплату стоимости проезда на воздушном, железнодорожном, водном транспорте, в том числе при наличии медицинских показаний и сопровождающему лицу;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оплату проживания сопровождающего лица (не более 5000 руб. в сутки).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областного материнского (семейного) капитала могут быть использованы в полном объеме либо по частям.</w:t>
      </w:r>
    </w:p>
    <w:p w:rsidR="00C21D9C" w:rsidRDefault="00621637" w:rsidP="00621637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lastRenderedPageBreak/>
        <w:t>   </w:t>
      </w:r>
    </w:p>
    <w:p w:rsidR="00621637" w:rsidRPr="00621637" w:rsidRDefault="00621637" w:rsidP="00621637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Необходимые условия:</w:t>
      </w:r>
    </w:p>
    <w:p w:rsidR="00621637" w:rsidRPr="00621637" w:rsidRDefault="00621637" w:rsidP="00621637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5" w:history="1">
        <w:r w:rsidRPr="00621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6216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областного материнского (семейного) капитала;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оригиналы и копии документов, удостоверяющих личности родителей;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документы, подтверждающие полномочия представителя заявителя (при обращении представителя);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родственные отношения членов семьи заявителя;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копии свидетельств о рождении детей, а также документ, подтверждающий принадлежность к гражданству Российской Федерации ребенка, в связи с рождением (усыновлением) которого возникло право на государственную услугу;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копии страховых свидетельств обязательного пенсионного страхования заявителя и членов его семьи - в случае если заявитель либо члены его семьи являются </w:t>
      </w:r>
      <w:proofErr w:type="gramStart"/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получателями пенсии</w:t>
      </w:r>
      <w:proofErr w:type="gramEnd"/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заявитель не представил документы из территориального органа Пенсионного фонда Российской Федерации, содержащие сведения о размере получаемых пенсий, по собственной инициативе;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справка о совместном проживании заявителя с ребенком, детьми или акт о совместном проживании;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справка органов записи актов гражданского состояния об основании внесения в запись акта о рождении ребенка сведений об отце - в случае если сведения об отце ребенка внесены в запись акта о рождении ребенка по заявлению матери;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решение суда о лишении родительских прав, об ограничении в родительских правах, об отмене усыновления в отношении ребенка, в связи с рождением которого возникло право на государственную услугу; решение суда об усыновлении ребенка, в связи с усыновлением которого возникло право на государственную услугу, вступившее в законную силу начиная с 1 января 2012 года; решение суда о признании судом недееспособным, ограниченно дееспособным; документы, содержащие сведения о совершении в отношении ребенка (детей) умышленного преступления, относящегося к преступлениям против личности, об отобрании ребенка, в связи с рождением (усыновлением) которого возникло право на государственную услугу, - для заявителей в соответствующих случаях;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справка о неполучении (прекращении выплаты) средств областного материнского (семейного) капитала на территории другого субъекта Российской Федерации (для заявителей, прибывших на постоянное место жительства в Челябинскую область) (справка может быть запрошена специалистом Управления социальной защиты населения в рамках межведомственного взаимодействия);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11) документы, подтверждающие доход каждого члена семьи за последние три месяца перед обращением, для определения среднедушевого дохода семьи либо документы, подтверждающие отсутствие дохода семьи.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Доход каждого члена семьи подтверждается документами, которые содержат сведения (за три месяца до месяца обращения за услугой):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заработной плате, денежном содержании (вознаграждении) по месту работы;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денежном довольствии военнослужащих и сотрудников органов внутренних дел;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размере: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получаемой пенсии (кроме социальных доплат к пенсии);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получаемой стипендии (кроме социальной стипендии);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получаемых пособий;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доходах от занятий предпринимательской деятельностью;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 размере алиментов, получаемых на содержание несовершеннолетних детей.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доходах семьи, предоставляемые непосредственно заявителем, должны содержать следующие сведения: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выдачи;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полном наименовании и почтовом адресе организации, выдавшей документ, а для индивидуального предпринимателя - фамилию, имя, отчество, ИНН, ОГРН;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лица, доходы которого подтверждаются;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доходах за три месяца до месяца обращения за пособием (помесячно);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 руководителя организации (индивидуального предпринимателя) либо уполномоченного должностного лица с указанием фамилии и инициалов подписывающего;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печать организации, индивидуального предпринимателя (при наличии).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Отсутствие доходов семьи подтверждается следующими документами: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копия трудовой книжки, содержащая сведения об увольнении;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содержащий сведения: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причинах неисполнения судебного постановления о взыскании алиментов на содержание несовершеннолетних детей;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отбывании одним из родителей (усыновителей) наказания в учреждениях, исполняющих наказание в виде лишения свободы, о нахождении одного из родителей (усыновителей), подозреваемых и обвиняемых в совершении преступлений, в местах содержания под стражей;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нахождении одного из родителей (усыновителей) в розыске;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 нахождении отца ребенка на военной службе по призыву.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 заявителя (другого родителя, усыновителя) трудовой книжки отсутствие доходов подтверждается объяснительной запиской заявителя (другого родителя, усыновителя), в которой указываются сведения о том, что он нигде не работал и не работает по трудовому договору, не осуществляет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лицензированию. В этом случае дополнительно прилагаются документы, содержащие сведения о неполучении пособия по безработице и об отсутствии регистрации в качестве индивидуального предпринимателя (данные документы могут быть запрошены специалистами Управления социальной защиты населения в рамках межведомственного электронного взаимодействия).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средств областного материнского (семейного капитала) на оплату обучения детей представляются: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об образовании,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лицензии на право осуществления образовательной деятельности,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государственной аккредитации негосударственной образовательной организации,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смета на оказание образовательных услуг, предусмотренных договором.</w:t>
      </w:r>
    </w:p>
    <w:p w:rsidR="00C21D9C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Особенность.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прекращения получением ребенком образовательных услуг до истечения срока действия договора в связи с отчислением из образовательной организации, заявитель обязан в 10-дневный срок предоставить в орган социальной защиты населения заявление об отказе в направлении средств областного материнского (семейного) капитала и приложить соответствующие документы (приказ об отчислении) или свидетельство о смерти.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средств областного материнского (семейного капитала) на оплату проживания в общежитии дополнительно прилагаются: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найма жилого помещения в общежитии (с указанием суммы и сроков внесения платы);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из образовательной организации, подтверждающая факт проживания ребенка (детей) в общежитии.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средств областного материнского (семейного капитала) на оплату платных медицинских услуг прилагаются: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на оказание платных медицинских услуг,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лицензии на осуществление медицинской деятельности,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справка (медицинское заключение), подтверждающая (подтверждающее) необходимость получения медицинской помощи родителем (родителями) и (или) ребенком (детьми);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смета на предоставление платных медицинских услуг, предусмотренных договором.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направляются в медицинскую организацию, с которой заключен договор.</w:t>
      </w:r>
    </w:p>
    <w:p w:rsidR="00C21D9C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Особенность</w:t>
      </w: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желанию заявителя оплата платных медицинских услуг может быть произведена в форме возмещения понесенных расходов путем перечисления денежных средств на счет заявителя. В этом случае, дополнительно предоставляются документы, подтверждающие произведенную оплату указанных услуг (контрольно-кассовый чек, квитанция или иной бланк строгой отчетности о предоставлении платной медицинской помощи).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направлении средств областного материнского (семейного) капитала на оплату проезда к месту получения медицинской помощи детьми и (или) родителями (усыновителями) и обратно прилагаются: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проездной билет (проездные билеты) на имя получателя (получателей) медицинской услуги (медицинских услуг) и (или) сопровождающего лица (сопровождающих лиц);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врачебной комиссии медицинской организации о необходимости сопровождающего лица (сопровождающих лиц) во время проезда получателя медицинской услуги к месту получения медицинской услуги и обратно;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предоставление медицинских услуг.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направлении средств областного материнского (семейного) капитала на оплату проживания родителя (родителей, усыновителей), сопровождающего (их) несовершеннолетних детей на курс реабилитационного лечения, прилагаются: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оплату проживания родителя (родителей, усыновителей) в месте проведения курса реабилитационного лечения;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предоставление медицинских услуг.</w:t>
      </w:r>
    </w:p>
    <w:p w:rsidR="00621637" w:rsidRPr="00621637" w:rsidRDefault="00621637" w:rsidP="00621637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   </w:t>
      </w:r>
      <w:r w:rsidRPr="00621637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Размер:</w:t>
      </w:r>
    </w:p>
    <w:p w:rsidR="00621637" w:rsidRPr="00621637" w:rsidRDefault="00621637" w:rsidP="00621637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материнский (семейный) капитал предоставляется в размере 5</w:t>
      </w:r>
      <w:r w:rsidR="00C21D9C">
        <w:rPr>
          <w:rFonts w:ascii="Times New Roman" w:eastAsia="Times New Roman" w:hAnsi="Times New Roman" w:cs="Times New Roman"/>
          <w:sz w:val="24"/>
          <w:szCs w:val="24"/>
          <w:lang w:eastAsia="ru-RU"/>
        </w:rPr>
        <w:t>8978</w:t>
      </w: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621637" w:rsidRPr="00621637" w:rsidRDefault="00621637" w:rsidP="006216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областного материнского (семейного) капитала и размер оставшейся части суммы средств областного материнского (семейного) капитала подлежат индексации в соответствии с коэффициентом, устанавливаемым законом Челябинской области об областном бюджете на очередной финансовый год и плановый период.</w:t>
      </w:r>
    </w:p>
    <w:p w:rsidR="00621637" w:rsidRDefault="00621637" w:rsidP="00621637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</w:pPr>
      <w:r w:rsidRPr="00621637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lastRenderedPageBreak/>
        <w:t>   </w:t>
      </w:r>
      <w:r w:rsidRPr="00621637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Нормативно-правовые акты:</w:t>
      </w:r>
    </w:p>
    <w:p w:rsidR="00C21D9C" w:rsidRPr="00621637" w:rsidRDefault="00C21D9C" w:rsidP="00621637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637" w:rsidRPr="00621637" w:rsidRDefault="00C21D9C" w:rsidP="00621637">
      <w:pPr>
        <w:tabs>
          <w:tab w:val="left" w:pos="284"/>
        </w:tabs>
        <w:spacing w:after="0" w:line="240" w:lineRule="auto"/>
        <w:ind w:firstLine="2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621637" w:rsidRPr="006216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 Челябинской области от 15.12.2011 № 251-ЗО «О дополнительных мерах социальной поддержки семей, имеющих детей, в Челябинской области»;</w:t>
        </w:r>
      </w:hyperlink>
    </w:p>
    <w:p w:rsidR="00621637" w:rsidRPr="00621637" w:rsidRDefault="00621637" w:rsidP="00621637">
      <w:pPr>
        <w:rPr>
          <w:rFonts w:ascii="Times New Roman" w:hAnsi="Times New Roman" w:cs="Times New Roman"/>
          <w:sz w:val="24"/>
          <w:szCs w:val="24"/>
        </w:rPr>
      </w:pPr>
      <w:r w:rsidRPr="006216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государственной услуги «Распоряжение средствами (частью средств) областного материнского (семейного) капитала» (утвержден постановлением Правительства Челябинской области от 26.06.2013 № 108-П)</w:t>
      </w:r>
    </w:p>
    <w:sectPr w:rsidR="00621637" w:rsidRPr="0062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37"/>
    <w:rsid w:val="003A0B06"/>
    <w:rsid w:val="00621637"/>
    <w:rsid w:val="00C21D9C"/>
    <w:rsid w:val="00D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2505D-7532-4C48-A736-C6C8981A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zn32.eps74.ru/Upload/files/251-&#1047;&#1054;(1).doc" TargetMode="External"/><Relationship Id="rId5" Type="http://schemas.openxmlformats.org/officeDocument/2006/relationships/hyperlink" Target="http://uszn32.eps74.ru/Upload/files/&#1047;&#1072;&#1103;&#1074;&#1083;&#1077;&#1085;&#1080;&#1077;(11).doc" TargetMode="External"/><Relationship Id="rId4" Type="http://schemas.openxmlformats.org/officeDocument/2006/relationships/hyperlink" Target="http://uszn32.eps74.ru/htmlpages/Show/Merysocialnojpodderzhkinaselen/Dlyasemejsdetmi/Oblastnojmaterinskijsemejny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U_OS_KOV</dc:creator>
  <cp:keywords/>
  <dc:description/>
  <cp:lastModifiedBy>user</cp:lastModifiedBy>
  <cp:revision>3</cp:revision>
  <dcterms:created xsi:type="dcterms:W3CDTF">2018-09-13T07:23:00Z</dcterms:created>
  <dcterms:modified xsi:type="dcterms:W3CDTF">2018-09-13T09:43:00Z</dcterms:modified>
</cp:coreProperties>
</file>