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8" w:rsidRDefault="00F02368" w:rsidP="008C69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6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A44EE2C" wp14:editId="7171EB0B">
            <wp:simplePos x="0" y="0"/>
            <wp:positionH relativeFrom="column">
              <wp:posOffset>2623185</wp:posOffset>
            </wp:positionH>
            <wp:positionV relativeFrom="paragraph">
              <wp:posOffset>-5080</wp:posOffset>
            </wp:positionV>
            <wp:extent cx="482600" cy="640080"/>
            <wp:effectExtent l="0" t="0" r="0" b="7620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z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60A" w:rsidRPr="009B060A" w:rsidRDefault="00F02368" w:rsidP="008C69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УПРАВЛЕНИЕ АРХИТЕКТУРЫ И </w:t>
      </w:r>
      <w:r w:rsidR="009B060A" w:rsidRPr="009B060A">
        <w:rPr>
          <w:rFonts w:ascii="Times New Roman" w:hAnsi="Times New Roman" w:cs="Times New Roman"/>
          <w:b/>
          <w:sz w:val="32"/>
        </w:rPr>
        <w:t>ГРАДОСТРОИТЕЛЬСТВА</w:t>
      </w:r>
    </w:p>
    <w:p w:rsidR="009B060A" w:rsidRPr="009B060A" w:rsidRDefault="009B060A" w:rsidP="008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60A">
        <w:rPr>
          <w:rFonts w:ascii="Times New Roman" w:hAnsi="Times New Roman" w:cs="Times New Roman"/>
          <w:sz w:val="28"/>
          <w:szCs w:val="28"/>
        </w:rPr>
        <w:t>АДМИНИСТРАЦИИ  ОЗЕРСКОГО  ГОРОДСКОГО  ОКРУГА</w:t>
      </w:r>
    </w:p>
    <w:p w:rsidR="009B060A" w:rsidRPr="009B060A" w:rsidRDefault="009B060A" w:rsidP="008C6968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B060A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060A" w:rsidRPr="009B060A" w:rsidTr="00A035C8">
        <w:trPr>
          <w:trHeight w:val="80"/>
        </w:trPr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6968" w:rsidRDefault="002403FE" w:rsidP="008C69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пр., 62</w:t>
            </w:r>
            <w:r w:rsidR="009B060A" w:rsidRPr="009B060A">
              <w:rPr>
                <w:rFonts w:ascii="Times New Roman" w:hAnsi="Times New Roman" w:cs="Times New Roman"/>
              </w:rPr>
              <w:t>, г. О</w:t>
            </w:r>
            <w:r w:rsidR="008C6968">
              <w:rPr>
                <w:rFonts w:ascii="Times New Roman" w:hAnsi="Times New Roman" w:cs="Times New Roman"/>
              </w:rPr>
              <w:t xml:space="preserve">зерск </w:t>
            </w:r>
            <w:proofErr w:type="gramStart"/>
            <w:r w:rsidR="008C6968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8C6968">
              <w:rPr>
                <w:rFonts w:ascii="Times New Roman" w:hAnsi="Times New Roman" w:cs="Times New Roman"/>
              </w:rPr>
              <w:t xml:space="preserve"> обл., 456784</w:t>
            </w:r>
          </w:p>
          <w:p w:rsidR="009B060A" w:rsidRPr="009B060A" w:rsidRDefault="008C6968" w:rsidP="008C69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B060A" w:rsidRPr="009B060A">
              <w:rPr>
                <w:rFonts w:ascii="Times New Roman" w:hAnsi="Times New Roman" w:cs="Times New Roman"/>
              </w:rPr>
              <w:t>ел. 2-31-52, 2-41-04, факс (351-30) 2-31-52</w:t>
            </w:r>
          </w:p>
          <w:p w:rsidR="009B060A" w:rsidRPr="00E51528" w:rsidRDefault="009B060A" w:rsidP="00E5152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9B060A">
              <w:rPr>
                <w:rFonts w:ascii="Times New Roman" w:hAnsi="Times New Roman" w:cs="Times New Roman"/>
                <w:lang w:val="en-US"/>
              </w:rPr>
              <w:t>E</w:t>
            </w:r>
            <w:r w:rsidRPr="00137E85">
              <w:rPr>
                <w:rFonts w:ascii="Times New Roman" w:hAnsi="Times New Roman" w:cs="Times New Roman"/>
              </w:rPr>
              <w:t>-</w:t>
            </w:r>
            <w:r w:rsidRPr="009B060A">
              <w:rPr>
                <w:rFonts w:ascii="Times New Roman" w:hAnsi="Times New Roman" w:cs="Times New Roman"/>
                <w:lang w:val="en-US"/>
              </w:rPr>
              <w:t>mail</w:t>
            </w:r>
            <w:r w:rsidRPr="00137E85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arch</w:t>
              </w:r>
              <w:r w:rsidR="00B33DA6" w:rsidRPr="00137E8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ozerskadm</w:t>
              </w:r>
              <w:proofErr w:type="spellEnd"/>
              <w:r w:rsidR="00B33DA6" w:rsidRPr="00137E8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37E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2368" w:rsidRPr="00FE6FD5" w:rsidRDefault="00F02368" w:rsidP="00F02368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0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68" w:rsidRP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B65F21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декабря </w:t>
      </w:r>
      <w:r w:rsidR="005438BB">
        <w:rPr>
          <w:rFonts w:ascii="Times New Roman" w:hAnsi="Times New Roman" w:cs="Times New Roman"/>
          <w:sz w:val="28"/>
          <w:szCs w:val="28"/>
        </w:rPr>
        <w:t xml:space="preserve"> </w:t>
      </w:r>
      <w:r w:rsidR="002736C1" w:rsidRPr="005438BB">
        <w:rPr>
          <w:rFonts w:ascii="Times New Roman" w:hAnsi="Times New Roman" w:cs="Times New Roman"/>
          <w:sz w:val="28"/>
          <w:szCs w:val="28"/>
        </w:rPr>
        <w:t>202</w:t>
      </w:r>
      <w:r w:rsidR="005438BB">
        <w:rPr>
          <w:rFonts w:ascii="Times New Roman" w:hAnsi="Times New Roman" w:cs="Times New Roman"/>
          <w:sz w:val="28"/>
          <w:szCs w:val="28"/>
        </w:rPr>
        <w:t xml:space="preserve">3 </w:t>
      </w:r>
      <w:r w:rsidR="002736C1" w:rsidRPr="00EB524F">
        <w:rPr>
          <w:rFonts w:ascii="Times New Roman" w:hAnsi="Times New Roman" w:cs="Times New Roman"/>
          <w:sz w:val="28"/>
          <w:szCs w:val="28"/>
        </w:rPr>
        <w:t xml:space="preserve"> </w:t>
      </w:r>
      <w:r w:rsidR="005438BB">
        <w:rPr>
          <w:rFonts w:ascii="Times New Roman" w:hAnsi="Times New Roman" w:cs="Times New Roman"/>
          <w:sz w:val="28"/>
          <w:szCs w:val="28"/>
        </w:rPr>
        <w:t>год</w:t>
      </w:r>
      <w:r w:rsidR="00EB524F">
        <w:rPr>
          <w:rFonts w:ascii="Times New Roman" w:hAnsi="Times New Roman" w:cs="Times New Roman"/>
          <w:sz w:val="28"/>
          <w:szCs w:val="28"/>
        </w:rPr>
        <w:tab/>
      </w:r>
      <w:r w:rsidR="00EB524F">
        <w:rPr>
          <w:rFonts w:ascii="Times New Roman" w:hAnsi="Times New Roman" w:cs="Times New Roman"/>
          <w:sz w:val="28"/>
          <w:szCs w:val="28"/>
        </w:rPr>
        <w:tab/>
      </w:r>
      <w:r w:rsidR="00F0236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5438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8BB" w:rsidRPr="00F023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  <w:r w:rsidR="00F02368">
        <w:rPr>
          <w:rFonts w:ascii="Times New Roman" w:hAnsi="Times New Roman" w:cs="Times New Roman"/>
          <w:sz w:val="28"/>
          <w:szCs w:val="28"/>
        </w:rPr>
        <w:t xml:space="preserve"> </w:t>
      </w:r>
      <w:r w:rsidR="002736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2368" w:rsidRPr="00F02368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8BB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BB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по содержанию зданий, сооружений на территории Озерского городского округа Челябинской области</w:t>
      </w:r>
    </w:p>
    <w:p w:rsidR="00F02368" w:rsidRPr="005438BB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B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B524F" w:rsidRPr="005438BB">
        <w:rPr>
          <w:rFonts w:ascii="Times New Roman" w:hAnsi="Times New Roman" w:cs="Times New Roman"/>
          <w:b/>
          <w:sz w:val="28"/>
          <w:szCs w:val="28"/>
        </w:rPr>
        <w:t>4</w:t>
      </w:r>
      <w:r w:rsidRPr="005438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Для обеспечения профилактики нарушений обязательных требований при осуществлении муниципального контроля по содержанию зданий, сооружений на территории Озерского городского округа Челябинской области, 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по содержанию зданий, сооружений на территории Озерского городского округа Челябинской области на 202</w:t>
      </w:r>
      <w:r w:rsidR="00EB524F" w:rsidRPr="00EB524F">
        <w:rPr>
          <w:rFonts w:ascii="Times New Roman" w:hAnsi="Times New Roman" w:cs="Times New Roman"/>
          <w:sz w:val="28"/>
          <w:szCs w:val="28"/>
        </w:rPr>
        <w:t>4</w:t>
      </w:r>
      <w:r w:rsidRPr="00F023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реализацию Программы профилактики в </w:t>
      </w:r>
      <w:r w:rsidRPr="00A02778">
        <w:rPr>
          <w:rFonts w:ascii="Times New Roman" w:hAnsi="Times New Roman" w:cs="Times New Roman"/>
          <w:sz w:val="28"/>
          <w:szCs w:val="28"/>
        </w:rPr>
        <w:t xml:space="preserve">границах Озерского городского </w:t>
      </w:r>
      <w:proofErr w:type="gramStart"/>
      <w:r w:rsidRPr="00A027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02778" w:rsidRPr="00A02778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A02778">
        <w:rPr>
          <w:rFonts w:ascii="Times New Roman" w:hAnsi="Times New Roman" w:cs="Times New Roman"/>
          <w:sz w:val="28"/>
          <w:szCs w:val="28"/>
        </w:rPr>
        <w:t>начальника отдела правового обеспечения градостроительной деятельности</w:t>
      </w:r>
      <w:proofErr w:type="gramEnd"/>
      <w:r w:rsidRPr="00A02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778">
        <w:rPr>
          <w:rFonts w:ascii="Times New Roman" w:hAnsi="Times New Roman" w:cs="Times New Roman"/>
          <w:sz w:val="28"/>
          <w:szCs w:val="28"/>
        </w:rPr>
        <w:t>Кашеварову</w:t>
      </w:r>
      <w:proofErr w:type="spellEnd"/>
      <w:r w:rsidR="00A02778">
        <w:rPr>
          <w:rFonts w:ascii="Times New Roman" w:hAnsi="Times New Roman" w:cs="Times New Roman"/>
          <w:sz w:val="28"/>
          <w:szCs w:val="28"/>
        </w:rPr>
        <w:t xml:space="preserve"> Е.М</w:t>
      </w:r>
      <w:r w:rsidRPr="00A02778">
        <w:rPr>
          <w:rFonts w:ascii="Times New Roman" w:hAnsi="Times New Roman" w:cs="Times New Roman"/>
          <w:sz w:val="28"/>
          <w:szCs w:val="28"/>
        </w:rPr>
        <w:t>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F0236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02368">
        <w:rPr>
          <w:rFonts w:ascii="Times New Roman" w:hAnsi="Times New Roman" w:cs="Times New Roman"/>
          <w:sz w:val="28"/>
          <w:szCs w:val="28"/>
        </w:rPr>
        <w:t>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2368">
        <w:rPr>
          <w:rFonts w:ascii="Times New Roman" w:hAnsi="Times New Roman" w:cs="Times New Roman"/>
          <w:sz w:val="28"/>
          <w:szCs w:val="28"/>
        </w:rPr>
        <w:t>Контроль</w:t>
      </w:r>
      <w:r w:rsidR="009A31B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A31B4">
        <w:rPr>
          <w:rFonts w:ascii="Times New Roman" w:hAnsi="Times New Roman" w:cs="Times New Roman"/>
          <w:sz w:val="28"/>
          <w:szCs w:val="28"/>
        </w:rPr>
        <w:t xml:space="preserve"> </w:t>
      </w:r>
      <w:r w:rsidRPr="00F0236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9A31B4">
        <w:rPr>
          <w:rFonts w:ascii="Times New Roman" w:hAnsi="Times New Roman" w:cs="Times New Roman"/>
          <w:sz w:val="28"/>
          <w:szCs w:val="28"/>
        </w:rPr>
        <w:t>м</w:t>
      </w:r>
      <w:r w:rsidRPr="00F02368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Ознакомить ответственных лиц под роспись.</w:t>
      </w: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Default="009A31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02368" w:rsidRPr="00F0236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02368" w:rsidRPr="00F0236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2368" w:rsidRPr="00F02368">
        <w:rPr>
          <w:rFonts w:ascii="Times New Roman" w:hAnsi="Times New Roman" w:cs="Times New Roman"/>
          <w:sz w:val="28"/>
          <w:szCs w:val="28"/>
        </w:rPr>
        <w:t xml:space="preserve">  </w:t>
      </w:r>
      <w:r w:rsidR="005438BB">
        <w:rPr>
          <w:rFonts w:ascii="Times New Roman" w:hAnsi="Times New Roman" w:cs="Times New Roman"/>
          <w:sz w:val="28"/>
          <w:szCs w:val="28"/>
        </w:rPr>
        <w:t xml:space="preserve">    </w:t>
      </w:r>
      <w:r w:rsidR="00F02368" w:rsidRPr="00F02368">
        <w:rPr>
          <w:rFonts w:ascii="Times New Roman" w:hAnsi="Times New Roman" w:cs="Times New Roman"/>
          <w:sz w:val="28"/>
          <w:szCs w:val="28"/>
        </w:rPr>
        <w:t xml:space="preserve">   </w:t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Н.М. Березина</w:t>
      </w:r>
    </w:p>
    <w:p w:rsidR="00F02368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EA2" w:rsidRDefault="001A6EA2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к приказу начальника </w:t>
      </w:r>
    </w:p>
    <w:p w:rsidR="00F02368" w:rsidRPr="00A02778" w:rsidRDefault="00F02368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 архитектуры и градостроительства администрации</w:t>
      </w:r>
    </w:p>
    <w:p w:rsidR="00F02368" w:rsidRPr="00A02778" w:rsidRDefault="00F02368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Озерского городского округа  </w:t>
      </w:r>
      <w:proofErr w:type="gramStart"/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 w:rsidRPr="00A0277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________ №</w:t>
      </w:r>
      <w:r w:rsidRPr="00A0277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___________ </w:t>
      </w:r>
      <w:r w:rsidRPr="00A02778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 xml:space="preserve">  </w:t>
      </w:r>
    </w:p>
    <w:p w:rsidR="00F02368" w:rsidRPr="00A02778" w:rsidRDefault="00F02368" w:rsidP="00F0236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02368" w:rsidRPr="00A0277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02368" w:rsidRPr="005438BB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</w:t>
      </w:r>
      <w:r w:rsidR="00B73A8C" w:rsidRPr="005438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F02368" w:rsidRPr="005438BB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профилактики в 202</w:t>
      </w:r>
      <w:r w:rsidR="00EB524F" w:rsidRPr="005438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5438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году рисков</w:t>
      </w: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438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причинения вреда (ущерба) охраняемым законом ценностям при осуществлении Управлением архитектуры и градостроительства администрации Озерского городского округа муниципального контроля в сфере благоустройства за содержанием зданий, сооружений</w:t>
      </w:r>
    </w:p>
    <w:p w:rsidR="00F02368" w:rsidRPr="005438BB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02368" w:rsidRPr="005438BB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І.</w:t>
      </w:r>
      <w:r w:rsidRPr="005438BB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Общие положения</w:t>
      </w:r>
    </w:p>
    <w:p w:rsidR="00F02368" w:rsidRPr="005438BB" w:rsidRDefault="00F02368" w:rsidP="00F023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Настоящая Программа </w:t>
      </w:r>
      <w:proofErr w:type="gramStart"/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профилактики нарушений обязательных требований законодательства Российской Федерации</w:t>
      </w:r>
      <w:proofErr w:type="gramEnd"/>
      <w:r w:rsidR="007E60E5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сфере благоустройства на 2024</w:t>
      </w: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(далее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Программа), разработана в целях:</w:t>
      </w:r>
    </w:p>
    <w:p w:rsidR="00F02368" w:rsidRPr="005438BB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стимулирования добросовестного соблюдения обязательных требований всеми контролируемыми лицами;</w:t>
      </w:r>
    </w:p>
    <w:p w:rsidR="00F02368" w:rsidRPr="005438BB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368" w:rsidRPr="005438BB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создания условий для поведения обязательных требований до контролируемых лиц, повышение информированности о способах их соблюдения.</w:t>
      </w:r>
    </w:p>
    <w:p w:rsidR="00F02368" w:rsidRPr="005438BB" w:rsidRDefault="00F02368" w:rsidP="00F02368">
      <w:pPr>
        <w:spacing w:after="0" w:line="240" w:lineRule="auto"/>
        <w:ind w:left="256" w:right="-142" w:firstLine="45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 реализации Программы – 202</w:t>
      </w:r>
      <w:r w:rsidR="00EB524F" w:rsidRPr="005438BB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4</w:t>
      </w: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год.</w:t>
      </w:r>
    </w:p>
    <w:p w:rsidR="00F02368" w:rsidRPr="005438BB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02368" w:rsidRPr="005438BB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  <w:bookmarkStart w:id="0" w:name="_GoBack"/>
      <w:bookmarkEnd w:id="0"/>
      <w:r w:rsidRPr="005438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Анализ подконтрольной сферы</w:t>
      </w:r>
    </w:p>
    <w:p w:rsidR="00F02368" w:rsidRPr="005438BB" w:rsidRDefault="00F02368" w:rsidP="00F02368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202</w:t>
      </w:r>
      <w:r w:rsidR="00A02778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году в соответствии с частью 4 статьи 44 Федерального закона </w:t>
      </w:r>
      <w:r w:rsid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</w:t>
      </w: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31.07.2020 № 248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ФЗ «О государственном контроле (надзора) и муниципальном контроле в Российской Федерации» проверки в рамках муниципального контроля в сфере благоустройства в отношении юридических лиц индивидуальных предпринимателей н граждан Управлением архитектуры и градостроительства администрации Озерского городского округа проводились.</w:t>
      </w:r>
    </w:p>
    <w:p w:rsidR="00F02368" w:rsidRPr="005438BB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02368" w:rsidRPr="005438BB" w:rsidRDefault="00F02368" w:rsidP="00F02368">
      <w:pPr>
        <w:numPr>
          <w:ilvl w:val="1"/>
          <w:numId w:val="16"/>
        </w:numPr>
        <w:spacing w:after="0" w:line="240" w:lineRule="auto"/>
        <w:ind w:left="0" w:right="-142" w:firstLine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Цели Программы</w:t>
      </w:r>
    </w:p>
    <w:p w:rsidR="00F02368" w:rsidRPr="005438BB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Целями проведения профилактики рисков являются:</w:t>
      </w:r>
    </w:p>
    <w:p w:rsidR="00F02368" w:rsidRPr="005438BB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формирование </w:t>
      </w:r>
      <w:proofErr w:type="gramStart"/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единого</w:t>
      </w:r>
      <w:proofErr w:type="gramEnd"/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подходи к организации и проведению профилактических мероприятий;</w:t>
      </w:r>
    </w:p>
    <w:p w:rsidR="00F02368" w:rsidRPr="005438BB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прозрачности и открытости деятельности Управления архитектуры и градостроительства администрации Озерского городского округа;</w:t>
      </w:r>
    </w:p>
    <w:p w:rsidR="00F02368" w:rsidRPr="005438BB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предупреждение нарушения субъектами надзора обязательных требований посредством правовой информированности;</w:t>
      </w:r>
    </w:p>
    <w:p w:rsidR="00F02368" w:rsidRPr="005438BB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снижение административных и финансовых издержек на контрольно-надзорную деятельность;</w:t>
      </w:r>
    </w:p>
    <w:p w:rsidR="00F02368" w:rsidRPr="005438BB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подконтрольным субъектам системы обязательных требований по вопросам установленной компетенции;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38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F02368" w:rsidRPr="005438BB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5438BB" w:rsidRDefault="00F02368" w:rsidP="00F02368">
      <w:pPr>
        <w:numPr>
          <w:ilvl w:val="1"/>
          <w:numId w:val="16"/>
        </w:numPr>
        <w:spacing w:after="0" w:line="240" w:lineRule="auto"/>
        <w:ind w:left="0" w:right="-142" w:firstLine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5438BB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Задачи Программы</w:t>
      </w:r>
    </w:p>
    <w:p w:rsidR="00F02368" w:rsidRPr="005438BB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позволит решить следующие задачи:</w:t>
      </w:r>
    </w:p>
    <w:p w:rsidR="00F02368" w:rsidRPr="005438BB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одинакового понимания обязательных требований в </w:t>
      </w:r>
      <w:proofErr w:type="gramStart"/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соответствующим</w:t>
      </w:r>
      <w:proofErr w:type="gramEnd"/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сферах у всех участников контрольно-надзорной деятельности;</w:t>
      </w:r>
    </w:p>
    <w:p w:rsidR="00F02368" w:rsidRPr="005438BB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инвентаризация состава и особенностей подконтрольных субъектов и оценки состояния подконтрольной среды;</w:t>
      </w:r>
    </w:p>
    <w:p w:rsidR="00F02368" w:rsidRPr="005438BB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02368" w:rsidRPr="005438BB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F02368" w:rsidRPr="005438BB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надзора, а также обязательности, актуальности, периодичности профилактических мероприятий;</w:t>
      </w:r>
    </w:p>
    <w:p w:rsidR="00F02368" w:rsidRPr="005438BB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проработка </w:t>
      </w:r>
      <w:proofErr w:type="gramStart"/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создания инфраструктуры профилактики нарушений обязательных требований</w:t>
      </w:r>
      <w:proofErr w:type="gramEnd"/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электронных сервисов, обеспечивающих учет, сбор статистических данных, позволяющих проводить оценку состояния подконтрольной среды и выявлять особенности субъектов контроля, а также взаимодействие с подконтрольными субъектами.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Для целей настоящей Программы используются следующие основные термины и их определения: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Профилактическое мероприятие – мероприятие, проводимое Управлением архитектуры и градостроительства администрации Озерского городского округа, в целях предупреждения</w:t>
      </w:r>
      <w:r w:rsidRPr="005438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возможного нарушения</w:t>
      </w:r>
      <w:r w:rsidRPr="005438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юридическими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принуждения и рекомендательный   характер мероприятий для подконтрольных субъектов;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отсутствие неблагоприятных последствий (вред, ущерб или угроза их причинения, применение санкций, выдача предписаний, предостережений о 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недопустимости нарушения обязательных требований, привлечение к ответственности) в отношении подконтрольных субъектов;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направленность на выявление причин н факторов несоблюдения обязательных требований;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организационной связи с мероприятиями по контролю;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обязательные требования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к деятельности хозяйствующих субъектов, используемым ими производственным объектам, имеющие обязательный характер и установленные в соответствии с Лесным кодексом Российской Федерации, другими федеральными законами и принимаемыми в соответствии с ними иными нормативными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правовыми актами Российской Федерации, законами и нормативными правовыми актами субъектов Российской Федерации, а также иными нормативными документами;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подконтрольные субъекты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юридические лица, включенные в государственный реестр юридических лиц и индивидуальных предпринимателей, осуществляющих деятельность на территории Озерского городского округа (далее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подконтрольные субъекты).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5438BB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438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438B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Принципы Программы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и осуществление Управлением архитектуры и градостроительства администрации Озерского городского округа профилактических мероприятий основывается на соблюдении следующих базовых принципов: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принцип понятности </w:t>
      </w:r>
      <w:proofErr w:type="gramStart"/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принцип информационной открытости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доступность для подконтрольных субъектов сведений об организации н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принцип вовлеченности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с Управлением архитектуры и градостроительства администрации Озерского городского округа по поводу предмета профилактических мероприятий, их качества и результативности;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принцип полноты охвата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принцип обязательности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обязательное проведение профилактических мероприятий Управлением архитектуры и градостроительства администрации Озерского городского округа по видам муниципального контроля, в установленной сфере Компетенции;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принцип актуальности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принцип релевантности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др.);</w:t>
      </w:r>
    </w:p>
    <w:p w:rsidR="00F02368" w:rsidRPr="005438BB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принцип периодичности </w:t>
      </w:r>
      <w:r w:rsidR="005438BB" w:rsidRPr="005438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обеспечение регулярности проведения профилактических мероприятий.</w:t>
      </w:r>
    </w:p>
    <w:p w:rsidR="00F02368" w:rsidRDefault="00F02368" w:rsidP="005438B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BB" w:rsidRDefault="005438BB" w:rsidP="005438B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38BB" w:rsidRPr="005438BB" w:rsidRDefault="005438BB" w:rsidP="005438BB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438BB">
        <w:rPr>
          <w:rFonts w:ascii="Times New Roman" w:eastAsia="Times New Roman" w:hAnsi="Times New Roman" w:cs="Times New Roman"/>
          <w:sz w:val="28"/>
          <w:szCs w:val="28"/>
          <w:u w:val="single"/>
        </w:rPr>
        <w:t>Перечень профилактических мероприятий, сроки (периодичность) их проведения</w:t>
      </w:r>
    </w:p>
    <w:p w:rsidR="005438BB" w:rsidRDefault="005438BB" w:rsidP="005438BB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0"/>
        <w:tblpPr w:leftFromText="180" w:rightFromText="180" w:vertAnchor="text" w:horzAnchor="margin" w:tblpXSpec="center" w:tblpY="191"/>
        <w:tblW w:w="10035" w:type="dxa"/>
        <w:tblLayout w:type="fixed"/>
        <w:tblLook w:val="04A0" w:firstRow="1" w:lastRow="0" w:firstColumn="1" w:lastColumn="0" w:noHBand="0" w:noVBand="1"/>
      </w:tblPr>
      <w:tblGrid>
        <w:gridCol w:w="675"/>
        <w:gridCol w:w="4538"/>
        <w:gridCol w:w="2553"/>
        <w:gridCol w:w="2269"/>
      </w:tblGrid>
      <w:tr w:rsidR="001A6EA2" w:rsidRPr="001A6EA2" w:rsidTr="00F70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Наименование формы</w:t>
            </w:r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>мероприятия</w:t>
            </w:r>
            <w:proofErr w:type="spellEnd"/>
          </w:p>
          <w:p w:rsidR="001A6EA2" w:rsidRPr="001A6EA2" w:rsidRDefault="001A6EA2" w:rsidP="00F70302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>Срок</w:t>
            </w:r>
            <w:proofErr w:type="spellEnd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>периодичность</w:t>
            </w:r>
            <w:proofErr w:type="spellEnd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>проведения</w:t>
            </w:r>
            <w:proofErr w:type="spellEnd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>Ответственный</w:t>
            </w:r>
            <w:proofErr w:type="spellEnd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EA2">
              <w:rPr>
                <w:rFonts w:ascii="Times New Roman" w:hAnsi="Times New Roman"/>
                <w:sz w:val="20"/>
                <w:szCs w:val="20"/>
                <w:lang w:val="en-US"/>
              </w:rPr>
              <w:t>исполнитель</w:t>
            </w:r>
            <w:proofErr w:type="spellEnd"/>
          </w:p>
        </w:tc>
      </w:tr>
      <w:tr w:rsidR="001A6EA2" w:rsidRPr="001A6EA2" w:rsidTr="00F7030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1. Информирование</w:t>
            </w:r>
          </w:p>
        </w:tc>
      </w:tr>
      <w:tr w:rsidR="001A6EA2" w:rsidRPr="001A6EA2" w:rsidTr="00F70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Актуализация и размещение в сети «Интернет» на официальном сайте администрации Озерского городского округа Челябинской области:</w:t>
            </w:r>
          </w:p>
          <w:p w:rsidR="001A6EA2" w:rsidRPr="001A6EA2" w:rsidRDefault="001A6EA2" w:rsidP="00F70302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1A6EA2" w:rsidRPr="001A6EA2" w:rsidRDefault="001A6EA2" w:rsidP="00F70302">
            <w:pPr>
              <w:tabs>
                <w:tab w:val="left" w:pos="-142"/>
              </w:tabs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1A6EA2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на автомобильном транспорте и в дорожном хозяйстве</w:t>
            </w: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б) материалов, информационных писем, руководств по соблюдению обязательных требований</w:t>
            </w: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EA2" w:rsidRPr="001A6EA2" w:rsidRDefault="001A6EA2" w:rsidP="00F70302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1A6EA2" w:rsidRPr="001A6EA2" w:rsidRDefault="001A6EA2" w:rsidP="00F7030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1A6EA2" w:rsidRPr="001A6EA2" w:rsidRDefault="001A6EA2" w:rsidP="00F70302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A6EA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A6EA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Не реже 2 раз в год</w:t>
            </w: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eastAsia="Calibri" w:hAnsi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A6EA2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A6E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  <w:p w:rsidR="001A6EA2" w:rsidRPr="001A6EA2" w:rsidRDefault="001A6EA2" w:rsidP="00F7030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</w:p>
          <w:p w:rsidR="001A6EA2" w:rsidRPr="001A6EA2" w:rsidRDefault="001A6EA2" w:rsidP="00F7030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EA2" w:rsidRPr="001A6EA2" w:rsidTr="00F7030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2. Консультирование</w:t>
            </w:r>
          </w:p>
        </w:tc>
      </w:tr>
      <w:tr w:rsidR="001A6EA2" w:rsidRPr="001A6EA2" w:rsidTr="00F70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1A6EA2">
              <w:rPr>
                <w:rFonts w:ascii="Times New Roman" w:eastAsia="Calibri" w:hAnsi="Times New Roman"/>
                <w:bCs/>
                <w:sz w:val="20"/>
                <w:szCs w:val="20"/>
              </w:rPr>
              <w:t>на автомобильном транспорте и в дорожном хозяйстве</w:t>
            </w:r>
            <w:r w:rsidRPr="001A6E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A6EA2" w:rsidRPr="001A6EA2" w:rsidRDefault="001A6EA2" w:rsidP="00F70302">
            <w:pPr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1A6EA2" w:rsidRPr="001A6EA2" w:rsidRDefault="001A6EA2" w:rsidP="00F70302">
            <w:pPr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2) порядок осуществления профилактических мероприятий;</w:t>
            </w:r>
          </w:p>
          <w:p w:rsidR="001A6EA2" w:rsidRPr="001A6EA2" w:rsidRDefault="001A6EA2" w:rsidP="00F70302">
            <w:pPr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З) порядок принятия решений по итогам контрольных мероприятий;</w:t>
            </w: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  <w:p w:rsidR="001A6EA2" w:rsidRPr="001A6EA2" w:rsidRDefault="001A6EA2" w:rsidP="00F70302">
            <w:pPr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 xml:space="preserve">В форме </w:t>
            </w:r>
            <w:proofErr w:type="gramStart"/>
            <w:r w:rsidRPr="001A6EA2">
              <w:rPr>
                <w:rFonts w:ascii="Times New Roman" w:hAnsi="Times New Roman"/>
                <w:sz w:val="20"/>
                <w:szCs w:val="20"/>
              </w:rPr>
              <w:t>устных</w:t>
            </w:r>
            <w:proofErr w:type="gramEnd"/>
            <w:r w:rsidRPr="001A6EA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письменных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</w:tc>
      </w:tr>
      <w:tr w:rsidR="001A6EA2" w:rsidRPr="001A6EA2" w:rsidTr="00F70302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3. Профилактический визит</w:t>
            </w:r>
          </w:p>
        </w:tc>
      </w:tr>
      <w:tr w:rsidR="001A6EA2" w:rsidRPr="001A6EA2" w:rsidTr="00F70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hAnsi="Times New Roman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E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</w:tc>
      </w:tr>
    </w:tbl>
    <w:p w:rsidR="001A6EA2" w:rsidRPr="005438BB" w:rsidRDefault="001A6EA2" w:rsidP="005438BB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A6EA2" w:rsidRPr="005438BB" w:rsidSect="005438BB">
          <w:pgSz w:w="11910" w:h="16840" w:code="9"/>
          <w:pgMar w:top="1134" w:right="709" w:bottom="851" w:left="1701" w:header="720" w:footer="720" w:gutter="0"/>
          <w:cols w:space="720"/>
          <w:docGrid w:linePitch="299"/>
        </w:sectPr>
      </w:pPr>
    </w:p>
    <w:p w:rsidR="00F02368" w:rsidRPr="005438BB" w:rsidRDefault="00F02368" w:rsidP="005438BB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2368" w:rsidRPr="005438BB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438B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Оценка Программы профилактики и отчетные показатели</w:t>
      </w:r>
    </w:p>
    <w:p w:rsidR="00F02368" w:rsidRPr="005438BB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F02368" w:rsidRPr="005438BB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12. Оценка Программы профилактики проводится методом опроса представителей подконтрольных субъектов по направлениям:</w:t>
      </w:r>
    </w:p>
    <w:p w:rsidR="00F02368" w:rsidRPr="005438BB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информированность подконтрольных субъектов об обязательных требованиях;</w:t>
      </w:r>
    </w:p>
    <w:p w:rsidR="00F02368" w:rsidRPr="005438BB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понятность обязательных требований, обеспечивающая их однозначное толкование подконтрольными субъектами и должностными лицами Управления;</w:t>
      </w:r>
    </w:p>
    <w:p w:rsidR="00F02368" w:rsidRPr="005438BB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удовлетворенность доступностью на официальном сайте OMC для подконтрольных субъектов информации о принятых и готовящихся изменениях обязательных требований;</w:t>
      </w:r>
    </w:p>
    <w:p w:rsidR="00F02368" w:rsidRPr="005438BB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(надзорных) и профилактических мероприятий.</w:t>
      </w:r>
    </w:p>
    <w:p w:rsidR="00F02368" w:rsidRPr="005438BB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5438BB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по профилактическим мероприятиям:</w:t>
      </w:r>
    </w:p>
    <w:p w:rsidR="00F02368" w:rsidRPr="005438BB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9074" w:type="dxa"/>
        <w:tblInd w:w="242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4991"/>
        <w:gridCol w:w="2899"/>
      </w:tblGrid>
      <w:tr w:rsidR="00F02368" w:rsidRPr="005438BB" w:rsidTr="001A6EA2">
        <w:trPr>
          <w:trHeight w:val="750"/>
        </w:trPr>
        <w:tc>
          <w:tcPr>
            <w:tcW w:w="1184" w:type="dxa"/>
          </w:tcPr>
          <w:p w:rsidR="00F02368" w:rsidRPr="001A6EA2" w:rsidRDefault="00F02368" w:rsidP="00F02368">
            <w:pPr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91" w:type="dxa"/>
          </w:tcPr>
          <w:p w:rsidR="00F02368" w:rsidRPr="001A6EA2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368" w:rsidRPr="001A6EA2" w:rsidRDefault="00F02368" w:rsidP="00F02368">
            <w:pPr>
              <w:ind w:left="249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899" w:type="dxa"/>
          </w:tcPr>
          <w:p w:rsidR="00F02368" w:rsidRPr="001A6EA2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368" w:rsidRPr="001A6EA2" w:rsidRDefault="00F02368" w:rsidP="00F02368">
            <w:pPr>
              <w:ind w:left="249" w:hanging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  <w:proofErr w:type="spellEnd"/>
          </w:p>
        </w:tc>
      </w:tr>
      <w:tr w:rsidR="00F02368" w:rsidRPr="005438BB" w:rsidTr="001A6EA2">
        <w:trPr>
          <w:trHeight w:val="1298"/>
        </w:trPr>
        <w:tc>
          <w:tcPr>
            <w:tcW w:w="1184" w:type="dxa"/>
          </w:tcPr>
          <w:p w:rsidR="00F02368" w:rsidRPr="001A6EA2" w:rsidRDefault="00F02368" w:rsidP="00F02368">
            <w:pPr>
              <w:ind w:firstLine="5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991" w:type="dxa"/>
          </w:tcPr>
          <w:p w:rsidR="00F02368" w:rsidRPr="001A6EA2" w:rsidRDefault="00F02368" w:rsidP="00F02368">
            <w:pPr>
              <w:ind w:left="142"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Полнота   информации,   размещенной    на    официальном сайте </w:t>
            </w:r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OMC</w:t>
            </w:r>
            <w:r w:rsidRPr="001A6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информационной сети «Интернет», в соответствии с частью 3 статьи 46 Федерального закона от 31 июля 2021 г. № 248-ФЗ «О государственном контроле (надзоре) н муниципальном контроле в Российской Федерации»</w:t>
            </w:r>
          </w:p>
        </w:tc>
        <w:tc>
          <w:tcPr>
            <w:tcW w:w="2899" w:type="dxa"/>
            <w:tcBorders>
              <w:bottom w:val="thickThinMediumGap" w:sz="3" w:space="0" w:color="575757"/>
            </w:tcBorders>
          </w:tcPr>
          <w:p w:rsidR="00F02368" w:rsidRPr="001A6EA2" w:rsidRDefault="00F02368" w:rsidP="00F02368">
            <w:pPr>
              <w:ind w:left="249" w:hanging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F02368" w:rsidRPr="005438BB" w:rsidTr="001A6EA2">
        <w:trPr>
          <w:trHeight w:val="631"/>
        </w:trPr>
        <w:tc>
          <w:tcPr>
            <w:tcW w:w="1184" w:type="dxa"/>
          </w:tcPr>
          <w:p w:rsidR="00F02368" w:rsidRPr="001A6EA2" w:rsidRDefault="00F02368" w:rsidP="00F02368">
            <w:pPr>
              <w:ind w:left="19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91" w:type="dxa"/>
          </w:tcPr>
          <w:p w:rsidR="00F02368" w:rsidRPr="001A6EA2" w:rsidRDefault="00F02368" w:rsidP="00F0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</w:t>
            </w:r>
            <w:r w:rsidRPr="001A6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контролируемых </w:t>
            </w:r>
            <w:r w:rsidRPr="001A6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лиц удовлетворенных</w:t>
            </w:r>
          </w:p>
          <w:p w:rsidR="00F02368" w:rsidRPr="001A6EA2" w:rsidRDefault="00F02368" w:rsidP="00F02368">
            <w:pPr>
              <w:ind w:left="249"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консультированием в общем количестве контролируемых лиц обратившихся за консультацией</w:t>
            </w:r>
          </w:p>
          <w:p w:rsidR="00F02368" w:rsidRPr="001A6EA2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99" w:type="dxa"/>
            <w:tcBorders>
              <w:top w:val="thinThickMediumGap" w:sz="3" w:space="0" w:color="575757"/>
            </w:tcBorders>
          </w:tcPr>
          <w:p w:rsidR="00F02368" w:rsidRPr="001A6EA2" w:rsidRDefault="00F02368" w:rsidP="00F0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70 %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proofErr w:type="spellEnd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spellEnd"/>
          </w:p>
        </w:tc>
      </w:tr>
      <w:tr w:rsidR="00F02368" w:rsidRPr="005438BB" w:rsidTr="001A6EA2">
        <w:trPr>
          <w:trHeight w:val="205"/>
        </w:trPr>
        <w:tc>
          <w:tcPr>
            <w:tcW w:w="1184" w:type="dxa"/>
          </w:tcPr>
          <w:p w:rsidR="00F02368" w:rsidRPr="001A6EA2" w:rsidRDefault="00F02368" w:rsidP="00F02368">
            <w:pPr>
              <w:ind w:left="19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91" w:type="dxa"/>
          </w:tcPr>
          <w:p w:rsidR="00F02368" w:rsidRPr="001A6EA2" w:rsidRDefault="00F02368" w:rsidP="00F02368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proofErr w:type="spellEnd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  <w:proofErr w:type="spellEnd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</w:tcPr>
          <w:p w:rsidR="00F02368" w:rsidRPr="001A6EA2" w:rsidRDefault="00F02368" w:rsidP="00F023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EA2">
              <w:rPr>
                <w:rFonts w:ascii="Times New Roman" w:hAnsi="Times New Roman" w:cs="Times New Roman"/>
                <w:sz w:val="20"/>
                <w:szCs w:val="20"/>
              </w:rPr>
              <w:t>запланированных</w:t>
            </w:r>
            <w:proofErr w:type="spellEnd"/>
          </w:p>
        </w:tc>
      </w:tr>
    </w:tbl>
    <w:p w:rsidR="001A6EA2" w:rsidRDefault="001A6EA2" w:rsidP="001A6EA2">
      <w:pPr>
        <w:tabs>
          <w:tab w:val="left" w:pos="318"/>
        </w:tabs>
        <w:spacing w:after="0" w:line="256" w:lineRule="auto"/>
        <w:ind w:left="10"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6EA2" w:rsidRPr="005438BB" w:rsidRDefault="001A6EA2" w:rsidP="001A6EA2">
      <w:pPr>
        <w:tabs>
          <w:tab w:val="left" w:pos="318"/>
        </w:tabs>
        <w:spacing w:after="0" w:line="256" w:lineRule="auto"/>
        <w:ind w:left="10"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F02368" w:rsidRDefault="00F02368" w:rsidP="001A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2"/>
        <w:tblW w:w="0" w:type="auto"/>
        <w:tblInd w:w="10" w:type="dxa"/>
        <w:tblLook w:val="04A0" w:firstRow="1" w:lastRow="0" w:firstColumn="1" w:lastColumn="0" w:noHBand="0" w:noVBand="1"/>
      </w:tblPr>
      <w:tblGrid>
        <w:gridCol w:w="2321"/>
        <w:gridCol w:w="2361"/>
        <w:gridCol w:w="2408"/>
        <w:gridCol w:w="2361"/>
      </w:tblGrid>
      <w:tr w:rsidR="001A6EA2" w:rsidRPr="001A6EA2" w:rsidTr="00F7030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Значения показателя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 отклонения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Отклонение больше 20</w:t>
            </w: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Отклонение больше </w:t>
            </w: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%</w:t>
            </w:r>
          </w:p>
        </w:tc>
      </w:tr>
      <w:tr w:rsidR="001A6EA2" w:rsidRPr="001A6EA2" w:rsidTr="00F7030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высокая эффективность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удовлетворительная эффективность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A2" w:rsidRPr="001A6EA2" w:rsidRDefault="001A6EA2" w:rsidP="00F70302">
            <w:pPr>
              <w:tabs>
                <w:tab w:val="left" w:pos="318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6E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низкая эффективность</w:t>
            </w:r>
          </w:p>
        </w:tc>
      </w:tr>
    </w:tbl>
    <w:p w:rsidR="001A6EA2" w:rsidRDefault="001A6EA2" w:rsidP="001A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6EA2" w:rsidRPr="005438BB" w:rsidRDefault="001A6EA2" w:rsidP="001A6EA2">
      <w:pPr>
        <w:tabs>
          <w:tab w:val="left" w:pos="318"/>
        </w:tabs>
        <w:spacing w:after="0" w:line="240" w:lineRule="auto"/>
        <w:ind w:left="11" w:firstLine="55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A6EA2" w:rsidRPr="005438BB" w:rsidSect="005438BB">
          <w:pgSz w:w="11910" w:h="16840"/>
          <w:pgMar w:top="1134" w:right="964" w:bottom="851" w:left="1701" w:header="720" w:footer="720" w:gutter="0"/>
          <w:cols w:space="720"/>
          <w:docGrid w:linePitch="299"/>
        </w:sectPr>
      </w:pPr>
      <w:r w:rsidRPr="005438BB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года контрольный орган подводит итоги реализации программы профилактики, размещая отчет на сайте контрольного органа не позднее февраля следующего за отчетным годом.</w:t>
      </w:r>
    </w:p>
    <w:p w:rsidR="001A6EA2" w:rsidRPr="005438BB" w:rsidRDefault="001A6EA2" w:rsidP="001A6E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A6EA2" w:rsidRPr="005438BB" w:rsidSect="005438BB">
          <w:pgSz w:w="11910" w:h="16840"/>
          <w:pgMar w:top="1134" w:right="964" w:bottom="851" w:left="1701" w:header="720" w:footer="720" w:gutter="0"/>
          <w:cols w:space="720"/>
          <w:docGrid w:linePitch="299"/>
        </w:sectPr>
      </w:pPr>
    </w:p>
    <w:p w:rsidR="00F02368" w:rsidRPr="001A6EA2" w:rsidRDefault="00F02368" w:rsidP="00F02368">
      <w:pPr>
        <w:tabs>
          <w:tab w:val="left" w:pos="318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5438BB" w:rsidRDefault="00F02368" w:rsidP="00F02368">
      <w:pPr>
        <w:tabs>
          <w:tab w:val="left" w:pos="318"/>
        </w:tabs>
        <w:spacing w:after="0" w:line="256" w:lineRule="auto"/>
        <w:ind w:left="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5438BB" w:rsidRDefault="00F02368" w:rsidP="00F02368">
      <w:pPr>
        <w:tabs>
          <w:tab w:val="left" w:pos="318"/>
        </w:tabs>
        <w:spacing w:after="0" w:line="256" w:lineRule="auto"/>
        <w:ind w:left="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5438BB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368" w:rsidRPr="005438BB" w:rsidSect="005438BB">
      <w:pgSz w:w="11906" w:h="16838"/>
      <w:pgMar w:top="1134" w:right="96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CE" w:rsidRDefault="004731CE" w:rsidP="00EC7BA9">
      <w:pPr>
        <w:spacing w:after="0" w:line="240" w:lineRule="auto"/>
      </w:pPr>
      <w:r>
        <w:separator/>
      </w:r>
    </w:p>
  </w:endnote>
  <w:endnote w:type="continuationSeparator" w:id="0">
    <w:p w:rsidR="004731CE" w:rsidRDefault="004731CE" w:rsidP="00EC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CE" w:rsidRDefault="004731CE" w:rsidP="00EC7BA9">
      <w:pPr>
        <w:spacing w:after="0" w:line="240" w:lineRule="auto"/>
      </w:pPr>
      <w:r>
        <w:separator/>
      </w:r>
    </w:p>
  </w:footnote>
  <w:footnote w:type="continuationSeparator" w:id="0">
    <w:p w:rsidR="004731CE" w:rsidRDefault="004731CE" w:rsidP="00EC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D5E"/>
    <w:multiLevelType w:val="hybridMultilevel"/>
    <w:tmpl w:val="67A6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E31"/>
    <w:multiLevelType w:val="hybridMultilevel"/>
    <w:tmpl w:val="A51A4930"/>
    <w:lvl w:ilvl="0" w:tplc="6792AA9E">
      <w:start w:val="2"/>
      <w:numFmt w:val="decimal"/>
      <w:lvlText w:val="%1."/>
      <w:lvlJc w:val="left"/>
      <w:pPr>
        <w:ind w:left="964" w:hanging="214"/>
      </w:pPr>
      <w:rPr>
        <w:rFonts w:ascii="Times New Roman" w:eastAsia="Times New Roman" w:hAnsi="Times New Roman" w:cs="Times New Roman" w:hint="default"/>
        <w:color w:val="0F0F0F"/>
        <w:w w:val="96"/>
        <w:sz w:val="18"/>
        <w:szCs w:val="18"/>
        <w:lang w:val="ru-RU" w:eastAsia="en-US" w:bidi="ar-SA"/>
      </w:rPr>
    </w:lvl>
    <w:lvl w:ilvl="1" w:tplc="1B96BB2A">
      <w:start w:val="2"/>
      <w:numFmt w:val="upperRoman"/>
      <w:lvlText w:val="%2."/>
      <w:lvlJc w:val="left"/>
      <w:pPr>
        <w:ind w:left="1366" w:hanging="231"/>
        <w:jc w:val="right"/>
      </w:pPr>
      <w:rPr>
        <w:rFonts w:hint="default"/>
        <w:b w:val="0"/>
        <w:bCs/>
        <w:spacing w:val="-1"/>
        <w:w w:val="100"/>
        <w:lang w:val="ru-RU" w:eastAsia="en-US" w:bidi="ar-SA"/>
      </w:rPr>
    </w:lvl>
    <w:lvl w:ilvl="2" w:tplc="7CC63D74">
      <w:numFmt w:val="bullet"/>
      <w:lvlText w:val="•"/>
      <w:lvlJc w:val="left"/>
      <w:pPr>
        <w:ind w:left="3834" w:hanging="231"/>
      </w:pPr>
      <w:rPr>
        <w:rFonts w:hint="default"/>
        <w:lang w:val="ru-RU" w:eastAsia="en-US" w:bidi="ar-SA"/>
      </w:rPr>
    </w:lvl>
    <w:lvl w:ilvl="3" w:tplc="F21CBF36">
      <w:numFmt w:val="bullet"/>
      <w:lvlText w:val="•"/>
      <w:lvlJc w:val="left"/>
      <w:pPr>
        <w:ind w:left="4269" w:hanging="231"/>
      </w:pPr>
      <w:rPr>
        <w:rFonts w:hint="default"/>
        <w:lang w:val="ru-RU" w:eastAsia="en-US" w:bidi="ar-SA"/>
      </w:rPr>
    </w:lvl>
    <w:lvl w:ilvl="4" w:tplc="28827404">
      <w:numFmt w:val="bullet"/>
      <w:lvlText w:val="•"/>
      <w:lvlJc w:val="left"/>
      <w:pPr>
        <w:ind w:left="4703" w:hanging="231"/>
      </w:pPr>
      <w:rPr>
        <w:rFonts w:hint="default"/>
        <w:lang w:val="ru-RU" w:eastAsia="en-US" w:bidi="ar-SA"/>
      </w:rPr>
    </w:lvl>
    <w:lvl w:ilvl="5" w:tplc="2214B6D4">
      <w:numFmt w:val="bullet"/>
      <w:lvlText w:val="•"/>
      <w:lvlJc w:val="left"/>
      <w:pPr>
        <w:ind w:left="5138" w:hanging="231"/>
      </w:pPr>
      <w:rPr>
        <w:rFonts w:hint="default"/>
        <w:lang w:val="ru-RU" w:eastAsia="en-US" w:bidi="ar-SA"/>
      </w:rPr>
    </w:lvl>
    <w:lvl w:ilvl="6" w:tplc="731A2C4A">
      <w:numFmt w:val="bullet"/>
      <w:lvlText w:val="•"/>
      <w:lvlJc w:val="left"/>
      <w:pPr>
        <w:ind w:left="5573" w:hanging="231"/>
      </w:pPr>
      <w:rPr>
        <w:rFonts w:hint="default"/>
        <w:lang w:val="ru-RU" w:eastAsia="en-US" w:bidi="ar-SA"/>
      </w:rPr>
    </w:lvl>
    <w:lvl w:ilvl="7" w:tplc="6ABAFC16">
      <w:numFmt w:val="bullet"/>
      <w:lvlText w:val="•"/>
      <w:lvlJc w:val="left"/>
      <w:pPr>
        <w:ind w:left="6007" w:hanging="231"/>
      </w:pPr>
      <w:rPr>
        <w:rFonts w:hint="default"/>
        <w:lang w:val="ru-RU" w:eastAsia="en-US" w:bidi="ar-SA"/>
      </w:rPr>
    </w:lvl>
    <w:lvl w:ilvl="8" w:tplc="5D20F07A">
      <w:numFmt w:val="bullet"/>
      <w:lvlText w:val="•"/>
      <w:lvlJc w:val="left"/>
      <w:pPr>
        <w:ind w:left="6442" w:hanging="231"/>
      </w:pPr>
      <w:rPr>
        <w:rFonts w:hint="default"/>
        <w:lang w:val="ru-RU" w:eastAsia="en-US" w:bidi="ar-SA"/>
      </w:rPr>
    </w:lvl>
  </w:abstractNum>
  <w:abstractNum w:abstractNumId="2">
    <w:nsid w:val="105541FB"/>
    <w:multiLevelType w:val="hybridMultilevel"/>
    <w:tmpl w:val="A9C43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75BE8"/>
    <w:multiLevelType w:val="hybridMultilevel"/>
    <w:tmpl w:val="4962A3B8"/>
    <w:lvl w:ilvl="0" w:tplc="4D004750">
      <w:start w:val="1"/>
      <w:numFmt w:val="decimal"/>
      <w:lvlText w:val="%1)"/>
      <w:lvlJc w:val="left"/>
      <w:pPr>
        <w:ind w:left="256" w:hanging="265"/>
      </w:pPr>
      <w:rPr>
        <w:rFonts w:hint="default"/>
        <w:w w:val="95"/>
        <w:lang w:val="ru-RU" w:eastAsia="en-US" w:bidi="ar-SA"/>
      </w:rPr>
    </w:lvl>
    <w:lvl w:ilvl="1" w:tplc="4726E1D0">
      <w:numFmt w:val="bullet"/>
      <w:lvlText w:val="•"/>
      <w:lvlJc w:val="left"/>
      <w:pPr>
        <w:ind w:left="965" w:hanging="265"/>
      </w:pPr>
      <w:rPr>
        <w:rFonts w:hint="default"/>
        <w:lang w:val="ru-RU" w:eastAsia="en-US" w:bidi="ar-SA"/>
      </w:rPr>
    </w:lvl>
    <w:lvl w:ilvl="2" w:tplc="8CB232BC">
      <w:numFmt w:val="bullet"/>
      <w:lvlText w:val="•"/>
      <w:lvlJc w:val="left"/>
      <w:pPr>
        <w:ind w:left="1670" w:hanging="265"/>
      </w:pPr>
      <w:rPr>
        <w:rFonts w:hint="default"/>
        <w:lang w:val="ru-RU" w:eastAsia="en-US" w:bidi="ar-SA"/>
      </w:rPr>
    </w:lvl>
    <w:lvl w:ilvl="3" w:tplc="D61ED530">
      <w:numFmt w:val="bullet"/>
      <w:lvlText w:val="•"/>
      <w:lvlJc w:val="left"/>
      <w:pPr>
        <w:ind w:left="2375" w:hanging="265"/>
      </w:pPr>
      <w:rPr>
        <w:rFonts w:hint="default"/>
        <w:lang w:val="ru-RU" w:eastAsia="en-US" w:bidi="ar-SA"/>
      </w:rPr>
    </w:lvl>
    <w:lvl w:ilvl="4" w:tplc="3E78D676">
      <w:numFmt w:val="bullet"/>
      <w:lvlText w:val="•"/>
      <w:lvlJc w:val="left"/>
      <w:pPr>
        <w:ind w:left="3080" w:hanging="265"/>
      </w:pPr>
      <w:rPr>
        <w:rFonts w:hint="default"/>
        <w:lang w:val="ru-RU" w:eastAsia="en-US" w:bidi="ar-SA"/>
      </w:rPr>
    </w:lvl>
    <w:lvl w:ilvl="5" w:tplc="04823E30">
      <w:numFmt w:val="bullet"/>
      <w:lvlText w:val="•"/>
      <w:lvlJc w:val="left"/>
      <w:pPr>
        <w:ind w:left="3785" w:hanging="265"/>
      </w:pPr>
      <w:rPr>
        <w:rFonts w:hint="default"/>
        <w:lang w:val="ru-RU" w:eastAsia="en-US" w:bidi="ar-SA"/>
      </w:rPr>
    </w:lvl>
    <w:lvl w:ilvl="6" w:tplc="3A702530">
      <w:numFmt w:val="bullet"/>
      <w:lvlText w:val="•"/>
      <w:lvlJc w:val="left"/>
      <w:pPr>
        <w:ind w:left="4491" w:hanging="265"/>
      </w:pPr>
      <w:rPr>
        <w:rFonts w:hint="default"/>
        <w:lang w:val="ru-RU" w:eastAsia="en-US" w:bidi="ar-SA"/>
      </w:rPr>
    </w:lvl>
    <w:lvl w:ilvl="7" w:tplc="F6FCB5F0">
      <w:numFmt w:val="bullet"/>
      <w:lvlText w:val="•"/>
      <w:lvlJc w:val="left"/>
      <w:pPr>
        <w:ind w:left="5196" w:hanging="265"/>
      </w:pPr>
      <w:rPr>
        <w:rFonts w:hint="default"/>
        <w:lang w:val="ru-RU" w:eastAsia="en-US" w:bidi="ar-SA"/>
      </w:rPr>
    </w:lvl>
    <w:lvl w:ilvl="8" w:tplc="511886DE">
      <w:numFmt w:val="bullet"/>
      <w:lvlText w:val="•"/>
      <w:lvlJc w:val="left"/>
      <w:pPr>
        <w:ind w:left="5901" w:hanging="265"/>
      </w:pPr>
      <w:rPr>
        <w:rFonts w:hint="default"/>
        <w:lang w:val="ru-RU" w:eastAsia="en-US" w:bidi="ar-SA"/>
      </w:rPr>
    </w:lvl>
  </w:abstractNum>
  <w:abstractNum w:abstractNumId="4">
    <w:nsid w:val="1E316C82"/>
    <w:multiLevelType w:val="hybridMultilevel"/>
    <w:tmpl w:val="07E055F0"/>
    <w:lvl w:ilvl="0" w:tplc="57B071EC">
      <w:numFmt w:val="bullet"/>
      <w:lvlText w:val="-"/>
      <w:lvlJc w:val="left"/>
      <w:pPr>
        <w:ind w:left="249" w:hanging="303"/>
      </w:pPr>
      <w:rPr>
        <w:rFonts w:hint="default"/>
        <w:w w:val="93"/>
        <w:lang w:val="ru-RU" w:eastAsia="en-US" w:bidi="ar-SA"/>
      </w:rPr>
    </w:lvl>
    <w:lvl w:ilvl="1" w:tplc="CB32E7C6">
      <w:numFmt w:val="bullet"/>
      <w:lvlText w:val="•"/>
      <w:lvlJc w:val="left"/>
      <w:pPr>
        <w:ind w:left="934" w:hanging="303"/>
      </w:pPr>
      <w:rPr>
        <w:rFonts w:hint="default"/>
        <w:lang w:val="ru-RU" w:eastAsia="en-US" w:bidi="ar-SA"/>
      </w:rPr>
    </w:lvl>
    <w:lvl w:ilvl="2" w:tplc="41A85DD0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3" w:tplc="4EF2140C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4" w:tplc="7B0601FE">
      <w:numFmt w:val="bullet"/>
      <w:lvlText w:val="•"/>
      <w:lvlJc w:val="left"/>
      <w:pPr>
        <w:ind w:left="3017" w:hanging="303"/>
      </w:pPr>
      <w:rPr>
        <w:rFonts w:hint="default"/>
        <w:lang w:val="ru-RU" w:eastAsia="en-US" w:bidi="ar-SA"/>
      </w:rPr>
    </w:lvl>
    <w:lvl w:ilvl="5" w:tplc="DDB86A90">
      <w:numFmt w:val="bullet"/>
      <w:lvlText w:val="•"/>
      <w:lvlJc w:val="left"/>
      <w:pPr>
        <w:ind w:left="3712" w:hanging="303"/>
      </w:pPr>
      <w:rPr>
        <w:rFonts w:hint="default"/>
        <w:lang w:val="ru-RU" w:eastAsia="en-US" w:bidi="ar-SA"/>
      </w:rPr>
    </w:lvl>
    <w:lvl w:ilvl="6" w:tplc="73A4BBB4">
      <w:numFmt w:val="bullet"/>
      <w:lvlText w:val="•"/>
      <w:lvlJc w:val="left"/>
      <w:pPr>
        <w:ind w:left="4406" w:hanging="303"/>
      </w:pPr>
      <w:rPr>
        <w:rFonts w:hint="default"/>
        <w:lang w:val="ru-RU" w:eastAsia="en-US" w:bidi="ar-SA"/>
      </w:rPr>
    </w:lvl>
    <w:lvl w:ilvl="7" w:tplc="8B9E9A40">
      <w:numFmt w:val="bullet"/>
      <w:lvlText w:val="•"/>
      <w:lvlJc w:val="left"/>
      <w:pPr>
        <w:ind w:left="5101" w:hanging="303"/>
      </w:pPr>
      <w:rPr>
        <w:rFonts w:hint="default"/>
        <w:lang w:val="ru-RU" w:eastAsia="en-US" w:bidi="ar-SA"/>
      </w:rPr>
    </w:lvl>
    <w:lvl w:ilvl="8" w:tplc="2B387B52">
      <w:numFmt w:val="bullet"/>
      <w:lvlText w:val="•"/>
      <w:lvlJc w:val="left"/>
      <w:pPr>
        <w:ind w:left="5795" w:hanging="303"/>
      </w:pPr>
      <w:rPr>
        <w:rFonts w:hint="default"/>
        <w:lang w:val="ru-RU" w:eastAsia="en-US" w:bidi="ar-SA"/>
      </w:rPr>
    </w:lvl>
  </w:abstractNum>
  <w:abstractNum w:abstractNumId="5">
    <w:nsid w:val="1F9F5680"/>
    <w:multiLevelType w:val="hybridMultilevel"/>
    <w:tmpl w:val="6D6C20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51A0A62"/>
    <w:multiLevelType w:val="hybridMultilevel"/>
    <w:tmpl w:val="99C48F3E"/>
    <w:lvl w:ilvl="0" w:tplc="05004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2768A"/>
    <w:multiLevelType w:val="hybridMultilevel"/>
    <w:tmpl w:val="B64A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91719"/>
    <w:multiLevelType w:val="hybridMultilevel"/>
    <w:tmpl w:val="A808B67A"/>
    <w:lvl w:ilvl="0" w:tplc="A2726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CE309F"/>
    <w:multiLevelType w:val="hybridMultilevel"/>
    <w:tmpl w:val="631C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E3C48"/>
    <w:multiLevelType w:val="hybridMultilevel"/>
    <w:tmpl w:val="B492F7E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6A75C26"/>
    <w:multiLevelType w:val="hybridMultilevel"/>
    <w:tmpl w:val="ECFE95B6"/>
    <w:lvl w:ilvl="0" w:tplc="F1029A84">
      <w:numFmt w:val="bullet"/>
      <w:lvlText w:val="-"/>
      <w:lvlJc w:val="left"/>
      <w:pPr>
        <w:ind w:left="256" w:hanging="164"/>
      </w:pPr>
      <w:rPr>
        <w:rFonts w:hint="default"/>
        <w:w w:val="95"/>
        <w:lang w:val="ru-RU" w:eastAsia="en-US" w:bidi="ar-SA"/>
      </w:rPr>
    </w:lvl>
    <w:lvl w:ilvl="1" w:tplc="253CD88A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2" w:tplc="D70C9BBC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3" w:tplc="F49C8E4E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4" w:tplc="B5AAD914">
      <w:numFmt w:val="bullet"/>
      <w:lvlText w:val="•"/>
      <w:lvlJc w:val="left"/>
      <w:pPr>
        <w:ind w:left="3080" w:hanging="164"/>
      </w:pPr>
      <w:rPr>
        <w:rFonts w:hint="default"/>
        <w:lang w:val="ru-RU" w:eastAsia="en-US" w:bidi="ar-SA"/>
      </w:rPr>
    </w:lvl>
    <w:lvl w:ilvl="5" w:tplc="4BC89340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6" w:tplc="9514AD76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7" w:tplc="2F8C9D1A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8" w:tplc="81924D68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</w:abstractNum>
  <w:abstractNum w:abstractNumId="12">
    <w:nsid w:val="451E54F3"/>
    <w:multiLevelType w:val="hybridMultilevel"/>
    <w:tmpl w:val="564E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3DDD"/>
    <w:multiLevelType w:val="hybridMultilevel"/>
    <w:tmpl w:val="9F0E6FC0"/>
    <w:lvl w:ilvl="0" w:tplc="7D2683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D4339B"/>
    <w:multiLevelType w:val="hybridMultilevel"/>
    <w:tmpl w:val="DEC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E73B2"/>
    <w:multiLevelType w:val="hybridMultilevel"/>
    <w:tmpl w:val="E2F46A12"/>
    <w:lvl w:ilvl="0" w:tplc="91FE57A2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EB0D7E"/>
    <w:multiLevelType w:val="hybridMultilevel"/>
    <w:tmpl w:val="E1B4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B3371"/>
    <w:multiLevelType w:val="hybridMultilevel"/>
    <w:tmpl w:val="54081876"/>
    <w:lvl w:ilvl="0" w:tplc="A8381F04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A"/>
    <w:rsid w:val="000006A6"/>
    <w:rsid w:val="000033E0"/>
    <w:rsid w:val="000057A0"/>
    <w:rsid w:val="00024A49"/>
    <w:rsid w:val="00027B20"/>
    <w:rsid w:val="00036792"/>
    <w:rsid w:val="00041B7F"/>
    <w:rsid w:val="00046A6C"/>
    <w:rsid w:val="00064640"/>
    <w:rsid w:val="000709C9"/>
    <w:rsid w:val="00073E1F"/>
    <w:rsid w:val="00073F90"/>
    <w:rsid w:val="00077855"/>
    <w:rsid w:val="00090E20"/>
    <w:rsid w:val="00091CEC"/>
    <w:rsid w:val="000B3F10"/>
    <w:rsid w:val="000C350F"/>
    <w:rsid w:val="000D57D7"/>
    <w:rsid w:val="000E163C"/>
    <w:rsid w:val="000E214D"/>
    <w:rsid w:val="000E290F"/>
    <w:rsid w:val="000F74EE"/>
    <w:rsid w:val="00131174"/>
    <w:rsid w:val="001328A6"/>
    <w:rsid w:val="00137E85"/>
    <w:rsid w:val="00150C8B"/>
    <w:rsid w:val="0015624B"/>
    <w:rsid w:val="00164274"/>
    <w:rsid w:val="00164276"/>
    <w:rsid w:val="00170148"/>
    <w:rsid w:val="00173FF6"/>
    <w:rsid w:val="00175D02"/>
    <w:rsid w:val="0017703F"/>
    <w:rsid w:val="001819F4"/>
    <w:rsid w:val="00185CD8"/>
    <w:rsid w:val="001863FF"/>
    <w:rsid w:val="001A58B6"/>
    <w:rsid w:val="001A6EA2"/>
    <w:rsid w:val="001C25F6"/>
    <w:rsid w:val="001C4C4F"/>
    <w:rsid w:val="001E7D85"/>
    <w:rsid w:val="001F5F27"/>
    <w:rsid w:val="001F69D3"/>
    <w:rsid w:val="00201636"/>
    <w:rsid w:val="00205B83"/>
    <w:rsid w:val="00206529"/>
    <w:rsid w:val="0020652B"/>
    <w:rsid w:val="002158C9"/>
    <w:rsid w:val="00215CB7"/>
    <w:rsid w:val="0022753D"/>
    <w:rsid w:val="00227E64"/>
    <w:rsid w:val="00235D59"/>
    <w:rsid w:val="002403FE"/>
    <w:rsid w:val="0024440F"/>
    <w:rsid w:val="00257320"/>
    <w:rsid w:val="00263E07"/>
    <w:rsid w:val="002657EC"/>
    <w:rsid w:val="002658F6"/>
    <w:rsid w:val="002736C1"/>
    <w:rsid w:val="00276EAD"/>
    <w:rsid w:val="00280808"/>
    <w:rsid w:val="00296DB4"/>
    <w:rsid w:val="002A28D3"/>
    <w:rsid w:val="002C0301"/>
    <w:rsid w:val="002D406B"/>
    <w:rsid w:val="002E41B1"/>
    <w:rsid w:val="002F14AA"/>
    <w:rsid w:val="002F3D56"/>
    <w:rsid w:val="003029AC"/>
    <w:rsid w:val="00304666"/>
    <w:rsid w:val="0031754E"/>
    <w:rsid w:val="00325B71"/>
    <w:rsid w:val="00341EDE"/>
    <w:rsid w:val="00342C44"/>
    <w:rsid w:val="0034503C"/>
    <w:rsid w:val="00350363"/>
    <w:rsid w:val="00367AEC"/>
    <w:rsid w:val="00371055"/>
    <w:rsid w:val="003912BC"/>
    <w:rsid w:val="003A626E"/>
    <w:rsid w:val="003A79AB"/>
    <w:rsid w:val="003D3427"/>
    <w:rsid w:val="003D367A"/>
    <w:rsid w:val="003D4ABD"/>
    <w:rsid w:val="003D6009"/>
    <w:rsid w:val="003E6E2B"/>
    <w:rsid w:val="003F7272"/>
    <w:rsid w:val="004039D4"/>
    <w:rsid w:val="004211AD"/>
    <w:rsid w:val="00432281"/>
    <w:rsid w:val="00442CF0"/>
    <w:rsid w:val="00453070"/>
    <w:rsid w:val="004655C6"/>
    <w:rsid w:val="00471D55"/>
    <w:rsid w:val="00471F16"/>
    <w:rsid w:val="004731CE"/>
    <w:rsid w:val="00486DFD"/>
    <w:rsid w:val="00487E1E"/>
    <w:rsid w:val="0049195C"/>
    <w:rsid w:val="00491B70"/>
    <w:rsid w:val="0049509F"/>
    <w:rsid w:val="004A43C3"/>
    <w:rsid w:val="004B630C"/>
    <w:rsid w:val="004C2389"/>
    <w:rsid w:val="004C627A"/>
    <w:rsid w:val="004E362A"/>
    <w:rsid w:val="004E78AA"/>
    <w:rsid w:val="004F746E"/>
    <w:rsid w:val="005050D8"/>
    <w:rsid w:val="00524DB2"/>
    <w:rsid w:val="00535CE0"/>
    <w:rsid w:val="005438BB"/>
    <w:rsid w:val="005468DE"/>
    <w:rsid w:val="00546BCA"/>
    <w:rsid w:val="00552818"/>
    <w:rsid w:val="00555B7E"/>
    <w:rsid w:val="005610C8"/>
    <w:rsid w:val="00570C31"/>
    <w:rsid w:val="00571A1F"/>
    <w:rsid w:val="0057202B"/>
    <w:rsid w:val="00575683"/>
    <w:rsid w:val="00590F0B"/>
    <w:rsid w:val="00597B42"/>
    <w:rsid w:val="00597FC0"/>
    <w:rsid w:val="005B42E4"/>
    <w:rsid w:val="005B7E33"/>
    <w:rsid w:val="005C130E"/>
    <w:rsid w:val="005C1BEA"/>
    <w:rsid w:val="005C1C97"/>
    <w:rsid w:val="005C308C"/>
    <w:rsid w:val="005C4881"/>
    <w:rsid w:val="005C4A88"/>
    <w:rsid w:val="005E141D"/>
    <w:rsid w:val="005E3422"/>
    <w:rsid w:val="005F1046"/>
    <w:rsid w:val="00601932"/>
    <w:rsid w:val="00617860"/>
    <w:rsid w:val="00620066"/>
    <w:rsid w:val="006201FC"/>
    <w:rsid w:val="006240A3"/>
    <w:rsid w:val="00624384"/>
    <w:rsid w:val="006261D1"/>
    <w:rsid w:val="00630174"/>
    <w:rsid w:val="006329C6"/>
    <w:rsid w:val="00633172"/>
    <w:rsid w:val="00663CAB"/>
    <w:rsid w:val="0066479F"/>
    <w:rsid w:val="00672C96"/>
    <w:rsid w:val="00673DD5"/>
    <w:rsid w:val="00673FDB"/>
    <w:rsid w:val="00676D50"/>
    <w:rsid w:val="006E0EEA"/>
    <w:rsid w:val="006E5A23"/>
    <w:rsid w:val="006F0494"/>
    <w:rsid w:val="006F2003"/>
    <w:rsid w:val="006F3E83"/>
    <w:rsid w:val="007023C6"/>
    <w:rsid w:val="007144D4"/>
    <w:rsid w:val="00716AD6"/>
    <w:rsid w:val="00720E71"/>
    <w:rsid w:val="00723CC0"/>
    <w:rsid w:val="00725E5D"/>
    <w:rsid w:val="007266BE"/>
    <w:rsid w:val="00732DFF"/>
    <w:rsid w:val="00741131"/>
    <w:rsid w:val="00744971"/>
    <w:rsid w:val="00760E6D"/>
    <w:rsid w:val="00761F4A"/>
    <w:rsid w:val="0076469F"/>
    <w:rsid w:val="00767100"/>
    <w:rsid w:val="007770AD"/>
    <w:rsid w:val="007800DB"/>
    <w:rsid w:val="00780C41"/>
    <w:rsid w:val="00792A67"/>
    <w:rsid w:val="007B571E"/>
    <w:rsid w:val="007B77BF"/>
    <w:rsid w:val="007C0A1B"/>
    <w:rsid w:val="007C45D4"/>
    <w:rsid w:val="007D0604"/>
    <w:rsid w:val="007E080C"/>
    <w:rsid w:val="007E60E5"/>
    <w:rsid w:val="007E6F26"/>
    <w:rsid w:val="007F0DCC"/>
    <w:rsid w:val="007F28B0"/>
    <w:rsid w:val="0080107A"/>
    <w:rsid w:val="00801820"/>
    <w:rsid w:val="00807359"/>
    <w:rsid w:val="008253B9"/>
    <w:rsid w:val="00832EF2"/>
    <w:rsid w:val="00836189"/>
    <w:rsid w:val="008557D1"/>
    <w:rsid w:val="0086487B"/>
    <w:rsid w:val="008665BA"/>
    <w:rsid w:val="00873A0F"/>
    <w:rsid w:val="008750B6"/>
    <w:rsid w:val="00885A84"/>
    <w:rsid w:val="00885BCC"/>
    <w:rsid w:val="008A526F"/>
    <w:rsid w:val="008C6968"/>
    <w:rsid w:val="008D03E0"/>
    <w:rsid w:val="008D4BE8"/>
    <w:rsid w:val="008E2DEE"/>
    <w:rsid w:val="008E3C37"/>
    <w:rsid w:val="008F741B"/>
    <w:rsid w:val="00907636"/>
    <w:rsid w:val="009101A7"/>
    <w:rsid w:val="009113FE"/>
    <w:rsid w:val="00920351"/>
    <w:rsid w:val="009235DB"/>
    <w:rsid w:val="00925411"/>
    <w:rsid w:val="0093388D"/>
    <w:rsid w:val="00934C5C"/>
    <w:rsid w:val="0093610E"/>
    <w:rsid w:val="00936BAC"/>
    <w:rsid w:val="00937AD0"/>
    <w:rsid w:val="00952673"/>
    <w:rsid w:val="009573B2"/>
    <w:rsid w:val="009615DD"/>
    <w:rsid w:val="00962216"/>
    <w:rsid w:val="009736A3"/>
    <w:rsid w:val="0097405C"/>
    <w:rsid w:val="00975830"/>
    <w:rsid w:val="00983E34"/>
    <w:rsid w:val="00985C4E"/>
    <w:rsid w:val="00991143"/>
    <w:rsid w:val="009A31B4"/>
    <w:rsid w:val="009A6C5F"/>
    <w:rsid w:val="009A729F"/>
    <w:rsid w:val="009B060A"/>
    <w:rsid w:val="009B18BE"/>
    <w:rsid w:val="009B5F24"/>
    <w:rsid w:val="009C4FB5"/>
    <w:rsid w:val="009D3358"/>
    <w:rsid w:val="009D4DFD"/>
    <w:rsid w:val="009E79DC"/>
    <w:rsid w:val="009F4569"/>
    <w:rsid w:val="009F58B7"/>
    <w:rsid w:val="00A02173"/>
    <w:rsid w:val="00A02778"/>
    <w:rsid w:val="00A035C8"/>
    <w:rsid w:val="00A0444B"/>
    <w:rsid w:val="00A11C75"/>
    <w:rsid w:val="00A32F8A"/>
    <w:rsid w:val="00A37E64"/>
    <w:rsid w:val="00A41B57"/>
    <w:rsid w:val="00A45AF6"/>
    <w:rsid w:val="00A51656"/>
    <w:rsid w:val="00A53193"/>
    <w:rsid w:val="00A614B8"/>
    <w:rsid w:val="00A63188"/>
    <w:rsid w:val="00A6594A"/>
    <w:rsid w:val="00A71CE9"/>
    <w:rsid w:val="00A82221"/>
    <w:rsid w:val="00AA1A2E"/>
    <w:rsid w:val="00AA4958"/>
    <w:rsid w:val="00AB2708"/>
    <w:rsid w:val="00AB38BB"/>
    <w:rsid w:val="00AB511F"/>
    <w:rsid w:val="00AD20C9"/>
    <w:rsid w:val="00AD2C10"/>
    <w:rsid w:val="00AD7FB3"/>
    <w:rsid w:val="00AF2C40"/>
    <w:rsid w:val="00B122FA"/>
    <w:rsid w:val="00B13B2C"/>
    <w:rsid w:val="00B33DA6"/>
    <w:rsid w:val="00B44004"/>
    <w:rsid w:val="00B65F21"/>
    <w:rsid w:val="00B73A8C"/>
    <w:rsid w:val="00B778EE"/>
    <w:rsid w:val="00B80F30"/>
    <w:rsid w:val="00B81B83"/>
    <w:rsid w:val="00B843BA"/>
    <w:rsid w:val="00BA6BBE"/>
    <w:rsid w:val="00BB1FC1"/>
    <w:rsid w:val="00BB21F8"/>
    <w:rsid w:val="00BB24AB"/>
    <w:rsid w:val="00BC5F09"/>
    <w:rsid w:val="00BC7E9C"/>
    <w:rsid w:val="00BD7FE4"/>
    <w:rsid w:val="00BF6C4B"/>
    <w:rsid w:val="00C02FF7"/>
    <w:rsid w:val="00C036E1"/>
    <w:rsid w:val="00C03E6A"/>
    <w:rsid w:val="00C1316F"/>
    <w:rsid w:val="00C148CE"/>
    <w:rsid w:val="00C14E1C"/>
    <w:rsid w:val="00C20C0F"/>
    <w:rsid w:val="00C2749E"/>
    <w:rsid w:val="00C27FC0"/>
    <w:rsid w:val="00C409F6"/>
    <w:rsid w:val="00C42C89"/>
    <w:rsid w:val="00C523E3"/>
    <w:rsid w:val="00C6528C"/>
    <w:rsid w:val="00C810C1"/>
    <w:rsid w:val="00C8326E"/>
    <w:rsid w:val="00C84F84"/>
    <w:rsid w:val="00C91D2D"/>
    <w:rsid w:val="00C95164"/>
    <w:rsid w:val="00CA2F62"/>
    <w:rsid w:val="00CA6837"/>
    <w:rsid w:val="00CA7B28"/>
    <w:rsid w:val="00CC0411"/>
    <w:rsid w:val="00CD5286"/>
    <w:rsid w:val="00CD7628"/>
    <w:rsid w:val="00CE09B6"/>
    <w:rsid w:val="00CE7A77"/>
    <w:rsid w:val="00CF1209"/>
    <w:rsid w:val="00CF177B"/>
    <w:rsid w:val="00CF2359"/>
    <w:rsid w:val="00CF4D40"/>
    <w:rsid w:val="00CF6ED2"/>
    <w:rsid w:val="00D06831"/>
    <w:rsid w:val="00D16B2D"/>
    <w:rsid w:val="00D24A56"/>
    <w:rsid w:val="00D405DF"/>
    <w:rsid w:val="00D423B1"/>
    <w:rsid w:val="00D56BD6"/>
    <w:rsid w:val="00D571BE"/>
    <w:rsid w:val="00D62ABB"/>
    <w:rsid w:val="00D87C8D"/>
    <w:rsid w:val="00D9317F"/>
    <w:rsid w:val="00DA1820"/>
    <w:rsid w:val="00DA340B"/>
    <w:rsid w:val="00DA64C3"/>
    <w:rsid w:val="00DB4990"/>
    <w:rsid w:val="00DC3480"/>
    <w:rsid w:val="00DC55CD"/>
    <w:rsid w:val="00DC5A4A"/>
    <w:rsid w:val="00DD254A"/>
    <w:rsid w:val="00DD2F47"/>
    <w:rsid w:val="00DE3A1E"/>
    <w:rsid w:val="00DF550A"/>
    <w:rsid w:val="00E05CCD"/>
    <w:rsid w:val="00E2261A"/>
    <w:rsid w:val="00E22BD6"/>
    <w:rsid w:val="00E242F9"/>
    <w:rsid w:val="00E3225D"/>
    <w:rsid w:val="00E32348"/>
    <w:rsid w:val="00E344AB"/>
    <w:rsid w:val="00E41177"/>
    <w:rsid w:val="00E51528"/>
    <w:rsid w:val="00E53F4C"/>
    <w:rsid w:val="00E547B3"/>
    <w:rsid w:val="00E57967"/>
    <w:rsid w:val="00E632F5"/>
    <w:rsid w:val="00E80B0E"/>
    <w:rsid w:val="00E83A8B"/>
    <w:rsid w:val="00E87424"/>
    <w:rsid w:val="00E87B2A"/>
    <w:rsid w:val="00EB524F"/>
    <w:rsid w:val="00EC6440"/>
    <w:rsid w:val="00EC7BA9"/>
    <w:rsid w:val="00ED14A1"/>
    <w:rsid w:val="00ED17B1"/>
    <w:rsid w:val="00EE03D4"/>
    <w:rsid w:val="00EE170D"/>
    <w:rsid w:val="00EF0E17"/>
    <w:rsid w:val="00EF1AF5"/>
    <w:rsid w:val="00EF4977"/>
    <w:rsid w:val="00F02368"/>
    <w:rsid w:val="00F13395"/>
    <w:rsid w:val="00F26902"/>
    <w:rsid w:val="00F274A0"/>
    <w:rsid w:val="00F305DD"/>
    <w:rsid w:val="00F35438"/>
    <w:rsid w:val="00F54E53"/>
    <w:rsid w:val="00F72FA3"/>
    <w:rsid w:val="00F84158"/>
    <w:rsid w:val="00FA365C"/>
    <w:rsid w:val="00FA6FCF"/>
    <w:rsid w:val="00FB43F9"/>
    <w:rsid w:val="00FC1697"/>
    <w:rsid w:val="00FC2392"/>
    <w:rsid w:val="00FC319E"/>
    <w:rsid w:val="00FC5DBD"/>
    <w:rsid w:val="00FD0F23"/>
    <w:rsid w:val="00FD713E"/>
    <w:rsid w:val="00FE1D2A"/>
    <w:rsid w:val="00FE5F9B"/>
    <w:rsid w:val="00FE6FD5"/>
    <w:rsid w:val="00FE7079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7E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60A"/>
    <w:rPr>
      <w:color w:val="0000FF"/>
      <w:u w:val="single"/>
    </w:rPr>
  </w:style>
  <w:style w:type="paragraph" w:styleId="a4">
    <w:name w:val="Normal (Web)"/>
    <w:basedOn w:val="a"/>
    <w:rsid w:val="009B060A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B060A"/>
    <w:pPr>
      <w:tabs>
        <w:tab w:val="num" w:pos="102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9B060A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9B060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9B060A"/>
    <w:rPr>
      <w:b/>
      <w:bCs/>
    </w:rPr>
  </w:style>
  <w:style w:type="paragraph" w:styleId="a8">
    <w:name w:val="List Paragraph"/>
    <w:basedOn w:val="a"/>
    <w:uiPriority w:val="34"/>
    <w:qFormat/>
    <w:rsid w:val="00041B7F"/>
    <w:pPr>
      <w:ind w:left="720"/>
      <w:contextualSpacing/>
    </w:pPr>
  </w:style>
  <w:style w:type="table" w:styleId="a9">
    <w:name w:val="Table Grid"/>
    <w:basedOn w:val="a1"/>
    <w:uiPriority w:val="59"/>
    <w:rsid w:val="000E2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5B7E3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5B7E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B7E3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7E33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86487B"/>
  </w:style>
  <w:style w:type="paragraph" w:styleId="ad">
    <w:name w:val="header"/>
    <w:basedOn w:val="a"/>
    <w:link w:val="ae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7BA9"/>
  </w:style>
  <w:style w:type="paragraph" w:styleId="af">
    <w:name w:val="footer"/>
    <w:basedOn w:val="a"/>
    <w:link w:val="af0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BA9"/>
  </w:style>
  <w:style w:type="paragraph" w:styleId="af1">
    <w:name w:val="Balloon Text"/>
    <w:basedOn w:val="a"/>
    <w:link w:val="af2"/>
    <w:uiPriority w:val="99"/>
    <w:semiHidden/>
    <w:unhideWhenUsed/>
    <w:rsid w:val="00AB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7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24A56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24A56"/>
    <w:rPr>
      <w:rFonts w:eastAsiaTheme="minorHAns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808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80808"/>
  </w:style>
  <w:style w:type="table" w:customStyle="1" w:styleId="TableNormal">
    <w:name w:val="Table Normal"/>
    <w:uiPriority w:val="2"/>
    <w:semiHidden/>
    <w:unhideWhenUsed/>
    <w:qFormat/>
    <w:rsid w:val="00F0236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F023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7E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60A"/>
    <w:rPr>
      <w:color w:val="0000FF"/>
      <w:u w:val="single"/>
    </w:rPr>
  </w:style>
  <w:style w:type="paragraph" w:styleId="a4">
    <w:name w:val="Normal (Web)"/>
    <w:basedOn w:val="a"/>
    <w:rsid w:val="009B060A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B060A"/>
    <w:pPr>
      <w:tabs>
        <w:tab w:val="num" w:pos="102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9B060A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9B060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9B060A"/>
    <w:rPr>
      <w:b/>
      <w:bCs/>
    </w:rPr>
  </w:style>
  <w:style w:type="paragraph" w:styleId="a8">
    <w:name w:val="List Paragraph"/>
    <w:basedOn w:val="a"/>
    <w:uiPriority w:val="34"/>
    <w:qFormat/>
    <w:rsid w:val="00041B7F"/>
    <w:pPr>
      <w:ind w:left="720"/>
      <w:contextualSpacing/>
    </w:pPr>
  </w:style>
  <w:style w:type="table" w:styleId="a9">
    <w:name w:val="Table Grid"/>
    <w:basedOn w:val="a1"/>
    <w:uiPriority w:val="59"/>
    <w:rsid w:val="000E2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5B7E3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5B7E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B7E3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7E33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86487B"/>
  </w:style>
  <w:style w:type="paragraph" w:styleId="ad">
    <w:name w:val="header"/>
    <w:basedOn w:val="a"/>
    <w:link w:val="ae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7BA9"/>
  </w:style>
  <w:style w:type="paragraph" w:styleId="af">
    <w:name w:val="footer"/>
    <w:basedOn w:val="a"/>
    <w:link w:val="af0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BA9"/>
  </w:style>
  <w:style w:type="paragraph" w:styleId="af1">
    <w:name w:val="Balloon Text"/>
    <w:basedOn w:val="a"/>
    <w:link w:val="af2"/>
    <w:uiPriority w:val="99"/>
    <w:semiHidden/>
    <w:unhideWhenUsed/>
    <w:rsid w:val="00AB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7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24A56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24A56"/>
    <w:rPr>
      <w:rFonts w:eastAsiaTheme="minorHAns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808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80808"/>
  </w:style>
  <w:style w:type="table" w:customStyle="1" w:styleId="TableNormal">
    <w:name w:val="Table Normal"/>
    <w:uiPriority w:val="2"/>
    <w:semiHidden/>
    <w:unhideWhenUsed/>
    <w:qFormat/>
    <w:rsid w:val="00F0236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F023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96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4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ch@ozer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BBC7-3712-41FE-B7A8-170589FD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Д. Бондарь</dc:creator>
  <cp:lastModifiedBy>Юрист</cp:lastModifiedBy>
  <cp:revision>2</cp:revision>
  <cp:lastPrinted>2023-11-20T09:08:00Z</cp:lastPrinted>
  <dcterms:created xsi:type="dcterms:W3CDTF">2023-12-11T04:17:00Z</dcterms:created>
  <dcterms:modified xsi:type="dcterms:W3CDTF">2023-12-11T04:17:00Z</dcterms:modified>
</cp:coreProperties>
</file>