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AE" w:rsidRPr="00510DC6" w:rsidRDefault="005F36D9" w:rsidP="00394D22">
      <w:pPr>
        <w:pStyle w:val="Standard"/>
        <w:jc w:val="center"/>
      </w:pPr>
      <w:r w:rsidRPr="00510DC6">
        <w:rPr>
          <w:sz w:val="24"/>
          <w:szCs w:val="24"/>
        </w:rPr>
        <w:t>Уважаемые депутаты, коллеги!</w:t>
      </w:r>
    </w:p>
    <w:p w:rsidR="008B75AE" w:rsidRPr="00510DC6" w:rsidRDefault="008B75AE">
      <w:pPr>
        <w:pStyle w:val="Standard"/>
        <w:ind w:firstLine="360"/>
        <w:jc w:val="both"/>
        <w:rPr>
          <w:sz w:val="24"/>
          <w:szCs w:val="24"/>
        </w:rPr>
      </w:pPr>
    </w:p>
    <w:p w:rsidR="006C39F5" w:rsidRPr="00510DC6" w:rsidRDefault="005F36D9" w:rsidP="00394D22">
      <w:pPr>
        <w:pStyle w:val="Standard"/>
        <w:ind w:firstLine="851"/>
        <w:jc w:val="both"/>
        <w:rPr>
          <w:sz w:val="24"/>
          <w:szCs w:val="24"/>
        </w:rPr>
      </w:pPr>
      <w:r w:rsidRPr="00510DC6">
        <w:rPr>
          <w:sz w:val="24"/>
          <w:szCs w:val="24"/>
        </w:rPr>
        <w:t>Представляю Вашему вниманию отчет, в котором отражены результаты деятельно</w:t>
      </w:r>
      <w:r w:rsidR="00552E49" w:rsidRPr="00510DC6">
        <w:rPr>
          <w:sz w:val="24"/>
          <w:szCs w:val="24"/>
        </w:rPr>
        <w:t>сти администрации округа за 2015</w:t>
      </w:r>
      <w:r w:rsidR="006C39F5" w:rsidRPr="00510DC6">
        <w:rPr>
          <w:sz w:val="24"/>
          <w:szCs w:val="24"/>
        </w:rPr>
        <w:t xml:space="preserve"> год.</w:t>
      </w:r>
    </w:p>
    <w:p w:rsidR="008B75AE" w:rsidRPr="00510DC6" w:rsidRDefault="005F36D9" w:rsidP="00394D22">
      <w:pPr>
        <w:pStyle w:val="Standard"/>
        <w:ind w:firstLine="851"/>
        <w:jc w:val="both"/>
      </w:pPr>
      <w:r w:rsidRPr="00510DC6">
        <w:rPr>
          <w:sz w:val="24"/>
          <w:szCs w:val="24"/>
        </w:rPr>
        <w:t xml:space="preserve">Главная задача, которую мы </w:t>
      </w:r>
      <w:r w:rsidR="00552E49" w:rsidRPr="00510DC6">
        <w:rPr>
          <w:sz w:val="24"/>
          <w:szCs w:val="24"/>
        </w:rPr>
        <w:t>ставили перед собой в 2015</w:t>
      </w:r>
      <w:r w:rsidRPr="00510DC6">
        <w:rPr>
          <w:sz w:val="24"/>
          <w:szCs w:val="24"/>
        </w:rPr>
        <w:t xml:space="preserve"> году — повышение качества жизни жителей Озерского городского округа. Нашим приоритетом стало создание благоприятных условий проживания в нашем округе.</w:t>
      </w:r>
    </w:p>
    <w:p w:rsidR="008B75AE" w:rsidRPr="00510DC6" w:rsidRDefault="008B75AE">
      <w:pPr>
        <w:pStyle w:val="Standard"/>
        <w:ind w:firstLine="360"/>
        <w:jc w:val="both"/>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F06CD9">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БЮДЖЕТ</w:t>
            </w:r>
          </w:p>
        </w:tc>
      </w:tr>
    </w:tbl>
    <w:p w:rsidR="008B75AE" w:rsidRPr="00510DC6" w:rsidRDefault="008B75AE">
      <w:pPr>
        <w:pStyle w:val="Standard"/>
        <w:ind w:firstLine="360"/>
        <w:jc w:val="both"/>
        <w:rPr>
          <w:sz w:val="24"/>
          <w:szCs w:val="24"/>
        </w:rPr>
      </w:pP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Основные</w:t>
      </w:r>
      <w:r w:rsidR="005D6954" w:rsidRPr="00510DC6">
        <w:rPr>
          <w:rFonts w:ascii="Times New Roman" w:hAnsi="Times New Roman" w:cs="Times New Roman"/>
          <w:sz w:val="24"/>
          <w:szCs w:val="24"/>
        </w:rPr>
        <w:t xml:space="preserve"> </w:t>
      </w:r>
      <w:r w:rsidRPr="00510DC6">
        <w:rPr>
          <w:rFonts w:ascii="Times New Roman" w:hAnsi="Times New Roman" w:cs="Times New Roman"/>
          <w:sz w:val="24"/>
          <w:szCs w:val="24"/>
        </w:rPr>
        <w:t xml:space="preserve">направления бюджетной политики в 2015 году </w:t>
      </w:r>
      <w:r w:rsidR="00980F35" w:rsidRPr="00510DC6">
        <w:rPr>
          <w:rFonts w:ascii="Times New Roman" w:hAnsi="Times New Roman" w:cs="Times New Roman"/>
          <w:sz w:val="24"/>
          <w:szCs w:val="24"/>
        </w:rPr>
        <w:t>обеспечи</w:t>
      </w:r>
      <w:r w:rsidR="0055393C" w:rsidRPr="00510DC6">
        <w:rPr>
          <w:rFonts w:ascii="Times New Roman" w:hAnsi="Times New Roman" w:cs="Times New Roman"/>
          <w:sz w:val="24"/>
          <w:szCs w:val="24"/>
        </w:rPr>
        <w:t>ва</w:t>
      </w:r>
      <w:r w:rsidR="00980F35" w:rsidRPr="00510DC6">
        <w:rPr>
          <w:rFonts w:ascii="Times New Roman" w:hAnsi="Times New Roman" w:cs="Times New Roman"/>
          <w:sz w:val="24"/>
          <w:szCs w:val="24"/>
        </w:rPr>
        <w:t>ли</w:t>
      </w:r>
      <w:r w:rsidR="005D6954" w:rsidRPr="00510DC6">
        <w:rPr>
          <w:rFonts w:ascii="Times New Roman" w:hAnsi="Times New Roman" w:cs="Times New Roman"/>
          <w:sz w:val="24"/>
          <w:szCs w:val="24"/>
        </w:rPr>
        <w:t xml:space="preserve"> </w:t>
      </w:r>
      <w:r w:rsidRPr="00510DC6">
        <w:rPr>
          <w:rFonts w:ascii="Times New Roman" w:hAnsi="Times New Roman" w:cs="Times New Roman"/>
          <w:sz w:val="24"/>
          <w:szCs w:val="24"/>
        </w:rPr>
        <w:t>реализаци</w:t>
      </w:r>
      <w:r w:rsidR="005D6954" w:rsidRPr="00510DC6">
        <w:rPr>
          <w:rFonts w:ascii="Times New Roman" w:hAnsi="Times New Roman" w:cs="Times New Roman"/>
          <w:sz w:val="24"/>
          <w:szCs w:val="24"/>
        </w:rPr>
        <w:t>ю</w:t>
      </w:r>
      <w:r w:rsidRPr="00510DC6">
        <w:rPr>
          <w:rFonts w:ascii="Times New Roman" w:hAnsi="Times New Roman" w:cs="Times New Roman"/>
          <w:sz w:val="24"/>
          <w:szCs w:val="24"/>
        </w:rPr>
        <w:t xml:space="preserve"> следующих мероприятий:</w:t>
      </w: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увеличение заработной платы категориям работников, определенных указами Президента, до установленного на 2015 год уровня индикативных показателей;</w:t>
      </w: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сохранение сбалансированности параметров бюджета округа в период сокращения безвозмездной финансовой помощи в форме дотаций из бюджетов других уровней;</w:t>
      </w: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исполнение всех социальных обязательств округа;</w:t>
      </w: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обеспечение бесперебойного функционирования социальной и инженерной инфраструктуры округа;  </w:t>
      </w: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укрепление собственной доходной базы;</w:t>
      </w:r>
    </w:p>
    <w:p w:rsidR="00552E49" w:rsidRPr="00510DC6" w:rsidRDefault="00552E49" w:rsidP="00394D22">
      <w:pPr>
        <w:suppressLineNumber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проведение умеренной долговой политики.  </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Доходы бюджета округа в 2015 году фактически исполнены в объеме 3 </w:t>
      </w:r>
      <w:r w:rsidR="00394D22" w:rsidRPr="00510DC6">
        <w:rPr>
          <w:rFonts w:ascii="Times New Roman" w:hAnsi="Times New Roman" w:cs="Times New Roman"/>
          <w:sz w:val="24"/>
          <w:szCs w:val="28"/>
        </w:rPr>
        <w:t>миллиарда</w:t>
      </w:r>
      <w:r w:rsidRPr="00510DC6">
        <w:rPr>
          <w:rFonts w:ascii="Times New Roman" w:hAnsi="Times New Roman" w:cs="Times New Roman"/>
          <w:sz w:val="24"/>
          <w:szCs w:val="28"/>
        </w:rPr>
        <w:t xml:space="preserve"> 5 </w:t>
      </w:r>
      <w:r w:rsidR="00394D22" w:rsidRPr="00510DC6">
        <w:rPr>
          <w:rFonts w:ascii="Times New Roman" w:hAnsi="Times New Roman" w:cs="Times New Roman"/>
          <w:sz w:val="24"/>
          <w:szCs w:val="28"/>
        </w:rPr>
        <w:t>миллионов</w:t>
      </w:r>
      <w:r w:rsidRPr="00510DC6">
        <w:rPr>
          <w:rFonts w:ascii="Times New Roman" w:hAnsi="Times New Roman" w:cs="Times New Roman"/>
          <w:sz w:val="24"/>
          <w:szCs w:val="28"/>
        </w:rPr>
        <w:t xml:space="preserve"> рублей. По сравнению с 2014 годом параметры доходной части снизились на 24 </w:t>
      </w:r>
      <w:r w:rsidR="00394D22" w:rsidRPr="00510DC6">
        <w:rPr>
          <w:rFonts w:ascii="Times New Roman" w:hAnsi="Times New Roman" w:cs="Times New Roman"/>
          <w:sz w:val="24"/>
          <w:szCs w:val="28"/>
        </w:rPr>
        <w:t>миллиона</w:t>
      </w:r>
      <w:r w:rsidRPr="00510DC6">
        <w:rPr>
          <w:rFonts w:ascii="Times New Roman" w:hAnsi="Times New Roman" w:cs="Times New Roman"/>
          <w:sz w:val="24"/>
          <w:szCs w:val="28"/>
        </w:rPr>
        <w:t xml:space="preserve"> рублей или 0,8 % за счет неналоговых доходов, а также безвозмездных поступлений из бюджетов других уровней.  </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 xml:space="preserve">Объем безвозмездных поступлений за 2015 год составил 2 </w:t>
      </w:r>
      <w:r w:rsidR="00CD325C" w:rsidRPr="00510DC6">
        <w:rPr>
          <w:rFonts w:ascii="Times New Roman" w:hAnsi="Times New Roman" w:cs="Times New Roman"/>
          <w:sz w:val="24"/>
          <w:szCs w:val="28"/>
        </w:rPr>
        <w:t>миллиарда</w:t>
      </w:r>
      <w:r w:rsidRPr="00510DC6">
        <w:rPr>
          <w:rFonts w:ascii="Times New Roman" w:hAnsi="Times New Roman" w:cs="Times New Roman"/>
          <w:sz w:val="24"/>
          <w:szCs w:val="28"/>
        </w:rPr>
        <w:t xml:space="preserve"> 368 </w:t>
      </w:r>
      <w:r w:rsidR="00CD325C" w:rsidRPr="00510DC6">
        <w:rPr>
          <w:rFonts w:ascii="Times New Roman" w:hAnsi="Times New Roman" w:cs="Times New Roman"/>
          <w:sz w:val="24"/>
          <w:szCs w:val="28"/>
        </w:rPr>
        <w:t>миллионов</w:t>
      </w:r>
      <w:r w:rsidRPr="00510DC6">
        <w:rPr>
          <w:rFonts w:ascii="Times New Roman" w:hAnsi="Times New Roman" w:cs="Times New Roman"/>
          <w:sz w:val="24"/>
          <w:szCs w:val="28"/>
        </w:rPr>
        <w:t xml:space="preserve"> рублей или 78,8 % от общего объема доходов бюджета городского округа.   </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Выполнение плана за 2015 год по налоговым и неналоговым доходам бюджета Озерского городского округа составило 650 млн. рублей или 101,0 % от плановых назначений.</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 xml:space="preserve">Доля налоговых и неналоговых доходов бюджета Озерского городского округа составила 40,9 % в общем объеме собственных доходов муниципального образования без учета субвенций (в 2014 году – 38,3%). Увеличение доли налоговых и неналоговых доходов в отчетном году обусловлено сокращением доли межбюджетных трансфертов в виде дотаций и субсидий из федерального и регионального бюджетов. </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Расходы бюджета округа в 2015 году исполнены в объеме 3 </w:t>
      </w:r>
      <w:r w:rsidR="00CD325C" w:rsidRPr="00510DC6">
        <w:rPr>
          <w:rFonts w:ascii="Times New Roman" w:hAnsi="Times New Roman" w:cs="Times New Roman"/>
          <w:sz w:val="24"/>
          <w:szCs w:val="28"/>
        </w:rPr>
        <w:t>миллиарда</w:t>
      </w:r>
      <w:r w:rsidRPr="00510DC6">
        <w:rPr>
          <w:rFonts w:ascii="Times New Roman" w:hAnsi="Times New Roman" w:cs="Times New Roman"/>
          <w:sz w:val="24"/>
          <w:szCs w:val="28"/>
        </w:rPr>
        <w:t> 40 </w:t>
      </w:r>
      <w:r w:rsidR="00CD325C" w:rsidRPr="00510DC6">
        <w:rPr>
          <w:rFonts w:ascii="Times New Roman" w:hAnsi="Times New Roman" w:cs="Times New Roman"/>
          <w:sz w:val="24"/>
          <w:szCs w:val="28"/>
        </w:rPr>
        <w:t>миллионов</w:t>
      </w:r>
      <w:r w:rsidRPr="00510DC6">
        <w:rPr>
          <w:rFonts w:ascii="Times New Roman" w:hAnsi="Times New Roman" w:cs="Times New Roman"/>
          <w:sz w:val="24"/>
          <w:szCs w:val="28"/>
        </w:rPr>
        <w:t xml:space="preserve"> </w:t>
      </w:r>
      <w:r w:rsidR="00A9276C" w:rsidRPr="00510DC6">
        <w:rPr>
          <w:rFonts w:ascii="Times New Roman" w:hAnsi="Times New Roman" w:cs="Times New Roman"/>
          <w:sz w:val="24"/>
          <w:szCs w:val="28"/>
        </w:rPr>
        <w:t>рублей.</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В условиях сокращения дотаций из бюджетов других уровней были привлечены дополнительные резервные источники для полного обе</w:t>
      </w:r>
      <w:r w:rsidR="00A67BEB" w:rsidRPr="00510DC6">
        <w:rPr>
          <w:rFonts w:ascii="Times New Roman" w:hAnsi="Times New Roman" w:cs="Times New Roman"/>
          <w:sz w:val="24"/>
          <w:szCs w:val="28"/>
        </w:rPr>
        <w:t>спечения расходных обязательств.</w:t>
      </w:r>
      <w:r w:rsidRPr="00510DC6">
        <w:rPr>
          <w:rFonts w:ascii="Times New Roman" w:hAnsi="Times New Roman" w:cs="Times New Roman"/>
          <w:sz w:val="24"/>
          <w:szCs w:val="28"/>
        </w:rPr>
        <w:t xml:space="preserve"> </w:t>
      </w:r>
      <w:r w:rsidR="00A67BEB" w:rsidRPr="00510DC6">
        <w:rPr>
          <w:rFonts w:ascii="Times New Roman" w:hAnsi="Times New Roman" w:cs="Times New Roman"/>
          <w:sz w:val="24"/>
          <w:szCs w:val="28"/>
        </w:rPr>
        <w:t>П</w:t>
      </w:r>
      <w:r w:rsidRPr="00510DC6">
        <w:rPr>
          <w:rFonts w:ascii="Times New Roman" w:hAnsi="Times New Roman" w:cs="Times New Roman"/>
          <w:sz w:val="24"/>
          <w:szCs w:val="28"/>
        </w:rPr>
        <w:t>ри этом, на приоритетные направления, такие как организация летнего отдыха детей, празднование 70-летия Победы, празднования дня города финансовое обеспечение в течение 2015 года было увеличено.</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 xml:space="preserve">В 2015 году продолжился процесс повышения заработной платы в бюджетной сфере в соответствии с указами Президента, все обязательства социального характера округа исполнены в полном объеме. </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 xml:space="preserve">В 2015 году были завершены работы по реконструкции школы № 29, </w:t>
      </w:r>
      <w:r w:rsidR="00A67BEB" w:rsidRPr="00510DC6">
        <w:rPr>
          <w:rFonts w:ascii="Times New Roman" w:hAnsi="Times New Roman" w:cs="Times New Roman"/>
          <w:sz w:val="24"/>
          <w:szCs w:val="28"/>
        </w:rPr>
        <w:t xml:space="preserve">к началу учебного процесса </w:t>
      </w:r>
      <w:r w:rsidRPr="00510DC6">
        <w:rPr>
          <w:rFonts w:ascii="Times New Roman" w:hAnsi="Times New Roman" w:cs="Times New Roman"/>
          <w:sz w:val="24"/>
          <w:szCs w:val="28"/>
        </w:rPr>
        <w:t>школа введена в эксплуатацию. Значительные средства в размере 48 </w:t>
      </w:r>
      <w:r w:rsidR="00EB73B7" w:rsidRPr="00510DC6">
        <w:rPr>
          <w:rFonts w:ascii="Times New Roman" w:hAnsi="Times New Roman" w:cs="Times New Roman"/>
          <w:sz w:val="24"/>
          <w:szCs w:val="28"/>
        </w:rPr>
        <w:t>миллионов</w:t>
      </w:r>
      <w:r w:rsidRPr="00510DC6">
        <w:rPr>
          <w:rFonts w:ascii="Times New Roman" w:hAnsi="Times New Roman" w:cs="Times New Roman"/>
          <w:sz w:val="24"/>
          <w:szCs w:val="28"/>
        </w:rPr>
        <w:t xml:space="preserve"> рублей направлены на благоустройство округа. </w:t>
      </w: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 xml:space="preserve">Отчетный финансовый год закончен без просроченной кредиторской задолженности (включая заработную плату и начисление на оплату труда). </w:t>
      </w:r>
    </w:p>
    <w:p w:rsidR="00A943F2" w:rsidRPr="00510DC6" w:rsidRDefault="00A943F2" w:rsidP="00FA1023">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 xml:space="preserve">Расходы </w:t>
      </w:r>
      <w:proofErr w:type="gramStart"/>
      <w:r w:rsidRPr="00510DC6">
        <w:rPr>
          <w:rFonts w:ascii="Times New Roman" w:hAnsi="Times New Roman" w:cs="Times New Roman"/>
          <w:sz w:val="24"/>
          <w:szCs w:val="28"/>
        </w:rPr>
        <w:t>бюджета</w:t>
      </w:r>
      <w:proofErr w:type="gramEnd"/>
      <w:r w:rsidRPr="00510DC6">
        <w:rPr>
          <w:rFonts w:ascii="Times New Roman" w:hAnsi="Times New Roman" w:cs="Times New Roman"/>
          <w:sz w:val="24"/>
          <w:szCs w:val="28"/>
        </w:rPr>
        <w:t xml:space="preserve"> ЗАТО </w:t>
      </w:r>
      <w:r w:rsidR="00A67BEB" w:rsidRPr="00510DC6">
        <w:rPr>
          <w:rFonts w:ascii="Times New Roman" w:hAnsi="Times New Roman" w:cs="Times New Roman"/>
          <w:sz w:val="24"/>
          <w:szCs w:val="28"/>
        </w:rPr>
        <w:t xml:space="preserve">город </w:t>
      </w:r>
      <w:r w:rsidR="00BC6D64" w:rsidRPr="00510DC6">
        <w:rPr>
          <w:rFonts w:ascii="Times New Roman" w:hAnsi="Times New Roman" w:cs="Times New Roman"/>
          <w:sz w:val="24"/>
          <w:szCs w:val="28"/>
        </w:rPr>
        <w:t xml:space="preserve">Озерск </w:t>
      </w:r>
      <w:r w:rsidRPr="00510DC6">
        <w:rPr>
          <w:rFonts w:ascii="Times New Roman" w:hAnsi="Times New Roman" w:cs="Times New Roman"/>
          <w:sz w:val="24"/>
          <w:szCs w:val="28"/>
        </w:rPr>
        <w:t>на содержание ОМСУ составили 1</w:t>
      </w:r>
      <w:r w:rsidR="0074235E" w:rsidRPr="00510DC6">
        <w:rPr>
          <w:rFonts w:ascii="Times New Roman" w:hAnsi="Times New Roman" w:cs="Times New Roman"/>
          <w:sz w:val="24"/>
          <w:szCs w:val="28"/>
        </w:rPr>
        <w:t xml:space="preserve"> </w:t>
      </w:r>
      <w:r w:rsidRPr="00510DC6">
        <w:rPr>
          <w:rFonts w:ascii="Times New Roman" w:hAnsi="Times New Roman" w:cs="Times New Roman"/>
          <w:sz w:val="24"/>
          <w:szCs w:val="28"/>
        </w:rPr>
        <w:t xml:space="preserve">084,6 рубля </w:t>
      </w:r>
      <w:r w:rsidR="008356F1" w:rsidRPr="00510DC6">
        <w:rPr>
          <w:rFonts w:ascii="Times New Roman" w:hAnsi="Times New Roman" w:cs="Times New Roman"/>
          <w:sz w:val="24"/>
          <w:szCs w:val="28"/>
        </w:rPr>
        <w:t xml:space="preserve">в расчете </w:t>
      </w:r>
      <w:r w:rsidRPr="00510DC6">
        <w:rPr>
          <w:rFonts w:ascii="Times New Roman" w:hAnsi="Times New Roman" w:cs="Times New Roman"/>
          <w:sz w:val="24"/>
          <w:szCs w:val="28"/>
        </w:rPr>
        <w:t xml:space="preserve">на </w:t>
      </w:r>
      <w:r w:rsidR="008356F1" w:rsidRPr="00510DC6">
        <w:rPr>
          <w:rFonts w:ascii="Times New Roman" w:hAnsi="Times New Roman" w:cs="Times New Roman"/>
          <w:sz w:val="24"/>
          <w:szCs w:val="28"/>
        </w:rPr>
        <w:t xml:space="preserve">одного </w:t>
      </w:r>
      <w:r w:rsidRPr="00510DC6">
        <w:rPr>
          <w:rFonts w:ascii="Times New Roman" w:hAnsi="Times New Roman" w:cs="Times New Roman"/>
          <w:sz w:val="24"/>
          <w:szCs w:val="28"/>
        </w:rPr>
        <w:t>жителя округа и увеличились за год на 2,74 % (2014 год – 1</w:t>
      </w:r>
      <w:r w:rsidR="00373557" w:rsidRPr="00510DC6">
        <w:rPr>
          <w:rFonts w:ascii="Times New Roman" w:hAnsi="Times New Roman" w:cs="Times New Roman"/>
          <w:sz w:val="24"/>
          <w:szCs w:val="28"/>
        </w:rPr>
        <w:t xml:space="preserve"> </w:t>
      </w:r>
      <w:r w:rsidRPr="00510DC6">
        <w:rPr>
          <w:rFonts w:ascii="Times New Roman" w:hAnsi="Times New Roman" w:cs="Times New Roman"/>
          <w:sz w:val="24"/>
          <w:szCs w:val="28"/>
        </w:rPr>
        <w:t>055,6 рубля).</w:t>
      </w:r>
    </w:p>
    <w:p w:rsidR="00A943F2" w:rsidRPr="00510DC6" w:rsidRDefault="00A943F2" w:rsidP="00394D22">
      <w:pPr>
        <w:suppressLineNumbers/>
        <w:spacing w:line="257" w:lineRule="auto"/>
        <w:ind w:firstLine="851"/>
        <w:contextualSpacing/>
        <w:jc w:val="both"/>
        <w:rPr>
          <w:rFonts w:ascii="Times New Roman" w:hAnsi="Times New Roman" w:cs="Times New Roman"/>
          <w:sz w:val="14"/>
          <w:szCs w:val="16"/>
        </w:rPr>
      </w:pPr>
      <w:r w:rsidRPr="00510DC6">
        <w:rPr>
          <w:rFonts w:ascii="Times New Roman" w:hAnsi="Times New Roman" w:cs="Times New Roman"/>
          <w:sz w:val="24"/>
          <w:szCs w:val="28"/>
        </w:rPr>
        <w:t xml:space="preserve">В связи с ограниченностью бюджетных ресурсов бюджет округа в 2015 году исполнен с дефицитом в размере 35 </w:t>
      </w:r>
      <w:r w:rsidR="0074235E" w:rsidRPr="00510DC6">
        <w:rPr>
          <w:rFonts w:ascii="Times New Roman" w:hAnsi="Times New Roman" w:cs="Times New Roman"/>
          <w:sz w:val="24"/>
          <w:szCs w:val="28"/>
        </w:rPr>
        <w:t>миллионов</w:t>
      </w:r>
      <w:r w:rsidRPr="00510DC6">
        <w:rPr>
          <w:rFonts w:ascii="Times New Roman" w:hAnsi="Times New Roman" w:cs="Times New Roman"/>
          <w:sz w:val="24"/>
          <w:szCs w:val="28"/>
        </w:rPr>
        <w:t xml:space="preserve"> рублей. </w:t>
      </w:r>
    </w:p>
    <w:p w:rsidR="00A943F2" w:rsidRPr="00510DC6" w:rsidRDefault="00A943F2" w:rsidP="00A943F2">
      <w:pPr>
        <w:suppressLineNumbers/>
        <w:spacing w:line="257" w:lineRule="auto"/>
        <w:ind w:firstLine="540"/>
        <w:contextualSpacing/>
        <w:jc w:val="both"/>
        <w:rPr>
          <w:rFonts w:ascii="Times New Roman" w:hAnsi="Times New Roman" w:cs="Times New Roman"/>
          <w:sz w:val="14"/>
          <w:szCs w:val="16"/>
        </w:rPr>
      </w:pPr>
    </w:p>
    <w:p w:rsidR="00A943F2" w:rsidRPr="00510DC6" w:rsidRDefault="00A943F2" w:rsidP="00394D22">
      <w:pPr>
        <w:suppressLineNumbers/>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lastRenderedPageBreak/>
        <w:t>В 2015 году в условиях сокращения безвозмездной финансовой помощи из бюджетов других уровней Озерский городской округ проводил умеренную долговую политику. Параметры муниципального долга по состоянию на 01.01.2015г. и на 01.01.2016г. не изменились и состав</w:t>
      </w:r>
      <w:r w:rsidR="008356F1" w:rsidRPr="00510DC6">
        <w:rPr>
          <w:rFonts w:ascii="Times New Roman" w:hAnsi="Times New Roman" w:cs="Times New Roman"/>
          <w:sz w:val="24"/>
          <w:szCs w:val="28"/>
        </w:rPr>
        <w:t>или</w:t>
      </w:r>
      <w:r w:rsidRPr="00510DC6">
        <w:rPr>
          <w:rFonts w:ascii="Times New Roman" w:hAnsi="Times New Roman" w:cs="Times New Roman"/>
          <w:sz w:val="24"/>
          <w:szCs w:val="28"/>
        </w:rPr>
        <w:t xml:space="preserve"> 75 </w:t>
      </w:r>
      <w:r w:rsidR="0074235E" w:rsidRPr="00510DC6">
        <w:rPr>
          <w:rFonts w:ascii="Times New Roman" w:hAnsi="Times New Roman" w:cs="Times New Roman"/>
          <w:sz w:val="24"/>
          <w:szCs w:val="28"/>
        </w:rPr>
        <w:t>миллионов</w:t>
      </w:r>
      <w:r w:rsidRPr="00510DC6">
        <w:rPr>
          <w:rFonts w:ascii="Times New Roman" w:hAnsi="Times New Roman" w:cs="Times New Roman"/>
          <w:sz w:val="24"/>
          <w:szCs w:val="28"/>
        </w:rPr>
        <w:t xml:space="preserve"> рублей. </w:t>
      </w:r>
    </w:p>
    <w:p w:rsidR="00A943F2" w:rsidRPr="00510DC6" w:rsidRDefault="0074235E" w:rsidP="00394D22">
      <w:pPr>
        <w:spacing w:line="257" w:lineRule="auto"/>
        <w:ind w:firstLine="851"/>
        <w:contextualSpacing/>
        <w:jc w:val="both"/>
        <w:rPr>
          <w:rFonts w:ascii="Times New Roman" w:hAnsi="Times New Roman" w:cs="Times New Roman"/>
          <w:sz w:val="24"/>
          <w:szCs w:val="28"/>
        </w:rPr>
      </w:pPr>
      <w:r w:rsidRPr="00510DC6">
        <w:rPr>
          <w:rFonts w:ascii="Times New Roman" w:hAnsi="Times New Roman" w:cs="Times New Roman"/>
          <w:sz w:val="24"/>
          <w:szCs w:val="28"/>
        </w:rPr>
        <w:t>Следует отметить, что п</w:t>
      </w:r>
      <w:r w:rsidR="00A943F2" w:rsidRPr="00510DC6">
        <w:rPr>
          <w:rFonts w:ascii="Times New Roman" w:hAnsi="Times New Roman" w:cs="Times New Roman"/>
          <w:sz w:val="24"/>
          <w:szCs w:val="28"/>
        </w:rPr>
        <w:t xml:space="preserve">о итогам VIII Всероссийского конкурса «Лучшее муниципальное образование в сфере общественными финансами» Озерский городской округ получил диплом в номинации «За высокое качество управления бюджетными доходами и муниципальной собственностью». </w:t>
      </w:r>
    </w:p>
    <w:p w:rsidR="008B75AE" w:rsidRPr="00510DC6" w:rsidRDefault="008B75AE">
      <w:pPr>
        <w:pStyle w:val="Standard"/>
        <w:ind w:firstLine="426"/>
        <w:rPr>
          <w:sz w:val="24"/>
          <w:szCs w:val="24"/>
        </w:rPr>
      </w:pPr>
    </w:p>
    <w:tbl>
      <w:tblPr>
        <w:tblW w:w="9781" w:type="dxa"/>
        <w:tblInd w:w="-108" w:type="dxa"/>
        <w:tblLayout w:type="fixed"/>
        <w:tblCellMar>
          <w:left w:w="10" w:type="dxa"/>
          <w:right w:w="10" w:type="dxa"/>
        </w:tblCellMar>
        <w:tblLook w:val="04A0" w:firstRow="1" w:lastRow="0" w:firstColumn="1" w:lastColumn="0" w:noHBand="0" w:noVBand="1"/>
      </w:tblPr>
      <w:tblGrid>
        <w:gridCol w:w="9781"/>
      </w:tblGrid>
      <w:tr w:rsidR="00510DC6" w:rsidRPr="00510DC6">
        <w:tc>
          <w:tcPr>
            <w:tcW w:w="978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СОЦИАЛЬНАЯ ЗАЩИТА НАСЕЛЕНИЯ</w:t>
            </w:r>
          </w:p>
        </w:tc>
      </w:tr>
    </w:tbl>
    <w:p w:rsidR="008B75AE" w:rsidRPr="00510DC6" w:rsidRDefault="008B75AE">
      <w:pPr>
        <w:pStyle w:val="Standard"/>
        <w:ind w:firstLine="360"/>
        <w:jc w:val="both"/>
        <w:rPr>
          <w:sz w:val="24"/>
          <w:szCs w:val="24"/>
        </w:rPr>
      </w:pPr>
    </w:p>
    <w:p w:rsidR="00F245C0" w:rsidRPr="00510DC6" w:rsidRDefault="005F36D9" w:rsidP="009A13E5">
      <w:pPr>
        <w:pStyle w:val="Standard"/>
        <w:ind w:firstLine="851"/>
        <w:jc w:val="both"/>
        <w:rPr>
          <w:sz w:val="24"/>
          <w:szCs w:val="24"/>
        </w:rPr>
      </w:pPr>
      <w:r w:rsidRPr="00510DC6">
        <w:rPr>
          <w:sz w:val="24"/>
          <w:szCs w:val="24"/>
        </w:rPr>
        <w:t>Основная цель деятельности органов и системы социальной защиты в 201</w:t>
      </w:r>
      <w:r w:rsidR="00F245C0" w:rsidRPr="00510DC6">
        <w:rPr>
          <w:sz w:val="24"/>
          <w:szCs w:val="24"/>
        </w:rPr>
        <w:t>5</w:t>
      </w:r>
      <w:r w:rsidRPr="00510DC6">
        <w:rPr>
          <w:sz w:val="24"/>
          <w:szCs w:val="24"/>
        </w:rPr>
        <w:t xml:space="preserve"> году, как и в предыдущие годы, была направлена на повышение уровня и качества жизни граждан, нуждающихся в социальной защите государства.</w:t>
      </w:r>
    </w:p>
    <w:p w:rsidR="00F245C0" w:rsidRPr="00510DC6" w:rsidRDefault="00F245C0" w:rsidP="009A13E5">
      <w:pPr>
        <w:pStyle w:val="Standard"/>
        <w:ind w:firstLine="851"/>
        <w:jc w:val="both"/>
      </w:pPr>
      <w:r w:rsidRPr="00510DC6">
        <w:rPr>
          <w:sz w:val="24"/>
          <w:szCs w:val="24"/>
        </w:rPr>
        <w:t xml:space="preserve">Деятельность Управления и учреждений социальной защиты осуществлялась в соответствии со Стратегическими задачами и перспективами развития социальной сферы, обозначенными Правительством Челябинской области и Министерством социальных отношений, а также в соответствии с указами Президента Российской Федерации. </w:t>
      </w:r>
    </w:p>
    <w:p w:rsidR="00F245C0" w:rsidRPr="00510DC6" w:rsidRDefault="00F245C0" w:rsidP="009A13E5">
      <w:pPr>
        <w:spacing w:after="0" w:line="240" w:lineRule="auto"/>
        <w:ind w:firstLine="851"/>
        <w:jc w:val="both"/>
        <w:rPr>
          <w:rFonts w:ascii="Times New Roman" w:hAnsi="Times New Roman"/>
          <w:sz w:val="24"/>
          <w:szCs w:val="24"/>
        </w:rPr>
      </w:pPr>
      <w:r w:rsidRPr="00510DC6">
        <w:rPr>
          <w:rFonts w:ascii="Times New Roman" w:hAnsi="Times New Roman"/>
          <w:sz w:val="24"/>
          <w:szCs w:val="24"/>
        </w:rPr>
        <w:t>Основные направления деятельности УСЗН и учреждений социальной сферы:</w:t>
      </w:r>
    </w:p>
    <w:p w:rsidR="00F245C0" w:rsidRPr="00510DC6" w:rsidRDefault="00F245C0" w:rsidP="0074235E">
      <w:pPr>
        <w:pStyle w:val="a8"/>
        <w:spacing w:before="0" w:after="0"/>
        <w:ind w:firstLine="851"/>
        <w:jc w:val="both"/>
      </w:pPr>
      <w:r w:rsidRPr="00510DC6">
        <w:t>- социальная поддержка семьи и детей;</w:t>
      </w:r>
    </w:p>
    <w:p w:rsidR="00F245C0" w:rsidRPr="00510DC6" w:rsidRDefault="00F245C0" w:rsidP="0074235E">
      <w:pPr>
        <w:pStyle w:val="a8"/>
        <w:spacing w:before="0" w:after="0"/>
        <w:ind w:firstLine="851"/>
        <w:jc w:val="both"/>
      </w:pPr>
      <w:r w:rsidRPr="00510DC6">
        <w:t>- реализация мер, направленных на повышение уровня жизни отдельных групп населения, нуждающихся в поддержке государства, повышение их реальных доходов за счет адресного предоставления мер социальной поддержки;</w:t>
      </w:r>
    </w:p>
    <w:p w:rsidR="00F245C0" w:rsidRPr="00510DC6" w:rsidRDefault="00F245C0" w:rsidP="0074235E">
      <w:pPr>
        <w:pStyle w:val="a8"/>
        <w:spacing w:before="0" w:after="0"/>
        <w:ind w:firstLine="851"/>
        <w:jc w:val="both"/>
      </w:pPr>
      <w:r w:rsidRPr="00510DC6">
        <w:t>- повышение качества социального обслуживания граждан и полное удовлетворение потребности населения Озерского городского округа в социальном обслуживании.</w:t>
      </w:r>
    </w:p>
    <w:p w:rsidR="00F245C0" w:rsidRPr="00510DC6" w:rsidRDefault="00F245C0" w:rsidP="009A13E5">
      <w:pPr>
        <w:pStyle w:val="a8"/>
        <w:spacing w:before="0" w:after="0"/>
        <w:ind w:firstLine="851"/>
        <w:jc w:val="both"/>
      </w:pPr>
      <w:r w:rsidRPr="00510DC6">
        <w:t>В 2015 году ключевым направлением деятельности в рамках социальной защиты материнства, отцовства и детства оставалось совершенствование работы по профилактике семейного неблагополучия.</w:t>
      </w:r>
    </w:p>
    <w:p w:rsidR="00F245C0" w:rsidRPr="00510DC6" w:rsidRDefault="00F245C0" w:rsidP="009A13E5">
      <w:pPr>
        <w:pStyle w:val="a8"/>
        <w:spacing w:before="0" w:after="0"/>
        <w:ind w:firstLine="851"/>
        <w:jc w:val="both"/>
      </w:pPr>
      <w:r w:rsidRPr="00510DC6">
        <w:t>В настоящее время на учете в Управлении социальной защиты населения состоят более 2 тысяч семей, в них воспитываются около 3,5 тысяч детей. 58 семей состоят на учете как неблагополучные, в них проживает 121 ребенок.</w:t>
      </w:r>
    </w:p>
    <w:p w:rsidR="00F245C0" w:rsidRPr="00510DC6" w:rsidRDefault="00F245C0" w:rsidP="009A13E5">
      <w:pPr>
        <w:pStyle w:val="a8"/>
        <w:spacing w:before="0" w:after="0"/>
        <w:ind w:firstLine="851"/>
        <w:jc w:val="both"/>
      </w:pPr>
      <w:r w:rsidRPr="00510DC6">
        <w:t xml:space="preserve">С целью профилактики семейного неблагополучия, раннего выявления социального сиротства основной акцент в работе был сделан на усиление межведомственного взаимодействия. В течение года специалистами системы социальной защиты было проведено более 600 патронажей неблагополучных семей, из них около 300 с участием специалистов других субъектов профилактики. В 2015 году была внедрена практика </w:t>
      </w:r>
      <w:proofErr w:type="spellStart"/>
      <w:r w:rsidRPr="00510DC6">
        <w:t>патронирования</w:t>
      </w:r>
      <w:proofErr w:type="spellEnd"/>
      <w:r w:rsidRPr="00510DC6">
        <w:t xml:space="preserve"> неблагополучных семей с участием специалистов МЧС на предмет противопожарной безопасности жилищ.     </w:t>
      </w:r>
    </w:p>
    <w:p w:rsidR="00F245C0" w:rsidRPr="00510DC6" w:rsidRDefault="00F245C0" w:rsidP="009A13E5">
      <w:pPr>
        <w:pStyle w:val="a8"/>
        <w:spacing w:before="0" w:after="0"/>
        <w:ind w:firstLine="851"/>
        <w:jc w:val="both"/>
      </w:pPr>
      <w:r w:rsidRPr="00510DC6">
        <w:t>Основным показателем эффективности в данной работе является удельный вес семей с детьми, снятых с учета в качестве неблагополучных, в связи с улучшением ситуации в семье.</w:t>
      </w:r>
    </w:p>
    <w:p w:rsidR="00F245C0" w:rsidRPr="00510DC6" w:rsidRDefault="00F245C0" w:rsidP="001F042A">
      <w:pPr>
        <w:pStyle w:val="a8"/>
        <w:spacing w:before="0" w:after="0"/>
        <w:ind w:firstLine="851"/>
        <w:jc w:val="both"/>
      </w:pPr>
      <w:r w:rsidRPr="00510DC6">
        <w:t>В 2015 году 25 семей, что составляет одну вторую часть от всех неблагополучных семей, смогли при помощи и поддержке специалистов выйти из кризиса, восстановить социально-экономический статус, наладить детско-родительские отношения.</w:t>
      </w:r>
    </w:p>
    <w:p w:rsidR="00F245C0" w:rsidRPr="00510DC6" w:rsidRDefault="006F54AA" w:rsidP="001F042A">
      <w:pPr>
        <w:pStyle w:val="a8"/>
        <w:spacing w:before="0" w:after="0"/>
        <w:ind w:firstLine="851"/>
        <w:jc w:val="both"/>
      </w:pPr>
      <w:r w:rsidRPr="00510DC6">
        <w:t>Э</w:t>
      </w:r>
      <w:r w:rsidR="00F245C0" w:rsidRPr="00510DC6">
        <w:t>то достойны</w:t>
      </w:r>
      <w:r w:rsidR="001F042A" w:rsidRPr="00510DC6">
        <w:t xml:space="preserve">й </w:t>
      </w:r>
      <w:r w:rsidR="00F245C0" w:rsidRPr="00510DC6">
        <w:t>показател</w:t>
      </w:r>
      <w:r w:rsidR="001F042A" w:rsidRPr="00510DC6">
        <w:t xml:space="preserve">ь </w:t>
      </w:r>
      <w:r w:rsidR="00F245C0" w:rsidRPr="00510DC6">
        <w:t xml:space="preserve">работы системы социальной защиты. </w:t>
      </w:r>
    </w:p>
    <w:p w:rsidR="00F245C0" w:rsidRPr="00510DC6" w:rsidRDefault="00F245C0" w:rsidP="001F042A">
      <w:pPr>
        <w:spacing w:after="0" w:line="240" w:lineRule="auto"/>
        <w:ind w:firstLine="851"/>
        <w:jc w:val="both"/>
        <w:rPr>
          <w:sz w:val="24"/>
          <w:szCs w:val="24"/>
        </w:rPr>
      </w:pPr>
      <w:r w:rsidRPr="00510DC6">
        <w:rPr>
          <w:rFonts w:ascii="Times New Roman" w:hAnsi="Times New Roman"/>
          <w:sz w:val="24"/>
          <w:szCs w:val="24"/>
        </w:rPr>
        <w:t>Не были забыты и семьи, которые успешно воспитывают своих детей, но, в силу ряда жизненных обстоятельств попали в категорию малообеспеченных. В</w:t>
      </w:r>
      <w:r w:rsidRPr="00510DC6">
        <w:rPr>
          <w:sz w:val="24"/>
          <w:szCs w:val="24"/>
        </w:rPr>
        <w:t xml:space="preserve"> </w:t>
      </w:r>
      <w:r w:rsidRPr="00510DC6">
        <w:rPr>
          <w:rFonts w:ascii="Times New Roman" w:hAnsi="Times New Roman"/>
          <w:sz w:val="24"/>
          <w:szCs w:val="24"/>
        </w:rPr>
        <w:t>2015 году специалистами УСЗН было назначено и выплачено ежемесячных пособий на 2 948 детей из 1 889</w:t>
      </w:r>
      <w:r w:rsidRPr="00510DC6">
        <w:rPr>
          <w:sz w:val="24"/>
          <w:szCs w:val="24"/>
        </w:rPr>
        <w:t xml:space="preserve"> </w:t>
      </w:r>
      <w:r w:rsidRPr="00510DC6">
        <w:rPr>
          <w:rFonts w:ascii="Times New Roman" w:hAnsi="Times New Roman"/>
          <w:sz w:val="24"/>
          <w:szCs w:val="24"/>
        </w:rPr>
        <w:t xml:space="preserve">семей. </w:t>
      </w:r>
    </w:p>
    <w:p w:rsidR="00F245C0" w:rsidRPr="00510DC6" w:rsidRDefault="00F245C0" w:rsidP="009A13E5">
      <w:pPr>
        <w:pStyle w:val="a8"/>
        <w:spacing w:before="0" w:after="0"/>
        <w:ind w:firstLine="851"/>
        <w:jc w:val="both"/>
      </w:pPr>
      <w:r w:rsidRPr="00510DC6">
        <w:t xml:space="preserve">235 детей из многодетных семей получили поддержку из регионального и местного бюджетов на подготовку к школе. </w:t>
      </w:r>
    </w:p>
    <w:p w:rsidR="00F245C0" w:rsidRPr="00510DC6" w:rsidRDefault="00F245C0" w:rsidP="009A13E5">
      <w:pPr>
        <w:pStyle w:val="a8"/>
        <w:spacing w:before="0" w:after="0"/>
        <w:ind w:firstLine="851"/>
        <w:jc w:val="both"/>
      </w:pPr>
      <w:r w:rsidRPr="00510DC6">
        <w:t xml:space="preserve">268 семей получили материальную помощь в связи с трудной жизненной ситуацией за счет средств муниципальной программы «Социальная поддержка населения».       </w:t>
      </w:r>
    </w:p>
    <w:p w:rsidR="00F245C0" w:rsidRPr="00510DC6" w:rsidRDefault="00F245C0" w:rsidP="009A13E5">
      <w:pPr>
        <w:pStyle w:val="a8"/>
        <w:spacing w:before="0" w:after="0"/>
        <w:ind w:firstLine="851"/>
        <w:jc w:val="both"/>
      </w:pPr>
      <w:r w:rsidRPr="00510DC6">
        <w:t xml:space="preserve">Продолжает оставаться приоритетным направление по семейному устройству детей-сирот и детей, оставшихся без попечения родителей. В 2015 году специалистами опеки и </w:t>
      </w:r>
      <w:r w:rsidRPr="00510DC6">
        <w:lastRenderedPageBreak/>
        <w:t>попечительства вновь был выявлен 31 ребенок, оставшийся без попечения родителей. В настоящее время на территории округа 224 ребенка имеют статус сироты или оставшегося без попечения родителей, но, только 61 ребенок проживает в учреждении социального обслуживания. Все остальные дети находятся под опекой или в приемных семьях. В течение года удалось устроить в замещающие семьи 43 ребенка, было вновь создано 9 приемных семей, в которых теперь проживет 15 детей.</w:t>
      </w:r>
    </w:p>
    <w:p w:rsidR="00F245C0" w:rsidRPr="00510DC6" w:rsidRDefault="00F245C0" w:rsidP="009A13E5">
      <w:pPr>
        <w:pStyle w:val="a8"/>
        <w:spacing w:before="0" w:after="0"/>
        <w:ind w:firstLine="851"/>
        <w:jc w:val="both"/>
      </w:pPr>
      <w:r w:rsidRPr="00510DC6">
        <w:t>Повышение качества жизни граждан является одной из основных задач органов местного самоуправления. Для этого на территории Озерского городского округа реализуются различные меры социальной поддержки в форме денежных выплат и компенсаций.</w:t>
      </w:r>
    </w:p>
    <w:p w:rsidR="00F245C0" w:rsidRPr="00510DC6" w:rsidRDefault="00F245C0" w:rsidP="009A13E5">
      <w:pPr>
        <w:pStyle w:val="a8"/>
        <w:spacing w:before="0" w:after="0"/>
        <w:ind w:firstLine="851"/>
        <w:jc w:val="both"/>
      </w:pPr>
      <w:r w:rsidRPr="00510DC6">
        <w:t>В 2015 году через УСЗН меры социальной поддержки получили 37 482 получателей льгот и пособий. На эти цели из бюджетов различных уровней было направлено 529 млн.  рублей.</w:t>
      </w:r>
    </w:p>
    <w:p w:rsidR="00F245C0" w:rsidRPr="00510DC6" w:rsidRDefault="00F245C0" w:rsidP="009A13E5">
      <w:pPr>
        <w:pStyle w:val="a8"/>
        <w:spacing w:before="0" w:after="0"/>
        <w:ind w:firstLine="851"/>
        <w:jc w:val="both"/>
      </w:pPr>
      <w:r w:rsidRPr="00510DC6">
        <w:t xml:space="preserve">2015 год был знаковым. Как и вся страна, мы отмечали юбилейную дату Победы в Великой Отечественной войне. Постановлением </w:t>
      </w:r>
      <w:r w:rsidR="00955A9B" w:rsidRPr="00510DC6">
        <w:t xml:space="preserve">администрации </w:t>
      </w:r>
      <w:r w:rsidRPr="00510DC6">
        <w:t xml:space="preserve">округа была сформирована городская комиссия по подготовке и проведению юбилейных мероприятий. </w:t>
      </w:r>
    </w:p>
    <w:p w:rsidR="00F245C0" w:rsidRPr="00510DC6" w:rsidRDefault="00F245C0" w:rsidP="009A13E5">
      <w:pPr>
        <w:pStyle w:val="a8"/>
        <w:spacing w:before="0" w:after="0"/>
        <w:ind w:firstLine="851"/>
        <w:jc w:val="both"/>
      </w:pPr>
      <w:r w:rsidRPr="00510DC6">
        <w:t>В целях улучшения социально-экономического положения ветеранов, специалистами учреждений социальной сферы совместно с активистами городского Совета ветеранов было проведено обследование условий жизни 1 700 ветеранов ВОВ, из них более 30% нуждались в различных видах помощи.</w:t>
      </w:r>
    </w:p>
    <w:p w:rsidR="00F245C0" w:rsidRPr="00510DC6" w:rsidRDefault="00F245C0" w:rsidP="009A13E5">
      <w:pPr>
        <w:spacing w:after="0" w:line="240" w:lineRule="auto"/>
        <w:ind w:firstLine="851"/>
        <w:jc w:val="both"/>
        <w:rPr>
          <w:rFonts w:ascii="Times New Roman" w:hAnsi="Times New Roman"/>
          <w:sz w:val="24"/>
          <w:szCs w:val="24"/>
        </w:rPr>
      </w:pPr>
      <w:r w:rsidRPr="00510DC6">
        <w:rPr>
          <w:rFonts w:ascii="Times New Roman" w:hAnsi="Times New Roman"/>
          <w:sz w:val="24"/>
          <w:szCs w:val="24"/>
        </w:rPr>
        <w:t>Из областного и местного бюджетов были выделены средства на выплату единовременной материальной помощи</w:t>
      </w:r>
      <w:r w:rsidR="0078680B" w:rsidRPr="00510DC6">
        <w:rPr>
          <w:rFonts w:ascii="Times New Roman" w:hAnsi="Times New Roman"/>
          <w:sz w:val="24"/>
          <w:szCs w:val="24"/>
        </w:rPr>
        <w:t>.</w:t>
      </w:r>
      <w:r w:rsidRPr="00510DC6">
        <w:rPr>
          <w:rFonts w:ascii="Times New Roman" w:hAnsi="Times New Roman"/>
          <w:sz w:val="24"/>
          <w:szCs w:val="24"/>
        </w:rPr>
        <w:t xml:space="preserve"> 1</w:t>
      </w:r>
      <w:r w:rsidRPr="00510DC6">
        <w:rPr>
          <w:rFonts w:ascii="Times New Roman" w:hAnsi="Times New Roman"/>
          <w:sz w:val="24"/>
          <w:szCs w:val="24"/>
          <w:lang w:val="en-US"/>
        </w:rPr>
        <w:t> </w:t>
      </w:r>
      <w:r w:rsidRPr="00510DC6">
        <w:rPr>
          <w:rFonts w:ascii="Times New Roman" w:hAnsi="Times New Roman"/>
          <w:sz w:val="24"/>
          <w:szCs w:val="24"/>
        </w:rPr>
        <w:t xml:space="preserve">300 человек получили помощь за счет средств бюджета Озерского городского округа. 94 человека получили помощь на ремонт жилья. Родственникам ветеранов были выделены средства на установку 28 надгробных сооружений </w:t>
      </w:r>
      <w:r w:rsidRPr="00510DC6">
        <w:rPr>
          <w:rFonts w:ascii="Times New Roman" w:eastAsia="Calibri" w:hAnsi="Times New Roman"/>
          <w:sz w:val="24"/>
          <w:szCs w:val="24"/>
        </w:rPr>
        <w:t xml:space="preserve">ветеранам, умершим до 1994 года, из них 22 памятника были установлены за счет средств местного бюджета. </w:t>
      </w:r>
      <w:r w:rsidRPr="00510DC6">
        <w:rPr>
          <w:rFonts w:ascii="Times New Roman" w:hAnsi="Times New Roman"/>
          <w:sz w:val="24"/>
          <w:szCs w:val="24"/>
        </w:rPr>
        <w:t xml:space="preserve"> </w:t>
      </w:r>
    </w:p>
    <w:p w:rsidR="00F245C0" w:rsidRPr="00510DC6" w:rsidRDefault="00F245C0" w:rsidP="00F60A8B">
      <w:pPr>
        <w:pStyle w:val="a8"/>
        <w:spacing w:before="0" w:after="0"/>
        <w:ind w:firstLine="851"/>
        <w:jc w:val="both"/>
      </w:pPr>
      <w:r w:rsidRPr="00510DC6">
        <w:t xml:space="preserve">За 2015 году специалистами УСЗН было оказано более 9 000 государственных услуг. </w:t>
      </w:r>
    </w:p>
    <w:p w:rsidR="00F245C0" w:rsidRPr="00510DC6" w:rsidRDefault="00F245C0" w:rsidP="00F60A8B">
      <w:pPr>
        <w:pStyle w:val="a8"/>
        <w:spacing w:before="0" w:after="0"/>
        <w:ind w:firstLine="851"/>
        <w:jc w:val="both"/>
      </w:pPr>
      <w:r w:rsidRPr="00510DC6">
        <w:t xml:space="preserve">В рамках реализации государственной программы </w:t>
      </w:r>
      <w:r w:rsidR="0074235E" w:rsidRPr="00510DC6">
        <w:t>«</w:t>
      </w:r>
      <w:r w:rsidRPr="00510DC6">
        <w:t>Электронное правительство</w:t>
      </w:r>
      <w:r w:rsidR="0074235E" w:rsidRPr="00510DC6">
        <w:t>»</w:t>
      </w:r>
      <w:r w:rsidRPr="00510DC6">
        <w:t xml:space="preserve"> специалистами УСЗН были реализованы следующие мероприятия:</w:t>
      </w:r>
    </w:p>
    <w:p w:rsidR="00F245C0" w:rsidRPr="00510DC6" w:rsidRDefault="00F245C0" w:rsidP="0086142D">
      <w:pPr>
        <w:pStyle w:val="a8"/>
        <w:spacing w:before="0" w:after="0"/>
        <w:ind w:firstLine="851"/>
        <w:jc w:val="both"/>
      </w:pPr>
      <w:r w:rsidRPr="00510DC6">
        <w:t xml:space="preserve">- помощь гражданам в регистрации на Едином Портале Государственных Услуг (ЕПГУ); </w:t>
      </w:r>
    </w:p>
    <w:p w:rsidR="00F245C0" w:rsidRPr="00510DC6" w:rsidRDefault="00F245C0" w:rsidP="0086142D">
      <w:pPr>
        <w:pStyle w:val="a8"/>
        <w:spacing w:before="0" w:after="0"/>
        <w:ind w:firstLine="851"/>
        <w:jc w:val="both"/>
      </w:pPr>
      <w:r w:rsidRPr="00510DC6">
        <w:t>- подтверждение личности граждан, зарегистрировавшихся на ЕПГУ.</w:t>
      </w:r>
    </w:p>
    <w:p w:rsidR="00F245C0" w:rsidRPr="00510DC6" w:rsidRDefault="00F245C0" w:rsidP="0086142D">
      <w:pPr>
        <w:pStyle w:val="a8"/>
        <w:spacing w:before="0" w:after="0"/>
        <w:ind w:firstLine="851"/>
        <w:jc w:val="both"/>
      </w:pPr>
      <w:r w:rsidRPr="00510DC6">
        <w:t>Благодаря проведенной работе, доля обращений за предоставлением государственных услуг в УСЗН в электронном виде составила более 15% при плановом показателе 5%.</w:t>
      </w:r>
    </w:p>
    <w:p w:rsidR="00F245C0" w:rsidRPr="00510DC6" w:rsidRDefault="00F245C0" w:rsidP="0086142D">
      <w:pPr>
        <w:pStyle w:val="a8"/>
        <w:spacing w:before="0" w:after="0"/>
        <w:ind w:firstLine="851"/>
        <w:jc w:val="both"/>
      </w:pPr>
      <w:r w:rsidRPr="00510DC6">
        <w:t xml:space="preserve">В 2015 году социальным обслуживанием было охвачено около 6 </w:t>
      </w:r>
      <w:r w:rsidR="001E7E54" w:rsidRPr="00510DC6">
        <w:t xml:space="preserve">тысяч </w:t>
      </w:r>
      <w:r w:rsidRPr="00510DC6">
        <w:t>человек, что составляет более 6 процентов от общего количества граждан, проживающих на территории Озерского городского округа. На базе МУ «Комплексный центр» было оказано около 110 тыс</w:t>
      </w:r>
      <w:r w:rsidR="0074235E" w:rsidRPr="00510DC6">
        <w:t>яч</w:t>
      </w:r>
      <w:r w:rsidRPr="00510DC6">
        <w:t xml:space="preserve"> услуг, 21 ребенок получ</w:t>
      </w:r>
      <w:r w:rsidR="001E7E54" w:rsidRPr="00510DC6">
        <w:t>и</w:t>
      </w:r>
      <w:r w:rsidRPr="00510DC6">
        <w:t>л услуги в МУ «Дом интернат для умственно отсталых детей», 30 граждан наход</w:t>
      </w:r>
      <w:r w:rsidR="001E7E54" w:rsidRPr="00510DC6">
        <w:t xml:space="preserve">ились </w:t>
      </w:r>
      <w:r w:rsidRPr="00510DC6">
        <w:t>на стационарном обслуживании в Доме-интернате для престарелых и инвалидов, 56 детей прожива</w:t>
      </w:r>
      <w:r w:rsidR="001E7E54" w:rsidRPr="00510DC6">
        <w:t xml:space="preserve">ли </w:t>
      </w:r>
      <w:r w:rsidRPr="00510DC6">
        <w:t xml:space="preserve">в МОУ «Детский дом».  </w:t>
      </w:r>
    </w:p>
    <w:p w:rsidR="00F245C0" w:rsidRPr="00510DC6" w:rsidRDefault="00F245C0" w:rsidP="0086142D">
      <w:pPr>
        <w:pStyle w:val="a8"/>
        <w:spacing w:before="0" w:after="0"/>
        <w:ind w:firstLine="851"/>
        <w:jc w:val="both"/>
      </w:pPr>
      <w:r w:rsidRPr="00510DC6">
        <w:t xml:space="preserve">В 2015 году за счет средств местного бюджета было продолжено оснащение Школы реабилитации на базе Комплексного центра, открыто новое направление социально-бытовой реабилитации слепых и слабовидящих граждан. </w:t>
      </w:r>
    </w:p>
    <w:p w:rsidR="00F245C0" w:rsidRPr="00510DC6" w:rsidRDefault="00F245C0" w:rsidP="0086142D">
      <w:pPr>
        <w:pStyle w:val="a8"/>
        <w:spacing w:before="0" w:after="0"/>
        <w:ind w:firstLine="851"/>
        <w:jc w:val="both"/>
      </w:pPr>
      <w:r w:rsidRPr="00510DC6">
        <w:t xml:space="preserve">В прошедшем году в Доме-интернате для престарелых и инвалидов были проведены ремонтные работы в жилых комнатах, приобретены телевизоры. За счет средств спонсоров на пищеблоке установлен новый современный пищевой </w:t>
      </w:r>
      <w:proofErr w:type="spellStart"/>
      <w:r w:rsidRPr="00510DC6">
        <w:t>измельчитель</w:t>
      </w:r>
      <w:proofErr w:type="spellEnd"/>
      <w:r w:rsidRPr="00510DC6">
        <w:t xml:space="preserve">.  </w:t>
      </w:r>
    </w:p>
    <w:p w:rsidR="00F245C0" w:rsidRPr="00510DC6" w:rsidRDefault="00F245C0" w:rsidP="00DB4FA2">
      <w:pPr>
        <w:suppressLineNumbers/>
        <w:spacing w:after="0" w:line="240" w:lineRule="auto"/>
        <w:ind w:firstLine="851"/>
        <w:jc w:val="both"/>
        <w:rPr>
          <w:rFonts w:ascii="Times New Roman" w:hAnsi="Times New Roman"/>
          <w:sz w:val="24"/>
          <w:szCs w:val="24"/>
        </w:rPr>
      </w:pPr>
      <w:r w:rsidRPr="00510DC6">
        <w:rPr>
          <w:rFonts w:ascii="Times New Roman" w:hAnsi="Times New Roman"/>
          <w:sz w:val="24"/>
          <w:szCs w:val="24"/>
        </w:rPr>
        <w:t>В целом в 2015 году учреждения социальной защиты отработали стабильно, все</w:t>
      </w:r>
      <w:r w:rsidRPr="00510DC6">
        <w:rPr>
          <w:sz w:val="24"/>
          <w:szCs w:val="24"/>
        </w:rPr>
        <w:t xml:space="preserve"> </w:t>
      </w:r>
      <w:r w:rsidRPr="00510DC6">
        <w:rPr>
          <w:rFonts w:ascii="Times New Roman" w:hAnsi="Times New Roman"/>
          <w:sz w:val="24"/>
          <w:szCs w:val="24"/>
        </w:rPr>
        <w:t>запланированные средства были получены и использованы в соответствии с целевым назначением.</w:t>
      </w:r>
    </w:p>
    <w:p w:rsidR="00F245C0" w:rsidRPr="00510DC6" w:rsidRDefault="00F245C0" w:rsidP="00F245C0">
      <w:pPr>
        <w:pStyle w:val="a8"/>
        <w:spacing w:before="0" w:after="0"/>
        <w:jc w:val="both"/>
      </w:pPr>
    </w:p>
    <w:tbl>
      <w:tblPr>
        <w:tblW w:w="9639" w:type="dxa"/>
        <w:tblInd w:w="-108" w:type="dxa"/>
        <w:tblLayout w:type="fixed"/>
        <w:tblCellMar>
          <w:left w:w="10" w:type="dxa"/>
          <w:right w:w="10" w:type="dxa"/>
        </w:tblCellMar>
        <w:tblLook w:val="04A0" w:firstRow="1" w:lastRow="0" w:firstColumn="1" w:lastColumn="0" w:noHBand="0" w:noVBand="1"/>
      </w:tblPr>
      <w:tblGrid>
        <w:gridCol w:w="9639"/>
      </w:tblGrid>
      <w:tr w:rsidR="00510DC6" w:rsidRPr="00510DC6">
        <w:tc>
          <w:tcPr>
            <w:tcW w:w="9639"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ОБРАЗОВАНИЕ</w:t>
            </w:r>
          </w:p>
        </w:tc>
      </w:tr>
    </w:tbl>
    <w:p w:rsidR="008B75AE" w:rsidRPr="00510DC6" w:rsidRDefault="005F36D9">
      <w:pPr>
        <w:pStyle w:val="Standard"/>
        <w:tabs>
          <w:tab w:val="left" w:pos="916"/>
          <w:tab w:val="left" w:pos="1832"/>
          <w:tab w:val="left" w:pos="2748"/>
          <w:tab w:val="left" w:pos="3664"/>
          <w:tab w:val="left" w:pos="4580"/>
          <w:tab w:val="left" w:pos="5496"/>
          <w:tab w:val="left" w:pos="6060"/>
          <w:tab w:val="left" w:pos="6412"/>
          <w:tab w:val="left" w:pos="7328"/>
          <w:tab w:val="left" w:pos="8244"/>
          <w:tab w:val="left" w:pos="9160"/>
          <w:tab w:val="left" w:pos="10076"/>
          <w:tab w:val="left" w:pos="10992"/>
          <w:tab w:val="left" w:pos="11908"/>
          <w:tab w:val="left" w:pos="12824"/>
          <w:tab w:val="left" w:pos="13740"/>
          <w:tab w:val="left" w:pos="14656"/>
        </w:tabs>
        <w:jc w:val="both"/>
      </w:pPr>
      <w:r w:rsidRPr="00510DC6">
        <w:rPr>
          <w:sz w:val="24"/>
          <w:szCs w:val="24"/>
        </w:rPr>
        <w:t xml:space="preserve">                                                              </w:t>
      </w:r>
    </w:p>
    <w:p w:rsidR="00CA783A" w:rsidRPr="00510DC6" w:rsidRDefault="00CA783A" w:rsidP="00DB4FA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2015 году деятельност</w:t>
      </w:r>
      <w:r w:rsidR="0074235E" w:rsidRPr="00510DC6">
        <w:rPr>
          <w:rFonts w:ascii="Times New Roman" w:hAnsi="Times New Roman" w:cs="Times New Roman"/>
          <w:sz w:val="24"/>
          <w:szCs w:val="24"/>
        </w:rPr>
        <w:t xml:space="preserve">ь </w:t>
      </w:r>
      <w:r w:rsidRPr="00510DC6">
        <w:rPr>
          <w:rFonts w:ascii="Times New Roman" w:hAnsi="Times New Roman" w:cs="Times New Roman"/>
          <w:sz w:val="24"/>
          <w:szCs w:val="24"/>
        </w:rPr>
        <w:t xml:space="preserve">Управления образования </w:t>
      </w:r>
      <w:r w:rsidR="0074235E" w:rsidRPr="00510DC6">
        <w:rPr>
          <w:rFonts w:ascii="Times New Roman" w:hAnsi="Times New Roman" w:cs="Times New Roman"/>
          <w:sz w:val="24"/>
          <w:szCs w:val="24"/>
        </w:rPr>
        <w:t xml:space="preserve"> планировалась в соответствии</w:t>
      </w:r>
      <w:r w:rsidR="003C3F5A" w:rsidRPr="00510DC6">
        <w:rPr>
          <w:rFonts w:ascii="Times New Roman" w:hAnsi="Times New Roman" w:cs="Times New Roman"/>
          <w:sz w:val="24"/>
          <w:szCs w:val="24"/>
        </w:rPr>
        <w:t xml:space="preserve"> с</w:t>
      </w:r>
      <w:r w:rsidR="003731B4" w:rsidRPr="00510DC6">
        <w:rPr>
          <w:rFonts w:ascii="Times New Roman" w:hAnsi="Times New Roman" w:cs="Times New Roman"/>
          <w:sz w:val="24"/>
          <w:szCs w:val="24"/>
        </w:rPr>
        <w:t xml:space="preserve"> положениями</w:t>
      </w:r>
      <w:r w:rsidR="0074235E" w:rsidRPr="00510DC6">
        <w:rPr>
          <w:rFonts w:ascii="Times New Roman" w:hAnsi="Times New Roman" w:cs="Times New Roman"/>
          <w:sz w:val="24"/>
          <w:szCs w:val="24"/>
        </w:rPr>
        <w:t xml:space="preserve"> </w:t>
      </w:r>
      <w:r w:rsidRPr="00510DC6">
        <w:rPr>
          <w:rFonts w:ascii="Times New Roman" w:hAnsi="Times New Roman" w:cs="Times New Roman"/>
          <w:sz w:val="24"/>
          <w:szCs w:val="24"/>
        </w:rPr>
        <w:t xml:space="preserve">Федерального закона от 29.12.2012 №273 – ФЗ «Об образовании в Российской Федерации», национальной образовательной инициативой «Наша новая школа», основными </w:t>
      </w:r>
      <w:r w:rsidRPr="00510DC6">
        <w:rPr>
          <w:rFonts w:ascii="Times New Roman" w:hAnsi="Times New Roman" w:cs="Times New Roman"/>
          <w:sz w:val="24"/>
          <w:szCs w:val="24"/>
        </w:rPr>
        <w:lastRenderedPageBreak/>
        <w:t xml:space="preserve">положениями Послания Президента Российской Федерации Федеральному Собранию в 2014 году, задачами модернизации региональной системы образования, обеспечением его доступности и качества, совершенствованием нормативно-правовых и финансово-экономических механизмов управления системой, связанных с: </w:t>
      </w:r>
    </w:p>
    <w:p w:rsidR="00CA783A" w:rsidRPr="00510DC6" w:rsidRDefault="00CA783A" w:rsidP="00DB4FA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передачей на уровень субъекта полномочий по финансовому обеспечению получения дошкольного образования в муниципальных и частных дошкольных образовательных организациях;</w:t>
      </w:r>
    </w:p>
    <w:p w:rsidR="00CA783A" w:rsidRPr="00510DC6" w:rsidRDefault="00CA783A" w:rsidP="00DB4FA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организацией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A783A" w:rsidRPr="00510DC6" w:rsidRDefault="00CA783A" w:rsidP="00DB4FA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переходом на новые нормативы финансового обеспечения образовательных организаций; </w:t>
      </w:r>
    </w:p>
    <w:p w:rsidR="00CA783A" w:rsidRPr="00510DC6" w:rsidRDefault="00CA783A" w:rsidP="00DB4FA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реализацией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CA783A" w:rsidRPr="00510DC6" w:rsidRDefault="00CA783A" w:rsidP="00DB4FA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реализацией постановления Правительства Российской Федерации от 31 августа 2013 года № 755, регулирующего формирование и ведение информационных систем государственной (итоговой) аттестации выпускников основной школы;</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внедрением общероссийской, региональной, муниципальной систем качества образования;</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реализацией муниципальной программы «Развитие образования в Озерском городском округе» на 2014-2018 годы.</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связи с этим деятельность Управления образования была нацелена на реализацию государственной политики в сфере образования на основе программно-целевого планирования и государственно-общественного управления в соответствии с ориентирами стратегии инновационного развития Челябинской области.</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реализация полномочий Управления образования осуществлялась через решение следующих задач: </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реализация мероприятий муниципальных программ Озерского городского округа и государственных программ Челябинской области в сфере образования, Плана мероприятий («дорожной карты») «Изменения в отраслях социальной сферы, направленные на повышение эффективности образования и науки» в Озерском городском округе;</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удовлетворение потребности всех социально-демографических групп и слоев населения округа в услугах по дошкольному образованию, присмотру и уходу за детьми, обеспечение доступности дошкольного образования для детей, в первую очередь, в возрасте от 3 до 7 лет;</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модернизация и качественное улучшение содержания, форм и методов организации дошкольного образования в рамках реализации Федерального государственного стандарта дошкольного образования; содействие формированию современной и доступной среды в дошкольных образовательных организациях;</w:t>
      </w:r>
    </w:p>
    <w:p w:rsidR="00CA783A" w:rsidRPr="00510DC6" w:rsidRDefault="00FA1023" w:rsidP="00FA1023">
      <w:pPr>
        <w:shd w:val="clear" w:color="auto" w:fill="FFFFFF"/>
        <w:tabs>
          <w:tab w:val="left" w:pos="426"/>
          <w:tab w:val="left" w:pos="993"/>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w:t>
      </w:r>
      <w:r w:rsidRPr="00510DC6">
        <w:rPr>
          <w:rFonts w:ascii="Times New Roman" w:hAnsi="Times New Roman" w:cs="Times New Roman"/>
          <w:sz w:val="24"/>
          <w:szCs w:val="24"/>
        </w:rPr>
        <w:tab/>
      </w:r>
      <w:r w:rsidR="00CA783A" w:rsidRPr="00510DC6">
        <w:rPr>
          <w:rFonts w:ascii="Times New Roman" w:hAnsi="Times New Roman" w:cs="Times New Roman"/>
          <w:sz w:val="24"/>
          <w:szCs w:val="24"/>
        </w:rPr>
        <w:t>организация предоставления общего образования в муниципальных образовательных организациях, обеспечение соответствия школьного образования перспективным задачам развития округа, региона, а также потребностям школьников и их семей;</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поэтапное введение Федерального государственного стандарта общего образования;</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формирование доступной образовательной среды для детей и молодежи с ограниченными возможностями здоровья и инвалидов;</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реализация концепции сопровождения и поддержки одаренных и перспективных детей Челябинской области и образовательного проекта «Темп»; </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повышение профессиональной компетентности специалистов системы образования, совершенствование механизмов эффективного контракта с сотрудниками и руководителями образовательных организаций;</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внедрение системы межведомственного электронного взаимодействия, </w:t>
      </w:r>
      <w:r w:rsidRPr="00510DC6">
        <w:rPr>
          <w:rFonts w:ascii="Times New Roman" w:hAnsi="Times New Roman" w:cs="Times New Roman"/>
          <w:sz w:val="24"/>
          <w:szCs w:val="24"/>
        </w:rPr>
        <w:lastRenderedPageBreak/>
        <w:t>предоставление муниципальных услуг в электронном виде;</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совершенствование финансово - экономических механизмов управления муниципальной системой образования; </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совершенствование ведомственного (учредительского) контроля;</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формирование муниципальной системы оценки качества образования, расширение участия образовательных организаций в процедурах независимой оценки качества образования;</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приведение муниципальных нормативных актов городского округа в сфере образования и нормативных актов образовательных организаций в соответствие с действующим законодательством;</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обеспечение информационной открытости системы образования.</w:t>
      </w:r>
    </w:p>
    <w:p w:rsidR="00CA783A" w:rsidRPr="00510DC6" w:rsidRDefault="00CA783A" w:rsidP="006B3C36">
      <w:pPr>
        <w:shd w:val="clear" w:color="auto" w:fill="FFFFFF"/>
        <w:tabs>
          <w:tab w:val="left" w:pos="426"/>
        </w:tabs>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В системе образования Озерского городского округа 38 юридических лиц. Из 38 муниципальных образовательных организаций, осуществляющих образовательную деятельность, 14 дошкольных, 20 общеобразовательных, 4 организации дополнительного образования, реализуют преемственные общеобразовательные программы дошкольного, общего и дополнительного образования детей.</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Все специальные (коррекционные) образовательные организации имеют действующие медицинские лицензии, кроме МБСКОУ СКОШ №29 в связи с вводом в 2015 году нового здания школы в эксплуатацию. </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образовательных организациях </w:t>
      </w:r>
      <w:r w:rsidR="006B3C36" w:rsidRPr="00510DC6">
        <w:rPr>
          <w:rFonts w:ascii="Times New Roman" w:hAnsi="Times New Roman" w:cs="Times New Roman"/>
          <w:sz w:val="24"/>
          <w:szCs w:val="24"/>
        </w:rPr>
        <w:t xml:space="preserve">в течение 2015 года </w:t>
      </w:r>
      <w:r w:rsidRPr="00510DC6">
        <w:rPr>
          <w:rFonts w:ascii="Times New Roman" w:hAnsi="Times New Roman" w:cs="Times New Roman"/>
          <w:sz w:val="24"/>
          <w:szCs w:val="24"/>
        </w:rPr>
        <w:t>обуча</w:t>
      </w:r>
      <w:r w:rsidR="006B3C36" w:rsidRPr="00510DC6">
        <w:rPr>
          <w:rFonts w:ascii="Times New Roman" w:hAnsi="Times New Roman" w:cs="Times New Roman"/>
          <w:sz w:val="24"/>
          <w:szCs w:val="24"/>
        </w:rPr>
        <w:t xml:space="preserve">лось </w:t>
      </w:r>
      <w:r w:rsidRPr="00510DC6">
        <w:rPr>
          <w:rFonts w:ascii="Times New Roman" w:hAnsi="Times New Roman" w:cs="Times New Roman"/>
          <w:sz w:val="24"/>
          <w:szCs w:val="24"/>
        </w:rPr>
        <w:t>и воспитыва</w:t>
      </w:r>
      <w:r w:rsidR="006B3C36" w:rsidRPr="00510DC6">
        <w:rPr>
          <w:rFonts w:ascii="Times New Roman" w:hAnsi="Times New Roman" w:cs="Times New Roman"/>
          <w:sz w:val="24"/>
          <w:szCs w:val="24"/>
        </w:rPr>
        <w:t xml:space="preserve">лось </w:t>
      </w:r>
      <w:r w:rsidRPr="00510DC6">
        <w:rPr>
          <w:rFonts w:ascii="Times New Roman" w:hAnsi="Times New Roman" w:cs="Times New Roman"/>
          <w:sz w:val="24"/>
          <w:szCs w:val="24"/>
        </w:rPr>
        <w:t>13682 обучающихся, что состав</w:t>
      </w:r>
      <w:r w:rsidR="006B3C36" w:rsidRPr="00510DC6">
        <w:rPr>
          <w:rFonts w:ascii="Times New Roman" w:hAnsi="Times New Roman" w:cs="Times New Roman"/>
          <w:sz w:val="24"/>
          <w:szCs w:val="24"/>
        </w:rPr>
        <w:t xml:space="preserve">ило </w:t>
      </w:r>
      <w:r w:rsidRPr="00510DC6">
        <w:rPr>
          <w:rFonts w:ascii="Times New Roman" w:hAnsi="Times New Roman" w:cs="Times New Roman"/>
          <w:sz w:val="24"/>
          <w:szCs w:val="24"/>
        </w:rPr>
        <w:t>15,1% от общей численности населения округа, работа</w:t>
      </w:r>
      <w:r w:rsidR="00292C12" w:rsidRPr="00510DC6">
        <w:rPr>
          <w:rFonts w:ascii="Times New Roman" w:hAnsi="Times New Roman" w:cs="Times New Roman"/>
          <w:sz w:val="24"/>
          <w:szCs w:val="24"/>
        </w:rPr>
        <w:t xml:space="preserve">ло </w:t>
      </w:r>
      <w:r w:rsidRPr="00510DC6">
        <w:rPr>
          <w:rFonts w:ascii="Times New Roman" w:hAnsi="Times New Roman" w:cs="Times New Roman"/>
          <w:sz w:val="24"/>
          <w:szCs w:val="24"/>
        </w:rPr>
        <w:t>3362 человека, в том числе 1719 педагогических работника (без учета внешних совместителей).</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w:t>
      </w:r>
      <w:r w:rsidRPr="00510DC6">
        <w:rPr>
          <w:rFonts w:ascii="Times New Roman" w:hAnsi="Times New Roman" w:cs="Times New Roman"/>
          <w:bCs/>
          <w:sz w:val="24"/>
          <w:szCs w:val="24"/>
        </w:rPr>
        <w:t>в системе дошкольного образования</w:t>
      </w:r>
      <w:r w:rsidRPr="00510DC6">
        <w:rPr>
          <w:rFonts w:ascii="Times New Roman" w:hAnsi="Times New Roman" w:cs="Times New Roman"/>
          <w:sz w:val="24"/>
          <w:szCs w:val="24"/>
        </w:rPr>
        <w:t xml:space="preserve"> в целях выполнения Указа Президента Российской Федерации от 07.05.2012 № 599 в части обеспечения местами в дошкольных образовательных организациях детей в возрасте от 3 до 7 лет администрацией округа осуществлялась деятельность по следующим направлениям:</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сформирована и </w:t>
      </w:r>
      <w:r w:rsidR="0061345F" w:rsidRPr="00510DC6">
        <w:rPr>
          <w:rFonts w:ascii="Times New Roman" w:hAnsi="Times New Roman" w:cs="Times New Roman"/>
          <w:sz w:val="24"/>
          <w:szCs w:val="24"/>
        </w:rPr>
        <w:t xml:space="preserve">запущена в эксплуатацию </w:t>
      </w:r>
      <w:r w:rsidRPr="00510DC6">
        <w:rPr>
          <w:rFonts w:ascii="Times New Roman" w:hAnsi="Times New Roman" w:cs="Times New Roman"/>
          <w:sz w:val="24"/>
          <w:szCs w:val="24"/>
        </w:rPr>
        <w:t>муниципальная электронная очередь;</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обеспечено участие в федеральном мониторинге движения очередников на устройство в детский сад;</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осуществлена передача в муниципальную собственность здания детского сада «Белочка» в п</w:t>
      </w:r>
      <w:r w:rsidR="00B71B69" w:rsidRPr="00510DC6">
        <w:rPr>
          <w:rFonts w:ascii="Times New Roman" w:hAnsi="Times New Roman" w:cs="Times New Roman"/>
          <w:sz w:val="24"/>
          <w:szCs w:val="24"/>
        </w:rPr>
        <w:t>оселке</w:t>
      </w:r>
      <w:r w:rsidRPr="00510DC6">
        <w:rPr>
          <w:rFonts w:ascii="Times New Roman" w:hAnsi="Times New Roman" w:cs="Times New Roman"/>
          <w:sz w:val="24"/>
          <w:szCs w:val="24"/>
        </w:rPr>
        <w:t xml:space="preserve"> </w:t>
      </w:r>
      <w:proofErr w:type="spellStart"/>
      <w:r w:rsidRPr="00510DC6">
        <w:rPr>
          <w:rFonts w:ascii="Times New Roman" w:hAnsi="Times New Roman" w:cs="Times New Roman"/>
          <w:sz w:val="24"/>
          <w:szCs w:val="24"/>
        </w:rPr>
        <w:t>Новогорный</w:t>
      </w:r>
      <w:proofErr w:type="spellEnd"/>
      <w:r w:rsidRPr="00510DC6">
        <w:rPr>
          <w:rFonts w:ascii="Times New Roman" w:hAnsi="Times New Roman" w:cs="Times New Roman"/>
          <w:sz w:val="24"/>
          <w:szCs w:val="24"/>
        </w:rPr>
        <w:t>;</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ве</w:t>
      </w:r>
      <w:r w:rsidR="00C643EE" w:rsidRPr="00510DC6">
        <w:rPr>
          <w:rFonts w:ascii="Times New Roman" w:hAnsi="Times New Roman" w:cs="Times New Roman"/>
          <w:sz w:val="24"/>
          <w:szCs w:val="24"/>
        </w:rPr>
        <w:t>л</w:t>
      </w:r>
      <w:r w:rsidR="003E0EE8" w:rsidRPr="00510DC6">
        <w:rPr>
          <w:rFonts w:ascii="Times New Roman" w:hAnsi="Times New Roman" w:cs="Times New Roman"/>
          <w:sz w:val="24"/>
          <w:szCs w:val="24"/>
        </w:rPr>
        <w:t xml:space="preserve">ась </w:t>
      </w:r>
      <w:r w:rsidRPr="00510DC6">
        <w:rPr>
          <w:rFonts w:ascii="Times New Roman" w:hAnsi="Times New Roman" w:cs="Times New Roman"/>
          <w:sz w:val="24"/>
          <w:szCs w:val="24"/>
        </w:rPr>
        <w:t>работа по повышению наполняемости существующих групп за счет оптимизации образовательного пространства.</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результате проделанной работы все дети в возрасте 3 лет и старше получ</w:t>
      </w:r>
      <w:r w:rsidR="003E0EE8" w:rsidRPr="00510DC6">
        <w:rPr>
          <w:rFonts w:ascii="Times New Roman" w:hAnsi="Times New Roman" w:cs="Times New Roman"/>
          <w:sz w:val="24"/>
          <w:szCs w:val="24"/>
        </w:rPr>
        <w:t xml:space="preserve">или </w:t>
      </w:r>
      <w:r w:rsidRPr="00510DC6">
        <w:rPr>
          <w:rFonts w:ascii="Times New Roman" w:hAnsi="Times New Roman" w:cs="Times New Roman"/>
          <w:sz w:val="24"/>
          <w:szCs w:val="24"/>
        </w:rPr>
        <w:t>образовательные услуги, 100% первоклассников – это выпускники дошкольных образовательных организаций. На 100 мест содерж</w:t>
      </w:r>
      <w:r w:rsidR="003E0EE8" w:rsidRPr="00510DC6">
        <w:rPr>
          <w:rFonts w:ascii="Times New Roman" w:hAnsi="Times New Roman" w:cs="Times New Roman"/>
          <w:sz w:val="24"/>
          <w:szCs w:val="24"/>
        </w:rPr>
        <w:t xml:space="preserve">алось </w:t>
      </w:r>
      <w:r w:rsidRPr="00510DC6">
        <w:rPr>
          <w:rFonts w:ascii="Times New Roman" w:hAnsi="Times New Roman" w:cs="Times New Roman"/>
          <w:sz w:val="24"/>
          <w:szCs w:val="24"/>
        </w:rPr>
        <w:t>106 детей (в 2014 году – 108 детей, в 2013 году – 103 ребенка, в 2012 году – 98 детей). Несмотря на положительные моменты, в связи с ежегодным приростом детского населения охват детей в возрасте от 1 до 7 лет дошкольным образованием в Озерском городском округе падает:</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- 2012 год – 94,4%;  </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- 2013 год – 92,2%;</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- 2014 год – 92,9%;</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- 2015 год – 89,1%.</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Руководителям дошкольных образовательных организаций необходимо продолжить работу по повышению эффективности использования имеющихся помещений. </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Показатель охвата </w:t>
      </w:r>
      <w:r w:rsidRPr="00510DC6">
        <w:rPr>
          <w:rFonts w:ascii="Times New Roman" w:hAnsi="Times New Roman" w:cs="Times New Roman"/>
          <w:bCs/>
          <w:sz w:val="24"/>
          <w:szCs w:val="24"/>
        </w:rPr>
        <w:t>обязательным общим образованием</w:t>
      </w:r>
      <w:r w:rsidRPr="00510DC6">
        <w:rPr>
          <w:rFonts w:ascii="Times New Roman" w:hAnsi="Times New Roman" w:cs="Times New Roman"/>
          <w:sz w:val="24"/>
          <w:szCs w:val="24"/>
        </w:rPr>
        <w:t xml:space="preserve"> составляет 99,9% (в округе 4 </w:t>
      </w:r>
      <w:r w:rsidR="00B71B69" w:rsidRPr="00510DC6">
        <w:rPr>
          <w:rFonts w:ascii="Times New Roman" w:hAnsi="Times New Roman" w:cs="Times New Roman"/>
          <w:sz w:val="24"/>
          <w:szCs w:val="24"/>
        </w:rPr>
        <w:t>не обучающихся</w:t>
      </w:r>
      <w:r w:rsidRPr="00510DC6">
        <w:rPr>
          <w:rFonts w:ascii="Times New Roman" w:hAnsi="Times New Roman" w:cs="Times New Roman"/>
          <w:sz w:val="24"/>
          <w:szCs w:val="24"/>
        </w:rPr>
        <w:t xml:space="preserve"> МБОУ №№ 33, 35 выехавших с родителями за пределы Российской Федерации).</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Озерский городской округ продолжает работу по поэтапному введению федеральных государственных образовательных стандартов основного общего образования. С 01.09.2015 по ФГОС ООО обучается 1742 школьников 5-8 классов, что составляет 41,7% от общего числа обучающихся основного общего образования (в 2014-2015 учебном году по ФГОС ООО </w:t>
      </w:r>
      <w:r w:rsidRPr="00510DC6">
        <w:rPr>
          <w:rFonts w:ascii="Times New Roman" w:hAnsi="Times New Roman" w:cs="Times New Roman"/>
          <w:sz w:val="24"/>
          <w:szCs w:val="24"/>
        </w:rPr>
        <w:lastRenderedPageBreak/>
        <w:t>обучается 950 школьников 5-7 классов, что составляет 23,1% от общего числа обучающихся основного общего образования).</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С целью поэтапного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с умственной отсталостью (интеллектуальными нарушениями) 6 образовательных организаций Озерского городского округа (школы №№ 27,30,34,35,36,37,41) с 01 сентября 2015 года в пилотном режиме приступили к реализации адаптированных общеобразовательных программ для обучающихся с ограниченными возможностями здоровья.</w:t>
      </w:r>
    </w:p>
    <w:p w:rsidR="00CA783A" w:rsidRPr="00510DC6" w:rsidRDefault="00CA783A" w:rsidP="006B3C3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Два учреждения реализуют профильное обучение на уровне среднего общего образования (МБОУ СОШ № 24 – социально-экономический и физико-математический; МБОУ СОШ № 25 – социально-экономический и информационно-математический).</w:t>
      </w:r>
    </w:p>
    <w:p w:rsidR="00CA783A" w:rsidRPr="00510DC6" w:rsidRDefault="00CA783A" w:rsidP="00590F6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четырех учреждениях – углубленное изучение отдельных предметов (МБОУ №№23, 32, 33, 39).</w:t>
      </w:r>
    </w:p>
    <w:p w:rsidR="00CA783A" w:rsidRPr="00510DC6" w:rsidRDefault="00CA783A" w:rsidP="00590F6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восьми школьникам по запросу родителей предоставлена новая форма обучения – семейное обучение. </w:t>
      </w:r>
    </w:p>
    <w:p w:rsidR="00CA783A" w:rsidRPr="00510DC6" w:rsidRDefault="00CA783A" w:rsidP="00590F6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Для 1208 обучающихся в 2015-2016 учебном году организовано обучение по адаптированным общеобразовательным программам: 1114 человек обучается в специальных (коррекционных) общеобразовательных учреждениях (далее – СКОУ) и 94 человек – в специальных (коррекционных) классах сельских школ №№ 35, 41. Доля обучающихся данной категории увеличилась на 1,1% по сравнению с прошлым учебным годом (2014 - 13,1%). </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Для 36 человек на основании медицинских показаний организовано домашнее обучение.</w:t>
      </w:r>
    </w:p>
    <w:p w:rsidR="00CA783A" w:rsidRPr="00510DC6" w:rsidRDefault="00C636C9"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Согласно </w:t>
      </w:r>
      <w:r w:rsidR="00CA783A" w:rsidRPr="00510DC6">
        <w:rPr>
          <w:rFonts w:ascii="Times New Roman" w:hAnsi="Times New Roman" w:cs="Times New Roman"/>
          <w:sz w:val="24"/>
          <w:szCs w:val="24"/>
        </w:rPr>
        <w:t xml:space="preserve">федеральному закону от 29.12.2012 № 273-ФЗ «Об образовании в Российской Федерации» функционирование в школах групп продленного дня (ГПД) является услугой по присмотру и уходу за обучающимися и оплачивается за счет родительских средств. На 01.09.2015 года открыто 13 ГПД для 275 обучающихся (аналогичные показатели прошлого года: 17 ГПД для 357 обучающихся). </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СКОУ</w:t>
      </w:r>
      <w:r w:rsidR="00B80DEA" w:rsidRPr="00510DC6">
        <w:rPr>
          <w:rFonts w:ascii="Times New Roman" w:hAnsi="Times New Roman" w:cs="Times New Roman"/>
          <w:sz w:val="24"/>
          <w:szCs w:val="24"/>
        </w:rPr>
        <w:t xml:space="preserve"> </w:t>
      </w:r>
      <w:r w:rsidRPr="00510DC6">
        <w:rPr>
          <w:rFonts w:ascii="Times New Roman" w:hAnsi="Times New Roman" w:cs="Times New Roman"/>
          <w:sz w:val="24"/>
          <w:szCs w:val="24"/>
        </w:rPr>
        <w:t>сформирована 31 группа продленного дня для 328 обучающихся с оплатой за счет субсидии из областного бюджета.</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По состоянию на 30 декабря 2015 года, доля обучающихся, которым предоставлена возможность обучаться в общеобразовательных организациях, отвечающих современным требованиям, выросла и составляет 98% (2014г - 95,7%), так же, как и доля организаций, отвечающих современным требованиями – 95% (2014г. – 90%) (19 из 20, кроме МБОУ «ВСОШ №201»).</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Охват </w:t>
      </w:r>
      <w:r w:rsidRPr="00510DC6">
        <w:rPr>
          <w:rFonts w:ascii="Times New Roman" w:hAnsi="Times New Roman" w:cs="Times New Roman"/>
          <w:bCs/>
          <w:sz w:val="24"/>
          <w:szCs w:val="24"/>
        </w:rPr>
        <w:t>дополнительным образованием</w:t>
      </w:r>
      <w:r w:rsidRPr="00510DC6">
        <w:rPr>
          <w:rFonts w:ascii="Times New Roman" w:hAnsi="Times New Roman" w:cs="Times New Roman"/>
          <w:sz w:val="24"/>
          <w:szCs w:val="24"/>
        </w:rPr>
        <w:t xml:space="preserve"> в Озерском городском округе составляет 120,4% (в 2014 году – 74,2%). </w:t>
      </w:r>
    </w:p>
    <w:p w:rsidR="00CA783A" w:rsidRPr="00510DC6" w:rsidRDefault="00CA783A" w:rsidP="007D4847">
      <w:pPr>
        <w:pStyle w:val="ConsPlusCell"/>
        <w:ind w:firstLine="851"/>
        <w:jc w:val="both"/>
        <w:rPr>
          <w:rFonts w:ascii="Times New Roman" w:hAnsi="Times New Roman" w:cs="Times New Roman"/>
          <w:sz w:val="24"/>
          <w:szCs w:val="24"/>
        </w:rPr>
      </w:pPr>
      <w:r w:rsidRPr="00510DC6">
        <w:rPr>
          <w:rFonts w:ascii="Times New Roman" w:hAnsi="Times New Roman" w:cs="Times New Roman"/>
          <w:sz w:val="24"/>
          <w:szCs w:val="24"/>
        </w:rPr>
        <w:t>Система дошкольного, общего и дополнительного образования реализует 415 дополнительных общеразвивающих программ в рамках 636 объединений. Наиболее приоритетными направлениями для занятий являются физкультурно-спортивная, художественно-эстетическая и социально-педагогическая.</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На образовательной площадке</w:t>
      </w:r>
      <w:r w:rsidR="00C643EE" w:rsidRPr="00510DC6">
        <w:rPr>
          <w:rFonts w:ascii="Times New Roman" w:hAnsi="Times New Roman" w:cs="Times New Roman"/>
          <w:sz w:val="24"/>
          <w:szCs w:val="24"/>
        </w:rPr>
        <w:t xml:space="preserve"> филиала</w:t>
      </w:r>
      <w:r w:rsidRPr="00510DC6">
        <w:rPr>
          <w:rFonts w:ascii="Times New Roman" w:hAnsi="Times New Roman" w:cs="Times New Roman"/>
          <w:sz w:val="24"/>
          <w:szCs w:val="24"/>
        </w:rPr>
        <w:t xml:space="preserve"> Дворца творчества детей и молодежи продолжа</w:t>
      </w:r>
      <w:r w:rsidR="00B80DEA" w:rsidRPr="00510DC6">
        <w:rPr>
          <w:rFonts w:ascii="Times New Roman" w:hAnsi="Times New Roman" w:cs="Times New Roman"/>
          <w:sz w:val="24"/>
          <w:szCs w:val="24"/>
        </w:rPr>
        <w:t xml:space="preserve">ли </w:t>
      </w:r>
      <w:r w:rsidRPr="00510DC6">
        <w:rPr>
          <w:rFonts w:ascii="Times New Roman" w:hAnsi="Times New Roman" w:cs="Times New Roman"/>
          <w:sz w:val="24"/>
          <w:szCs w:val="24"/>
        </w:rPr>
        <w:t xml:space="preserve">активно функционировать </w:t>
      </w:r>
      <w:r w:rsidR="00C643EE" w:rsidRPr="00510DC6">
        <w:rPr>
          <w:rFonts w:ascii="Times New Roman" w:hAnsi="Times New Roman" w:cs="Times New Roman"/>
          <w:sz w:val="24"/>
          <w:szCs w:val="24"/>
        </w:rPr>
        <w:t xml:space="preserve">16 клубов по месту жительства в поселке </w:t>
      </w:r>
      <w:proofErr w:type="spellStart"/>
      <w:r w:rsidR="00C643EE" w:rsidRPr="00510DC6">
        <w:rPr>
          <w:rFonts w:ascii="Times New Roman" w:hAnsi="Times New Roman" w:cs="Times New Roman"/>
          <w:sz w:val="24"/>
          <w:szCs w:val="24"/>
        </w:rPr>
        <w:t>Новогорный</w:t>
      </w:r>
      <w:proofErr w:type="spellEnd"/>
      <w:r w:rsidR="00C643EE" w:rsidRPr="00510DC6">
        <w:rPr>
          <w:rFonts w:ascii="Times New Roman" w:hAnsi="Times New Roman" w:cs="Times New Roman"/>
          <w:sz w:val="24"/>
          <w:szCs w:val="24"/>
        </w:rPr>
        <w:t>.</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2100 воспитанников организаций дополнительного образования выезжали на 191 мероприятие различного уровня в 61 населенный пункт Челябинской области и других территорий России. Завоеваны призовые места в 143 мероприятиях, что составило 74,9% от числа всех выездных мероприятий. Победителями и призерами стали 1085 человек, это – 51,7% от числа всех участников. Обеспечивали участие обучающихся в этих мероприятиях 102 педагога дополнительного образования.</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Несмотря на то, что Озерск является закрытым территориальным образованием, учреждения дополнительного образования активно организуют зональные и региональные мероприятия на своих площадках.</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2014-2015 учебном году проведено 21 такое мероприятие, в которых приняли участие 3065 обучающихся из городов и населенных пунктов Челябинской, Свердловской </w:t>
      </w:r>
      <w:r w:rsidRPr="00510DC6">
        <w:rPr>
          <w:rFonts w:ascii="Times New Roman" w:hAnsi="Times New Roman" w:cs="Times New Roman"/>
          <w:sz w:val="24"/>
          <w:szCs w:val="24"/>
        </w:rPr>
        <w:lastRenderedPageBreak/>
        <w:t xml:space="preserve">областей и городов </w:t>
      </w:r>
      <w:proofErr w:type="gramStart"/>
      <w:r w:rsidRPr="00510DC6">
        <w:rPr>
          <w:rFonts w:ascii="Times New Roman" w:hAnsi="Times New Roman" w:cs="Times New Roman"/>
          <w:sz w:val="24"/>
          <w:szCs w:val="24"/>
        </w:rPr>
        <w:t>системы</w:t>
      </w:r>
      <w:proofErr w:type="gramEnd"/>
      <w:r w:rsidRPr="00510DC6">
        <w:rPr>
          <w:rFonts w:ascii="Times New Roman" w:hAnsi="Times New Roman" w:cs="Times New Roman"/>
          <w:sz w:val="24"/>
          <w:szCs w:val="24"/>
        </w:rPr>
        <w:t xml:space="preserve"> ЗАТО (из них – 682 воспитанника </w:t>
      </w:r>
      <w:proofErr w:type="spellStart"/>
      <w:r w:rsidRPr="00510DC6">
        <w:rPr>
          <w:rFonts w:ascii="Times New Roman" w:hAnsi="Times New Roman" w:cs="Times New Roman"/>
          <w:sz w:val="24"/>
          <w:szCs w:val="24"/>
        </w:rPr>
        <w:t>озерских</w:t>
      </w:r>
      <w:proofErr w:type="spellEnd"/>
      <w:r w:rsidRPr="00510DC6">
        <w:rPr>
          <w:rFonts w:ascii="Times New Roman" w:hAnsi="Times New Roman" w:cs="Times New Roman"/>
          <w:sz w:val="24"/>
          <w:szCs w:val="24"/>
        </w:rPr>
        <w:t xml:space="preserve"> ОДО). </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прошедшем году </w:t>
      </w:r>
      <w:proofErr w:type="spellStart"/>
      <w:r w:rsidR="00C643EE" w:rsidRPr="00510DC6">
        <w:rPr>
          <w:rFonts w:ascii="Times New Roman" w:hAnsi="Times New Roman" w:cs="Times New Roman"/>
          <w:sz w:val="24"/>
          <w:szCs w:val="24"/>
        </w:rPr>
        <w:t>Озерская</w:t>
      </w:r>
      <w:proofErr w:type="spellEnd"/>
      <w:r w:rsidR="00C643EE" w:rsidRPr="00510DC6">
        <w:rPr>
          <w:rFonts w:ascii="Times New Roman" w:hAnsi="Times New Roman" w:cs="Times New Roman"/>
          <w:sz w:val="24"/>
          <w:szCs w:val="24"/>
        </w:rPr>
        <w:t xml:space="preserve"> система образования была достойна представлена </w:t>
      </w:r>
      <w:r w:rsidRPr="00510DC6">
        <w:rPr>
          <w:rFonts w:ascii="Times New Roman" w:hAnsi="Times New Roman" w:cs="Times New Roman"/>
          <w:sz w:val="24"/>
          <w:szCs w:val="24"/>
        </w:rPr>
        <w:t xml:space="preserve">на областном этапе всероссийских спортивных игр школьников «Президентские спортивные игры». В этом году Озерский городской округ представляла команда 7-8 классов лицея №23, показавшая лучшие результаты в муниципальных соревнованиях. Команда лицеистов заняла 1 место в соревнованиях по волейболу, 2 место (девушки) в соревнованиях по плаванию, </w:t>
      </w:r>
      <w:proofErr w:type="spellStart"/>
      <w:r w:rsidRPr="00510DC6">
        <w:rPr>
          <w:rFonts w:ascii="Times New Roman" w:hAnsi="Times New Roman" w:cs="Times New Roman"/>
          <w:sz w:val="24"/>
          <w:szCs w:val="24"/>
        </w:rPr>
        <w:t>Баязитова</w:t>
      </w:r>
      <w:proofErr w:type="spellEnd"/>
      <w:r w:rsidRPr="00510DC6">
        <w:rPr>
          <w:rFonts w:ascii="Times New Roman" w:hAnsi="Times New Roman" w:cs="Times New Roman"/>
          <w:sz w:val="24"/>
          <w:szCs w:val="24"/>
        </w:rPr>
        <w:t xml:space="preserve"> Яна стала 3-ей в метании мяча.</w:t>
      </w:r>
    </w:p>
    <w:p w:rsidR="00CA783A" w:rsidRPr="00510DC6" w:rsidRDefault="00CA783A" w:rsidP="007D484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На областном этапе всероссийских спортивных соревнований школьников «Президентские состязания» Озерский городской округ представляла команда МБОУ С</w:t>
      </w:r>
      <w:r w:rsidR="006C39F5" w:rsidRPr="00510DC6">
        <w:rPr>
          <w:rFonts w:ascii="Times New Roman" w:hAnsi="Times New Roman" w:cs="Times New Roman"/>
          <w:sz w:val="24"/>
          <w:szCs w:val="24"/>
        </w:rPr>
        <w:t>О</w:t>
      </w:r>
      <w:r w:rsidRPr="00510DC6">
        <w:rPr>
          <w:rFonts w:ascii="Times New Roman" w:hAnsi="Times New Roman" w:cs="Times New Roman"/>
          <w:sz w:val="24"/>
          <w:szCs w:val="24"/>
        </w:rPr>
        <w:t>Ш № 38. В результате напряженной борьбы наша команда оказалась в середине турнирной таблицы с 12-ым результатом из 33 команд муниципальных образований Челябинской области.</w:t>
      </w:r>
    </w:p>
    <w:p w:rsidR="00CA783A" w:rsidRPr="00510DC6" w:rsidRDefault="00CA783A" w:rsidP="00CA783A">
      <w:pPr>
        <w:spacing w:after="0" w:line="240" w:lineRule="auto"/>
        <w:ind w:firstLine="709"/>
        <w:jc w:val="both"/>
        <w:rPr>
          <w:rFonts w:ascii="Times New Roman" w:hAnsi="Times New Roman" w:cs="Times New Roman"/>
          <w:sz w:val="24"/>
          <w:szCs w:val="24"/>
        </w:rPr>
      </w:pPr>
      <w:r w:rsidRPr="00510DC6">
        <w:rPr>
          <w:rFonts w:ascii="Times New Roman" w:hAnsi="Times New Roman" w:cs="Times New Roman"/>
          <w:sz w:val="24"/>
          <w:szCs w:val="24"/>
        </w:rPr>
        <w:t>«</w:t>
      </w:r>
      <w:proofErr w:type="spellStart"/>
      <w:r w:rsidRPr="00510DC6">
        <w:rPr>
          <w:rFonts w:ascii="Times New Roman" w:hAnsi="Times New Roman" w:cs="Times New Roman"/>
          <w:sz w:val="24"/>
          <w:szCs w:val="24"/>
        </w:rPr>
        <w:t>Локобаскет</w:t>
      </w:r>
      <w:proofErr w:type="spellEnd"/>
      <w:r w:rsidRPr="00510DC6">
        <w:rPr>
          <w:rFonts w:ascii="Times New Roman" w:hAnsi="Times New Roman" w:cs="Times New Roman"/>
          <w:sz w:val="24"/>
          <w:szCs w:val="24"/>
        </w:rPr>
        <w:t xml:space="preserve"> – Школьная лига», один из крупнейших спортивных проектов России, проходящих в рамках программы «Баскетбол в школу». В этом сезоне состав участников всероссийского турнира пополнился новыми командами. Впервые игры турнира прошли в Крыму и Челябинской области. На данном турнире команда МБОУ СОШ № 38 заняла высокое 3-е место.</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Продолжает активно развиваться и радовать своими достижениями секция «Каратэ» (МБОУ СОШ № 41). В прошедшем учебном году воспитанники секции приняли участие в 12 соревнованиях областного, регионального и всероссийского уровней, завоевано 65 медалей различного достоинства, из которых 3 - с Первенства России.</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Активно участвуют в спортивных соревнованиях Специальной Олимпиады России, в областных и всероссийских мероприятиях физкультурно-спортивной направленности обучающиеся с ограниченными возможностями здоровья и дети-инвалиды МБОУ СКОШ №36 и МБСКОУ «Школа – интернат №37».</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Команда спортсменов МБСКОУ «Школа-интернат № 37» по результатам зональных соревнований в рамках Специальной Олимпиады России уверенно победила в соревнованиях по мини-футболу и заняла 2 место в соревнованиях по баскетболу.  В финальных областных соревнованиях Специальной Олимпиады России по футболу команда школы стала бронзовым призером.</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Основным спортивным мероприятием, объединяющим школьников округа, является ежегодная городская Спартакиада обучающихся, которая проходит в течение всего учебного года. Число активных участников спартакиадного движения раст</w:t>
      </w:r>
      <w:r w:rsidR="00220889" w:rsidRPr="00510DC6">
        <w:rPr>
          <w:rFonts w:ascii="Times New Roman" w:hAnsi="Times New Roman" w:cs="Times New Roman"/>
          <w:sz w:val="24"/>
          <w:szCs w:val="24"/>
        </w:rPr>
        <w:t>е</w:t>
      </w:r>
      <w:r w:rsidRPr="00510DC6">
        <w:rPr>
          <w:rFonts w:ascii="Times New Roman" w:hAnsi="Times New Roman" w:cs="Times New Roman"/>
          <w:sz w:val="24"/>
          <w:szCs w:val="24"/>
        </w:rPr>
        <w:t xml:space="preserve">т. </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3402 человека стали участниками Спартакиады учащихся 2014 – 2015 учебного года, которая была посвящена 70-летию Победы в Великой Отечественной войне (в 2013 – 2014 году </w:t>
      </w:r>
      <w:r w:rsidR="0077322A" w:rsidRPr="00510DC6">
        <w:rPr>
          <w:rFonts w:ascii="Times New Roman" w:hAnsi="Times New Roman" w:cs="Times New Roman"/>
          <w:sz w:val="24"/>
          <w:szCs w:val="24"/>
        </w:rPr>
        <w:t>–</w:t>
      </w:r>
      <w:r w:rsidRPr="00510DC6">
        <w:rPr>
          <w:rFonts w:ascii="Times New Roman" w:hAnsi="Times New Roman" w:cs="Times New Roman"/>
          <w:sz w:val="24"/>
          <w:szCs w:val="24"/>
        </w:rPr>
        <w:t xml:space="preserve"> 2849 человек; в 2012-2013 году -  2308 человек, в 2011 – 2012 году – 2100 человек). </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Достойно представили Озерский городской округ воспитанники учреждений образования на проводившихся в учебном году конкурсах и акциях в рамках ОЦП «Патриотическое воспитание молодых граждан Челябинской области на 2012-2015 годы». В 2014 – 2015 учебном году 444 обучающихся Озерского городского округа приняли участие в 39 мероприятиях от областного до международного уровней. Итог участия - 34 призовых места. Наиболее активн</w:t>
      </w:r>
      <w:r w:rsidR="00220889" w:rsidRPr="00510DC6">
        <w:rPr>
          <w:rFonts w:ascii="Times New Roman" w:hAnsi="Times New Roman" w:cs="Times New Roman"/>
          <w:sz w:val="24"/>
          <w:szCs w:val="24"/>
        </w:rPr>
        <w:t xml:space="preserve">о принимали участие </w:t>
      </w:r>
      <w:r w:rsidRPr="00510DC6">
        <w:rPr>
          <w:rFonts w:ascii="Times New Roman" w:hAnsi="Times New Roman" w:cs="Times New Roman"/>
          <w:sz w:val="24"/>
          <w:szCs w:val="24"/>
        </w:rPr>
        <w:t xml:space="preserve">школы №№ 23, 33, 34, 36. </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Весь текущий учебный год в общеобразовательных организациях посвящен великому празднику – 70-летия Победы в Великой Отечественной войне. Огромное количество институциональных мероприятий проведено общеобразовательными организациями, на которые приглашались ветераны войны, труженики тыла, жители блокадного Ленинграда. Приказом Управления образования был определен перечень муниципальных мероприятий, посвященных юбилею Победы.</w:t>
      </w:r>
    </w:p>
    <w:p w:rsidR="00CA783A" w:rsidRPr="00510DC6" w:rsidRDefault="00CA783A" w:rsidP="00EA215E">
      <w:pPr>
        <w:spacing w:after="0" w:line="240" w:lineRule="auto"/>
        <w:ind w:firstLine="851"/>
        <w:jc w:val="both"/>
        <w:rPr>
          <w:rFonts w:ascii="Times New Roman" w:hAnsi="Times New Roman" w:cs="Times New Roman"/>
          <w:b/>
          <w:bCs/>
          <w:i/>
          <w:iCs/>
          <w:sz w:val="24"/>
          <w:szCs w:val="24"/>
        </w:rPr>
      </w:pPr>
      <w:r w:rsidRPr="00510DC6">
        <w:rPr>
          <w:rFonts w:ascii="Times New Roman" w:hAnsi="Times New Roman" w:cs="Times New Roman"/>
          <w:sz w:val="24"/>
          <w:szCs w:val="24"/>
        </w:rPr>
        <w:t xml:space="preserve">Важнейшим фактором эффективности деятельности системы образования округа является ее </w:t>
      </w:r>
      <w:r w:rsidRPr="00510DC6">
        <w:rPr>
          <w:rFonts w:ascii="Times New Roman" w:hAnsi="Times New Roman" w:cs="Times New Roman"/>
          <w:bCs/>
          <w:sz w:val="24"/>
          <w:szCs w:val="24"/>
        </w:rPr>
        <w:t>результативность</w:t>
      </w:r>
      <w:r w:rsidRPr="00510DC6">
        <w:rPr>
          <w:rFonts w:ascii="Times New Roman" w:hAnsi="Times New Roman" w:cs="Times New Roman"/>
          <w:bCs/>
          <w:i/>
          <w:iCs/>
          <w:sz w:val="24"/>
          <w:szCs w:val="24"/>
        </w:rPr>
        <w:t>.</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По итогам ЕГЭ второй год подряд округ занимает вторую позицию в областном регионе. </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рейтингах общеобразовательных организаций Челябинской области по результатам ЕГЭ позиции </w:t>
      </w:r>
      <w:proofErr w:type="spellStart"/>
      <w:r w:rsidRPr="00510DC6">
        <w:rPr>
          <w:rFonts w:ascii="Times New Roman" w:hAnsi="Times New Roman" w:cs="Times New Roman"/>
          <w:sz w:val="24"/>
          <w:szCs w:val="24"/>
        </w:rPr>
        <w:t>озерских</w:t>
      </w:r>
      <w:proofErr w:type="spellEnd"/>
      <w:r w:rsidRPr="00510DC6">
        <w:rPr>
          <w:rFonts w:ascii="Times New Roman" w:hAnsi="Times New Roman" w:cs="Times New Roman"/>
          <w:sz w:val="24"/>
          <w:szCs w:val="24"/>
        </w:rPr>
        <w:t xml:space="preserve"> школ достаточно высоки:</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все четыре </w:t>
      </w:r>
      <w:proofErr w:type="spellStart"/>
      <w:r w:rsidRPr="00510DC6">
        <w:rPr>
          <w:rFonts w:ascii="Times New Roman" w:hAnsi="Times New Roman" w:cs="Times New Roman"/>
          <w:sz w:val="24"/>
          <w:szCs w:val="24"/>
        </w:rPr>
        <w:t>озерские</w:t>
      </w:r>
      <w:proofErr w:type="spellEnd"/>
      <w:r w:rsidRPr="00510DC6">
        <w:rPr>
          <w:rFonts w:ascii="Times New Roman" w:hAnsi="Times New Roman" w:cs="Times New Roman"/>
          <w:sz w:val="24"/>
          <w:szCs w:val="24"/>
        </w:rPr>
        <w:t xml:space="preserve"> школы с углубленным изучением отдельных предметов </w:t>
      </w:r>
      <w:r w:rsidRPr="00510DC6">
        <w:rPr>
          <w:rFonts w:ascii="Times New Roman" w:hAnsi="Times New Roman" w:cs="Times New Roman"/>
          <w:sz w:val="24"/>
          <w:szCs w:val="24"/>
        </w:rPr>
        <w:lastRenderedPageBreak/>
        <w:t xml:space="preserve">(№№39,23,32,33) в числе 50% школ с высоким значением средних баллов (их 50 в Челябинской области); </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рейтинге средних баллов </w:t>
      </w:r>
      <w:r w:rsidRPr="00510DC6">
        <w:rPr>
          <w:rFonts w:ascii="Times New Roman" w:hAnsi="Times New Roman" w:cs="Times New Roman"/>
          <w:iCs/>
          <w:sz w:val="24"/>
          <w:szCs w:val="24"/>
        </w:rPr>
        <w:t>общеобразовательных организаций</w:t>
      </w:r>
      <w:r w:rsidRPr="00510DC6">
        <w:rPr>
          <w:rFonts w:ascii="Times New Roman" w:hAnsi="Times New Roman" w:cs="Times New Roman"/>
          <w:sz w:val="24"/>
          <w:szCs w:val="24"/>
        </w:rPr>
        <w:t xml:space="preserve"> в сотню самых высоких вошло 6 школ из девяти (№№24,41,36,38,21,29). Их позиции от 27-ой до 91-ой (534 школы всего); </w:t>
      </w:r>
    </w:p>
    <w:p w:rsidR="00CA783A" w:rsidRPr="00510DC6" w:rsidRDefault="00CA783A" w:rsidP="00EA215E">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рейтинге 122 </w:t>
      </w:r>
      <w:r w:rsidRPr="00510DC6">
        <w:rPr>
          <w:rFonts w:ascii="Times New Roman" w:hAnsi="Times New Roman" w:cs="Times New Roman"/>
          <w:iCs/>
          <w:sz w:val="24"/>
          <w:szCs w:val="24"/>
        </w:rPr>
        <w:t>общеобразовательных организаций малых городов</w:t>
      </w:r>
      <w:r w:rsidRPr="00510DC6">
        <w:rPr>
          <w:rFonts w:ascii="Times New Roman" w:hAnsi="Times New Roman" w:cs="Times New Roman"/>
          <w:sz w:val="24"/>
          <w:szCs w:val="24"/>
        </w:rPr>
        <w:t xml:space="preserve"> в первой десятке - лицеи №39, №23 и школа №32.  А в числе пятидесяти лучших – 10 школ из 13-и.</w:t>
      </w:r>
    </w:p>
    <w:p w:rsidR="00CA783A" w:rsidRPr="00510DC6" w:rsidRDefault="00CA783A" w:rsidP="00EA215E">
      <w:pPr>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w:t>
      </w:r>
      <w:r w:rsidR="0077322A" w:rsidRPr="00510DC6">
        <w:rPr>
          <w:rFonts w:ascii="Times New Roman" w:hAnsi="Times New Roman" w:cs="Times New Roman"/>
          <w:sz w:val="24"/>
          <w:szCs w:val="24"/>
        </w:rPr>
        <w:t xml:space="preserve">в копилку </w:t>
      </w:r>
      <w:proofErr w:type="spellStart"/>
      <w:r w:rsidR="0077322A" w:rsidRPr="00510DC6">
        <w:rPr>
          <w:rFonts w:ascii="Times New Roman" w:hAnsi="Times New Roman" w:cs="Times New Roman"/>
          <w:sz w:val="24"/>
          <w:szCs w:val="24"/>
        </w:rPr>
        <w:t>озерского</w:t>
      </w:r>
      <w:proofErr w:type="spellEnd"/>
      <w:r w:rsidR="0077322A" w:rsidRPr="00510DC6">
        <w:rPr>
          <w:rFonts w:ascii="Times New Roman" w:hAnsi="Times New Roman" w:cs="Times New Roman"/>
          <w:sz w:val="24"/>
          <w:szCs w:val="24"/>
        </w:rPr>
        <w:t xml:space="preserve"> образования добавлены </w:t>
      </w:r>
      <w:r w:rsidRPr="00510DC6">
        <w:rPr>
          <w:rFonts w:ascii="Times New Roman" w:hAnsi="Times New Roman" w:cs="Times New Roman"/>
          <w:sz w:val="24"/>
          <w:szCs w:val="24"/>
        </w:rPr>
        <w:t xml:space="preserve">четыре </w:t>
      </w:r>
      <w:r w:rsidR="00B71B69" w:rsidRPr="00510DC6">
        <w:rPr>
          <w:rFonts w:ascii="Times New Roman" w:hAnsi="Times New Roman" w:cs="Times New Roman"/>
          <w:sz w:val="24"/>
          <w:szCs w:val="24"/>
        </w:rPr>
        <w:t>сто балльных</w:t>
      </w:r>
      <w:r w:rsidRPr="00510DC6">
        <w:rPr>
          <w:rFonts w:ascii="Times New Roman" w:hAnsi="Times New Roman" w:cs="Times New Roman"/>
          <w:sz w:val="24"/>
          <w:szCs w:val="24"/>
        </w:rPr>
        <w:t xml:space="preserve"> результата по русскому языку (МБОУ «Лицей №39», МБОУ СОШ №32) и один по физике (МБОУ СОШ №32).</w:t>
      </w:r>
    </w:p>
    <w:p w:rsidR="00CA783A" w:rsidRPr="00510DC6" w:rsidRDefault="00CA783A" w:rsidP="00EA215E">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Медалями «За особые успехи в учении» награждены 7 выпускников, в </w:t>
      </w:r>
      <w:r w:rsidR="00220889" w:rsidRPr="00510DC6">
        <w:rPr>
          <w:rFonts w:ascii="Times New Roman" w:hAnsi="Times New Roman" w:cs="Times New Roman"/>
          <w:sz w:val="24"/>
          <w:szCs w:val="24"/>
        </w:rPr>
        <w:t xml:space="preserve">2014 </w:t>
      </w:r>
      <w:r w:rsidRPr="00510DC6">
        <w:rPr>
          <w:rFonts w:ascii="Times New Roman" w:hAnsi="Times New Roman" w:cs="Times New Roman"/>
          <w:sz w:val="24"/>
          <w:szCs w:val="24"/>
        </w:rPr>
        <w:t xml:space="preserve">году их число составляло 10 человек. </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Высокие результаты выпускников – это итог целенаправленной работы с ними педагогов в переводных классах. </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Абсолютная успеваемость по итогам 2014-2015 учебного года состав</w:t>
      </w:r>
      <w:r w:rsidR="00220889" w:rsidRPr="00510DC6">
        <w:rPr>
          <w:rFonts w:ascii="Times New Roman" w:hAnsi="Times New Roman" w:cs="Times New Roman"/>
          <w:sz w:val="24"/>
          <w:szCs w:val="24"/>
        </w:rPr>
        <w:t xml:space="preserve">ила </w:t>
      </w:r>
      <w:r w:rsidRPr="00510DC6">
        <w:rPr>
          <w:rFonts w:ascii="Times New Roman" w:hAnsi="Times New Roman" w:cs="Times New Roman"/>
          <w:sz w:val="24"/>
          <w:szCs w:val="24"/>
        </w:rPr>
        <w:t>98,06% (2014 – 98,28%). 100% абсолютная успеваемость в МБОУ № 32, 35, 36.</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Качественная успеваемость по округу по сравнению с </w:t>
      </w:r>
      <w:r w:rsidR="00220889" w:rsidRPr="00510DC6">
        <w:rPr>
          <w:rFonts w:ascii="Times New Roman" w:hAnsi="Times New Roman" w:cs="Times New Roman"/>
          <w:sz w:val="24"/>
          <w:szCs w:val="24"/>
        </w:rPr>
        <w:t>2014</w:t>
      </w:r>
      <w:r w:rsidRPr="00510DC6">
        <w:rPr>
          <w:rFonts w:ascii="Times New Roman" w:hAnsi="Times New Roman" w:cs="Times New Roman"/>
          <w:sz w:val="24"/>
          <w:szCs w:val="24"/>
        </w:rPr>
        <w:t xml:space="preserve"> годом выросла и составила 38,99% (2014 – 37,63%).</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Общее количество неуспевающих составило 140 человека, что на 15 человек больше, чем в прошлом учебном году. Наибольшее количество в школах: №№34 (20), 201 (19), 202 (13), 23 (12), №27 (12), 33 (12).</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2015 году продолжена системная работа по выявлению и поддержке детей, проявивших выдающиеся способности:</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развиваются предметные лаборатории;</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сохраняется и развивается система интеллектуальных соревнований для обучающихся всех уровней общего образования (предметные олимпиады на кубок имени Б.В. </w:t>
      </w:r>
      <w:proofErr w:type="spellStart"/>
      <w:r w:rsidRPr="00510DC6">
        <w:rPr>
          <w:rFonts w:ascii="Times New Roman" w:hAnsi="Times New Roman" w:cs="Times New Roman"/>
          <w:sz w:val="24"/>
          <w:szCs w:val="24"/>
        </w:rPr>
        <w:t>Броховича</w:t>
      </w:r>
      <w:proofErr w:type="spellEnd"/>
      <w:r w:rsidRPr="00510DC6">
        <w:rPr>
          <w:rFonts w:ascii="Times New Roman" w:hAnsi="Times New Roman" w:cs="Times New Roman"/>
          <w:sz w:val="24"/>
          <w:szCs w:val="24"/>
        </w:rPr>
        <w:t xml:space="preserve">, городские научные чтения им. И.В. Курчатова, конференция научного общества учащихся). Среди лидеров командного первенства за последние 4 года обладателем Кубка имени Б.В. </w:t>
      </w:r>
      <w:proofErr w:type="spellStart"/>
      <w:r w:rsidRPr="00510DC6">
        <w:rPr>
          <w:rFonts w:ascii="Times New Roman" w:hAnsi="Times New Roman" w:cs="Times New Roman"/>
          <w:sz w:val="24"/>
          <w:szCs w:val="24"/>
        </w:rPr>
        <w:t>Броховича</w:t>
      </w:r>
      <w:proofErr w:type="spellEnd"/>
      <w:r w:rsidRPr="00510DC6">
        <w:rPr>
          <w:rFonts w:ascii="Times New Roman" w:hAnsi="Times New Roman" w:cs="Times New Roman"/>
          <w:sz w:val="24"/>
          <w:szCs w:val="24"/>
        </w:rPr>
        <w:t xml:space="preserve"> дважды стала команда четвероклассников лицея №23;</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обеспечена организация и проведение муниципального этапа Всероссийской олимпиады школьников;</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обеспечено участие в областных олимпиадах.</w:t>
      </w:r>
    </w:p>
    <w:p w:rsidR="00CA783A" w:rsidRPr="00510DC6" w:rsidRDefault="00CA783A" w:rsidP="00DD2D54">
      <w:pPr>
        <w:pStyle w:val="ConsPlusCell"/>
        <w:ind w:firstLine="851"/>
        <w:jc w:val="both"/>
        <w:rPr>
          <w:rFonts w:ascii="Times New Roman" w:hAnsi="Times New Roman" w:cs="Times New Roman"/>
          <w:sz w:val="24"/>
          <w:szCs w:val="24"/>
        </w:rPr>
      </w:pPr>
      <w:r w:rsidRPr="00510DC6">
        <w:rPr>
          <w:rFonts w:ascii="Times New Roman" w:hAnsi="Times New Roman" w:cs="Times New Roman"/>
          <w:sz w:val="24"/>
          <w:szCs w:val="24"/>
        </w:rPr>
        <w:t>В рамках поддержки одаренных детей лучшие достижения 142 школьник</w:t>
      </w:r>
      <w:r w:rsidR="00220889" w:rsidRPr="00510DC6">
        <w:rPr>
          <w:rFonts w:ascii="Times New Roman" w:hAnsi="Times New Roman" w:cs="Times New Roman"/>
          <w:sz w:val="24"/>
          <w:szCs w:val="24"/>
        </w:rPr>
        <w:t>а</w:t>
      </w:r>
      <w:r w:rsidRPr="00510DC6">
        <w:rPr>
          <w:rFonts w:ascii="Times New Roman" w:hAnsi="Times New Roman" w:cs="Times New Roman"/>
          <w:sz w:val="24"/>
          <w:szCs w:val="24"/>
        </w:rPr>
        <w:t xml:space="preserve"> отмечены стипендией главы администрации Озерского городского округа (2014 год - 167).  </w:t>
      </w:r>
    </w:p>
    <w:p w:rsidR="00CA783A" w:rsidRPr="00510DC6" w:rsidRDefault="00CA783A" w:rsidP="00DD2D54">
      <w:pPr>
        <w:pStyle w:val="ConsPlusCell"/>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2 школьника удостоены премии Президента Российской Федерации за достижения в олимпиадном движении. </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Важным направлением деятельности в образовательном пространстве округа является деятельность, направленная на </w:t>
      </w:r>
      <w:proofErr w:type="spellStart"/>
      <w:r w:rsidRPr="00510DC6">
        <w:rPr>
          <w:rFonts w:ascii="Times New Roman" w:hAnsi="Times New Roman" w:cs="Times New Roman"/>
          <w:bCs/>
          <w:sz w:val="24"/>
          <w:szCs w:val="24"/>
        </w:rPr>
        <w:t>здоровьесбережение</w:t>
      </w:r>
      <w:proofErr w:type="spellEnd"/>
      <w:r w:rsidRPr="00510DC6">
        <w:rPr>
          <w:rFonts w:ascii="Times New Roman" w:hAnsi="Times New Roman" w:cs="Times New Roman"/>
          <w:sz w:val="24"/>
          <w:szCs w:val="24"/>
        </w:rPr>
        <w:t xml:space="preserve"> обучающихся. </w:t>
      </w:r>
    </w:p>
    <w:p w:rsidR="00CA783A" w:rsidRPr="00510DC6" w:rsidRDefault="00220889" w:rsidP="00220889">
      <w:pPr>
        <w:shd w:val="clear" w:color="auto" w:fill="FFFFFF"/>
        <w:tabs>
          <w:tab w:val="left" w:pos="709"/>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За счет ремонта здания МБОУ «Лицей №23» по адресу: пр. Победы,19а с</w:t>
      </w:r>
      <w:r w:rsidR="00CA783A" w:rsidRPr="00510DC6">
        <w:rPr>
          <w:rFonts w:ascii="Times New Roman" w:hAnsi="Times New Roman" w:cs="Times New Roman"/>
          <w:sz w:val="24"/>
          <w:szCs w:val="24"/>
        </w:rPr>
        <w:t xml:space="preserve">ократилось количество обучающихся во вторую смену </w:t>
      </w:r>
      <w:r w:rsidR="002C4CA0" w:rsidRPr="00510DC6">
        <w:rPr>
          <w:rFonts w:ascii="Times New Roman" w:hAnsi="Times New Roman" w:cs="Times New Roman"/>
          <w:sz w:val="24"/>
          <w:szCs w:val="24"/>
        </w:rPr>
        <w:t>-</w:t>
      </w:r>
      <w:r w:rsidR="00CA783A" w:rsidRPr="00510DC6">
        <w:rPr>
          <w:rFonts w:ascii="Times New Roman" w:hAnsi="Times New Roman" w:cs="Times New Roman"/>
          <w:sz w:val="24"/>
          <w:szCs w:val="24"/>
        </w:rPr>
        <w:t xml:space="preserve"> 1,5% (2014 – 2015 уч</w:t>
      </w:r>
      <w:r w:rsidRPr="00510DC6">
        <w:rPr>
          <w:rFonts w:ascii="Times New Roman" w:hAnsi="Times New Roman" w:cs="Times New Roman"/>
          <w:sz w:val="24"/>
          <w:szCs w:val="24"/>
        </w:rPr>
        <w:t>ебный</w:t>
      </w:r>
      <w:r w:rsidR="00CA783A" w:rsidRPr="00510DC6">
        <w:rPr>
          <w:rFonts w:ascii="Times New Roman" w:hAnsi="Times New Roman" w:cs="Times New Roman"/>
          <w:sz w:val="24"/>
          <w:szCs w:val="24"/>
        </w:rPr>
        <w:t xml:space="preserve"> год 2,5%). В третьем и четвертом квартале 2015 года осуществлены наружные ремонтные работы в здании бывшего детского сада п</w:t>
      </w:r>
      <w:r w:rsidR="00B71B69" w:rsidRPr="00510DC6">
        <w:rPr>
          <w:rFonts w:ascii="Times New Roman" w:hAnsi="Times New Roman" w:cs="Times New Roman"/>
          <w:sz w:val="24"/>
          <w:szCs w:val="24"/>
        </w:rPr>
        <w:t xml:space="preserve">оселка </w:t>
      </w:r>
      <w:proofErr w:type="spellStart"/>
      <w:r w:rsidR="00CA783A" w:rsidRPr="00510DC6">
        <w:rPr>
          <w:rFonts w:ascii="Times New Roman" w:hAnsi="Times New Roman" w:cs="Times New Roman"/>
          <w:sz w:val="24"/>
          <w:szCs w:val="24"/>
        </w:rPr>
        <w:t>Новогорный</w:t>
      </w:r>
      <w:proofErr w:type="spellEnd"/>
      <w:r w:rsidR="00CA783A" w:rsidRPr="00510DC6">
        <w:rPr>
          <w:rFonts w:ascii="Times New Roman" w:hAnsi="Times New Roman" w:cs="Times New Roman"/>
          <w:sz w:val="24"/>
          <w:szCs w:val="24"/>
        </w:rPr>
        <w:t xml:space="preserve"> по адресу: ул.Садовая,4, переданного в оперативное управление МБОУ СО №41. В 2016 году ремонтные работы будут продолжены, в результате чего с 01.09.2016 в школах округа все дети будут учиться только в одну смену.</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Для всех первоклассников введены дополнительные каникулы в феврале месяце.</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Учебная нагрузка школьников соответств</w:t>
      </w:r>
      <w:r w:rsidR="002C4CA0" w:rsidRPr="00510DC6">
        <w:rPr>
          <w:rFonts w:ascii="Times New Roman" w:hAnsi="Times New Roman" w:cs="Times New Roman"/>
          <w:sz w:val="24"/>
          <w:szCs w:val="24"/>
        </w:rPr>
        <w:t xml:space="preserve">овала </w:t>
      </w:r>
      <w:r w:rsidRPr="00510DC6">
        <w:rPr>
          <w:rFonts w:ascii="Times New Roman" w:hAnsi="Times New Roman" w:cs="Times New Roman"/>
          <w:sz w:val="24"/>
          <w:szCs w:val="24"/>
        </w:rPr>
        <w:t>СанПиН.</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Самым доступным видом отдыха явля</w:t>
      </w:r>
      <w:r w:rsidR="002C4CA0" w:rsidRPr="00510DC6">
        <w:rPr>
          <w:rFonts w:ascii="Times New Roman" w:hAnsi="Times New Roman" w:cs="Times New Roman"/>
          <w:sz w:val="24"/>
          <w:szCs w:val="24"/>
        </w:rPr>
        <w:t xml:space="preserve">лись </w:t>
      </w:r>
      <w:r w:rsidRPr="00510DC6">
        <w:rPr>
          <w:rFonts w:ascii="Times New Roman" w:hAnsi="Times New Roman" w:cs="Times New Roman"/>
          <w:sz w:val="24"/>
          <w:szCs w:val="24"/>
        </w:rPr>
        <w:t xml:space="preserve">лагеря с дневным пребыванием детей. В 14-и городских лагерях в </w:t>
      </w:r>
      <w:r w:rsidR="00871564" w:rsidRPr="00510DC6">
        <w:rPr>
          <w:rFonts w:ascii="Times New Roman" w:hAnsi="Times New Roman" w:cs="Times New Roman"/>
          <w:sz w:val="24"/>
          <w:szCs w:val="24"/>
        </w:rPr>
        <w:t xml:space="preserve">2015 </w:t>
      </w:r>
      <w:r w:rsidRPr="00510DC6">
        <w:rPr>
          <w:rFonts w:ascii="Times New Roman" w:hAnsi="Times New Roman" w:cs="Times New Roman"/>
          <w:sz w:val="24"/>
          <w:szCs w:val="24"/>
        </w:rPr>
        <w:t>году (2014 – 13; 2013 год - 15) смогли отдохнуть 1269 человек (2014 -</w:t>
      </w:r>
      <w:r w:rsidR="00B71B69" w:rsidRPr="00510DC6">
        <w:rPr>
          <w:rFonts w:ascii="Times New Roman" w:hAnsi="Times New Roman" w:cs="Times New Roman"/>
          <w:sz w:val="24"/>
          <w:szCs w:val="24"/>
        </w:rPr>
        <w:t xml:space="preserve"> </w:t>
      </w:r>
      <w:r w:rsidRPr="00510DC6">
        <w:rPr>
          <w:rFonts w:ascii="Times New Roman" w:hAnsi="Times New Roman" w:cs="Times New Roman"/>
          <w:sz w:val="24"/>
          <w:szCs w:val="24"/>
        </w:rPr>
        <w:t>1709; 2013 г. – 1800), с учетом 154 десятиклассников, прошедших курс «молодого бойца» во время учебных сборов.</w:t>
      </w:r>
    </w:p>
    <w:p w:rsidR="00CA783A" w:rsidRPr="00510DC6" w:rsidRDefault="00CA783A" w:rsidP="00DD2D54">
      <w:pPr>
        <w:spacing w:after="0" w:line="240" w:lineRule="auto"/>
        <w:ind w:firstLine="851"/>
        <w:jc w:val="both"/>
        <w:rPr>
          <w:rFonts w:ascii="Times New Roman" w:hAnsi="Times New Roman" w:cs="Times New Roman"/>
          <w:sz w:val="24"/>
          <w:szCs w:val="24"/>
          <w:highlight w:val="yellow"/>
        </w:rPr>
      </w:pPr>
      <w:r w:rsidRPr="00510DC6">
        <w:rPr>
          <w:rFonts w:ascii="Times New Roman" w:hAnsi="Times New Roman" w:cs="Times New Roman"/>
          <w:sz w:val="24"/>
          <w:szCs w:val="24"/>
        </w:rPr>
        <w:t>Установленная квота по оздоровлению детей на городских площадках выполнена на 101,4%.</w:t>
      </w:r>
    </w:p>
    <w:p w:rsidR="00CA783A" w:rsidRPr="00510DC6" w:rsidRDefault="00CA783A" w:rsidP="00DD2D54">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Из числа детей, отдохнувших в загородных оздоровительных лагерях </w:t>
      </w:r>
      <w:proofErr w:type="spellStart"/>
      <w:r w:rsidRPr="00510DC6">
        <w:rPr>
          <w:rFonts w:ascii="Times New Roman" w:hAnsi="Times New Roman" w:cs="Times New Roman"/>
          <w:sz w:val="24"/>
          <w:szCs w:val="24"/>
        </w:rPr>
        <w:t>озерских</w:t>
      </w:r>
      <w:proofErr w:type="spellEnd"/>
      <w:r w:rsidRPr="00510DC6">
        <w:rPr>
          <w:rFonts w:ascii="Times New Roman" w:hAnsi="Times New Roman" w:cs="Times New Roman"/>
          <w:sz w:val="24"/>
          <w:szCs w:val="24"/>
        </w:rPr>
        <w:t xml:space="preserve"> – 1476 человек или 51% (2014 </w:t>
      </w:r>
      <w:r w:rsidR="00871564" w:rsidRPr="00510DC6">
        <w:rPr>
          <w:rFonts w:ascii="Times New Roman" w:hAnsi="Times New Roman" w:cs="Times New Roman"/>
          <w:sz w:val="24"/>
          <w:szCs w:val="24"/>
        </w:rPr>
        <w:t>–</w:t>
      </w:r>
      <w:r w:rsidRPr="00510DC6">
        <w:rPr>
          <w:rFonts w:ascii="Times New Roman" w:hAnsi="Times New Roman" w:cs="Times New Roman"/>
          <w:sz w:val="24"/>
          <w:szCs w:val="24"/>
        </w:rPr>
        <w:t xml:space="preserve"> 1880 человек (61%); 2013 г. </w:t>
      </w:r>
      <w:r w:rsidR="00871564" w:rsidRPr="00510DC6">
        <w:rPr>
          <w:rFonts w:ascii="Times New Roman" w:hAnsi="Times New Roman" w:cs="Times New Roman"/>
          <w:sz w:val="24"/>
          <w:szCs w:val="24"/>
        </w:rPr>
        <w:t>–</w:t>
      </w:r>
      <w:r w:rsidRPr="00510DC6">
        <w:rPr>
          <w:rFonts w:ascii="Times New Roman" w:hAnsi="Times New Roman" w:cs="Times New Roman"/>
          <w:sz w:val="24"/>
          <w:szCs w:val="24"/>
        </w:rPr>
        <w:t xml:space="preserve"> 2104 человек (62,7%).</w:t>
      </w:r>
    </w:p>
    <w:p w:rsidR="00CA783A" w:rsidRPr="00510DC6" w:rsidRDefault="00CA783A" w:rsidP="00AC19CF">
      <w:pPr>
        <w:spacing w:after="0" w:line="240" w:lineRule="auto"/>
        <w:ind w:firstLine="851"/>
        <w:jc w:val="both"/>
        <w:rPr>
          <w:rFonts w:ascii="Times New Roman" w:hAnsi="Times New Roman" w:cs="Times New Roman"/>
          <w:sz w:val="24"/>
          <w:szCs w:val="24"/>
          <w:highlight w:val="yellow"/>
        </w:rPr>
      </w:pPr>
      <w:r w:rsidRPr="00510DC6">
        <w:rPr>
          <w:rFonts w:ascii="Times New Roman" w:hAnsi="Times New Roman" w:cs="Times New Roman"/>
          <w:sz w:val="24"/>
          <w:szCs w:val="24"/>
        </w:rPr>
        <w:lastRenderedPageBreak/>
        <w:t>Всеми формами оздоровления в 2015 году охвачено 523 юных спортсменов, что составило 32% от общего числа учащихся ДЮСШ (2014 – 44,6%; 2013 году - 34,7%).</w:t>
      </w:r>
      <w:r w:rsidRPr="00510DC6">
        <w:rPr>
          <w:rFonts w:ascii="Times New Roman" w:hAnsi="Times New Roman" w:cs="Times New Roman"/>
          <w:sz w:val="24"/>
          <w:szCs w:val="24"/>
          <w:highlight w:val="yellow"/>
        </w:rPr>
        <w:t xml:space="preserve"> </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целях профилактики безнадзорности и правонарушений среди несовершеннолетних в летний период были охвачены всеми формами организованного отдыха, оздоровления и занятости 37 (47,4%) из 78 подростков, состоящих на учете в ОПДН УМВД </w:t>
      </w:r>
      <w:proofErr w:type="gramStart"/>
      <w:r w:rsidRPr="00510DC6">
        <w:rPr>
          <w:rFonts w:ascii="Times New Roman" w:hAnsi="Times New Roman" w:cs="Times New Roman"/>
          <w:sz w:val="24"/>
          <w:szCs w:val="24"/>
        </w:rPr>
        <w:t>по</w:t>
      </w:r>
      <w:proofErr w:type="gramEnd"/>
      <w:r w:rsidRPr="00510DC6">
        <w:rPr>
          <w:rFonts w:ascii="Times New Roman" w:hAnsi="Times New Roman" w:cs="Times New Roman"/>
          <w:sz w:val="24"/>
          <w:szCs w:val="24"/>
        </w:rPr>
        <w:t xml:space="preserve"> ЗАТО </w:t>
      </w:r>
      <w:proofErr w:type="spellStart"/>
      <w:r w:rsidRPr="00510DC6">
        <w:rPr>
          <w:rFonts w:ascii="Times New Roman" w:hAnsi="Times New Roman" w:cs="Times New Roman"/>
          <w:sz w:val="24"/>
          <w:szCs w:val="24"/>
        </w:rPr>
        <w:t>г.Озерск</w:t>
      </w:r>
      <w:proofErr w:type="spellEnd"/>
      <w:r w:rsidRPr="00510DC6">
        <w:rPr>
          <w:rFonts w:ascii="Times New Roman" w:hAnsi="Times New Roman" w:cs="Times New Roman"/>
          <w:sz w:val="24"/>
          <w:szCs w:val="24"/>
        </w:rPr>
        <w:t xml:space="preserve"> Челябинской области (2014 – 73,3%; 2013 г. - 61,6%).</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мае-августе 2015 года были заключены договоры с 16 предприятиями и организациями различных форм собственности, которые предоставили 599 (2014 – 633) рабочих мест подсобного рабочего, дворника, курьера, уборщика служебных помещений. </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летний период 2015 года в образовательных организациях, подведомственных Управлению образования, было временно трудоустроено 476 подростков (2014 - 536 человек) в возрасте от 14 до 18 лет, что составляет 113,3% от значения целевого показателя муниципальной программы «Организация летнего отдыха, оздоровления, занятости детей и подростков Озерского городского округа» на 2014 и на плановый период до 2016 года.</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Положительным можно считать то, что за весь период летней оздоровительной кампании не зарегистрировано ни одного укуса детей клещами на территории детских лагерей.  По сравнению с прошлым годом снизилось количество детского травматизма 2015 год – 7 (2014 - 9), из которых 6 травм произошло в МБСЛШ им.</w:t>
      </w:r>
      <w:r w:rsidR="00403B76" w:rsidRPr="00510DC6">
        <w:rPr>
          <w:rFonts w:ascii="Times New Roman" w:hAnsi="Times New Roman" w:cs="Times New Roman"/>
          <w:sz w:val="24"/>
          <w:szCs w:val="24"/>
        </w:rPr>
        <w:t xml:space="preserve"> </w:t>
      </w:r>
      <w:r w:rsidRPr="00510DC6">
        <w:rPr>
          <w:rFonts w:ascii="Times New Roman" w:hAnsi="Times New Roman" w:cs="Times New Roman"/>
          <w:sz w:val="24"/>
          <w:szCs w:val="24"/>
        </w:rPr>
        <w:t>Ю.А.</w:t>
      </w:r>
      <w:r w:rsidR="00403B76" w:rsidRPr="00510DC6">
        <w:rPr>
          <w:rFonts w:ascii="Times New Roman" w:hAnsi="Times New Roman" w:cs="Times New Roman"/>
          <w:sz w:val="24"/>
          <w:szCs w:val="24"/>
        </w:rPr>
        <w:t xml:space="preserve"> </w:t>
      </w:r>
      <w:r w:rsidRPr="00510DC6">
        <w:rPr>
          <w:rFonts w:ascii="Times New Roman" w:hAnsi="Times New Roman" w:cs="Times New Roman"/>
          <w:sz w:val="24"/>
          <w:szCs w:val="24"/>
        </w:rPr>
        <w:t>Гагарина.</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соответствии с приказом Управления образования в 2015 году проведен конкурс «Лучший оздоровительный лагерь Озерска - 2015».</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Победителями Конкурса в 2015 году стали:</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в номинации «Лучший детский оздоровительный лагерь дневного пребывания»: оздоровительный лагерь с дневным пребыванием «Радуга» (МБОУ СОШ №24) руководитель организации </w:t>
      </w:r>
      <w:proofErr w:type="spellStart"/>
      <w:r w:rsidRPr="00510DC6">
        <w:rPr>
          <w:rFonts w:ascii="Times New Roman" w:hAnsi="Times New Roman" w:cs="Times New Roman"/>
          <w:sz w:val="24"/>
          <w:szCs w:val="24"/>
        </w:rPr>
        <w:t>Азиева</w:t>
      </w:r>
      <w:proofErr w:type="spellEnd"/>
      <w:r w:rsidRPr="00510DC6">
        <w:rPr>
          <w:rFonts w:ascii="Times New Roman" w:hAnsi="Times New Roman" w:cs="Times New Roman"/>
          <w:sz w:val="24"/>
          <w:szCs w:val="24"/>
        </w:rPr>
        <w:t xml:space="preserve"> Н.Э., начальник лагеря </w:t>
      </w:r>
      <w:proofErr w:type="spellStart"/>
      <w:r w:rsidRPr="00510DC6">
        <w:rPr>
          <w:rFonts w:ascii="Times New Roman" w:hAnsi="Times New Roman" w:cs="Times New Roman"/>
          <w:sz w:val="24"/>
          <w:szCs w:val="24"/>
        </w:rPr>
        <w:t>Слатина</w:t>
      </w:r>
      <w:proofErr w:type="spellEnd"/>
      <w:r w:rsidRPr="00510DC6">
        <w:rPr>
          <w:rFonts w:ascii="Times New Roman" w:hAnsi="Times New Roman" w:cs="Times New Roman"/>
          <w:sz w:val="24"/>
          <w:szCs w:val="24"/>
        </w:rPr>
        <w:t xml:space="preserve"> Н.Ю.;</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 номинации «Лучший загородный оздоровительный лагерь»: загородный оздоровительный лагерь «Звездочка» (МБУДО «</w:t>
      </w:r>
      <w:proofErr w:type="spellStart"/>
      <w:r w:rsidRPr="00510DC6">
        <w:rPr>
          <w:rFonts w:ascii="Times New Roman" w:hAnsi="Times New Roman" w:cs="Times New Roman"/>
          <w:sz w:val="24"/>
          <w:szCs w:val="24"/>
        </w:rPr>
        <w:t>ДТДиМ</w:t>
      </w:r>
      <w:proofErr w:type="spellEnd"/>
      <w:r w:rsidRPr="00510DC6">
        <w:rPr>
          <w:rFonts w:ascii="Times New Roman" w:hAnsi="Times New Roman" w:cs="Times New Roman"/>
          <w:sz w:val="24"/>
          <w:szCs w:val="24"/>
        </w:rPr>
        <w:t>»), руководитель организации Антонова И.Н., начальник лагеря Яркова И.В.;</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 номинации «Лучший нестационарный детский лагерь (поход, экспедиция, сплав)» палаточный лагерь «Юный спасатель» (МБУДО «</w:t>
      </w:r>
      <w:proofErr w:type="spellStart"/>
      <w:r w:rsidRPr="00510DC6">
        <w:rPr>
          <w:rFonts w:ascii="Times New Roman" w:hAnsi="Times New Roman" w:cs="Times New Roman"/>
          <w:sz w:val="24"/>
          <w:szCs w:val="24"/>
        </w:rPr>
        <w:t>ДТДиМ</w:t>
      </w:r>
      <w:proofErr w:type="spellEnd"/>
      <w:r w:rsidRPr="00510DC6">
        <w:rPr>
          <w:rFonts w:ascii="Times New Roman" w:hAnsi="Times New Roman" w:cs="Times New Roman"/>
          <w:sz w:val="24"/>
          <w:szCs w:val="24"/>
        </w:rPr>
        <w:t xml:space="preserve">»), руководитель организации </w:t>
      </w:r>
      <w:r w:rsidR="00403B76" w:rsidRPr="00510DC6">
        <w:rPr>
          <w:rFonts w:ascii="Times New Roman" w:hAnsi="Times New Roman" w:cs="Times New Roman"/>
          <w:sz w:val="24"/>
          <w:szCs w:val="24"/>
        </w:rPr>
        <w:t>А</w:t>
      </w:r>
      <w:r w:rsidRPr="00510DC6">
        <w:rPr>
          <w:rFonts w:ascii="Times New Roman" w:hAnsi="Times New Roman" w:cs="Times New Roman"/>
          <w:sz w:val="24"/>
          <w:szCs w:val="24"/>
        </w:rPr>
        <w:t xml:space="preserve">нтонова И.Н., начальник лагеря Колосов Д.Ю. </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Водный поход клуба «Тайфун» (МБУДО «</w:t>
      </w:r>
      <w:proofErr w:type="spellStart"/>
      <w:r w:rsidRPr="00510DC6">
        <w:rPr>
          <w:rFonts w:ascii="Times New Roman" w:hAnsi="Times New Roman" w:cs="Times New Roman"/>
          <w:sz w:val="24"/>
          <w:szCs w:val="24"/>
        </w:rPr>
        <w:t>ДТДиМ</w:t>
      </w:r>
      <w:proofErr w:type="spellEnd"/>
      <w:r w:rsidRPr="00510DC6">
        <w:rPr>
          <w:rFonts w:ascii="Times New Roman" w:hAnsi="Times New Roman" w:cs="Times New Roman"/>
          <w:sz w:val="24"/>
          <w:szCs w:val="24"/>
        </w:rPr>
        <w:t>») стал призером областного конкурса «Лучшая организация отдыха детей и их оздоровления в Челябинской области» в 2015 году.</w:t>
      </w:r>
    </w:p>
    <w:p w:rsidR="00CA783A" w:rsidRPr="00510DC6" w:rsidRDefault="00CA783A" w:rsidP="00AC19C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городском округе уделяется большое внимание созданию необходимых условий для организации рационального </w:t>
      </w:r>
      <w:r w:rsidRPr="00510DC6">
        <w:rPr>
          <w:rFonts w:ascii="Times New Roman" w:hAnsi="Times New Roman" w:cs="Times New Roman"/>
          <w:bCs/>
          <w:sz w:val="24"/>
          <w:szCs w:val="24"/>
        </w:rPr>
        <w:t>сбалансированного питания детей</w:t>
      </w:r>
      <w:r w:rsidRPr="00510DC6">
        <w:rPr>
          <w:rFonts w:ascii="Times New Roman" w:hAnsi="Times New Roman" w:cs="Times New Roman"/>
          <w:sz w:val="24"/>
          <w:szCs w:val="24"/>
        </w:rPr>
        <w:t xml:space="preserve"> в процессе образования. </w:t>
      </w:r>
    </w:p>
    <w:p w:rsidR="00CA783A" w:rsidRPr="00510DC6" w:rsidRDefault="00CA783A" w:rsidP="00AC19C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дошкольных образовательных организациях округа натуральные нормы питания обеспечены на 100%. Обеспечена 100% С-витаминизация питания воспитанников.</w:t>
      </w:r>
    </w:p>
    <w:p w:rsidR="00CA783A" w:rsidRPr="00510DC6" w:rsidRDefault="00CA783A" w:rsidP="00AC19C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Организация питания обучающихся общеобразовательных организаций регламентируется ежегодным постановлением администрации Озерского городского округа. </w:t>
      </w:r>
    </w:p>
    <w:p w:rsidR="00CA783A" w:rsidRPr="00510DC6" w:rsidRDefault="00CA783A" w:rsidP="00AC19C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рамках реализации проекта модернизации образования в образовательных организациях Озерского городского округа за период последних четырех лет была осуществлена замена 159 единиц технологического оборудования для школьных столовых, что составляет 26,6% от общего количества технологического оборудования на пищеблоках образовательных организаций. В 10 образовательных организациях установлены современные линии раздачи, что позволило разнообразить ассортимент блюд и тем самым увеличить охват обучающихся горячим питанием. </w:t>
      </w:r>
    </w:p>
    <w:p w:rsidR="00CA783A" w:rsidRPr="00510DC6" w:rsidRDefault="00CA783A" w:rsidP="00CA783A">
      <w:pPr>
        <w:autoSpaceDE w:val="0"/>
        <w:adjustRightInd w:val="0"/>
        <w:spacing w:after="0" w:line="240" w:lineRule="auto"/>
        <w:ind w:firstLine="709"/>
        <w:jc w:val="both"/>
        <w:rPr>
          <w:rFonts w:ascii="Times New Roman" w:hAnsi="Times New Roman" w:cs="Times New Roman"/>
          <w:sz w:val="24"/>
          <w:szCs w:val="24"/>
          <w:highlight w:val="yellow"/>
        </w:rPr>
      </w:pPr>
      <w:r w:rsidRPr="00510DC6">
        <w:rPr>
          <w:rFonts w:ascii="Times New Roman" w:hAnsi="Times New Roman" w:cs="Times New Roman"/>
          <w:sz w:val="24"/>
          <w:szCs w:val="24"/>
        </w:rPr>
        <w:t xml:space="preserve">Адресную помощь в рамках </w:t>
      </w:r>
      <w:r w:rsidR="00B46752" w:rsidRPr="00510DC6">
        <w:rPr>
          <w:rFonts w:ascii="Times New Roman" w:hAnsi="Times New Roman" w:cs="Times New Roman"/>
          <w:sz w:val="24"/>
          <w:szCs w:val="24"/>
        </w:rPr>
        <w:t xml:space="preserve">муниципальной </w:t>
      </w:r>
      <w:r w:rsidRPr="00510DC6">
        <w:rPr>
          <w:rFonts w:ascii="Times New Roman" w:hAnsi="Times New Roman" w:cs="Times New Roman"/>
          <w:sz w:val="24"/>
          <w:szCs w:val="24"/>
        </w:rPr>
        <w:t xml:space="preserve">программы «Организация школьного питания в муниципальных общеобразовательных организациях Озерского городского округа» на 2014 год и на </w:t>
      </w:r>
      <w:r w:rsidR="00B46752" w:rsidRPr="00510DC6">
        <w:rPr>
          <w:rFonts w:ascii="Times New Roman" w:hAnsi="Times New Roman" w:cs="Times New Roman"/>
          <w:sz w:val="24"/>
          <w:szCs w:val="24"/>
        </w:rPr>
        <w:t xml:space="preserve">плановый </w:t>
      </w:r>
      <w:r w:rsidRPr="00510DC6">
        <w:rPr>
          <w:rFonts w:ascii="Times New Roman" w:hAnsi="Times New Roman" w:cs="Times New Roman"/>
          <w:sz w:val="24"/>
          <w:szCs w:val="24"/>
        </w:rPr>
        <w:t>период до 2016 года» получили 710 обучающихся (2014 год – 675 чел</w:t>
      </w:r>
      <w:r w:rsidR="005379DF" w:rsidRPr="00510DC6">
        <w:rPr>
          <w:rFonts w:ascii="Times New Roman" w:hAnsi="Times New Roman" w:cs="Times New Roman"/>
          <w:sz w:val="24"/>
          <w:szCs w:val="24"/>
        </w:rPr>
        <w:t>овек</w:t>
      </w:r>
      <w:r w:rsidRPr="00510DC6">
        <w:rPr>
          <w:rFonts w:ascii="Times New Roman" w:hAnsi="Times New Roman" w:cs="Times New Roman"/>
          <w:sz w:val="24"/>
          <w:szCs w:val="24"/>
        </w:rPr>
        <w:t>, 2013 год – 661 чел</w:t>
      </w:r>
      <w:r w:rsidR="005379DF" w:rsidRPr="00510DC6">
        <w:rPr>
          <w:rFonts w:ascii="Times New Roman" w:hAnsi="Times New Roman" w:cs="Times New Roman"/>
          <w:sz w:val="24"/>
          <w:szCs w:val="24"/>
        </w:rPr>
        <w:t>овек</w:t>
      </w:r>
      <w:r w:rsidRPr="00510DC6">
        <w:rPr>
          <w:rFonts w:ascii="Times New Roman" w:hAnsi="Times New Roman" w:cs="Times New Roman"/>
          <w:sz w:val="24"/>
          <w:szCs w:val="24"/>
        </w:rPr>
        <w:t xml:space="preserve">), что составляет 8,9% (2014 год - 9,5%, 2013 год - 9,3 %) от общего количества школьников, получающих горячее питание. </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highlight w:val="yellow"/>
        </w:rPr>
      </w:pPr>
      <w:r w:rsidRPr="00510DC6">
        <w:rPr>
          <w:rFonts w:ascii="Times New Roman" w:hAnsi="Times New Roman" w:cs="Times New Roman"/>
          <w:sz w:val="24"/>
          <w:szCs w:val="24"/>
        </w:rPr>
        <w:t>Всего горячим питанием в 2015 году в образовательных организациях было охвачено порядка 7120 человек, что составляет 84,88% от общего числа обучающихся. Этот показатель относительно стабилен на протяжении последних двух лет (в 2014 году – 84,98%).</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lastRenderedPageBreak/>
        <w:t>Третий год подряд образовательные организации – участники областного конкурса на лучшую организацию питания среди общеобразовательных организаций, являются абсолютными победителями. В конкурсе - 2015 МБОУ СОШ № 30, представлявшая Озерск на областном конкурсе в декабре месяце как победитель муниципального этапа конкурса, признана абсолютным победителем и областного конкурса.</w:t>
      </w:r>
      <w:r w:rsidRPr="00510DC6">
        <w:rPr>
          <w:rFonts w:ascii="Times New Roman" w:hAnsi="Times New Roman" w:cs="Times New Roman"/>
          <w:sz w:val="24"/>
          <w:szCs w:val="24"/>
        </w:rPr>
        <w:tab/>
      </w:r>
    </w:p>
    <w:p w:rsidR="00CA783A" w:rsidRPr="00510DC6" w:rsidRDefault="00CA783A" w:rsidP="005379DF">
      <w:pPr>
        <w:spacing w:after="0" w:line="240" w:lineRule="auto"/>
        <w:ind w:firstLine="851"/>
        <w:jc w:val="both"/>
        <w:rPr>
          <w:rFonts w:ascii="Times New Roman" w:hAnsi="Times New Roman" w:cs="Times New Roman"/>
          <w:b/>
          <w:bCs/>
          <w:i/>
          <w:iCs/>
          <w:sz w:val="24"/>
          <w:szCs w:val="24"/>
        </w:rPr>
      </w:pPr>
      <w:r w:rsidRPr="00510DC6">
        <w:rPr>
          <w:rFonts w:ascii="Times New Roman" w:hAnsi="Times New Roman" w:cs="Times New Roman"/>
          <w:sz w:val="24"/>
          <w:szCs w:val="24"/>
        </w:rPr>
        <w:t xml:space="preserve">В 2015 году серьезное внимание уделялось вопросам </w:t>
      </w:r>
      <w:r w:rsidRPr="00510DC6">
        <w:rPr>
          <w:rFonts w:ascii="Times New Roman" w:hAnsi="Times New Roman" w:cs="Times New Roman"/>
          <w:bCs/>
          <w:sz w:val="24"/>
          <w:szCs w:val="24"/>
        </w:rPr>
        <w:t>комплексной безопасности образовательных организаций.</w:t>
      </w:r>
      <w:r w:rsidRPr="00510DC6">
        <w:rPr>
          <w:rFonts w:ascii="Times New Roman" w:hAnsi="Times New Roman" w:cs="Times New Roman"/>
          <w:bCs/>
          <w:i/>
          <w:iCs/>
          <w:sz w:val="24"/>
          <w:szCs w:val="24"/>
        </w:rPr>
        <w:t xml:space="preserve"> </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настоящее время 100% образовательных организаций городского округа:</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оборудованы телевизионными охранными системами видеонаблюдения (ТОС) в соответствии с требованиями Постановления Правительства Российской Федерации от 25 марта 2015 г. N 272</w:t>
      </w:r>
      <w:r w:rsidR="005379DF"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r w:rsidR="005379DF" w:rsidRPr="00510DC6">
        <w:rPr>
          <w:rFonts w:ascii="Times New Roman" w:hAnsi="Times New Roman" w:cs="Times New Roman"/>
          <w:sz w:val="24"/>
          <w:szCs w:val="24"/>
        </w:rPr>
        <w:t xml:space="preserve">с </w:t>
      </w:r>
      <w:r w:rsidRPr="00510DC6">
        <w:rPr>
          <w:rFonts w:ascii="Times New Roman" w:hAnsi="Times New Roman" w:cs="Times New Roman"/>
          <w:sz w:val="24"/>
          <w:szCs w:val="24"/>
        </w:rPr>
        <w:t>установ</w:t>
      </w:r>
      <w:r w:rsidR="005379DF" w:rsidRPr="00510DC6">
        <w:rPr>
          <w:rFonts w:ascii="Times New Roman" w:hAnsi="Times New Roman" w:cs="Times New Roman"/>
          <w:sz w:val="24"/>
          <w:szCs w:val="24"/>
        </w:rPr>
        <w:t xml:space="preserve">кой </w:t>
      </w:r>
      <w:r w:rsidRPr="00510DC6">
        <w:rPr>
          <w:rFonts w:ascii="Times New Roman" w:hAnsi="Times New Roman" w:cs="Times New Roman"/>
          <w:sz w:val="24"/>
          <w:szCs w:val="24"/>
        </w:rPr>
        <w:t xml:space="preserve">856 видеокамер </w:t>
      </w:r>
      <w:r w:rsidR="005379DF" w:rsidRPr="00510DC6">
        <w:rPr>
          <w:rFonts w:ascii="Times New Roman" w:hAnsi="Times New Roman" w:cs="Times New Roman"/>
          <w:sz w:val="24"/>
          <w:szCs w:val="24"/>
        </w:rPr>
        <w:t xml:space="preserve">позволяющими хранить </w:t>
      </w:r>
      <w:r w:rsidRPr="00510DC6">
        <w:rPr>
          <w:rFonts w:ascii="Times New Roman" w:hAnsi="Times New Roman" w:cs="Times New Roman"/>
          <w:sz w:val="24"/>
          <w:szCs w:val="24"/>
        </w:rPr>
        <w:t>регистр</w:t>
      </w:r>
      <w:r w:rsidR="005379DF" w:rsidRPr="00510DC6">
        <w:rPr>
          <w:rFonts w:ascii="Times New Roman" w:hAnsi="Times New Roman" w:cs="Times New Roman"/>
          <w:sz w:val="24"/>
          <w:szCs w:val="24"/>
        </w:rPr>
        <w:t xml:space="preserve">ируемые </w:t>
      </w:r>
      <w:r w:rsidRPr="00510DC6">
        <w:rPr>
          <w:rFonts w:ascii="Times New Roman" w:hAnsi="Times New Roman" w:cs="Times New Roman"/>
          <w:sz w:val="24"/>
          <w:szCs w:val="24"/>
        </w:rPr>
        <w:t>событи</w:t>
      </w:r>
      <w:r w:rsidR="005379DF" w:rsidRPr="00510DC6">
        <w:rPr>
          <w:rFonts w:ascii="Times New Roman" w:hAnsi="Times New Roman" w:cs="Times New Roman"/>
          <w:sz w:val="24"/>
          <w:szCs w:val="24"/>
        </w:rPr>
        <w:t xml:space="preserve">я </w:t>
      </w:r>
      <w:r w:rsidRPr="00510DC6">
        <w:rPr>
          <w:rFonts w:ascii="Times New Roman" w:hAnsi="Times New Roman" w:cs="Times New Roman"/>
          <w:sz w:val="24"/>
          <w:szCs w:val="24"/>
        </w:rPr>
        <w:t xml:space="preserve">не менее 30 дней; </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заменены паспорта антитеррористической защищенности на паспорта безопасности (с ежегодной корректировкой два раза в год) и новой периодичностью авторизации через три года, в соответствии с требованиями Постановления Правительства Российской Федерации от 25 марта 2015 г. N 272</w:t>
      </w:r>
      <w:r w:rsidR="005379DF"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защищены охранной сигнализацией с выводом на ПЦО ОВО УМВД по г. Озерску;</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имеют кнопку экстренного вызова полиции;</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обеспечены автоматической пожарной сигнализацией (АПС); </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укомплектованы первичными средствами пожаротушения, которые регулярно перезаряжаются и пломбируются согласно действующим нормам;</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дошкольные образовательные организации, которые имеют подразделения с круглосуточным пребыванием детей, оборудованы устройствами автономного беспер</w:t>
      </w:r>
      <w:r w:rsidR="005379DF" w:rsidRPr="00510DC6">
        <w:rPr>
          <w:rFonts w:ascii="Times New Roman" w:hAnsi="Times New Roman" w:cs="Times New Roman"/>
          <w:sz w:val="24"/>
          <w:szCs w:val="24"/>
        </w:rPr>
        <w:t>ебойного электрического питания.</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рамках муниципальной программы «Развитие образования в Озерском городском округе» на 2014-2018 годы» на весь период действия программы предусмотрено финансирование мероприятий по обеспечению комплексной безопасности и проведению антитеррористических мероприятий в объеме –</w:t>
      </w:r>
      <w:r w:rsidR="005379DF" w:rsidRPr="00510DC6">
        <w:rPr>
          <w:rFonts w:ascii="Times New Roman" w:hAnsi="Times New Roman" w:cs="Times New Roman"/>
          <w:sz w:val="24"/>
          <w:szCs w:val="24"/>
        </w:rPr>
        <w:t xml:space="preserve"> 33,4 млн. рублей.</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Плановый объем средств 2015 года на решение вопросов комплексной безопасности составил 19</w:t>
      </w:r>
      <w:r w:rsidR="00232517" w:rsidRPr="00510DC6">
        <w:rPr>
          <w:rFonts w:ascii="Times New Roman" w:hAnsi="Times New Roman" w:cs="Times New Roman"/>
          <w:sz w:val="24"/>
          <w:szCs w:val="24"/>
        </w:rPr>
        <w:t xml:space="preserve"> </w:t>
      </w:r>
      <w:r w:rsidRPr="00510DC6">
        <w:rPr>
          <w:rFonts w:ascii="Times New Roman" w:hAnsi="Times New Roman" w:cs="Times New Roman"/>
          <w:sz w:val="24"/>
          <w:szCs w:val="24"/>
        </w:rPr>
        <w:t>979,300 тыс. рублей. (Приказ Управления образования №162 от 29 апреля 2015)</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Все запланированные мероприятия реализованы образовательными организациями в полном объеме, а именно:</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 МБДОУ ДС №№1, 27, 43, 50, 53 пути эвакуации приведены в соответствие с нормативными требованиями;</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 дошкольных образовательных организациях МБДОУ ДС №43, МБДОУ ДС №1 на путях эвакуации установлены автономные источники бесперебойного электрического питания в соответствии с Федеральным законом от 22.07.2008 №128-ФЗ «Технический регламент о требованиях к пожарной безопасности».</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 16-</w:t>
      </w:r>
      <w:r w:rsidR="00C61F16" w:rsidRPr="00510DC6">
        <w:rPr>
          <w:rFonts w:ascii="Times New Roman" w:hAnsi="Times New Roman" w:cs="Times New Roman"/>
          <w:sz w:val="24"/>
          <w:szCs w:val="24"/>
        </w:rPr>
        <w:t>т</w:t>
      </w:r>
      <w:r w:rsidRPr="00510DC6">
        <w:rPr>
          <w:rFonts w:ascii="Times New Roman" w:hAnsi="Times New Roman" w:cs="Times New Roman"/>
          <w:sz w:val="24"/>
          <w:szCs w:val="24"/>
        </w:rPr>
        <w:t>и образовательных организациях реализованы мероприятия по обеспечению защиты с помощью системы контроля управления доступом (СКУД);</w:t>
      </w:r>
    </w:p>
    <w:p w:rsidR="00CA783A" w:rsidRPr="00510DC6" w:rsidRDefault="00CA783A" w:rsidP="005379DF">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полностью устранены замечания по антитеррористической защищенности спортивного комплекса плавательного бассейна «Дельфин» МБУ ДО «ДЮСШ», проведено его оснащение тревожной кнопкой экстренного вызова полиции, выполнено укрепление входной группы и оконных блоков защитной армированной пленкой;</w:t>
      </w:r>
    </w:p>
    <w:p w:rsidR="00CA783A" w:rsidRPr="00510DC6" w:rsidRDefault="00CA783A" w:rsidP="00C61F16">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открытая спортивная площадка с хоккейной коробкой МБУ ДО «ДЮСШ» оснащена современной системой видеонаблюдения с возможностью регистрации происходящих событий и выводом информации через интернет в режиме </w:t>
      </w:r>
      <w:proofErr w:type="spellStart"/>
      <w:r w:rsidRPr="00510DC6">
        <w:rPr>
          <w:rFonts w:ascii="Times New Roman" w:hAnsi="Times New Roman" w:cs="Times New Roman"/>
          <w:sz w:val="24"/>
          <w:szCs w:val="24"/>
        </w:rPr>
        <w:t>online</w:t>
      </w:r>
      <w:proofErr w:type="spellEnd"/>
      <w:r w:rsidRPr="00510DC6">
        <w:rPr>
          <w:rFonts w:ascii="Times New Roman" w:hAnsi="Times New Roman" w:cs="Times New Roman"/>
          <w:sz w:val="24"/>
          <w:szCs w:val="24"/>
        </w:rPr>
        <w:t xml:space="preserve"> в УМВД </w:t>
      </w:r>
      <w:proofErr w:type="gramStart"/>
      <w:r w:rsidRPr="00510DC6">
        <w:rPr>
          <w:rFonts w:ascii="Times New Roman" w:hAnsi="Times New Roman" w:cs="Times New Roman"/>
          <w:sz w:val="24"/>
          <w:szCs w:val="24"/>
        </w:rPr>
        <w:t>по</w:t>
      </w:r>
      <w:proofErr w:type="gramEnd"/>
      <w:r w:rsidRPr="00510DC6">
        <w:rPr>
          <w:rFonts w:ascii="Times New Roman" w:hAnsi="Times New Roman" w:cs="Times New Roman"/>
          <w:sz w:val="24"/>
          <w:szCs w:val="24"/>
        </w:rPr>
        <w:t xml:space="preserve"> ЗАТО г. Озерска.</w:t>
      </w:r>
    </w:p>
    <w:p w:rsidR="00CA783A" w:rsidRPr="00510DC6" w:rsidRDefault="00CA783A" w:rsidP="00C61F16">
      <w:pPr>
        <w:autoSpaceDE w:val="0"/>
        <w:adjustRightInd w:val="0"/>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w:t>
      </w:r>
      <w:r w:rsidRPr="00510DC6">
        <w:rPr>
          <w:rFonts w:ascii="Times New Roman" w:hAnsi="Times New Roman" w:cs="Times New Roman"/>
          <w:bCs/>
          <w:sz w:val="24"/>
          <w:szCs w:val="24"/>
        </w:rPr>
        <w:t>проблема сохранения и привлечения</w:t>
      </w:r>
      <w:r w:rsidRPr="00510DC6">
        <w:rPr>
          <w:rFonts w:ascii="Times New Roman" w:hAnsi="Times New Roman" w:cs="Times New Roman"/>
          <w:sz w:val="24"/>
          <w:szCs w:val="24"/>
        </w:rPr>
        <w:t xml:space="preserve"> </w:t>
      </w:r>
      <w:r w:rsidRPr="00510DC6">
        <w:rPr>
          <w:rFonts w:ascii="Times New Roman" w:hAnsi="Times New Roman" w:cs="Times New Roman"/>
          <w:bCs/>
          <w:sz w:val="24"/>
          <w:szCs w:val="24"/>
        </w:rPr>
        <w:t>педагогических кадров</w:t>
      </w:r>
      <w:r w:rsidRPr="00510DC6">
        <w:rPr>
          <w:rFonts w:ascii="Times New Roman" w:hAnsi="Times New Roman" w:cs="Times New Roman"/>
          <w:sz w:val="24"/>
          <w:szCs w:val="24"/>
        </w:rPr>
        <w:t xml:space="preserve"> не потеряла своей актуальности.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Укомплектованность педагогическими кадрами </w:t>
      </w:r>
      <w:r w:rsidR="00AA42AA" w:rsidRPr="00510DC6">
        <w:rPr>
          <w:rFonts w:ascii="Times New Roman" w:hAnsi="Times New Roman" w:cs="Times New Roman"/>
          <w:sz w:val="24"/>
          <w:szCs w:val="24"/>
        </w:rPr>
        <w:t>за</w:t>
      </w:r>
      <w:r w:rsidRPr="00510DC6">
        <w:rPr>
          <w:rFonts w:ascii="Times New Roman" w:hAnsi="Times New Roman" w:cs="Times New Roman"/>
          <w:sz w:val="24"/>
          <w:szCs w:val="24"/>
        </w:rPr>
        <w:t xml:space="preserve"> 2015 в МБОУ и МБДОУ удовлетворительная: 95% - дошкольное образование, 98% - общее образование, 98% - дополнительное образование.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Средняя нагрузка педагогических работников дошкольных образовательных организаций составляет 1,15 (+0,05) ставки, общеобразовательных организаций – 1,45 (+0,15) </w:t>
      </w:r>
      <w:r w:rsidRPr="00510DC6">
        <w:rPr>
          <w:rFonts w:ascii="Times New Roman" w:hAnsi="Times New Roman" w:cs="Times New Roman"/>
          <w:sz w:val="24"/>
          <w:szCs w:val="24"/>
        </w:rPr>
        <w:lastRenderedPageBreak/>
        <w:t xml:space="preserve">ставки, организаций дополнительного образования - 1,8 (+0,6) ставки.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По итогам процедуры аттестации в 2015 году 368 педагогам присвоена первая и высшая квалификационные категории.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Педагогам округа в соответствии с федеральным законодательством предоставляется возможность для обязательного повышения квалификации не реже 1 раза в 3 года.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курсы повышения квалификации в различных организациях, прошли 940 человек.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На 01.01.2016 года имеют квалификацию «менеджер» и соответствуют тарифно-квалификационным характеристикам 100% руководителей и 95% заместителей руководителей.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соответствии с Распоряжением Правительства РФ от 30.04.2014 № 722-р «Об утверждении плана мероприятий («дорожной карты») «Изменения в отраслях социальной сферы, направленные на повышение эффективности образования и науки» в Озерском городском округе на эффективные контракты переведено 100% руководителей образовательных организаций, 96% педагогических работников и 91,7% других категорий работников.</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2015 году наблюда</w:t>
      </w:r>
      <w:r w:rsidR="00C61F16" w:rsidRPr="00510DC6">
        <w:rPr>
          <w:rFonts w:ascii="Times New Roman" w:hAnsi="Times New Roman" w:cs="Times New Roman"/>
          <w:sz w:val="24"/>
          <w:szCs w:val="24"/>
        </w:rPr>
        <w:t xml:space="preserve">лась </w:t>
      </w:r>
      <w:r w:rsidRPr="00510DC6">
        <w:rPr>
          <w:rFonts w:ascii="Times New Roman" w:hAnsi="Times New Roman" w:cs="Times New Roman"/>
          <w:sz w:val="24"/>
          <w:szCs w:val="24"/>
        </w:rPr>
        <w:t>позитивная динамика процесса презентации и диссеминации инновационного опыта учителей:</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проведено 9 городских тематических семинаров «Из опыта работы»;</w:t>
      </w:r>
    </w:p>
    <w:p w:rsidR="00CA783A" w:rsidRPr="00510DC6" w:rsidRDefault="00FA03D3" w:rsidP="00FA03D3">
      <w:pPr>
        <w:tabs>
          <w:tab w:val="left" w:pos="993"/>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w:t>
      </w:r>
      <w:r w:rsidRPr="00510DC6">
        <w:rPr>
          <w:rFonts w:ascii="Times New Roman" w:hAnsi="Times New Roman" w:cs="Times New Roman"/>
          <w:sz w:val="24"/>
          <w:szCs w:val="24"/>
        </w:rPr>
        <w:tab/>
      </w:r>
      <w:r w:rsidR="00CA783A" w:rsidRPr="00510DC6">
        <w:rPr>
          <w:rFonts w:ascii="Times New Roman" w:hAnsi="Times New Roman" w:cs="Times New Roman"/>
          <w:sz w:val="24"/>
          <w:szCs w:val="24"/>
        </w:rPr>
        <w:t>количество методических мероприятий, проведенных педагогами общеобразовательных организаций для представителей муниципальной образовательной системы, увеличилось почти в 2 раза;</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с каждым годом растет количество публикаций педагогических работников в изданиях от областного до международного уровней;</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силами пед</w:t>
      </w:r>
      <w:r w:rsidR="00C61F16" w:rsidRPr="00510DC6">
        <w:rPr>
          <w:rFonts w:ascii="Times New Roman" w:hAnsi="Times New Roman" w:cs="Times New Roman"/>
          <w:sz w:val="24"/>
          <w:szCs w:val="24"/>
        </w:rPr>
        <w:t xml:space="preserve">агогического </w:t>
      </w:r>
      <w:r w:rsidRPr="00510DC6">
        <w:rPr>
          <w:rFonts w:ascii="Times New Roman" w:hAnsi="Times New Roman" w:cs="Times New Roman"/>
          <w:sz w:val="24"/>
          <w:szCs w:val="24"/>
        </w:rPr>
        <w:t xml:space="preserve">коллектива МБОУ СКОШ №36 организованы две </w:t>
      </w:r>
      <w:proofErr w:type="spellStart"/>
      <w:r w:rsidRPr="00510DC6">
        <w:rPr>
          <w:rFonts w:ascii="Times New Roman" w:hAnsi="Times New Roman" w:cs="Times New Roman"/>
          <w:sz w:val="24"/>
          <w:szCs w:val="24"/>
        </w:rPr>
        <w:t>стажировочные</w:t>
      </w:r>
      <w:proofErr w:type="spellEnd"/>
      <w:r w:rsidRPr="00510DC6">
        <w:rPr>
          <w:rFonts w:ascii="Times New Roman" w:hAnsi="Times New Roman" w:cs="Times New Roman"/>
          <w:sz w:val="24"/>
          <w:szCs w:val="24"/>
        </w:rPr>
        <w:t xml:space="preserve"> площадки для коллег образовательных организаций области.</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Победителями конкурсного отбора лучших учителей на получение денежного поощрения из средств федерального бюджета 2015 года признаны 2 педагога: учитель физической культуры МБОУ СКОШ №36 Панина Арина Олеговна и учитель математики МБОУ СОШ №38 Комарова Наталья Алексеевна.  </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номинации «Лучший учитель» областного конкурса «Современные образовательные технологии» победила Ширяева Ирина Александровна, учитель технологии МБОУ СКОШ №36.</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Победителями муниципального конкурсного отбора «Современные образовательные технологии» стали 8 педагогических работников.</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По итогам участия в областных конкурсах профессионального мастерства учитель физики МБОУ СОШ №32 </w:t>
      </w:r>
      <w:proofErr w:type="spellStart"/>
      <w:r w:rsidRPr="00510DC6">
        <w:rPr>
          <w:rFonts w:ascii="Times New Roman" w:hAnsi="Times New Roman" w:cs="Times New Roman"/>
          <w:sz w:val="24"/>
          <w:szCs w:val="24"/>
        </w:rPr>
        <w:t>Жинкина</w:t>
      </w:r>
      <w:proofErr w:type="spellEnd"/>
      <w:r w:rsidRPr="00510DC6">
        <w:rPr>
          <w:rFonts w:ascii="Times New Roman" w:hAnsi="Times New Roman" w:cs="Times New Roman"/>
          <w:sz w:val="24"/>
          <w:szCs w:val="24"/>
        </w:rPr>
        <w:t xml:space="preserve"> Евгения Владимировна стала абсолютным победителем областного конкурса «Учитель года-2015».</w:t>
      </w:r>
    </w:p>
    <w:p w:rsidR="00CA783A" w:rsidRPr="00510DC6" w:rsidRDefault="00CA783A" w:rsidP="00C61F1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Еще одним ресурсом профессионального, личностного и финансового роста являются мероприятия, предлагаемые педагогам в рамках проекта «Школа </w:t>
      </w:r>
      <w:proofErr w:type="spellStart"/>
      <w:r w:rsidRPr="00510DC6">
        <w:rPr>
          <w:rFonts w:ascii="Times New Roman" w:hAnsi="Times New Roman" w:cs="Times New Roman"/>
          <w:sz w:val="24"/>
          <w:szCs w:val="24"/>
        </w:rPr>
        <w:t>Росатома</w:t>
      </w:r>
      <w:proofErr w:type="spellEnd"/>
      <w:r w:rsidRPr="00510DC6">
        <w:rPr>
          <w:rFonts w:ascii="Times New Roman" w:hAnsi="Times New Roman" w:cs="Times New Roman"/>
          <w:sz w:val="24"/>
          <w:szCs w:val="24"/>
        </w:rPr>
        <w:t xml:space="preserve">». В рейтинге муниципалитетов – участников проекта «Школа </w:t>
      </w:r>
      <w:proofErr w:type="spellStart"/>
      <w:r w:rsidRPr="00510DC6">
        <w:rPr>
          <w:rFonts w:ascii="Times New Roman" w:hAnsi="Times New Roman" w:cs="Times New Roman"/>
          <w:sz w:val="24"/>
          <w:szCs w:val="24"/>
        </w:rPr>
        <w:t>Росатома</w:t>
      </w:r>
      <w:proofErr w:type="spellEnd"/>
      <w:r w:rsidRPr="00510DC6">
        <w:rPr>
          <w:rFonts w:ascii="Times New Roman" w:hAnsi="Times New Roman" w:cs="Times New Roman"/>
          <w:sz w:val="24"/>
          <w:szCs w:val="24"/>
        </w:rPr>
        <w:t xml:space="preserve">» в 2015 году </w:t>
      </w:r>
      <w:proofErr w:type="spellStart"/>
      <w:r w:rsidRPr="00510DC6">
        <w:rPr>
          <w:rFonts w:ascii="Times New Roman" w:hAnsi="Times New Roman" w:cs="Times New Roman"/>
          <w:sz w:val="24"/>
          <w:szCs w:val="24"/>
        </w:rPr>
        <w:t>озерское</w:t>
      </w:r>
      <w:proofErr w:type="spellEnd"/>
      <w:r w:rsidRPr="00510DC6">
        <w:rPr>
          <w:rFonts w:ascii="Times New Roman" w:hAnsi="Times New Roman" w:cs="Times New Roman"/>
          <w:sz w:val="24"/>
          <w:szCs w:val="24"/>
        </w:rPr>
        <w:t xml:space="preserve"> образование на 12-ом месте (2013 - 9 место). Основной причиной снижения результативности является низкое качество выступления </w:t>
      </w:r>
      <w:proofErr w:type="spellStart"/>
      <w:r w:rsidRPr="00510DC6">
        <w:rPr>
          <w:rFonts w:ascii="Times New Roman" w:hAnsi="Times New Roman" w:cs="Times New Roman"/>
          <w:sz w:val="24"/>
          <w:szCs w:val="24"/>
        </w:rPr>
        <w:t>озерских</w:t>
      </w:r>
      <w:proofErr w:type="spellEnd"/>
      <w:r w:rsidRPr="00510DC6">
        <w:rPr>
          <w:rFonts w:ascii="Times New Roman" w:hAnsi="Times New Roman" w:cs="Times New Roman"/>
          <w:sz w:val="24"/>
          <w:szCs w:val="24"/>
        </w:rPr>
        <w:t xml:space="preserve"> педагогов: ни один педагог из Озерска в этом году не вышел в финал конкурса (2013 -  два педагога стали победителями конкурса учителей). За четыре года реализации проекта ни одна </w:t>
      </w:r>
      <w:proofErr w:type="spellStart"/>
      <w:r w:rsidRPr="00510DC6">
        <w:rPr>
          <w:rFonts w:ascii="Times New Roman" w:hAnsi="Times New Roman" w:cs="Times New Roman"/>
          <w:sz w:val="24"/>
          <w:szCs w:val="24"/>
        </w:rPr>
        <w:t>озерская</w:t>
      </w:r>
      <w:proofErr w:type="spellEnd"/>
      <w:r w:rsidRPr="00510DC6">
        <w:rPr>
          <w:rFonts w:ascii="Times New Roman" w:hAnsi="Times New Roman" w:cs="Times New Roman"/>
          <w:sz w:val="24"/>
          <w:szCs w:val="24"/>
        </w:rPr>
        <w:t xml:space="preserve"> школа не показала себя в конкурсе образовательных организаций.</w:t>
      </w:r>
    </w:p>
    <w:p w:rsidR="00CA783A" w:rsidRPr="00510DC6" w:rsidRDefault="00CA783A" w:rsidP="006B629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МБДОУ ЦРР ДС №54 «Звездочка» стал победителем конкурса детских садов, внедряющих сетевые стандарты «Школы </w:t>
      </w:r>
      <w:proofErr w:type="spellStart"/>
      <w:r w:rsidRPr="00510DC6">
        <w:rPr>
          <w:rFonts w:ascii="Times New Roman" w:hAnsi="Times New Roman" w:cs="Times New Roman"/>
          <w:sz w:val="24"/>
          <w:szCs w:val="24"/>
        </w:rPr>
        <w:t>Росатома</w:t>
      </w:r>
      <w:proofErr w:type="spellEnd"/>
      <w:r w:rsidRPr="00510DC6">
        <w:rPr>
          <w:rFonts w:ascii="Times New Roman" w:hAnsi="Times New Roman" w:cs="Times New Roman"/>
          <w:sz w:val="24"/>
          <w:szCs w:val="24"/>
        </w:rPr>
        <w:t xml:space="preserve">» в условиях введения ФГОС дошкольного образования в 2015-2016 учебном году. Как победитель конкурса ДС №54 получил грант </w:t>
      </w:r>
      <w:r w:rsidR="00AA42AA" w:rsidRPr="00510DC6">
        <w:rPr>
          <w:rFonts w:ascii="Times New Roman" w:hAnsi="Times New Roman" w:cs="Times New Roman"/>
          <w:sz w:val="24"/>
          <w:szCs w:val="24"/>
        </w:rPr>
        <w:t>на 6 млн. руб</w:t>
      </w:r>
      <w:r w:rsidR="00FA03D3" w:rsidRPr="00510DC6">
        <w:rPr>
          <w:rFonts w:ascii="Times New Roman" w:hAnsi="Times New Roman" w:cs="Times New Roman"/>
          <w:sz w:val="24"/>
          <w:szCs w:val="24"/>
        </w:rPr>
        <w:t>лей</w:t>
      </w:r>
      <w:r w:rsidR="00AA42AA" w:rsidRPr="00510DC6">
        <w:rPr>
          <w:rFonts w:ascii="Times New Roman" w:hAnsi="Times New Roman" w:cs="Times New Roman"/>
          <w:sz w:val="24"/>
          <w:szCs w:val="24"/>
        </w:rPr>
        <w:t xml:space="preserve">, который </w:t>
      </w:r>
      <w:r w:rsidRPr="00510DC6">
        <w:rPr>
          <w:rFonts w:ascii="Times New Roman" w:hAnsi="Times New Roman" w:cs="Times New Roman"/>
          <w:sz w:val="24"/>
          <w:szCs w:val="24"/>
        </w:rPr>
        <w:t xml:space="preserve">в течение 3 лет </w:t>
      </w:r>
      <w:r w:rsidR="00AA42AA" w:rsidRPr="00510DC6">
        <w:rPr>
          <w:rFonts w:ascii="Times New Roman" w:hAnsi="Times New Roman" w:cs="Times New Roman"/>
          <w:sz w:val="24"/>
          <w:szCs w:val="24"/>
        </w:rPr>
        <w:t xml:space="preserve">будет направлен </w:t>
      </w:r>
      <w:r w:rsidRPr="00510DC6">
        <w:rPr>
          <w:rFonts w:ascii="Times New Roman" w:hAnsi="Times New Roman" w:cs="Times New Roman"/>
          <w:sz w:val="24"/>
          <w:szCs w:val="24"/>
        </w:rPr>
        <w:t>на организацию развивающей образовательной среды дошкольников, а также возможность педагогическим работникам пройти стажировки в лучших детских садах России и Италии.</w:t>
      </w:r>
      <w:r w:rsidRPr="00510DC6">
        <w:rPr>
          <w:rFonts w:ascii="Times New Roman" w:hAnsi="Times New Roman" w:cs="Times New Roman"/>
          <w:sz w:val="24"/>
          <w:szCs w:val="24"/>
        </w:rPr>
        <w:tab/>
      </w:r>
    </w:p>
    <w:p w:rsidR="00CA783A" w:rsidRPr="00510DC6" w:rsidRDefault="00CA783A" w:rsidP="006B629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условиях повсеместного развития глобальных информационных сетей первостепенной становится задача создания </w:t>
      </w:r>
      <w:r w:rsidRPr="00510DC6">
        <w:rPr>
          <w:rFonts w:ascii="Times New Roman" w:hAnsi="Times New Roman" w:cs="Times New Roman"/>
          <w:bCs/>
          <w:sz w:val="24"/>
          <w:szCs w:val="24"/>
        </w:rPr>
        <w:t>информационно-образовательной среды</w:t>
      </w:r>
      <w:r w:rsidRPr="00510DC6">
        <w:rPr>
          <w:rFonts w:ascii="Times New Roman" w:hAnsi="Times New Roman" w:cs="Times New Roman"/>
          <w:sz w:val="24"/>
          <w:szCs w:val="24"/>
        </w:rPr>
        <w:t xml:space="preserve"> как </w:t>
      </w:r>
      <w:r w:rsidRPr="00510DC6">
        <w:rPr>
          <w:rFonts w:ascii="Times New Roman" w:hAnsi="Times New Roman" w:cs="Times New Roman"/>
          <w:sz w:val="24"/>
          <w:szCs w:val="24"/>
        </w:rPr>
        <w:lastRenderedPageBreak/>
        <w:t xml:space="preserve">обязательного условия реализации образовательной программы на каждом уровне обучения. </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xml:space="preserve">Информатизация системы образования Озерского городского округа в настоящее время включает четыре основных направления: </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xml:space="preserve">- оснащение техническими средствами информатизации и информационными ресурсами (компьютеры, мультимедиа, интернет, лицензионные программные продукты и их приложения) и их модернизация; </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подготовка кадров в области информатизации (педагоги, администрации образовательных организаций);</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использование средств информатизации в обучении, воспитании и в управлении (информационно-коммуникационные технологии (ИКТ);</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xml:space="preserve">- информатизация систем управления деятельностью, оказание муниципальных услуг населению в электронном виде.  </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На конец 2015 года в результате реализации поставленных задач</w:t>
      </w:r>
      <w:r w:rsidR="00560E31" w:rsidRPr="00510DC6">
        <w:rPr>
          <w:rFonts w:ascii="Times New Roman" w:hAnsi="Times New Roman"/>
          <w:color w:val="auto"/>
          <w:lang w:eastAsia="ru-RU"/>
        </w:rPr>
        <w:t xml:space="preserve"> приобретено</w:t>
      </w:r>
      <w:r w:rsidRPr="00510DC6">
        <w:rPr>
          <w:rFonts w:ascii="Times New Roman" w:hAnsi="Times New Roman"/>
          <w:color w:val="auto"/>
          <w:lang w:eastAsia="ru-RU"/>
        </w:rPr>
        <w:t>:</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компьютерное оборудование (АРМ учителя, мультимедийные проекторы, МФУ и т.д.) в МБОУ №27,35,37,38;</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компьютерное и техническое оборудование, в МБОУ №32, 33 для организации проведения ГИА; в школе №32 с этой целью произвед</w:t>
      </w:r>
      <w:r w:rsidR="00560E31" w:rsidRPr="00510DC6">
        <w:rPr>
          <w:rFonts w:ascii="Times New Roman" w:hAnsi="Times New Roman"/>
          <w:color w:val="auto"/>
          <w:lang w:eastAsia="ru-RU"/>
        </w:rPr>
        <w:t>е</w:t>
      </w:r>
      <w:r w:rsidRPr="00510DC6">
        <w:rPr>
          <w:rFonts w:ascii="Times New Roman" w:hAnsi="Times New Roman"/>
          <w:color w:val="auto"/>
          <w:lang w:eastAsia="ru-RU"/>
        </w:rPr>
        <w:t>ны электромонтажные работы и аттестован персональный компьютер – рабочая станция ППЭ.</w:t>
      </w:r>
    </w:p>
    <w:p w:rsidR="00CA783A" w:rsidRPr="00510DC6" w:rsidRDefault="00CA783A" w:rsidP="006B6296">
      <w:pPr>
        <w:pStyle w:val="Default"/>
        <w:ind w:firstLine="851"/>
        <w:jc w:val="both"/>
        <w:rPr>
          <w:rFonts w:ascii="Times New Roman" w:hAnsi="Times New Roman"/>
          <w:color w:val="auto"/>
          <w:lang w:eastAsia="ru-RU"/>
        </w:rPr>
      </w:pPr>
      <w:r w:rsidRPr="00510DC6">
        <w:rPr>
          <w:rFonts w:ascii="Times New Roman" w:hAnsi="Times New Roman"/>
          <w:color w:val="auto"/>
          <w:lang w:eastAsia="ru-RU"/>
        </w:rPr>
        <w:t xml:space="preserve">В течение 2015 года дополнительно к плану повышения квалификации по программе «Информационно-коммуникативные технологии» в рамках сетевого взаимодействия ГБУ РЦОКИО – МОУО преподавателями ГБУ РЦОКИО на базе информационно-методического отдела МБОУ СОШ № 25 проведены курсы повышения квалификации для педагогических работников по программе учебного модуля «Технология создания интерактивной презентации» (18 часов) – 4 группы, 52 человека. </w:t>
      </w:r>
    </w:p>
    <w:p w:rsidR="00CA783A" w:rsidRPr="00510DC6" w:rsidRDefault="00CA783A" w:rsidP="006B6296">
      <w:pPr>
        <w:pStyle w:val="Default"/>
        <w:ind w:firstLine="851"/>
        <w:jc w:val="both"/>
        <w:rPr>
          <w:rFonts w:ascii="Times New Roman" w:hAnsi="Times New Roman"/>
          <w:color w:val="auto"/>
        </w:rPr>
      </w:pPr>
      <w:r w:rsidRPr="00510DC6">
        <w:rPr>
          <w:rFonts w:ascii="Times New Roman" w:hAnsi="Times New Roman"/>
          <w:color w:val="auto"/>
          <w:lang w:eastAsia="ru-RU"/>
        </w:rPr>
        <w:t xml:space="preserve">В целях популяризации использования и применения информационных технологий в вопросах методической поддержки педагогов, информирования населения округа о своей деятельности и поощрения творчески работающих педагогов, обеспечивающих наполнение раздела «Городские методические объединения» официального сайта Управления образования был организован и проведен муниципальный конкурс «Лучший методический </w:t>
      </w:r>
      <w:proofErr w:type="spellStart"/>
      <w:r w:rsidRPr="00510DC6">
        <w:rPr>
          <w:rFonts w:ascii="Times New Roman" w:hAnsi="Times New Roman"/>
          <w:color w:val="auto"/>
          <w:lang w:eastAsia="ru-RU"/>
        </w:rPr>
        <w:t>интернет-ресурс</w:t>
      </w:r>
      <w:proofErr w:type="spellEnd"/>
      <w:r w:rsidRPr="00510DC6">
        <w:rPr>
          <w:rFonts w:ascii="Times New Roman" w:hAnsi="Times New Roman"/>
          <w:color w:val="auto"/>
          <w:lang w:eastAsia="ru-RU"/>
        </w:rPr>
        <w:t xml:space="preserve"> в системе образования Озерского городского округа», в котором приняли участие 4 городских методических объединения учителей начальных классов, географии, английского языка и биологии  образовательных организаций. Победителем конкурса стало ГМО учителей начальных классов.</w:t>
      </w:r>
      <w:r w:rsidRPr="00510DC6">
        <w:rPr>
          <w:rFonts w:ascii="Times New Roman" w:hAnsi="Times New Roman"/>
          <w:color w:val="auto"/>
        </w:rPr>
        <w:t xml:space="preserve"> </w:t>
      </w:r>
    </w:p>
    <w:p w:rsidR="00CA783A" w:rsidRPr="00510DC6" w:rsidRDefault="00CA783A" w:rsidP="006B6296">
      <w:pPr>
        <w:spacing w:after="0"/>
        <w:ind w:firstLine="851"/>
        <w:jc w:val="both"/>
        <w:rPr>
          <w:rFonts w:ascii="Times New Roman" w:hAnsi="Times New Roman" w:cs="Times New Roman"/>
          <w:sz w:val="24"/>
          <w:szCs w:val="24"/>
        </w:rPr>
      </w:pPr>
      <w:r w:rsidRPr="00510DC6">
        <w:rPr>
          <w:rFonts w:ascii="Times New Roman" w:hAnsi="Times New Roman" w:cs="Times New Roman"/>
          <w:bCs/>
          <w:sz w:val="24"/>
          <w:szCs w:val="24"/>
        </w:rPr>
        <w:t>Финансовое обеспечение</w:t>
      </w:r>
      <w:r w:rsidRPr="00510DC6">
        <w:rPr>
          <w:rFonts w:ascii="Times New Roman" w:hAnsi="Times New Roman" w:cs="Times New Roman"/>
          <w:sz w:val="24"/>
          <w:szCs w:val="24"/>
        </w:rPr>
        <w:t xml:space="preserve"> отрасли «Образование» осуществляется за счет средств местного, областного и федерального бюджетов. В 2015 году объем средств, направл</w:t>
      </w:r>
      <w:r w:rsidR="00560E31" w:rsidRPr="00510DC6">
        <w:rPr>
          <w:rFonts w:ascii="Times New Roman" w:hAnsi="Times New Roman" w:cs="Times New Roman"/>
          <w:sz w:val="24"/>
          <w:szCs w:val="24"/>
        </w:rPr>
        <w:t xml:space="preserve">енных </w:t>
      </w:r>
      <w:r w:rsidRPr="00510DC6">
        <w:rPr>
          <w:rFonts w:ascii="Times New Roman" w:hAnsi="Times New Roman" w:cs="Times New Roman"/>
          <w:sz w:val="24"/>
          <w:szCs w:val="24"/>
        </w:rPr>
        <w:t>на финансирование отрасли «Образование», состав</w:t>
      </w:r>
      <w:r w:rsidR="00560E31" w:rsidRPr="00510DC6">
        <w:rPr>
          <w:rFonts w:ascii="Times New Roman" w:hAnsi="Times New Roman" w:cs="Times New Roman"/>
          <w:sz w:val="24"/>
          <w:szCs w:val="24"/>
        </w:rPr>
        <w:t>и</w:t>
      </w:r>
      <w:r w:rsidRPr="00510DC6">
        <w:rPr>
          <w:rFonts w:ascii="Times New Roman" w:hAnsi="Times New Roman" w:cs="Times New Roman"/>
          <w:sz w:val="24"/>
          <w:szCs w:val="24"/>
        </w:rPr>
        <w:t xml:space="preserve">л </w:t>
      </w:r>
      <w:r w:rsidR="00560E31" w:rsidRPr="00510DC6">
        <w:rPr>
          <w:rFonts w:ascii="Times New Roman" w:hAnsi="Times New Roman" w:cs="Times New Roman"/>
          <w:sz w:val="24"/>
          <w:szCs w:val="24"/>
        </w:rPr>
        <w:t xml:space="preserve">1543,5 млн. рублей </w:t>
      </w:r>
      <w:r w:rsidRPr="00510DC6">
        <w:rPr>
          <w:rFonts w:ascii="Times New Roman" w:hAnsi="Times New Roman" w:cs="Times New Roman"/>
          <w:sz w:val="24"/>
          <w:szCs w:val="24"/>
        </w:rPr>
        <w:t xml:space="preserve">или 49,8 % бюджета Озерского городского округа. </w:t>
      </w:r>
    </w:p>
    <w:p w:rsidR="00CA783A" w:rsidRPr="00510DC6" w:rsidRDefault="00CA783A" w:rsidP="006B6296">
      <w:pPr>
        <w:spacing w:after="0"/>
        <w:ind w:firstLine="851"/>
        <w:jc w:val="both"/>
        <w:rPr>
          <w:rFonts w:ascii="Times New Roman" w:hAnsi="Times New Roman" w:cs="Times New Roman"/>
          <w:sz w:val="24"/>
          <w:szCs w:val="24"/>
        </w:rPr>
      </w:pPr>
      <w:r w:rsidRPr="00510DC6">
        <w:rPr>
          <w:rFonts w:ascii="Times New Roman" w:hAnsi="Times New Roman" w:cs="Times New Roman"/>
          <w:sz w:val="24"/>
          <w:szCs w:val="24"/>
        </w:rPr>
        <w:t>Реализация механизма финансирования образовательных организаций осуществляется через предоставление субсидии на выполнение муниципального задания и иной субсидии, имеющей целевой характер направления средств (обновление материально-технической базы образовательных организаций, проведение муниципальных мероприятий, развитие инфраструктуры образовательных организаций, повышение квалификации педагогических работников, поддержка талантливых и одаренных детей и т.д.).</w:t>
      </w:r>
    </w:p>
    <w:p w:rsidR="00CA783A" w:rsidRPr="00510DC6" w:rsidRDefault="00CA783A" w:rsidP="00C9288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Динамика финансирования отрасли «Образование» в 2015 году выглядит следующим образом: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5"/>
        <w:gridCol w:w="2410"/>
        <w:gridCol w:w="2008"/>
        <w:gridCol w:w="2500"/>
      </w:tblGrid>
      <w:tr w:rsidR="00510DC6" w:rsidRPr="00510DC6" w:rsidTr="00C92882">
        <w:trPr>
          <w:trHeight w:val="255"/>
        </w:trPr>
        <w:tc>
          <w:tcPr>
            <w:tcW w:w="2545" w:type="dxa"/>
            <w:vMerge w:val="restart"/>
          </w:tcPr>
          <w:p w:rsidR="00CA783A" w:rsidRPr="00510DC6" w:rsidRDefault="00CA783A" w:rsidP="00C92882">
            <w:pPr>
              <w:spacing w:after="0" w:line="240" w:lineRule="auto"/>
              <w:jc w:val="center"/>
              <w:rPr>
                <w:rFonts w:ascii="Times New Roman" w:hAnsi="Times New Roman" w:cs="Times New Roman"/>
                <w:sz w:val="24"/>
                <w:szCs w:val="24"/>
              </w:rPr>
            </w:pPr>
            <w:r w:rsidRPr="00510DC6">
              <w:rPr>
                <w:rFonts w:ascii="Times New Roman" w:hAnsi="Times New Roman" w:cs="Times New Roman"/>
                <w:sz w:val="24"/>
                <w:szCs w:val="24"/>
              </w:rPr>
              <w:t>Источник финансирования</w:t>
            </w:r>
          </w:p>
        </w:tc>
        <w:tc>
          <w:tcPr>
            <w:tcW w:w="6918" w:type="dxa"/>
            <w:gridSpan w:val="3"/>
            <w:tcBorders>
              <w:bottom w:val="single" w:sz="4" w:space="0" w:color="auto"/>
            </w:tcBorders>
          </w:tcPr>
          <w:p w:rsidR="00CA783A" w:rsidRPr="00510DC6" w:rsidRDefault="00CA783A" w:rsidP="00AB1FDC">
            <w:pPr>
              <w:spacing w:after="0" w:line="240" w:lineRule="auto"/>
              <w:ind w:firstLine="33"/>
              <w:jc w:val="center"/>
              <w:rPr>
                <w:rFonts w:ascii="Times New Roman" w:hAnsi="Times New Roman" w:cs="Times New Roman"/>
                <w:sz w:val="24"/>
                <w:szCs w:val="24"/>
              </w:rPr>
            </w:pPr>
            <w:r w:rsidRPr="00510DC6">
              <w:rPr>
                <w:rFonts w:ascii="Times New Roman" w:hAnsi="Times New Roman" w:cs="Times New Roman"/>
                <w:sz w:val="24"/>
                <w:szCs w:val="24"/>
              </w:rPr>
              <w:t>Год /тыс. руб.</w:t>
            </w:r>
          </w:p>
        </w:tc>
      </w:tr>
      <w:tr w:rsidR="00510DC6" w:rsidRPr="00510DC6" w:rsidTr="00C92882">
        <w:trPr>
          <w:trHeight w:val="255"/>
        </w:trPr>
        <w:tc>
          <w:tcPr>
            <w:tcW w:w="2545" w:type="dxa"/>
            <w:vMerge/>
          </w:tcPr>
          <w:p w:rsidR="00CA783A" w:rsidRPr="00510DC6" w:rsidRDefault="00CA783A" w:rsidP="002479FB">
            <w:pPr>
              <w:spacing w:after="0" w:line="240" w:lineRule="auto"/>
              <w:ind w:firstLine="709"/>
              <w:rPr>
                <w:rFonts w:ascii="Times New Roman" w:hAnsi="Times New Roman" w:cs="Times New Roman"/>
                <w:sz w:val="24"/>
                <w:szCs w:val="24"/>
              </w:rPr>
            </w:pPr>
          </w:p>
        </w:tc>
        <w:tc>
          <w:tcPr>
            <w:tcW w:w="2410" w:type="dxa"/>
            <w:tcBorders>
              <w:top w:val="single" w:sz="4" w:space="0" w:color="auto"/>
              <w:right w:val="single" w:sz="4" w:space="0" w:color="auto"/>
            </w:tcBorders>
          </w:tcPr>
          <w:p w:rsidR="00CA783A" w:rsidRPr="00510DC6" w:rsidRDefault="00CA783A" w:rsidP="002479FB">
            <w:pPr>
              <w:spacing w:after="0" w:line="240" w:lineRule="auto"/>
              <w:ind w:firstLine="709"/>
              <w:jc w:val="center"/>
              <w:rPr>
                <w:rFonts w:ascii="Times New Roman" w:hAnsi="Times New Roman" w:cs="Times New Roman"/>
                <w:sz w:val="24"/>
                <w:szCs w:val="24"/>
              </w:rPr>
            </w:pPr>
          </w:p>
          <w:p w:rsidR="00CA783A" w:rsidRPr="00510DC6" w:rsidRDefault="00CA783A" w:rsidP="00AB1FDC">
            <w:pPr>
              <w:spacing w:after="0" w:line="240" w:lineRule="auto"/>
              <w:ind w:firstLine="33"/>
              <w:jc w:val="center"/>
              <w:rPr>
                <w:rFonts w:ascii="Times New Roman" w:hAnsi="Times New Roman" w:cs="Times New Roman"/>
                <w:sz w:val="24"/>
                <w:szCs w:val="24"/>
              </w:rPr>
            </w:pPr>
            <w:r w:rsidRPr="00510DC6">
              <w:rPr>
                <w:rFonts w:ascii="Times New Roman" w:hAnsi="Times New Roman" w:cs="Times New Roman"/>
                <w:sz w:val="24"/>
                <w:szCs w:val="24"/>
              </w:rPr>
              <w:t>2014</w:t>
            </w:r>
          </w:p>
        </w:tc>
        <w:tc>
          <w:tcPr>
            <w:tcW w:w="2008" w:type="dxa"/>
            <w:tcBorders>
              <w:top w:val="single" w:sz="4" w:space="0" w:color="auto"/>
              <w:left w:val="single" w:sz="4" w:space="0" w:color="auto"/>
              <w:right w:val="single" w:sz="4" w:space="0" w:color="auto"/>
            </w:tcBorders>
          </w:tcPr>
          <w:p w:rsidR="00CA783A" w:rsidRPr="00510DC6" w:rsidRDefault="00CA783A" w:rsidP="002479FB">
            <w:pPr>
              <w:spacing w:after="0" w:line="240" w:lineRule="auto"/>
              <w:ind w:firstLine="709"/>
              <w:jc w:val="center"/>
              <w:rPr>
                <w:rFonts w:ascii="Times New Roman" w:hAnsi="Times New Roman" w:cs="Times New Roman"/>
                <w:sz w:val="24"/>
                <w:szCs w:val="24"/>
              </w:rPr>
            </w:pPr>
          </w:p>
          <w:p w:rsidR="00CA783A" w:rsidRPr="00510DC6" w:rsidRDefault="00CA783A" w:rsidP="00AB1FDC">
            <w:pPr>
              <w:spacing w:after="0" w:line="240" w:lineRule="auto"/>
              <w:ind w:firstLine="33"/>
              <w:jc w:val="center"/>
              <w:rPr>
                <w:rFonts w:ascii="Times New Roman" w:hAnsi="Times New Roman" w:cs="Times New Roman"/>
                <w:sz w:val="24"/>
                <w:szCs w:val="24"/>
              </w:rPr>
            </w:pPr>
            <w:r w:rsidRPr="00510DC6">
              <w:rPr>
                <w:rFonts w:ascii="Times New Roman" w:hAnsi="Times New Roman" w:cs="Times New Roman"/>
                <w:sz w:val="24"/>
                <w:szCs w:val="24"/>
              </w:rPr>
              <w:t>2015</w:t>
            </w:r>
          </w:p>
        </w:tc>
        <w:tc>
          <w:tcPr>
            <w:tcW w:w="2500" w:type="dxa"/>
            <w:tcBorders>
              <w:top w:val="single" w:sz="4" w:space="0" w:color="auto"/>
              <w:left w:val="single" w:sz="4" w:space="0" w:color="auto"/>
            </w:tcBorders>
          </w:tcPr>
          <w:p w:rsidR="00CA783A" w:rsidRPr="00510DC6" w:rsidRDefault="00CA783A" w:rsidP="00C92882">
            <w:pPr>
              <w:spacing w:after="0" w:line="240" w:lineRule="auto"/>
              <w:jc w:val="center"/>
              <w:rPr>
                <w:rFonts w:ascii="Times New Roman" w:hAnsi="Times New Roman" w:cs="Times New Roman"/>
                <w:sz w:val="24"/>
                <w:szCs w:val="24"/>
              </w:rPr>
            </w:pPr>
            <w:r w:rsidRPr="00510DC6">
              <w:rPr>
                <w:rFonts w:ascii="Times New Roman" w:hAnsi="Times New Roman" w:cs="Times New Roman"/>
                <w:sz w:val="24"/>
                <w:szCs w:val="24"/>
              </w:rPr>
              <w:t>Изменение по отношению к 2014 году</w:t>
            </w:r>
          </w:p>
        </w:tc>
      </w:tr>
      <w:tr w:rsidR="00510DC6" w:rsidRPr="00510DC6" w:rsidTr="00C92882">
        <w:tc>
          <w:tcPr>
            <w:tcW w:w="2545" w:type="dxa"/>
          </w:tcPr>
          <w:p w:rsidR="00CA783A" w:rsidRPr="00510DC6" w:rsidRDefault="00CA783A" w:rsidP="00C92882">
            <w:pPr>
              <w:spacing w:after="0" w:line="240" w:lineRule="auto"/>
              <w:rPr>
                <w:rFonts w:ascii="Times New Roman" w:hAnsi="Times New Roman" w:cs="Times New Roman"/>
                <w:sz w:val="24"/>
                <w:szCs w:val="24"/>
              </w:rPr>
            </w:pPr>
            <w:r w:rsidRPr="00510DC6">
              <w:rPr>
                <w:rFonts w:ascii="Times New Roman" w:hAnsi="Times New Roman" w:cs="Times New Roman"/>
                <w:sz w:val="24"/>
                <w:szCs w:val="24"/>
              </w:rPr>
              <w:t>Федеральный бюджет</w:t>
            </w:r>
          </w:p>
        </w:tc>
        <w:tc>
          <w:tcPr>
            <w:tcW w:w="2410" w:type="dxa"/>
            <w:tcBorders>
              <w:righ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0,0</w:t>
            </w:r>
          </w:p>
        </w:tc>
        <w:tc>
          <w:tcPr>
            <w:tcW w:w="2008" w:type="dxa"/>
            <w:tcBorders>
              <w:left w:val="single" w:sz="4" w:space="0" w:color="auto"/>
              <w:righ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3</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443,1</w:t>
            </w:r>
          </w:p>
        </w:tc>
        <w:tc>
          <w:tcPr>
            <w:tcW w:w="2500" w:type="dxa"/>
            <w:tcBorders>
              <w:lef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w:t>
            </w:r>
            <w:r w:rsidR="00AB1FDC" w:rsidRPr="00510DC6">
              <w:rPr>
                <w:rFonts w:ascii="Times New Roman" w:hAnsi="Times New Roman" w:cs="Times New Roman"/>
                <w:sz w:val="24"/>
                <w:szCs w:val="24"/>
              </w:rPr>
              <w:t xml:space="preserve"> </w:t>
            </w:r>
            <w:r w:rsidRPr="00510DC6">
              <w:rPr>
                <w:rFonts w:ascii="Times New Roman" w:hAnsi="Times New Roman" w:cs="Times New Roman"/>
                <w:sz w:val="24"/>
                <w:szCs w:val="24"/>
              </w:rPr>
              <w:t>3</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443,1</w:t>
            </w:r>
          </w:p>
        </w:tc>
      </w:tr>
      <w:tr w:rsidR="00510DC6" w:rsidRPr="00510DC6" w:rsidTr="00C92882">
        <w:tc>
          <w:tcPr>
            <w:tcW w:w="2545" w:type="dxa"/>
          </w:tcPr>
          <w:p w:rsidR="00CA783A" w:rsidRPr="00510DC6" w:rsidRDefault="00CA783A" w:rsidP="00C92882">
            <w:pPr>
              <w:spacing w:after="0" w:line="240" w:lineRule="auto"/>
              <w:rPr>
                <w:rFonts w:ascii="Times New Roman" w:hAnsi="Times New Roman" w:cs="Times New Roman"/>
                <w:sz w:val="24"/>
                <w:szCs w:val="24"/>
              </w:rPr>
            </w:pPr>
            <w:r w:rsidRPr="00510DC6">
              <w:rPr>
                <w:rFonts w:ascii="Times New Roman" w:hAnsi="Times New Roman" w:cs="Times New Roman"/>
                <w:sz w:val="24"/>
                <w:szCs w:val="24"/>
              </w:rPr>
              <w:t>Областной бюджет</w:t>
            </w:r>
          </w:p>
        </w:tc>
        <w:tc>
          <w:tcPr>
            <w:tcW w:w="2410" w:type="dxa"/>
            <w:tcBorders>
              <w:righ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879</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230,2</w:t>
            </w:r>
          </w:p>
        </w:tc>
        <w:tc>
          <w:tcPr>
            <w:tcW w:w="2008" w:type="dxa"/>
            <w:tcBorders>
              <w:left w:val="single" w:sz="4" w:space="0" w:color="auto"/>
              <w:righ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905</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475,5</w:t>
            </w:r>
          </w:p>
        </w:tc>
        <w:tc>
          <w:tcPr>
            <w:tcW w:w="2500" w:type="dxa"/>
            <w:tcBorders>
              <w:lef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w:t>
            </w:r>
            <w:r w:rsidR="00AB1FDC" w:rsidRPr="00510DC6">
              <w:rPr>
                <w:rFonts w:ascii="Times New Roman" w:hAnsi="Times New Roman" w:cs="Times New Roman"/>
                <w:sz w:val="24"/>
                <w:szCs w:val="24"/>
              </w:rPr>
              <w:t xml:space="preserve"> </w:t>
            </w:r>
            <w:r w:rsidRPr="00510DC6">
              <w:rPr>
                <w:rFonts w:ascii="Times New Roman" w:hAnsi="Times New Roman" w:cs="Times New Roman"/>
                <w:sz w:val="24"/>
                <w:szCs w:val="24"/>
              </w:rPr>
              <w:t>26</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245,3</w:t>
            </w:r>
          </w:p>
        </w:tc>
      </w:tr>
      <w:tr w:rsidR="00510DC6" w:rsidRPr="00510DC6" w:rsidTr="00C92882">
        <w:trPr>
          <w:trHeight w:val="285"/>
        </w:trPr>
        <w:tc>
          <w:tcPr>
            <w:tcW w:w="2545" w:type="dxa"/>
            <w:tcBorders>
              <w:bottom w:val="single" w:sz="4" w:space="0" w:color="auto"/>
            </w:tcBorders>
          </w:tcPr>
          <w:p w:rsidR="00CA783A" w:rsidRPr="00510DC6" w:rsidRDefault="00CA783A" w:rsidP="00C92882">
            <w:pPr>
              <w:spacing w:after="0" w:line="240" w:lineRule="auto"/>
              <w:rPr>
                <w:rFonts w:ascii="Times New Roman" w:hAnsi="Times New Roman" w:cs="Times New Roman"/>
                <w:sz w:val="24"/>
                <w:szCs w:val="24"/>
              </w:rPr>
            </w:pPr>
            <w:r w:rsidRPr="00510DC6">
              <w:rPr>
                <w:rFonts w:ascii="Times New Roman" w:hAnsi="Times New Roman" w:cs="Times New Roman"/>
                <w:sz w:val="24"/>
                <w:szCs w:val="24"/>
              </w:rPr>
              <w:t>Местный бюджет</w:t>
            </w:r>
          </w:p>
        </w:tc>
        <w:tc>
          <w:tcPr>
            <w:tcW w:w="2410" w:type="dxa"/>
            <w:tcBorders>
              <w:bottom w:val="single" w:sz="4" w:space="0" w:color="auto"/>
              <w:right w:val="single" w:sz="4" w:space="0" w:color="auto"/>
            </w:tcBorders>
          </w:tcPr>
          <w:p w:rsidR="00CA783A" w:rsidRPr="00510DC6" w:rsidRDefault="00CA783A" w:rsidP="00AB1FDC">
            <w:pPr>
              <w:spacing w:after="0" w:line="240" w:lineRule="auto"/>
              <w:jc w:val="right"/>
              <w:rPr>
                <w:rFonts w:ascii="Times New Roman" w:hAnsi="Times New Roman" w:cs="Times New Roman"/>
                <w:sz w:val="24"/>
                <w:szCs w:val="24"/>
              </w:rPr>
            </w:pPr>
            <w:r w:rsidRPr="00510DC6">
              <w:rPr>
                <w:rFonts w:ascii="Times New Roman" w:hAnsi="Times New Roman" w:cs="Times New Roman"/>
                <w:sz w:val="24"/>
                <w:szCs w:val="24"/>
              </w:rPr>
              <w:t>618</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785,0</w:t>
            </w:r>
          </w:p>
        </w:tc>
        <w:tc>
          <w:tcPr>
            <w:tcW w:w="2008" w:type="dxa"/>
            <w:tcBorders>
              <w:left w:val="single" w:sz="4" w:space="0" w:color="auto"/>
              <w:bottom w:val="single" w:sz="4" w:space="0" w:color="auto"/>
              <w:right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634</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622,3</w:t>
            </w:r>
          </w:p>
        </w:tc>
        <w:tc>
          <w:tcPr>
            <w:tcW w:w="2500" w:type="dxa"/>
            <w:tcBorders>
              <w:left w:val="single" w:sz="4" w:space="0" w:color="auto"/>
              <w:bottom w:val="single" w:sz="4" w:space="0" w:color="auto"/>
            </w:tcBorders>
          </w:tcPr>
          <w:p w:rsidR="00CA783A" w:rsidRPr="00510DC6" w:rsidRDefault="00CA783A" w:rsidP="00AB1FDC">
            <w:pPr>
              <w:spacing w:after="0"/>
              <w:jc w:val="right"/>
              <w:rPr>
                <w:rFonts w:ascii="Times New Roman" w:hAnsi="Times New Roman" w:cs="Times New Roman"/>
                <w:sz w:val="24"/>
                <w:szCs w:val="24"/>
              </w:rPr>
            </w:pPr>
            <w:r w:rsidRPr="00510DC6">
              <w:rPr>
                <w:rFonts w:ascii="Times New Roman" w:hAnsi="Times New Roman" w:cs="Times New Roman"/>
                <w:sz w:val="24"/>
                <w:szCs w:val="24"/>
              </w:rPr>
              <w:t>+</w:t>
            </w:r>
            <w:r w:rsidR="00AB1FDC" w:rsidRPr="00510DC6">
              <w:rPr>
                <w:rFonts w:ascii="Times New Roman" w:hAnsi="Times New Roman" w:cs="Times New Roman"/>
                <w:sz w:val="24"/>
                <w:szCs w:val="24"/>
              </w:rPr>
              <w:t xml:space="preserve"> </w:t>
            </w:r>
            <w:r w:rsidRPr="00510DC6">
              <w:rPr>
                <w:rFonts w:ascii="Times New Roman" w:hAnsi="Times New Roman" w:cs="Times New Roman"/>
                <w:sz w:val="24"/>
                <w:szCs w:val="24"/>
              </w:rPr>
              <w:t>15</w:t>
            </w:r>
            <w:r w:rsidR="00C92882" w:rsidRPr="00510DC6">
              <w:rPr>
                <w:rFonts w:ascii="Times New Roman" w:hAnsi="Times New Roman" w:cs="Times New Roman"/>
                <w:sz w:val="24"/>
                <w:szCs w:val="24"/>
              </w:rPr>
              <w:t xml:space="preserve"> </w:t>
            </w:r>
            <w:r w:rsidRPr="00510DC6">
              <w:rPr>
                <w:rFonts w:ascii="Times New Roman" w:hAnsi="Times New Roman" w:cs="Times New Roman"/>
                <w:sz w:val="24"/>
                <w:szCs w:val="24"/>
              </w:rPr>
              <w:t>837,3</w:t>
            </w:r>
          </w:p>
        </w:tc>
      </w:tr>
      <w:tr w:rsidR="00510DC6" w:rsidRPr="00510DC6" w:rsidTr="00C92882">
        <w:trPr>
          <w:trHeight w:val="225"/>
        </w:trPr>
        <w:tc>
          <w:tcPr>
            <w:tcW w:w="2545" w:type="dxa"/>
            <w:tcBorders>
              <w:top w:val="single" w:sz="4" w:space="0" w:color="auto"/>
            </w:tcBorders>
          </w:tcPr>
          <w:p w:rsidR="00CA783A" w:rsidRPr="00510DC6" w:rsidRDefault="00CA783A" w:rsidP="002479FB">
            <w:pPr>
              <w:spacing w:after="0" w:line="240" w:lineRule="auto"/>
              <w:ind w:firstLine="709"/>
              <w:rPr>
                <w:rFonts w:ascii="Times New Roman" w:hAnsi="Times New Roman" w:cs="Times New Roman"/>
                <w:sz w:val="24"/>
                <w:szCs w:val="24"/>
              </w:rPr>
            </w:pPr>
            <w:r w:rsidRPr="00510DC6">
              <w:rPr>
                <w:rFonts w:ascii="Times New Roman" w:hAnsi="Times New Roman" w:cs="Times New Roman"/>
                <w:sz w:val="24"/>
                <w:szCs w:val="24"/>
              </w:rPr>
              <w:t>Итого</w:t>
            </w:r>
          </w:p>
        </w:tc>
        <w:tc>
          <w:tcPr>
            <w:tcW w:w="2410" w:type="dxa"/>
            <w:tcBorders>
              <w:top w:val="single" w:sz="4" w:space="0" w:color="auto"/>
              <w:right w:val="single" w:sz="4" w:space="0" w:color="auto"/>
            </w:tcBorders>
          </w:tcPr>
          <w:p w:rsidR="00CA783A" w:rsidRPr="00510DC6" w:rsidRDefault="00CA783A" w:rsidP="00AB1FDC">
            <w:pPr>
              <w:spacing w:after="0" w:line="240" w:lineRule="auto"/>
              <w:jc w:val="right"/>
              <w:rPr>
                <w:rFonts w:ascii="Times New Roman" w:hAnsi="Times New Roman" w:cs="Times New Roman"/>
                <w:b/>
                <w:sz w:val="24"/>
                <w:szCs w:val="24"/>
              </w:rPr>
            </w:pPr>
            <w:r w:rsidRPr="00510DC6">
              <w:rPr>
                <w:rFonts w:ascii="Times New Roman" w:hAnsi="Times New Roman" w:cs="Times New Roman"/>
                <w:b/>
                <w:sz w:val="24"/>
                <w:szCs w:val="24"/>
              </w:rPr>
              <w:t>1 498 015,2</w:t>
            </w:r>
          </w:p>
        </w:tc>
        <w:tc>
          <w:tcPr>
            <w:tcW w:w="2008" w:type="dxa"/>
            <w:tcBorders>
              <w:top w:val="single" w:sz="4" w:space="0" w:color="auto"/>
              <w:left w:val="single" w:sz="4" w:space="0" w:color="auto"/>
              <w:right w:val="single" w:sz="4" w:space="0" w:color="auto"/>
            </w:tcBorders>
          </w:tcPr>
          <w:p w:rsidR="00CA783A" w:rsidRPr="00510DC6" w:rsidRDefault="00CA783A" w:rsidP="00AB1FDC">
            <w:pPr>
              <w:spacing w:after="0"/>
              <w:jc w:val="right"/>
              <w:rPr>
                <w:rFonts w:ascii="Times New Roman" w:hAnsi="Times New Roman" w:cs="Times New Roman"/>
                <w:b/>
                <w:sz w:val="24"/>
                <w:szCs w:val="24"/>
              </w:rPr>
            </w:pPr>
            <w:r w:rsidRPr="00510DC6">
              <w:rPr>
                <w:rFonts w:ascii="Times New Roman" w:hAnsi="Times New Roman" w:cs="Times New Roman"/>
                <w:b/>
                <w:sz w:val="24"/>
                <w:szCs w:val="24"/>
              </w:rPr>
              <w:t>1</w:t>
            </w:r>
            <w:r w:rsidR="00C92882" w:rsidRPr="00510DC6">
              <w:rPr>
                <w:rFonts w:ascii="Times New Roman" w:hAnsi="Times New Roman" w:cs="Times New Roman"/>
                <w:b/>
                <w:sz w:val="24"/>
                <w:szCs w:val="24"/>
              </w:rPr>
              <w:t xml:space="preserve"> </w:t>
            </w:r>
            <w:r w:rsidRPr="00510DC6">
              <w:rPr>
                <w:rFonts w:ascii="Times New Roman" w:hAnsi="Times New Roman" w:cs="Times New Roman"/>
                <w:b/>
                <w:sz w:val="24"/>
                <w:szCs w:val="24"/>
              </w:rPr>
              <w:t>543</w:t>
            </w:r>
            <w:r w:rsidR="00C92882" w:rsidRPr="00510DC6">
              <w:rPr>
                <w:rFonts w:ascii="Times New Roman" w:hAnsi="Times New Roman" w:cs="Times New Roman"/>
                <w:b/>
                <w:sz w:val="24"/>
                <w:szCs w:val="24"/>
              </w:rPr>
              <w:t xml:space="preserve"> </w:t>
            </w:r>
            <w:r w:rsidRPr="00510DC6">
              <w:rPr>
                <w:rFonts w:ascii="Times New Roman" w:hAnsi="Times New Roman" w:cs="Times New Roman"/>
                <w:b/>
                <w:sz w:val="24"/>
                <w:szCs w:val="24"/>
              </w:rPr>
              <w:t>540,9</w:t>
            </w:r>
          </w:p>
        </w:tc>
        <w:tc>
          <w:tcPr>
            <w:tcW w:w="2500" w:type="dxa"/>
            <w:tcBorders>
              <w:top w:val="single" w:sz="4" w:space="0" w:color="auto"/>
              <w:left w:val="single" w:sz="4" w:space="0" w:color="auto"/>
            </w:tcBorders>
          </w:tcPr>
          <w:p w:rsidR="00CA783A" w:rsidRPr="00510DC6" w:rsidRDefault="00CA783A" w:rsidP="00AB1FDC">
            <w:pPr>
              <w:spacing w:after="0"/>
              <w:jc w:val="right"/>
              <w:rPr>
                <w:rFonts w:ascii="Times New Roman" w:hAnsi="Times New Roman" w:cs="Times New Roman"/>
                <w:b/>
                <w:sz w:val="24"/>
                <w:szCs w:val="24"/>
              </w:rPr>
            </w:pPr>
            <w:r w:rsidRPr="00510DC6">
              <w:rPr>
                <w:rFonts w:ascii="Times New Roman" w:hAnsi="Times New Roman" w:cs="Times New Roman"/>
                <w:b/>
                <w:sz w:val="24"/>
                <w:szCs w:val="24"/>
              </w:rPr>
              <w:t>+</w:t>
            </w:r>
            <w:r w:rsidR="00AB1FDC" w:rsidRPr="00510DC6">
              <w:rPr>
                <w:rFonts w:ascii="Times New Roman" w:hAnsi="Times New Roman" w:cs="Times New Roman"/>
                <w:b/>
                <w:sz w:val="24"/>
                <w:szCs w:val="24"/>
              </w:rPr>
              <w:t xml:space="preserve"> </w:t>
            </w:r>
            <w:r w:rsidRPr="00510DC6">
              <w:rPr>
                <w:rFonts w:ascii="Times New Roman" w:hAnsi="Times New Roman" w:cs="Times New Roman"/>
                <w:b/>
                <w:sz w:val="24"/>
                <w:szCs w:val="24"/>
              </w:rPr>
              <w:t>45</w:t>
            </w:r>
            <w:r w:rsidR="00C92882" w:rsidRPr="00510DC6">
              <w:rPr>
                <w:rFonts w:ascii="Times New Roman" w:hAnsi="Times New Roman" w:cs="Times New Roman"/>
                <w:b/>
                <w:sz w:val="24"/>
                <w:szCs w:val="24"/>
              </w:rPr>
              <w:t xml:space="preserve"> </w:t>
            </w:r>
            <w:r w:rsidRPr="00510DC6">
              <w:rPr>
                <w:rFonts w:ascii="Times New Roman" w:hAnsi="Times New Roman" w:cs="Times New Roman"/>
                <w:b/>
                <w:sz w:val="24"/>
                <w:szCs w:val="24"/>
              </w:rPr>
              <w:t>525,7</w:t>
            </w:r>
          </w:p>
        </w:tc>
      </w:tr>
    </w:tbl>
    <w:p w:rsidR="00CA783A" w:rsidRPr="00510DC6" w:rsidRDefault="00CA783A" w:rsidP="00CA783A">
      <w:pPr>
        <w:spacing w:after="0" w:line="240" w:lineRule="auto"/>
        <w:ind w:firstLine="709"/>
        <w:jc w:val="both"/>
        <w:rPr>
          <w:rFonts w:ascii="Times New Roman" w:hAnsi="Times New Roman" w:cs="Times New Roman"/>
          <w:sz w:val="24"/>
          <w:szCs w:val="24"/>
        </w:rPr>
      </w:pPr>
    </w:p>
    <w:p w:rsidR="00CA783A" w:rsidRPr="00510DC6" w:rsidRDefault="00CA783A" w:rsidP="00C92882">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Большую долю расходов в бюджете отрасли «Образование» занимает оплата труда и налоговые платежи - 80,05% от общего объема запланированных средств. Второй статьей расходов являются коммунальные платежи, которые составляют 6,12%. На содержание инфраструктуры образовательных организаций направляется 6,50%.</w:t>
      </w:r>
    </w:p>
    <w:p w:rsidR="00CA783A" w:rsidRPr="00510DC6" w:rsidRDefault="00CA783A" w:rsidP="008C6F8B">
      <w:pPr>
        <w:pStyle w:val="Default"/>
        <w:ind w:firstLine="851"/>
        <w:jc w:val="both"/>
        <w:rPr>
          <w:rFonts w:ascii="Times New Roman" w:hAnsi="Times New Roman"/>
          <w:color w:val="auto"/>
        </w:rPr>
      </w:pPr>
      <w:r w:rsidRPr="00510DC6">
        <w:rPr>
          <w:rFonts w:ascii="Times New Roman" w:hAnsi="Times New Roman"/>
          <w:color w:val="auto"/>
        </w:rPr>
        <w:t>В сфере образования осуществлена большая работа по обеспечению соответствующего уровня заработной платы отдельных категорий педагогических работников</w:t>
      </w:r>
      <w:r w:rsidRPr="00510DC6">
        <w:rPr>
          <w:rFonts w:ascii="Times New Roman" w:hAnsi="Times New Roman"/>
          <w:b/>
          <w:bCs/>
          <w:color w:val="auto"/>
        </w:rPr>
        <w:t xml:space="preserve"> </w:t>
      </w:r>
      <w:r w:rsidRPr="00510DC6">
        <w:rPr>
          <w:rFonts w:ascii="Times New Roman" w:hAnsi="Times New Roman"/>
          <w:color w:val="auto"/>
        </w:rPr>
        <w:t xml:space="preserve">образовательных организаций. </w:t>
      </w:r>
    </w:p>
    <w:p w:rsidR="00CA783A" w:rsidRPr="00510DC6" w:rsidRDefault="00CA783A" w:rsidP="008C6F8B">
      <w:pPr>
        <w:pStyle w:val="Default"/>
        <w:ind w:firstLine="851"/>
        <w:jc w:val="both"/>
        <w:rPr>
          <w:rFonts w:ascii="Times New Roman" w:hAnsi="Times New Roman"/>
          <w:color w:val="auto"/>
        </w:rPr>
      </w:pPr>
      <w:r w:rsidRPr="00510DC6">
        <w:rPr>
          <w:rFonts w:ascii="Times New Roman" w:hAnsi="Times New Roman"/>
          <w:color w:val="auto"/>
        </w:rPr>
        <w:t xml:space="preserve">Между Министерством образования и органами местного самоуправления заключены соглашения о предоставлении субсидий местным бюджетам на обеспечение роста заработной платы, определены показатели уровня заработной платы по каждой категории специалистов. </w:t>
      </w:r>
    </w:p>
    <w:p w:rsidR="00CA783A" w:rsidRPr="00510DC6" w:rsidRDefault="00CA783A" w:rsidP="008C6F8B">
      <w:pPr>
        <w:pStyle w:val="Default"/>
        <w:ind w:firstLine="851"/>
        <w:jc w:val="both"/>
        <w:rPr>
          <w:rFonts w:ascii="Times New Roman" w:hAnsi="Times New Roman"/>
          <w:color w:val="auto"/>
        </w:rPr>
      </w:pPr>
      <w:r w:rsidRPr="00510DC6">
        <w:rPr>
          <w:rFonts w:ascii="Times New Roman" w:hAnsi="Times New Roman"/>
          <w:color w:val="auto"/>
        </w:rPr>
        <w:t>Средства областного и местного бюджетов обеспечили достижение установленных «дорожной картой» показателей по заработной плате педагогических работников в 2015 году:</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9"/>
        <w:gridCol w:w="2002"/>
        <w:gridCol w:w="2002"/>
      </w:tblGrid>
      <w:tr w:rsidR="00510DC6" w:rsidRPr="00510DC6" w:rsidTr="002479FB">
        <w:tc>
          <w:tcPr>
            <w:tcW w:w="5459" w:type="dxa"/>
            <w:tcBorders>
              <w:right w:val="single" w:sz="4" w:space="0" w:color="auto"/>
            </w:tcBorders>
          </w:tcPr>
          <w:p w:rsidR="00CA783A" w:rsidRPr="00510DC6" w:rsidRDefault="00CA783A" w:rsidP="008C6F8B">
            <w:pPr>
              <w:pStyle w:val="Default"/>
              <w:ind w:firstLine="27"/>
              <w:jc w:val="center"/>
              <w:rPr>
                <w:rFonts w:ascii="Times New Roman" w:hAnsi="Times New Roman"/>
                <w:color w:val="auto"/>
              </w:rPr>
            </w:pPr>
            <w:r w:rsidRPr="00510DC6">
              <w:rPr>
                <w:rFonts w:ascii="Times New Roman" w:hAnsi="Times New Roman"/>
                <w:color w:val="auto"/>
              </w:rPr>
              <w:t>Показатель</w:t>
            </w:r>
          </w:p>
        </w:tc>
        <w:tc>
          <w:tcPr>
            <w:tcW w:w="2002" w:type="dxa"/>
            <w:tcBorders>
              <w:right w:val="single" w:sz="4" w:space="0" w:color="auto"/>
            </w:tcBorders>
          </w:tcPr>
          <w:p w:rsidR="008C6F8B" w:rsidRPr="00510DC6" w:rsidRDefault="00CA783A" w:rsidP="008C6F8B">
            <w:pPr>
              <w:pStyle w:val="Default"/>
              <w:ind w:firstLine="27"/>
              <w:jc w:val="center"/>
              <w:rPr>
                <w:rFonts w:ascii="Times New Roman" w:hAnsi="Times New Roman"/>
                <w:color w:val="auto"/>
              </w:rPr>
            </w:pPr>
            <w:r w:rsidRPr="00510DC6">
              <w:rPr>
                <w:rFonts w:ascii="Times New Roman" w:hAnsi="Times New Roman"/>
                <w:color w:val="auto"/>
              </w:rPr>
              <w:t>План</w:t>
            </w:r>
            <w:r w:rsidR="008C6F8B" w:rsidRPr="00510DC6">
              <w:rPr>
                <w:rFonts w:ascii="Times New Roman" w:hAnsi="Times New Roman"/>
                <w:color w:val="auto"/>
              </w:rPr>
              <w:t>,</w:t>
            </w:r>
          </w:p>
          <w:p w:rsidR="00CA783A" w:rsidRPr="00510DC6" w:rsidRDefault="008C6F8B" w:rsidP="008C6F8B">
            <w:pPr>
              <w:pStyle w:val="Default"/>
              <w:ind w:firstLine="27"/>
              <w:jc w:val="center"/>
              <w:rPr>
                <w:rFonts w:ascii="Times New Roman" w:hAnsi="Times New Roman"/>
                <w:color w:val="auto"/>
              </w:rPr>
            </w:pPr>
            <w:r w:rsidRPr="00510DC6">
              <w:rPr>
                <w:rFonts w:ascii="Times New Roman" w:hAnsi="Times New Roman"/>
                <w:color w:val="auto"/>
              </w:rPr>
              <w:t>тыс. руб.</w:t>
            </w:r>
          </w:p>
        </w:tc>
        <w:tc>
          <w:tcPr>
            <w:tcW w:w="2002" w:type="dxa"/>
            <w:tcBorders>
              <w:left w:val="single" w:sz="4" w:space="0" w:color="auto"/>
            </w:tcBorders>
          </w:tcPr>
          <w:p w:rsidR="008C6F8B" w:rsidRPr="00510DC6" w:rsidRDefault="00CA783A" w:rsidP="008C6F8B">
            <w:pPr>
              <w:pStyle w:val="Default"/>
              <w:ind w:firstLine="27"/>
              <w:jc w:val="center"/>
              <w:rPr>
                <w:rFonts w:ascii="Times New Roman" w:hAnsi="Times New Roman"/>
                <w:color w:val="auto"/>
              </w:rPr>
            </w:pPr>
            <w:r w:rsidRPr="00510DC6">
              <w:rPr>
                <w:rFonts w:ascii="Times New Roman" w:hAnsi="Times New Roman"/>
                <w:color w:val="auto"/>
              </w:rPr>
              <w:t>Факт</w:t>
            </w:r>
            <w:r w:rsidR="008C6F8B" w:rsidRPr="00510DC6">
              <w:rPr>
                <w:rFonts w:ascii="Times New Roman" w:hAnsi="Times New Roman"/>
                <w:color w:val="auto"/>
              </w:rPr>
              <w:t>,</w:t>
            </w:r>
          </w:p>
          <w:p w:rsidR="00CA783A" w:rsidRPr="00510DC6" w:rsidRDefault="008C6F8B" w:rsidP="008C6F8B">
            <w:pPr>
              <w:pStyle w:val="Default"/>
              <w:ind w:firstLine="27"/>
              <w:jc w:val="center"/>
              <w:rPr>
                <w:rFonts w:ascii="Times New Roman" w:hAnsi="Times New Roman"/>
                <w:color w:val="auto"/>
              </w:rPr>
            </w:pPr>
            <w:r w:rsidRPr="00510DC6">
              <w:rPr>
                <w:rFonts w:ascii="Times New Roman" w:hAnsi="Times New Roman"/>
                <w:color w:val="auto"/>
              </w:rPr>
              <w:t>тыс. руб.</w:t>
            </w:r>
          </w:p>
        </w:tc>
      </w:tr>
      <w:tr w:rsidR="00510DC6" w:rsidRPr="00510DC6" w:rsidTr="002479FB">
        <w:tc>
          <w:tcPr>
            <w:tcW w:w="5459" w:type="dxa"/>
            <w:tcBorders>
              <w:right w:val="single" w:sz="4" w:space="0" w:color="auto"/>
            </w:tcBorders>
          </w:tcPr>
          <w:p w:rsidR="00CA783A" w:rsidRPr="00510DC6" w:rsidRDefault="00CA783A" w:rsidP="008C6F8B">
            <w:pPr>
              <w:pStyle w:val="Default"/>
              <w:ind w:firstLine="27"/>
              <w:jc w:val="both"/>
              <w:rPr>
                <w:rFonts w:ascii="Times New Roman" w:hAnsi="Times New Roman"/>
                <w:color w:val="auto"/>
              </w:rPr>
            </w:pPr>
            <w:r w:rsidRPr="00510DC6">
              <w:rPr>
                <w:rFonts w:ascii="Times New Roman" w:hAnsi="Times New Roman"/>
                <w:color w:val="auto"/>
              </w:rPr>
              <w:t>Педагогические работники дошкольных образовательных организаций</w:t>
            </w:r>
          </w:p>
        </w:tc>
        <w:tc>
          <w:tcPr>
            <w:tcW w:w="2002" w:type="dxa"/>
            <w:tcBorders>
              <w:righ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24</w:t>
            </w:r>
            <w:r w:rsidR="008C6F8B" w:rsidRPr="00510DC6">
              <w:rPr>
                <w:rFonts w:ascii="Times New Roman" w:hAnsi="Times New Roman"/>
                <w:color w:val="auto"/>
              </w:rPr>
              <w:t xml:space="preserve"> </w:t>
            </w:r>
            <w:r w:rsidRPr="00510DC6">
              <w:rPr>
                <w:rFonts w:ascii="Times New Roman" w:hAnsi="Times New Roman"/>
                <w:color w:val="auto"/>
              </w:rPr>
              <w:t>782</w:t>
            </w:r>
          </w:p>
        </w:tc>
        <w:tc>
          <w:tcPr>
            <w:tcW w:w="2002" w:type="dxa"/>
            <w:tcBorders>
              <w:lef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25</w:t>
            </w:r>
            <w:r w:rsidR="008C6F8B" w:rsidRPr="00510DC6">
              <w:rPr>
                <w:rFonts w:ascii="Times New Roman" w:hAnsi="Times New Roman"/>
                <w:color w:val="auto"/>
              </w:rPr>
              <w:t xml:space="preserve"> </w:t>
            </w:r>
            <w:r w:rsidRPr="00510DC6">
              <w:rPr>
                <w:rFonts w:ascii="Times New Roman" w:hAnsi="Times New Roman"/>
                <w:color w:val="auto"/>
              </w:rPr>
              <w:t>320</w:t>
            </w:r>
          </w:p>
        </w:tc>
      </w:tr>
      <w:tr w:rsidR="00510DC6" w:rsidRPr="00510DC6" w:rsidTr="002479FB">
        <w:tc>
          <w:tcPr>
            <w:tcW w:w="5459" w:type="dxa"/>
            <w:tcBorders>
              <w:right w:val="single" w:sz="4" w:space="0" w:color="auto"/>
            </w:tcBorders>
          </w:tcPr>
          <w:p w:rsidR="00CA783A" w:rsidRPr="00510DC6" w:rsidRDefault="00CA783A" w:rsidP="008C6F8B">
            <w:pPr>
              <w:pStyle w:val="Default"/>
              <w:ind w:firstLine="27"/>
              <w:jc w:val="both"/>
              <w:rPr>
                <w:rFonts w:ascii="Times New Roman" w:hAnsi="Times New Roman"/>
                <w:color w:val="auto"/>
              </w:rPr>
            </w:pPr>
            <w:r w:rsidRPr="00510DC6">
              <w:rPr>
                <w:rFonts w:ascii="Times New Roman" w:hAnsi="Times New Roman"/>
                <w:color w:val="auto"/>
              </w:rPr>
              <w:t>Педагогические работники общеобразовательных организаций</w:t>
            </w:r>
          </w:p>
        </w:tc>
        <w:tc>
          <w:tcPr>
            <w:tcW w:w="2002" w:type="dxa"/>
            <w:tcBorders>
              <w:righ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32</w:t>
            </w:r>
            <w:r w:rsidR="008C6F8B" w:rsidRPr="00510DC6">
              <w:rPr>
                <w:rFonts w:ascii="Times New Roman" w:hAnsi="Times New Roman"/>
                <w:color w:val="auto"/>
              </w:rPr>
              <w:t xml:space="preserve"> </w:t>
            </w:r>
            <w:r w:rsidRPr="00510DC6">
              <w:rPr>
                <w:rFonts w:ascii="Times New Roman" w:hAnsi="Times New Roman"/>
                <w:color w:val="auto"/>
              </w:rPr>
              <w:t>194</w:t>
            </w:r>
          </w:p>
        </w:tc>
        <w:tc>
          <w:tcPr>
            <w:tcW w:w="2002" w:type="dxa"/>
            <w:tcBorders>
              <w:lef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32</w:t>
            </w:r>
            <w:r w:rsidR="008C6F8B" w:rsidRPr="00510DC6">
              <w:rPr>
                <w:rFonts w:ascii="Times New Roman" w:hAnsi="Times New Roman"/>
                <w:color w:val="auto"/>
              </w:rPr>
              <w:t xml:space="preserve"> </w:t>
            </w:r>
            <w:r w:rsidRPr="00510DC6">
              <w:rPr>
                <w:rFonts w:ascii="Times New Roman" w:hAnsi="Times New Roman"/>
                <w:color w:val="auto"/>
              </w:rPr>
              <w:t>326</w:t>
            </w:r>
          </w:p>
        </w:tc>
      </w:tr>
      <w:tr w:rsidR="00510DC6" w:rsidRPr="00510DC6" w:rsidTr="002479FB">
        <w:tc>
          <w:tcPr>
            <w:tcW w:w="5459" w:type="dxa"/>
            <w:tcBorders>
              <w:right w:val="single" w:sz="4" w:space="0" w:color="auto"/>
            </w:tcBorders>
          </w:tcPr>
          <w:p w:rsidR="00CA783A" w:rsidRPr="00510DC6" w:rsidRDefault="00CA783A" w:rsidP="008C6F8B">
            <w:pPr>
              <w:pStyle w:val="Default"/>
              <w:ind w:firstLine="27"/>
              <w:jc w:val="both"/>
              <w:rPr>
                <w:rFonts w:ascii="Times New Roman" w:hAnsi="Times New Roman"/>
                <w:color w:val="auto"/>
              </w:rPr>
            </w:pPr>
            <w:r w:rsidRPr="00510DC6">
              <w:rPr>
                <w:rFonts w:ascii="Times New Roman" w:hAnsi="Times New Roman"/>
                <w:color w:val="auto"/>
              </w:rPr>
              <w:t>Учителя</w:t>
            </w:r>
          </w:p>
        </w:tc>
        <w:tc>
          <w:tcPr>
            <w:tcW w:w="2002" w:type="dxa"/>
            <w:tcBorders>
              <w:righ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w:t>
            </w:r>
          </w:p>
        </w:tc>
        <w:tc>
          <w:tcPr>
            <w:tcW w:w="2002" w:type="dxa"/>
            <w:tcBorders>
              <w:lef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35</w:t>
            </w:r>
            <w:r w:rsidR="008C6F8B" w:rsidRPr="00510DC6">
              <w:rPr>
                <w:rFonts w:ascii="Times New Roman" w:hAnsi="Times New Roman"/>
                <w:color w:val="auto"/>
              </w:rPr>
              <w:t xml:space="preserve"> </w:t>
            </w:r>
            <w:r w:rsidRPr="00510DC6">
              <w:rPr>
                <w:rFonts w:ascii="Times New Roman" w:hAnsi="Times New Roman"/>
                <w:color w:val="auto"/>
              </w:rPr>
              <w:t>046</w:t>
            </w:r>
          </w:p>
        </w:tc>
      </w:tr>
      <w:tr w:rsidR="00510DC6" w:rsidRPr="00510DC6" w:rsidTr="002479FB">
        <w:tc>
          <w:tcPr>
            <w:tcW w:w="5459" w:type="dxa"/>
            <w:tcBorders>
              <w:right w:val="single" w:sz="4" w:space="0" w:color="auto"/>
            </w:tcBorders>
          </w:tcPr>
          <w:p w:rsidR="00CA783A" w:rsidRPr="00510DC6" w:rsidRDefault="00CA783A" w:rsidP="008C6F8B">
            <w:pPr>
              <w:pStyle w:val="Default"/>
              <w:ind w:firstLine="27"/>
              <w:jc w:val="both"/>
              <w:rPr>
                <w:rFonts w:ascii="Times New Roman" w:hAnsi="Times New Roman"/>
                <w:color w:val="auto"/>
              </w:rPr>
            </w:pPr>
            <w:r w:rsidRPr="00510DC6">
              <w:rPr>
                <w:rFonts w:ascii="Times New Roman" w:hAnsi="Times New Roman"/>
                <w:color w:val="auto"/>
              </w:rPr>
              <w:t>Педагогические работники организаций дополнительного образования</w:t>
            </w:r>
          </w:p>
        </w:tc>
        <w:tc>
          <w:tcPr>
            <w:tcW w:w="2002" w:type="dxa"/>
            <w:tcBorders>
              <w:righ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29</w:t>
            </w:r>
            <w:r w:rsidR="008C6F8B" w:rsidRPr="00510DC6">
              <w:rPr>
                <w:rFonts w:ascii="Times New Roman" w:hAnsi="Times New Roman"/>
                <w:color w:val="auto"/>
              </w:rPr>
              <w:t xml:space="preserve"> </w:t>
            </w:r>
            <w:r w:rsidRPr="00510DC6">
              <w:rPr>
                <w:rFonts w:ascii="Times New Roman" w:hAnsi="Times New Roman"/>
                <w:color w:val="auto"/>
              </w:rPr>
              <w:t>789</w:t>
            </w:r>
          </w:p>
        </w:tc>
        <w:tc>
          <w:tcPr>
            <w:tcW w:w="2002" w:type="dxa"/>
            <w:tcBorders>
              <w:left w:val="single" w:sz="4" w:space="0" w:color="auto"/>
            </w:tcBorders>
          </w:tcPr>
          <w:p w:rsidR="00CA783A" w:rsidRPr="00510DC6" w:rsidRDefault="00CA783A" w:rsidP="008C6F8B">
            <w:pPr>
              <w:pStyle w:val="Default"/>
              <w:jc w:val="center"/>
              <w:rPr>
                <w:rFonts w:ascii="Times New Roman" w:hAnsi="Times New Roman"/>
                <w:color w:val="auto"/>
              </w:rPr>
            </w:pPr>
            <w:r w:rsidRPr="00510DC6">
              <w:rPr>
                <w:rFonts w:ascii="Times New Roman" w:hAnsi="Times New Roman"/>
                <w:color w:val="auto"/>
              </w:rPr>
              <w:t>30</w:t>
            </w:r>
            <w:r w:rsidR="008C6F8B" w:rsidRPr="00510DC6">
              <w:rPr>
                <w:rFonts w:ascii="Times New Roman" w:hAnsi="Times New Roman"/>
                <w:color w:val="auto"/>
              </w:rPr>
              <w:t xml:space="preserve"> </w:t>
            </w:r>
            <w:r w:rsidRPr="00510DC6">
              <w:rPr>
                <w:rFonts w:ascii="Times New Roman" w:hAnsi="Times New Roman"/>
                <w:color w:val="auto"/>
              </w:rPr>
              <w:t>915</w:t>
            </w:r>
          </w:p>
        </w:tc>
      </w:tr>
    </w:tbl>
    <w:p w:rsidR="00CA783A" w:rsidRPr="00510DC6" w:rsidRDefault="00CA783A" w:rsidP="00CA783A">
      <w:pPr>
        <w:pStyle w:val="Default"/>
        <w:ind w:firstLine="709"/>
        <w:jc w:val="both"/>
        <w:rPr>
          <w:rFonts w:ascii="Times New Roman" w:hAnsi="Times New Roman"/>
          <w:color w:val="auto"/>
        </w:rPr>
      </w:pP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Таким образом, существующее в округе образовательное пространство, в целом, отвечает требованиям современного российского образования. Основные результаты деятельности Управления образования свидетельствуют о выполнении поставленных на 2015 год задач и исполнении плана работы в полном объеме. Однако продолжают оставаться проблемными следующие направления работы муниципальной системы образования:</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соответствие официальных сайтов образовательных организаций округа действующему федеральному законодательству (сайты образовательных организаций СЮТ, 10, 51, 53, 54, 55, «Родничок», 21, 32, 38 в большей степени соответствуют требованиям федерального законодательства);</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рост количества правонарушений среди обучающихся по сравнению с АППГ на 9,02%;</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выполнение квот по вакцинации обучающихся в 2015 году (выполнены общеобразовательными организациями №№ 25, 35, 37, 41, 202; ДОУ №№ 8, 43, 50, 54; дошкольные отделения ОО №№ 32, 36) и сотрудников образовательных организаций (выполнены общеобразовательными организациями №№ 21, 22, 23, 25, 29, 30, 35, 36, 38, 39, 41, 201, 202; ДОУ №№ 8, 15, 27, 43, 50, 53, 55, Родничок; дошкольные отделения ОО №№ 22, 32, 36; организациями дополнительного образования: ДЮСШ, СЮТ, </w:t>
      </w:r>
      <w:proofErr w:type="spellStart"/>
      <w:r w:rsidRPr="00510DC6">
        <w:rPr>
          <w:rFonts w:ascii="Times New Roman" w:hAnsi="Times New Roman" w:cs="Times New Roman"/>
          <w:sz w:val="24"/>
          <w:szCs w:val="24"/>
        </w:rPr>
        <w:t>ДТДиМ</w:t>
      </w:r>
      <w:proofErr w:type="spellEnd"/>
      <w:r w:rsidRPr="00510DC6">
        <w:rPr>
          <w:rFonts w:ascii="Times New Roman" w:hAnsi="Times New Roman" w:cs="Times New Roman"/>
          <w:sz w:val="24"/>
          <w:szCs w:val="24"/>
        </w:rPr>
        <w:t>, ДЭБЦ);</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процент выполнения квот по оздоровлению обучающихся в течение учебного года на базе МБСЛШ им. Ю.А. Гагарина составляет 44,5 %, по выездным школам – 94,3%;</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количество несчастных случаев, связанных с </w:t>
      </w:r>
      <w:proofErr w:type="spellStart"/>
      <w:r w:rsidRPr="00510DC6">
        <w:rPr>
          <w:rFonts w:ascii="Times New Roman" w:hAnsi="Times New Roman" w:cs="Times New Roman"/>
          <w:sz w:val="24"/>
          <w:szCs w:val="24"/>
        </w:rPr>
        <w:t>травмированием</w:t>
      </w:r>
      <w:proofErr w:type="spellEnd"/>
      <w:r w:rsidRPr="00510DC6">
        <w:rPr>
          <w:rFonts w:ascii="Times New Roman" w:hAnsi="Times New Roman" w:cs="Times New Roman"/>
          <w:sz w:val="24"/>
          <w:szCs w:val="24"/>
        </w:rPr>
        <w:t xml:space="preserve"> детей во время нахождения их в образовательной организации, ежегодно увеличивается (2014 год – 45 случаев);</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незавершенность процедуры специальной оценки условий труда в образовательных организациях округа (самый высокий процент рабочих мест, на которых проведена специальная оценка условий труда, в МБОУ СКОШ № 36 III-IV видов (69,8%) и МБДОУ ДС «Родничок» (58,6%) от общего количества рабочих мест, самый низкий процент в МБОУ СОШ № 25 (15%) и МБОУ СОШ № 33 (8,1%);</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вопросы, касающиеся соответствия зданий образовательных организаций техническим, санитарным и иным требованиям и нормам.</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bCs/>
          <w:sz w:val="24"/>
          <w:szCs w:val="24"/>
        </w:rPr>
        <w:t>Приоритетные задачи в области образования на 2016 год</w:t>
      </w:r>
      <w:r w:rsidRPr="00510DC6">
        <w:rPr>
          <w:rFonts w:ascii="Times New Roman" w:hAnsi="Times New Roman" w:cs="Times New Roman"/>
          <w:sz w:val="24"/>
          <w:szCs w:val="24"/>
        </w:rPr>
        <w:t>:</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реализация мероприятий муниципальных программ Озерского городского округа </w:t>
      </w:r>
      <w:r w:rsidRPr="00510DC6">
        <w:rPr>
          <w:rFonts w:ascii="Times New Roman" w:hAnsi="Times New Roman" w:cs="Times New Roman"/>
          <w:sz w:val="24"/>
          <w:szCs w:val="24"/>
        </w:rPr>
        <w:lastRenderedPageBreak/>
        <w:t>Челябинской области в сфере образования, Плана мероприятий («дорожной карты») «Изменения в отраслях социальной сферы, направленные на повышение эффективности образования и науки» в Озерском городском округе в части обеспечения доступности дошкольного, начального общего, основного общего, среднего общего и дополнительного образования»;</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модернизация и качественное улучшение содержания, 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 для обеспечения доступности дошкольного образования;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реализация основных образовательных программ ФГОС ООО (в 2015 – 2016 учебном году в 100% школ);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реализация мероприятий образовательного проекта «ТЕМП»;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развитие системы инклюзивного образования и дистанционных форм обучения в общеобразовательных организациях округа;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реализация программ, моделей и технологий формирования здорового образа жизни обучающихся, </w:t>
      </w:r>
      <w:proofErr w:type="spellStart"/>
      <w:r w:rsidRPr="00510DC6">
        <w:rPr>
          <w:rFonts w:ascii="Times New Roman" w:hAnsi="Times New Roman" w:cs="Times New Roman"/>
          <w:sz w:val="24"/>
          <w:szCs w:val="24"/>
        </w:rPr>
        <w:t>здоровьесберегающей</w:t>
      </w:r>
      <w:proofErr w:type="spellEnd"/>
      <w:r w:rsidRPr="00510DC6">
        <w:rPr>
          <w:rFonts w:ascii="Times New Roman" w:hAnsi="Times New Roman" w:cs="Times New Roman"/>
          <w:sz w:val="24"/>
          <w:szCs w:val="24"/>
        </w:rPr>
        <w:t xml:space="preserve"> среды в муниципальной образовательной системе;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переход на предоставление дифференцированного образования через организацию урочной</w:t>
      </w:r>
      <w:r w:rsidR="00AA42AA" w:rsidRPr="00510DC6">
        <w:rPr>
          <w:rFonts w:ascii="Times New Roman" w:hAnsi="Times New Roman" w:cs="Times New Roman"/>
          <w:sz w:val="24"/>
          <w:szCs w:val="24"/>
        </w:rPr>
        <w:t>,</w:t>
      </w:r>
      <w:r w:rsidRPr="00510DC6">
        <w:rPr>
          <w:rFonts w:ascii="Times New Roman" w:hAnsi="Times New Roman" w:cs="Times New Roman"/>
          <w:sz w:val="24"/>
          <w:szCs w:val="24"/>
        </w:rPr>
        <w:t xml:space="preserve"> внеурочной деятельности, социальных проектов и практик</w:t>
      </w:r>
      <w:r w:rsidR="005D3F8A" w:rsidRPr="00510DC6">
        <w:rPr>
          <w:rFonts w:ascii="Times New Roman" w:hAnsi="Times New Roman" w:cs="Times New Roman"/>
          <w:sz w:val="24"/>
          <w:szCs w:val="24"/>
        </w:rPr>
        <w:t>;</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подготовка к внедрению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повышение профессиональной компетентности специалистов системы муниципального образования и поддержка социального статуса педагога (учителя, воспитателя) в обществе посредством публичных мероприятий;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продолжение оптимизации сети образовательных организаций городского округа, подведомственных Управлению образования, управленческого и учебно-вспомогательного персонала;</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исполнение Указов Президента Российской Федерации в части достижения показателей заработной платы отдельных категорий педагогических работников;</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совершенствование муниципального (учредительского) контроля в сфере образования;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создание и распространение моделей государственно-общественного управления образованием;</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совершенствование муниципального рейтинга образовательных организаций;</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приведение муниципальных нормативных правовых актов городского округа в сфере образования, учредительных документов образовательных организаций в соответствие с действующим законодательством; </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продолжение внедрения в управленческую практику электронных форм мониторинга, направленных на представление учредителю и общественности объективной информации о развитии системы образования городского округа;</w:t>
      </w:r>
    </w:p>
    <w:p w:rsidR="00CA783A" w:rsidRPr="00510DC6" w:rsidRDefault="00CA783A" w:rsidP="005D3F8A">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обеспечение информационной открытости системы образования городского округа.</w:t>
      </w:r>
    </w:p>
    <w:p w:rsidR="00CA783A" w:rsidRPr="00510DC6" w:rsidRDefault="00CA783A" w:rsidP="00CA783A">
      <w:pPr>
        <w:spacing w:after="0" w:line="240" w:lineRule="auto"/>
        <w:ind w:firstLine="709"/>
        <w:jc w:val="both"/>
        <w:rPr>
          <w:rFonts w:ascii="Times New Roman" w:hAnsi="Times New Roman" w:cs="Times New Roman"/>
          <w:sz w:val="24"/>
          <w:szCs w:val="24"/>
        </w:rPr>
      </w:pPr>
      <w:r w:rsidRPr="00510DC6">
        <w:rPr>
          <w:rFonts w:ascii="Times New Roman" w:hAnsi="Times New Roman" w:cs="Times New Roman"/>
          <w:sz w:val="24"/>
          <w:szCs w:val="24"/>
        </w:rPr>
        <w:tab/>
      </w:r>
      <w:r w:rsidRPr="00510DC6">
        <w:rPr>
          <w:rFonts w:ascii="Times New Roman" w:hAnsi="Times New Roman" w:cs="Times New Roman"/>
          <w:sz w:val="24"/>
          <w:szCs w:val="24"/>
        </w:rPr>
        <w:tab/>
      </w:r>
    </w:p>
    <w:p w:rsidR="00CA783A" w:rsidRPr="00510DC6" w:rsidRDefault="00CA783A" w:rsidP="00CA783A">
      <w:pPr>
        <w:spacing w:after="0" w:line="240" w:lineRule="auto"/>
        <w:ind w:firstLine="709"/>
        <w:jc w:val="both"/>
        <w:rPr>
          <w:rFonts w:ascii="Times New Roman" w:hAnsi="Times New Roman" w:cs="Times New Roman"/>
          <w:sz w:val="24"/>
          <w:szCs w:val="24"/>
        </w:rPr>
      </w:pPr>
      <w:r w:rsidRPr="00510DC6">
        <w:rPr>
          <w:rFonts w:ascii="Times New Roman" w:hAnsi="Times New Roman" w:cs="Times New Roman"/>
          <w:sz w:val="24"/>
          <w:szCs w:val="24"/>
        </w:rPr>
        <w:tab/>
      </w:r>
      <w:r w:rsidRPr="00510DC6">
        <w:rPr>
          <w:rFonts w:ascii="Times New Roman" w:hAnsi="Times New Roman" w:cs="Times New Roman"/>
          <w:sz w:val="24"/>
          <w:szCs w:val="24"/>
        </w:rPr>
        <w:tab/>
      </w: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931081">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КУЛЬТУРА</w:t>
            </w:r>
          </w:p>
        </w:tc>
      </w:tr>
    </w:tbl>
    <w:p w:rsidR="008B75AE" w:rsidRPr="00510DC6" w:rsidRDefault="008B75AE">
      <w:pPr>
        <w:pStyle w:val="Standard"/>
        <w:ind w:firstLine="567"/>
        <w:jc w:val="both"/>
        <w:rPr>
          <w:bCs/>
          <w:spacing w:val="-1"/>
          <w:sz w:val="24"/>
          <w:szCs w:val="24"/>
        </w:rPr>
      </w:pPr>
      <w:bookmarkStart w:id="0" w:name="OLE_LINK1"/>
      <w:bookmarkStart w:id="1" w:name="OLE_LINK2"/>
    </w:p>
    <w:p w:rsidR="00EE6E03" w:rsidRPr="00510DC6" w:rsidRDefault="00EE6E03" w:rsidP="002E0C3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основны</w:t>
      </w:r>
      <w:r w:rsidR="005D3F8A" w:rsidRPr="00510DC6">
        <w:rPr>
          <w:rFonts w:ascii="Times New Roman" w:hAnsi="Times New Roman" w:cs="Times New Roman"/>
          <w:sz w:val="24"/>
          <w:szCs w:val="24"/>
        </w:rPr>
        <w:t xml:space="preserve">ми </w:t>
      </w:r>
      <w:r w:rsidRPr="00510DC6">
        <w:rPr>
          <w:rFonts w:ascii="Times New Roman" w:hAnsi="Times New Roman" w:cs="Times New Roman"/>
          <w:sz w:val="24"/>
          <w:szCs w:val="24"/>
        </w:rPr>
        <w:t>задач</w:t>
      </w:r>
      <w:r w:rsidR="005D3F8A" w:rsidRPr="00510DC6">
        <w:rPr>
          <w:rFonts w:ascii="Times New Roman" w:hAnsi="Times New Roman" w:cs="Times New Roman"/>
          <w:sz w:val="24"/>
          <w:szCs w:val="24"/>
        </w:rPr>
        <w:t xml:space="preserve">ами </w:t>
      </w:r>
      <w:r w:rsidRPr="00510DC6">
        <w:rPr>
          <w:rFonts w:ascii="Times New Roman" w:hAnsi="Times New Roman" w:cs="Times New Roman"/>
          <w:sz w:val="24"/>
          <w:szCs w:val="24"/>
        </w:rPr>
        <w:t>Управления и учреждений культуры, искусства и дополнительного образования</w:t>
      </w:r>
      <w:r w:rsidR="005D3F8A" w:rsidRPr="00510DC6">
        <w:rPr>
          <w:rFonts w:ascii="Times New Roman" w:hAnsi="Times New Roman" w:cs="Times New Roman"/>
          <w:sz w:val="24"/>
          <w:szCs w:val="24"/>
        </w:rPr>
        <w:t xml:space="preserve"> оставались</w:t>
      </w:r>
      <w:r w:rsidRPr="00510DC6">
        <w:rPr>
          <w:rFonts w:ascii="Times New Roman" w:hAnsi="Times New Roman" w:cs="Times New Roman"/>
          <w:sz w:val="24"/>
          <w:szCs w:val="24"/>
        </w:rPr>
        <w:t>:</w:t>
      </w:r>
    </w:p>
    <w:p w:rsidR="00EE6E03" w:rsidRPr="00510DC6" w:rsidRDefault="00EE6E03" w:rsidP="002E0C35">
      <w:pPr>
        <w:spacing w:after="0" w:line="240" w:lineRule="auto"/>
        <w:ind w:firstLine="851"/>
        <w:contextualSpacing/>
        <w:jc w:val="both"/>
        <w:rPr>
          <w:rFonts w:ascii="Times New Roman" w:hAnsi="Times New Roman" w:cs="Times New Roman"/>
          <w:b/>
          <w:bCs/>
          <w:sz w:val="24"/>
          <w:szCs w:val="24"/>
        </w:rPr>
      </w:pPr>
      <w:r w:rsidRPr="00510DC6">
        <w:rPr>
          <w:rFonts w:ascii="Times New Roman" w:hAnsi="Times New Roman" w:cs="Times New Roman"/>
          <w:sz w:val="24"/>
          <w:szCs w:val="24"/>
        </w:rPr>
        <w:t>- создание комфортных и безопасных условий деятельности учреждений культуры;</w:t>
      </w:r>
    </w:p>
    <w:p w:rsidR="00EE6E03" w:rsidRPr="00510DC6" w:rsidRDefault="00EE6E03" w:rsidP="002E0C3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сохранение доступности учреждений культуры, искусства и дополнительного образования;</w:t>
      </w:r>
    </w:p>
    <w:p w:rsidR="00EE6E03" w:rsidRPr="00510DC6" w:rsidRDefault="00EE6E03" w:rsidP="002E0C3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формирование положительного имиджа Озерского городского округа.</w:t>
      </w:r>
    </w:p>
    <w:p w:rsidR="00EE6E03" w:rsidRPr="00510DC6" w:rsidRDefault="00EE6E03" w:rsidP="002E0C3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Общее финансирование отрасли «Культура» в 2015 году из средств местного бюджета составило 251,6 млн. рублей.</w:t>
      </w:r>
    </w:p>
    <w:p w:rsidR="00EE6E03" w:rsidRPr="00510DC6" w:rsidRDefault="00EE6E03" w:rsidP="002E0C3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У</w:t>
      </w:r>
      <w:r w:rsidRPr="00510DC6">
        <w:rPr>
          <w:rFonts w:ascii="Times New Roman" w:hAnsi="Times New Roman" w:cs="Times New Roman"/>
          <w:bCs/>
          <w:iCs/>
          <w:sz w:val="24"/>
          <w:szCs w:val="24"/>
        </w:rPr>
        <w:t>чреждениями израсходовано:</w:t>
      </w:r>
    </w:p>
    <w:p w:rsidR="00EE6E03" w:rsidRPr="00510DC6" w:rsidRDefault="00EE6E03" w:rsidP="002E0C35">
      <w:pPr>
        <w:spacing w:after="0" w:line="240" w:lineRule="auto"/>
        <w:ind w:firstLine="851"/>
        <w:contextualSpacing/>
        <w:jc w:val="both"/>
        <w:rPr>
          <w:rFonts w:ascii="Times New Roman" w:hAnsi="Times New Roman" w:cs="Times New Roman"/>
          <w:bCs/>
          <w:iCs/>
          <w:sz w:val="24"/>
          <w:szCs w:val="24"/>
        </w:rPr>
      </w:pPr>
      <w:r w:rsidRPr="00510DC6">
        <w:rPr>
          <w:rFonts w:ascii="Times New Roman" w:hAnsi="Times New Roman" w:cs="Times New Roman"/>
          <w:bCs/>
          <w:iCs/>
          <w:sz w:val="24"/>
          <w:szCs w:val="24"/>
        </w:rPr>
        <w:lastRenderedPageBreak/>
        <w:t>- на приобретение оборудования 3,1</w:t>
      </w:r>
      <w:r w:rsidR="00BD6269" w:rsidRPr="00510DC6">
        <w:rPr>
          <w:rFonts w:ascii="Times New Roman" w:hAnsi="Times New Roman" w:cs="Times New Roman"/>
          <w:bCs/>
          <w:iCs/>
          <w:sz w:val="24"/>
          <w:szCs w:val="24"/>
        </w:rPr>
        <w:t xml:space="preserve"> </w:t>
      </w:r>
      <w:r w:rsidRPr="00510DC6">
        <w:rPr>
          <w:rFonts w:ascii="Times New Roman" w:hAnsi="Times New Roman" w:cs="Times New Roman"/>
          <w:bCs/>
          <w:iCs/>
          <w:sz w:val="24"/>
          <w:szCs w:val="24"/>
        </w:rPr>
        <w:t>млн. руб</w:t>
      </w:r>
      <w:r w:rsidR="00BD6269" w:rsidRPr="00510DC6">
        <w:rPr>
          <w:rFonts w:ascii="Times New Roman" w:hAnsi="Times New Roman" w:cs="Times New Roman"/>
          <w:bCs/>
          <w:iCs/>
          <w:sz w:val="24"/>
          <w:szCs w:val="24"/>
        </w:rPr>
        <w:t>лей</w:t>
      </w:r>
      <w:r w:rsidRPr="00510DC6">
        <w:rPr>
          <w:rFonts w:ascii="Times New Roman" w:hAnsi="Times New Roman" w:cs="Times New Roman"/>
          <w:bCs/>
          <w:iCs/>
          <w:sz w:val="24"/>
          <w:szCs w:val="24"/>
        </w:rPr>
        <w:t xml:space="preserve"> (в том числе 2,1 млн. </w:t>
      </w:r>
      <w:r w:rsidR="00BD6269" w:rsidRPr="00510DC6">
        <w:rPr>
          <w:rFonts w:ascii="Times New Roman" w:hAnsi="Times New Roman" w:cs="Times New Roman"/>
          <w:bCs/>
          <w:iCs/>
          <w:sz w:val="24"/>
          <w:szCs w:val="24"/>
        </w:rPr>
        <w:t xml:space="preserve">рублей </w:t>
      </w:r>
      <w:r w:rsidRPr="00510DC6">
        <w:rPr>
          <w:rFonts w:ascii="Times New Roman" w:hAnsi="Times New Roman" w:cs="Times New Roman"/>
          <w:bCs/>
          <w:iCs/>
          <w:sz w:val="24"/>
          <w:szCs w:val="24"/>
        </w:rPr>
        <w:t>за счет привлеченных средств);</w:t>
      </w:r>
    </w:p>
    <w:p w:rsidR="00EE6E03" w:rsidRPr="00510DC6" w:rsidRDefault="00EE6E03" w:rsidP="002E0C35">
      <w:pPr>
        <w:spacing w:after="0" w:line="240" w:lineRule="auto"/>
        <w:ind w:firstLine="851"/>
        <w:jc w:val="both"/>
        <w:rPr>
          <w:rFonts w:ascii="Times New Roman" w:hAnsi="Times New Roman" w:cs="Times New Roman"/>
          <w:bCs/>
          <w:iCs/>
          <w:sz w:val="24"/>
          <w:szCs w:val="24"/>
        </w:rPr>
      </w:pPr>
      <w:r w:rsidRPr="00510DC6">
        <w:rPr>
          <w:rFonts w:ascii="Times New Roman" w:hAnsi="Times New Roman" w:cs="Times New Roman"/>
          <w:bCs/>
          <w:iCs/>
          <w:sz w:val="24"/>
          <w:szCs w:val="24"/>
        </w:rPr>
        <w:t>- на ремонты 4,5 млн. руб</w:t>
      </w:r>
      <w:r w:rsidR="00BD6269" w:rsidRPr="00510DC6">
        <w:rPr>
          <w:rFonts w:ascii="Times New Roman" w:hAnsi="Times New Roman" w:cs="Times New Roman"/>
          <w:bCs/>
          <w:iCs/>
          <w:sz w:val="24"/>
          <w:szCs w:val="24"/>
        </w:rPr>
        <w:t>лей</w:t>
      </w:r>
      <w:r w:rsidRPr="00510DC6">
        <w:rPr>
          <w:rFonts w:ascii="Times New Roman" w:hAnsi="Times New Roman" w:cs="Times New Roman"/>
          <w:bCs/>
          <w:iCs/>
          <w:sz w:val="24"/>
          <w:szCs w:val="24"/>
        </w:rPr>
        <w:t>, реализованы принятые обязательства по ремонту Детской художественной школы;</w:t>
      </w:r>
    </w:p>
    <w:p w:rsidR="00EE6E03" w:rsidRPr="00510DC6" w:rsidRDefault="00EE6E03" w:rsidP="002E0C35">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bCs/>
          <w:iCs/>
          <w:sz w:val="24"/>
          <w:szCs w:val="24"/>
        </w:rPr>
        <w:t>- н</w:t>
      </w:r>
      <w:r w:rsidRPr="00510DC6">
        <w:rPr>
          <w:rFonts w:ascii="Times New Roman" w:hAnsi="Times New Roman" w:cs="Times New Roman"/>
          <w:sz w:val="24"/>
          <w:szCs w:val="24"/>
        </w:rPr>
        <w:t>а реализацию мероприятий по пожарной безопасности 2,8 млн. рублей, кроме того, установлена система видеонаблюдения в Детской художественной школе на сумму 60 тысяч рублей.</w:t>
      </w:r>
    </w:p>
    <w:p w:rsidR="00EE6E03" w:rsidRPr="00510DC6" w:rsidRDefault="00EE6E03" w:rsidP="002E0C35">
      <w:pPr>
        <w:tabs>
          <w:tab w:val="num" w:pos="567"/>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Озерском городском округе 14 организаций культуры – театры, школы искусств, библиотеки, клубные учреждения, музей, парк и кинотеатр.</w:t>
      </w:r>
    </w:p>
    <w:p w:rsidR="00EE6E03" w:rsidRPr="00510DC6" w:rsidRDefault="00EE6E03" w:rsidP="002E0C35">
      <w:pPr>
        <w:tabs>
          <w:tab w:val="num" w:pos="567"/>
        </w:tabs>
        <w:spacing w:after="0" w:line="240" w:lineRule="auto"/>
        <w:jc w:val="both"/>
        <w:rPr>
          <w:rFonts w:ascii="Times New Roman" w:hAnsi="Times New Roman" w:cs="Times New Roman"/>
          <w:sz w:val="24"/>
          <w:szCs w:val="24"/>
        </w:rPr>
      </w:pPr>
      <w:r w:rsidRPr="00510DC6">
        <w:rPr>
          <w:rFonts w:ascii="Times New Roman" w:hAnsi="Times New Roman" w:cs="Times New Roman"/>
          <w:sz w:val="24"/>
          <w:szCs w:val="24"/>
        </w:rPr>
        <w:t>В них работает 859 человек</w:t>
      </w:r>
      <w:r w:rsidR="002E0C35"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r w:rsidR="002E0C35" w:rsidRPr="00510DC6">
        <w:rPr>
          <w:rFonts w:ascii="Times New Roman" w:hAnsi="Times New Roman" w:cs="Times New Roman"/>
          <w:sz w:val="24"/>
          <w:szCs w:val="24"/>
        </w:rPr>
        <w:t>С</w:t>
      </w:r>
      <w:r w:rsidRPr="00510DC6">
        <w:rPr>
          <w:rFonts w:ascii="Times New Roman" w:hAnsi="Times New Roman" w:cs="Times New Roman"/>
          <w:sz w:val="24"/>
          <w:szCs w:val="24"/>
        </w:rPr>
        <w:t>редняя заработная плата в учреждениях культуры составляет 17 766,93 руб</w:t>
      </w:r>
      <w:r w:rsidR="002E0C35" w:rsidRPr="00510DC6">
        <w:rPr>
          <w:rFonts w:ascii="Times New Roman" w:hAnsi="Times New Roman" w:cs="Times New Roman"/>
          <w:sz w:val="24"/>
          <w:szCs w:val="24"/>
        </w:rPr>
        <w:t>лей</w:t>
      </w:r>
      <w:r w:rsidRPr="00510DC6">
        <w:rPr>
          <w:rFonts w:ascii="Times New Roman" w:hAnsi="Times New Roman" w:cs="Times New Roman"/>
          <w:sz w:val="24"/>
          <w:szCs w:val="24"/>
        </w:rPr>
        <w:t>, у преподавателей школ искусств – 31 030,69 руб</w:t>
      </w:r>
      <w:r w:rsidR="002E0C35" w:rsidRPr="00510DC6">
        <w:rPr>
          <w:rFonts w:ascii="Times New Roman" w:hAnsi="Times New Roman" w:cs="Times New Roman"/>
          <w:sz w:val="24"/>
          <w:szCs w:val="24"/>
        </w:rPr>
        <w:t>лей.</w:t>
      </w:r>
      <w:r w:rsidRPr="00510DC6">
        <w:rPr>
          <w:rFonts w:ascii="Times New Roman" w:hAnsi="Times New Roman" w:cs="Times New Roman"/>
          <w:sz w:val="24"/>
          <w:szCs w:val="24"/>
        </w:rPr>
        <w:t xml:space="preserve"> </w:t>
      </w:r>
      <w:r w:rsidR="002E0C35" w:rsidRPr="00510DC6">
        <w:rPr>
          <w:rFonts w:ascii="Times New Roman" w:hAnsi="Times New Roman" w:cs="Times New Roman"/>
          <w:sz w:val="24"/>
          <w:szCs w:val="24"/>
        </w:rPr>
        <w:t>П</w:t>
      </w:r>
      <w:r w:rsidRPr="00510DC6">
        <w:rPr>
          <w:rFonts w:ascii="Times New Roman" w:hAnsi="Times New Roman" w:cs="Times New Roman"/>
          <w:sz w:val="24"/>
          <w:szCs w:val="24"/>
        </w:rPr>
        <w:t>овышение квалификации в 2015 году прошли 82 специалиста.</w:t>
      </w:r>
    </w:p>
    <w:p w:rsidR="00EE6E03" w:rsidRPr="00510DC6" w:rsidRDefault="00EE6E03" w:rsidP="002E0C35">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учреждениями проведено 6591 мероприятие (концерты, выставки, спектакли, конкурсы, киносеансы), которые посетило 418 тысяч </w:t>
      </w:r>
      <w:proofErr w:type="spellStart"/>
      <w:r w:rsidRPr="00510DC6">
        <w:rPr>
          <w:rFonts w:ascii="Times New Roman" w:hAnsi="Times New Roman" w:cs="Times New Roman"/>
          <w:sz w:val="24"/>
          <w:szCs w:val="24"/>
        </w:rPr>
        <w:t>озерчан</w:t>
      </w:r>
      <w:proofErr w:type="spellEnd"/>
      <w:r w:rsidRPr="00510DC6">
        <w:rPr>
          <w:rFonts w:ascii="Times New Roman" w:hAnsi="Times New Roman" w:cs="Times New Roman"/>
          <w:sz w:val="24"/>
          <w:szCs w:val="24"/>
        </w:rPr>
        <w:t>.</w:t>
      </w:r>
    </w:p>
    <w:p w:rsidR="00EE6E03" w:rsidRPr="00510DC6" w:rsidRDefault="00EE6E03" w:rsidP="002E0C35">
      <w:pPr>
        <w:tabs>
          <w:tab w:val="num" w:pos="567"/>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С целью активизации досуга жителей округа организовано 97 масштабных совместных мероприятий – конкурсов, фестивалей, уличных праздников, которые объединили усилия разных учреждений и сделали</w:t>
      </w:r>
      <w:r w:rsidR="0078680B" w:rsidRPr="00510DC6">
        <w:rPr>
          <w:rFonts w:ascii="Times New Roman" w:hAnsi="Times New Roman" w:cs="Times New Roman"/>
          <w:sz w:val="24"/>
          <w:szCs w:val="24"/>
        </w:rPr>
        <w:t xml:space="preserve"> их</w:t>
      </w:r>
      <w:r w:rsidRPr="00510DC6">
        <w:rPr>
          <w:rFonts w:ascii="Times New Roman" w:hAnsi="Times New Roman" w:cs="Times New Roman"/>
          <w:sz w:val="24"/>
          <w:szCs w:val="24"/>
        </w:rPr>
        <w:t xml:space="preserve"> массовы</w:t>
      </w:r>
      <w:r w:rsidR="0078680B" w:rsidRPr="00510DC6">
        <w:rPr>
          <w:rFonts w:ascii="Times New Roman" w:hAnsi="Times New Roman" w:cs="Times New Roman"/>
          <w:sz w:val="24"/>
          <w:szCs w:val="24"/>
        </w:rPr>
        <w:t>ми и</w:t>
      </w:r>
      <w:r w:rsidRPr="00510DC6">
        <w:rPr>
          <w:rFonts w:ascii="Times New Roman" w:hAnsi="Times New Roman" w:cs="Times New Roman"/>
          <w:sz w:val="24"/>
          <w:szCs w:val="24"/>
        </w:rPr>
        <w:t xml:space="preserve"> доступными для горожан. Это фестиваль уличного искусства «Арт-Озерск», посвященный 70-летию города, фестиваль клубов ветеранов «Песни военных лет», посвященный Великой Победе, региональный фестиваль «Мир спасет любовь и милосердие» для людей с ограниченными возможностями здоровья, массовый праздник, посвященный 70-летию атомной отрасли России.</w:t>
      </w:r>
    </w:p>
    <w:p w:rsidR="00EE6E03" w:rsidRPr="00510DC6" w:rsidRDefault="00EE6E03" w:rsidP="004C327B">
      <w:pPr>
        <w:spacing w:after="0" w:line="240" w:lineRule="auto"/>
        <w:ind w:firstLine="851"/>
        <w:jc w:val="both"/>
        <w:rPr>
          <w:rFonts w:ascii="Times New Roman" w:hAnsi="Times New Roman" w:cs="Times New Roman"/>
          <w:iCs/>
          <w:sz w:val="24"/>
          <w:szCs w:val="24"/>
        </w:rPr>
      </w:pPr>
      <w:r w:rsidRPr="00510DC6">
        <w:rPr>
          <w:rFonts w:ascii="Times New Roman" w:hAnsi="Times New Roman" w:cs="Times New Roman"/>
          <w:iCs/>
          <w:sz w:val="24"/>
          <w:szCs w:val="24"/>
        </w:rPr>
        <w:t>Среди мероприятий необходимо отметить наиболее важные события, которые проводились в учреждениях культуры:</w:t>
      </w:r>
    </w:p>
    <w:p w:rsidR="00EE6E03" w:rsidRPr="00510DC6" w:rsidRDefault="00EE6E03" w:rsidP="004C327B">
      <w:pPr>
        <w:widowControl/>
        <w:numPr>
          <w:ilvl w:val="0"/>
          <w:numId w:val="42"/>
        </w:numPr>
        <w:tabs>
          <w:tab w:val="clear" w:pos="720"/>
          <w:tab w:val="num" w:pos="567"/>
        </w:tabs>
        <w:suppressAutoHyphens w:val="0"/>
        <w:autoSpaceDN/>
        <w:spacing w:after="0" w:line="240" w:lineRule="auto"/>
        <w:ind w:left="0" w:firstLine="851"/>
        <w:jc w:val="both"/>
        <w:textAlignment w:val="auto"/>
        <w:rPr>
          <w:rFonts w:ascii="Times New Roman" w:hAnsi="Times New Roman" w:cs="Times New Roman"/>
          <w:sz w:val="24"/>
          <w:szCs w:val="24"/>
        </w:rPr>
      </w:pPr>
      <w:r w:rsidRPr="00510DC6">
        <w:rPr>
          <w:rFonts w:ascii="Times New Roman" w:hAnsi="Times New Roman" w:cs="Times New Roman"/>
          <w:sz w:val="24"/>
          <w:szCs w:val="24"/>
        </w:rPr>
        <w:t xml:space="preserve">Социально значимые мероприятия по плану </w:t>
      </w:r>
      <w:proofErr w:type="spellStart"/>
      <w:r w:rsidRPr="00510DC6">
        <w:rPr>
          <w:rFonts w:ascii="Times New Roman" w:hAnsi="Times New Roman" w:cs="Times New Roman"/>
          <w:sz w:val="24"/>
          <w:szCs w:val="24"/>
        </w:rPr>
        <w:t>Росатома</w:t>
      </w:r>
      <w:proofErr w:type="spellEnd"/>
      <w:r w:rsidRPr="00510DC6">
        <w:rPr>
          <w:rFonts w:ascii="Times New Roman" w:hAnsi="Times New Roman" w:cs="Times New Roman"/>
          <w:sz w:val="24"/>
          <w:szCs w:val="24"/>
        </w:rPr>
        <w:t xml:space="preserve"> – театральный фестиваль «Пять вечеров ко Дню Победы»;</w:t>
      </w:r>
    </w:p>
    <w:p w:rsidR="00EE6E03" w:rsidRPr="00510DC6" w:rsidRDefault="00EE6E03" w:rsidP="004C327B">
      <w:pPr>
        <w:widowControl/>
        <w:numPr>
          <w:ilvl w:val="0"/>
          <w:numId w:val="42"/>
        </w:numPr>
        <w:tabs>
          <w:tab w:val="clear" w:pos="720"/>
          <w:tab w:val="num" w:pos="567"/>
        </w:tabs>
        <w:suppressAutoHyphens w:val="0"/>
        <w:autoSpaceDN/>
        <w:spacing w:after="0" w:line="240" w:lineRule="auto"/>
        <w:ind w:left="0" w:firstLine="851"/>
        <w:jc w:val="both"/>
        <w:textAlignment w:val="auto"/>
        <w:rPr>
          <w:rFonts w:ascii="Times New Roman" w:hAnsi="Times New Roman" w:cs="Times New Roman"/>
          <w:sz w:val="24"/>
          <w:szCs w:val="24"/>
        </w:rPr>
      </w:pPr>
      <w:r w:rsidRPr="00510DC6">
        <w:rPr>
          <w:rFonts w:ascii="Times New Roman" w:hAnsi="Times New Roman" w:cs="Times New Roman"/>
          <w:sz w:val="24"/>
          <w:szCs w:val="24"/>
        </w:rPr>
        <w:t xml:space="preserve"> Областные проекты: ретро-фестиваль «Песня не знает границ», конкурс оркестров и ансамблей народных инструментов «Русский лад» и др.</w:t>
      </w:r>
    </w:p>
    <w:p w:rsidR="00EE6E03" w:rsidRPr="00510DC6" w:rsidRDefault="00EE6E03" w:rsidP="004C327B">
      <w:pPr>
        <w:widowControl/>
        <w:numPr>
          <w:ilvl w:val="0"/>
          <w:numId w:val="42"/>
        </w:numPr>
        <w:tabs>
          <w:tab w:val="clear" w:pos="720"/>
          <w:tab w:val="num" w:pos="567"/>
        </w:tabs>
        <w:suppressAutoHyphens w:val="0"/>
        <w:autoSpaceDN/>
        <w:spacing w:after="0" w:line="240" w:lineRule="auto"/>
        <w:ind w:left="0" w:firstLine="851"/>
        <w:jc w:val="both"/>
        <w:textAlignment w:val="auto"/>
        <w:rPr>
          <w:rFonts w:ascii="Times New Roman" w:hAnsi="Times New Roman" w:cs="Times New Roman"/>
          <w:sz w:val="24"/>
          <w:szCs w:val="24"/>
        </w:rPr>
      </w:pPr>
      <w:r w:rsidRPr="00510DC6">
        <w:rPr>
          <w:rFonts w:ascii="Times New Roman" w:hAnsi="Times New Roman" w:cs="Times New Roman"/>
          <w:sz w:val="24"/>
          <w:szCs w:val="24"/>
        </w:rPr>
        <w:t>Лучшие проекты вошли в областные планы культурно – массовых мероприятий, среди которых Театральный фестиваль «Ночь в театре», конкурс «Одаренные дети Озерска», Региональный фестиваль национальных культур «Единая семья – Россия», Областной фестиваль татарского и башкирского творчества «</w:t>
      </w:r>
      <w:proofErr w:type="spellStart"/>
      <w:r w:rsidRPr="00510DC6">
        <w:rPr>
          <w:rFonts w:ascii="Times New Roman" w:hAnsi="Times New Roman" w:cs="Times New Roman"/>
          <w:sz w:val="24"/>
          <w:szCs w:val="24"/>
        </w:rPr>
        <w:t>Туган</w:t>
      </w:r>
      <w:proofErr w:type="spellEnd"/>
      <w:r w:rsidRPr="00510DC6">
        <w:rPr>
          <w:rFonts w:ascii="Times New Roman" w:hAnsi="Times New Roman" w:cs="Times New Roman"/>
          <w:sz w:val="24"/>
          <w:szCs w:val="24"/>
        </w:rPr>
        <w:t xml:space="preserve"> як».</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Организация фестивалей и конкурсов на территории Озерского городского округа способствует повышению профессионального мастерства коллективов и солистов, иногородние участники повышают зрительский интерес.</w:t>
      </w:r>
    </w:p>
    <w:p w:rsidR="00EE6E03" w:rsidRPr="00510DC6" w:rsidRDefault="00B978FA" w:rsidP="004C327B">
      <w:pPr>
        <w:tabs>
          <w:tab w:val="num" w:pos="567"/>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сред</w:t>
      </w:r>
      <w:r w:rsidR="000B7D82" w:rsidRPr="00510DC6">
        <w:rPr>
          <w:rFonts w:ascii="Times New Roman" w:hAnsi="Times New Roman" w:cs="Times New Roman"/>
          <w:sz w:val="24"/>
          <w:szCs w:val="24"/>
        </w:rPr>
        <w:t>н</w:t>
      </w:r>
      <w:r w:rsidRPr="00510DC6">
        <w:rPr>
          <w:rFonts w:ascii="Times New Roman" w:hAnsi="Times New Roman" w:cs="Times New Roman"/>
          <w:sz w:val="24"/>
          <w:szCs w:val="24"/>
        </w:rPr>
        <w:t xml:space="preserve">ем, </w:t>
      </w:r>
      <w:r w:rsidR="00EE6E03" w:rsidRPr="00510DC6">
        <w:rPr>
          <w:rFonts w:ascii="Times New Roman" w:hAnsi="Times New Roman" w:cs="Times New Roman"/>
          <w:sz w:val="24"/>
          <w:szCs w:val="24"/>
        </w:rPr>
        <w:t xml:space="preserve">Каждый житель округа не менее 3-4 раз побывал на праздничных мероприятиях в учреждениях культуры. </w:t>
      </w:r>
    </w:p>
    <w:p w:rsidR="00EE6E03" w:rsidRPr="00510DC6" w:rsidRDefault="00EE6E03" w:rsidP="004C327B">
      <w:pPr>
        <w:tabs>
          <w:tab w:val="num" w:pos="567"/>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округе сохраняются исторически сложившиеся клубные формирования – в 2015 году действовало 75 любительских объединений и 81 творческий коллектив – вокальный, хореографический, хоровой. В клубных формированиях занимается 3715 человек.</w:t>
      </w:r>
    </w:p>
    <w:p w:rsidR="00EE6E03" w:rsidRPr="00510DC6" w:rsidRDefault="00EE6E03" w:rsidP="004C327B">
      <w:pPr>
        <w:tabs>
          <w:tab w:val="num" w:pos="567"/>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Уровень коллективов высоко оценен Министерством культуры Челябинской области – 31 коллектив имеет звание «образцовый», «народный», «заслуженный коллектив народного творчества».</w:t>
      </w:r>
    </w:p>
    <w:p w:rsidR="00EE6E03" w:rsidRPr="00510DC6" w:rsidRDefault="00EE6E03" w:rsidP="004C327B">
      <w:pPr>
        <w:tabs>
          <w:tab w:val="left" w:pos="567"/>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Творческие коллективы округа принимали активное участие в конкурсах и фестивалях различного уровня. Призерами 30 конкурсов стали 53 коллектива и солиста, из них 2 номинанта получили высшую оценку жюри – </w:t>
      </w:r>
      <w:proofErr w:type="gramStart"/>
      <w:r w:rsidRPr="00510DC6">
        <w:rPr>
          <w:rFonts w:ascii="Times New Roman" w:hAnsi="Times New Roman" w:cs="Times New Roman"/>
          <w:sz w:val="24"/>
          <w:szCs w:val="24"/>
        </w:rPr>
        <w:t>Гран при</w:t>
      </w:r>
      <w:proofErr w:type="gramEnd"/>
      <w:r w:rsidRPr="00510DC6">
        <w:rPr>
          <w:rFonts w:ascii="Times New Roman" w:hAnsi="Times New Roman" w:cs="Times New Roman"/>
          <w:sz w:val="24"/>
          <w:szCs w:val="24"/>
        </w:rPr>
        <w:t>.</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Библиотеки округа – информационные, образовательные, культурные центры, лидеры по оснащению современными компьютерными технологиями. В них действует 120 автоматизированных рабочих мест, 2 информационных центра с 2-мя компьютерными классами на 28 мест, в которых осуществляется бесплатный доступ в Интернет для пользователей библиотек. </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Общий охват библиотечным обслуживанием населения округа составляет 67,93% (61,52 тыс. чел</w:t>
      </w:r>
      <w:r w:rsidR="004C327B" w:rsidRPr="00510DC6">
        <w:rPr>
          <w:rFonts w:ascii="Times New Roman" w:hAnsi="Times New Roman" w:cs="Times New Roman"/>
          <w:sz w:val="24"/>
          <w:szCs w:val="24"/>
        </w:rPr>
        <w:t>овек</w:t>
      </w:r>
      <w:r w:rsidRPr="00510DC6">
        <w:rPr>
          <w:rFonts w:ascii="Times New Roman" w:hAnsi="Times New Roman" w:cs="Times New Roman"/>
          <w:sz w:val="24"/>
          <w:szCs w:val="24"/>
        </w:rPr>
        <w:t>). Каждый житель имеет доступ к библиотечным ресурсам, в том числе на электронных носителях – общий фонд библиотек составляет 661,63 тыс. экземпляров.</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На формирование книжного фонда из средств местного бюджета выделено 600 тыс</w:t>
      </w:r>
      <w:r w:rsidR="004C327B" w:rsidRPr="00510DC6">
        <w:rPr>
          <w:rFonts w:ascii="Times New Roman" w:hAnsi="Times New Roman" w:cs="Times New Roman"/>
          <w:sz w:val="24"/>
          <w:szCs w:val="24"/>
        </w:rPr>
        <w:t xml:space="preserve">. </w:t>
      </w:r>
      <w:r w:rsidR="004C327B" w:rsidRPr="00510DC6">
        <w:rPr>
          <w:rFonts w:ascii="Times New Roman" w:hAnsi="Times New Roman" w:cs="Times New Roman"/>
          <w:sz w:val="24"/>
          <w:szCs w:val="24"/>
        </w:rPr>
        <w:lastRenderedPageBreak/>
        <w:t>рублей, приобретено 4380 экземпляров, что</w:t>
      </w:r>
      <w:r w:rsidRPr="00510DC6">
        <w:rPr>
          <w:rFonts w:ascii="Times New Roman" w:hAnsi="Times New Roman" w:cs="Times New Roman"/>
          <w:sz w:val="24"/>
          <w:szCs w:val="24"/>
        </w:rPr>
        <w:t xml:space="preserve"> на 2 тысячи меньше, чем в 2014 году. </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развитии творческих способностей юных </w:t>
      </w:r>
      <w:proofErr w:type="spellStart"/>
      <w:r w:rsidRPr="00510DC6">
        <w:rPr>
          <w:rFonts w:ascii="Times New Roman" w:hAnsi="Times New Roman" w:cs="Times New Roman"/>
          <w:sz w:val="24"/>
          <w:szCs w:val="24"/>
        </w:rPr>
        <w:t>озерчан</w:t>
      </w:r>
      <w:proofErr w:type="spellEnd"/>
      <w:r w:rsidRPr="00510DC6">
        <w:rPr>
          <w:rFonts w:ascii="Times New Roman" w:hAnsi="Times New Roman" w:cs="Times New Roman"/>
          <w:sz w:val="24"/>
          <w:szCs w:val="24"/>
        </w:rPr>
        <w:t xml:space="preserve"> играют огромную роль учреждения дополнительного образования. </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 детских школах искусств занимается 1239 человек, от общего числа детей – 20,0%.  В 2015 году учащиеся приняли участие в 41 конкурсе (областные, региональные, городские, всероссийские, международные) по выявлению и поддержке одаренных детей учреждений дополнительного образования </w:t>
      </w:r>
      <w:r w:rsidR="004C327B" w:rsidRPr="00510DC6">
        <w:rPr>
          <w:rFonts w:ascii="Times New Roman" w:hAnsi="Times New Roman" w:cs="Times New Roman"/>
          <w:sz w:val="24"/>
          <w:szCs w:val="24"/>
        </w:rPr>
        <w:t xml:space="preserve">с участием </w:t>
      </w:r>
      <w:r w:rsidRPr="00510DC6">
        <w:rPr>
          <w:rFonts w:ascii="Times New Roman" w:hAnsi="Times New Roman" w:cs="Times New Roman"/>
          <w:sz w:val="24"/>
          <w:szCs w:val="24"/>
        </w:rPr>
        <w:t>789 человек</w:t>
      </w:r>
      <w:r w:rsidR="004C327B" w:rsidRPr="00510DC6">
        <w:rPr>
          <w:rFonts w:ascii="Times New Roman" w:hAnsi="Times New Roman" w:cs="Times New Roman"/>
          <w:sz w:val="24"/>
          <w:szCs w:val="24"/>
        </w:rPr>
        <w:t>, из которых</w:t>
      </w:r>
      <w:r w:rsidRPr="00510DC6">
        <w:rPr>
          <w:rFonts w:ascii="Times New Roman" w:hAnsi="Times New Roman" w:cs="Times New Roman"/>
          <w:sz w:val="24"/>
          <w:szCs w:val="24"/>
        </w:rPr>
        <w:t xml:space="preserve"> 211 стали лауреатами. Стипендиатами администрации в 2015 году стали 48 учащихся.</w:t>
      </w:r>
    </w:p>
    <w:p w:rsidR="00EE6E03" w:rsidRPr="00510DC6" w:rsidRDefault="00EE6E03"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Благодаря программе «Оснащение музыкальными инструментами» в школы приобретены балалайки, домры, баяны, синтезаторы на сумму 395,28 тыс. рублей. </w:t>
      </w:r>
    </w:p>
    <w:p w:rsidR="00EE6E03" w:rsidRPr="00510DC6" w:rsidRDefault="00EE6E03" w:rsidP="004C327B">
      <w:pPr>
        <w:tabs>
          <w:tab w:val="num" w:pos="851"/>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Театры осуществили 10 новых постановок, активно работают над привлечением дополнительного зрителя и расширением аудитории. Общее количество посещений театров составило 31013 человек. Сохранился зрительский интерес, всего театрами показан 421</w:t>
      </w:r>
      <w:r w:rsidR="004C327B" w:rsidRPr="00510DC6">
        <w:rPr>
          <w:rFonts w:ascii="Times New Roman" w:hAnsi="Times New Roman" w:cs="Times New Roman"/>
          <w:sz w:val="24"/>
          <w:szCs w:val="24"/>
        </w:rPr>
        <w:t xml:space="preserve"> </w:t>
      </w:r>
      <w:r w:rsidRPr="00510DC6">
        <w:rPr>
          <w:rFonts w:ascii="Times New Roman" w:hAnsi="Times New Roman" w:cs="Times New Roman"/>
          <w:sz w:val="24"/>
          <w:szCs w:val="24"/>
        </w:rPr>
        <w:t>спектакль, активизирована выездная и гастрольная деятельность, что позиционирует Озерск, как ведущий театральный город региона.</w:t>
      </w:r>
    </w:p>
    <w:p w:rsidR="00EE6E03" w:rsidRPr="00510DC6" w:rsidRDefault="00EE6E03" w:rsidP="004C327B">
      <w:pPr>
        <w:tabs>
          <w:tab w:val="num" w:pos="851"/>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Всего состоялось 70 гастрольных и выездных спектаклей с общим числом зрителей – 6585 человек. </w:t>
      </w:r>
    </w:p>
    <w:p w:rsidR="00EE6E03" w:rsidRPr="00510DC6" w:rsidRDefault="00EE6E03" w:rsidP="004C327B">
      <w:pPr>
        <w:tabs>
          <w:tab w:val="num" w:pos="851"/>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Театры приняли участие в 6 фестивалях, получив 6 дипломов, став победителями в различных номинациях, способствуя созданию позитивного имиджа Озерска в России.</w:t>
      </w:r>
    </w:p>
    <w:p w:rsidR="00EE6E03" w:rsidRPr="00510DC6" w:rsidRDefault="00EE6E03" w:rsidP="004C327B">
      <w:pPr>
        <w:tabs>
          <w:tab w:val="num" w:pos="851"/>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Национальной премии имени Андрея Миронова удостоен Владимир Азимов, актер театра драмы и комедии «Наш дом» за большой вклад в развитие театрального искусства.</w:t>
      </w:r>
    </w:p>
    <w:p w:rsidR="00EE6E03" w:rsidRPr="00510DC6" w:rsidRDefault="00EE6E03" w:rsidP="004C327B">
      <w:pPr>
        <w:tabs>
          <w:tab w:val="num" w:pos="851"/>
          <w:tab w:val="num" w:pos="1080"/>
        </w:tab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Театром драмы и комедии «Наш дом» при поддержке государственной корпорации «Росатом» реализован проект Фестиваль альтернативных театральных форм «Ночь в театре».</w:t>
      </w:r>
    </w:p>
    <w:p w:rsidR="00EE6E03" w:rsidRPr="00510DC6" w:rsidRDefault="00EE6E03" w:rsidP="004C327B">
      <w:pPr>
        <w:pStyle w:val="afe"/>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Особое место в сфере культуры округа занимает М</w:t>
      </w:r>
      <w:r w:rsidR="000B7D82" w:rsidRPr="00510DC6">
        <w:rPr>
          <w:rFonts w:ascii="Times New Roman" w:hAnsi="Times New Roman" w:cs="Times New Roman"/>
          <w:sz w:val="24"/>
          <w:szCs w:val="24"/>
        </w:rPr>
        <w:t>У</w:t>
      </w:r>
      <w:r w:rsidRPr="00510DC6">
        <w:rPr>
          <w:rFonts w:ascii="Times New Roman" w:hAnsi="Times New Roman" w:cs="Times New Roman"/>
          <w:sz w:val="24"/>
          <w:szCs w:val="24"/>
        </w:rPr>
        <w:t xml:space="preserve">П «Экран». Афиша кинотеатра «Октябрь» разнообразна, новые фильмы стартуют одновременно с российскими премьерами, что активизирует </w:t>
      </w:r>
      <w:proofErr w:type="spellStart"/>
      <w:r w:rsidRPr="00510DC6">
        <w:rPr>
          <w:rFonts w:ascii="Times New Roman" w:hAnsi="Times New Roman" w:cs="Times New Roman"/>
          <w:sz w:val="24"/>
          <w:szCs w:val="24"/>
        </w:rPr>
        <w:t>озерского</w:t>
      </w:r>
      <w:proofErr w:type="spellEnd"/>
      <w:r w:rsidRPr="00510DC6">
        <w:rPr>
          <w:rFonts w:ascii="Times New Roman" w:hAnsi="Times New Roman" w:cs="Times New Roman"/>
          <w:sz w:val="24"/>
          <w:szCs w:val="24"/>
        </w:rPr>
        <w:t xml:space="preserve"> кинозрителя. В 2015 году кинотеатр посетило 39,4 тысячи человек, количество зрителей уменьшилось, доходы кинотеатра составили: 11,7 млн. руб</w:t>
      </w:r>
      <w:r w:rsidR="004C327B" w:rsidRPr="00510DC6">
        <w:rPr>
          <w:rFonts w:ascii="Times New Roman" w:hAnsi="Times New Roman" w:cs="Times New Roman"/>
          <w:sz w:val="24"/>
          <w:szCs w:val="24"/>
        </w:rPr>
        <w:t>лей</w:t>
      </w:r>
      <w:r w:rsidRPr="00510DC6">
        <w:rPr>
          <w:rFonts w:ascii="Times New Roman" w:hAnsi="Times New Roman" w:cs="Times New Roman"/>
          <w:sz w:val="24"/>
          <w:szCs w:val="24"/>
        </w:rPr>
        <w:t>.</w:t>
      </w:r>
    </w:p>
    <w:p w:rsidR="00EE6E03" w:rsidRPr="00510DC6" w:rsidRDefault="004960ED" w:rsidP="004C327B">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w:t>
      </w:r>
      <w:r w:rsidR="00EE6E03" w:rsidRPr="00510DC6">
        <w:rPr>
          <w:rFonts w:ascii="Times New Roman" w:hAnsi="Times New Roman" w:cs="Times New Roman"/>
          <w:sz w:val="24"/>
          <w:szCs w:val="24"/>
        </w:rPr>
        <w:t xml:space="preserve"> 2015 году сотрудники музея продолжили работу по сбору и изучению материалов по истории Озерского городского округа и по организации выездной выставочной деятельности в школах, различных учреждениях культуры, на массовых городских мероприятиях. </w:t>
      </w:r>
    </w:p>
    <w:p w:rsidR="00EE6E03" w:rsidRPr="00510DC6" w:rsidRDefault="00EE6E03" w:rsidP="004C327B">
      <w:pPr>
        <w:spacing w:after="0" w:line="240" w:lineRule="auto"/>
        <w:jc w:val="both"/>
        <w:rPr>
          <w:rFonts w:ascii="Times New Roman" w:hAnsi="Times New Roman" w:cs="Times New Roman"/>
          <w:sz w:val="24"/>
          <w:szCs w:val="24"/>
        </w:rPr>
      </w:pPr>
      <w:r w:rsidRPr="00510DC6">
        <w:rPr>
          <w:rFonts w:ascii="Times New Roman" w:hAnsi="Times New Roman" w:cs="Times New Roman"/>
          <w:sz w:val="24"/>
          <w:szCs w:val="24"/>
        </w:rPr>
        <w:t>Проведено 42 экскурсии, выставки, лекции, которые посетило 1881 человек.</w:t>
      </w:r>
    </w:p>
    <w:p w:rsidR="008B75AE" w:rsidRPr="00510DC6" w:rsidRDefault="008B75AE">
      <w:pPr>
        <w:pStyle w:val="Standard"/>
        <w:ind w:left="426" w:right="32"/>
        <w:jc w:val="both"/>
        <w:rPr>
          <w:sz w:val="24"/>
          <w:szCs w:val="24"/>
        </w:rPr>
      </w:pPr>
    </w:p>
    <w:p w:rsidR="002479FB" w:rsidRPr="00510DC6" w:rsidRDefault="002479FB">
      <w:pPr>
        <w:pStyle w:val="Standard"/>
        <w:ind w:left="426" w:right="32"/>
        <w:jc w:val="both"/>
        <w:rPr>
          <w:sz w:val="24"/>
          <w:szCs w:val="24"/>
        </w:rPr>
      </w:pPr>
    </w:p>
    <w:tbl>
      <w:tblPr>
        <w:tblW w:w="9884" w:type="dxa"/>
        <w:tblInd w:w="-108" w:type="dxa"/>
        <w:tblLayout w:type="fixed"/>
        <w:tblCellMar>
          <w:left w:w="10" w:type="dxa"/>
          <w:right w:w="10" w:type="dxa"/>
        </w:tblCellMar>
        <w:tblLook w:val="04A0" w:firstRow="1" w:lastRow="0" w:firstColumn="1" w:lastColumn="0" w:noHBand="0" w:noVBand="1"/>
      </w:tblPr>
      <w:tblGrid>
        <w:gridCol w:w="9884"/>
      </w:tblGrid>
      <w:tr w:rsidR="00510DC6" w:rsidRPr="00510DC6" w:rsidTr="00931081">
        <w:tc>
          <w:tcPr>
            <w:tcW w:w="9884"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bookmarkEnd w:id="0"/>
          <w:bookmarkEnd w:id="1"/>
          <w:p w:rsidR="008B75AE" w:rsidRPr="00510DC6" w:rsidRDefault="005F36D9">
            <w:pPr>
              <w:pStyle w:val="Standard"/>
              <w:jc w:val="center"/>
            </w:pPr>
            <w:r w:rsidRPr="00510DC6">
              <w:rPr>
                <w:b/>
                <w:sz w:val="24"/>
                <w:szCs w:val="24"/>
              </w:rPr>
              <w:t>ФИЗИЧЕСКАЯ КУЛЬТУРА И СПОРТ</w:t>
            </w:r>
          </w:p>
        </w:tc>
      </w:tr>
    </w:tbl>
    <w:p w:rsidR="008B75AE" w:rsidRPr="00510DC6" w:rsidRDefault="008B75AE">
      <w:pPr>
        <w:pStyle w:val="Standard"/>
        <w:ind w:firstLine="360"/>
        <w:jc w:val="both"/>
        <w:rPr>
          <w:sz w:val="24"/>
          <w:szCs w:val="24"/>
        </w:rPr>
      </w:pP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Управление по </w:t>
      </w:r>
      <w:proofErr w:type="spellStart"/>
      <w:r w:rsidRPr="00510DC6">
        <w:rPr>
          <w:rFonts w:ascii="Times New Roman" w:hAnsi="Times New Roman" w:cs="Times New Roman"/>
          <w:sz w:val="24"/>
          <w:szCs w:val="28"/>
        </w:rPr>
        <w:t>ФКиС</w:t>
      </w:r>
      <w:proofErr w:type="spellEnd"/>
      <w:r w:rsidRPr="00510DC6">
        <w:rPr>
          <w:rFonts w:ascii="Times New Roman" w:hAnsi="Times New Roman" w:cs="Times New Roman"/>
          <w:sz w:val="24"/>
          <w:szCs w:val="28"/>
        </w:rPr>
        <w:t xml:space="preserve"> выполняет уставные задачи по привлечению населения Озерского городского округа к регулярным занятиям физической культурой и спортом, проведению физкультурных и спортивных мероприятий для жителей округа на высоком организационном уровне, оказанию услуг на спортивных сооружениях, поддержке спортсменов, выступающих на областных и российских соревнованиях, в том числе лиц с ограниченными возможностями.   </w:t>
      </w: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Для достижения поставленных задач Управление по </w:t>
      </w:r>
      <w:proofErr w:type="spellStart"/>
      <w:r w:rsidRPr="00510DC6">
        <w:rPr>
          <w:rFonts w:ascii="Times New Roman" w:hAnsi="Times New Roman" w:cs="Times New Roman"/>
          <w:sz w:val="24"/>
          <w:szCs w:val="28"/>
        </w:rPr>
        <w:t>ФКиС</w:t>
      </w:r>
      <w:proofErr w:type="spellEnd"/>
      <w:r w:rsidRPr="00510DC6">
        <w:rPr>
          <w:rFonts w:ascii="Times New Roman" w:hAnsi="Times New Roman" w:cs="Times New Roman"/>
          <w:sz w:val="24"/>
          <w:szCs w:val="28"/>
        </w:rPr>
        <w:t xml:space="preserve"> активно сотрудничает с общественными организациями </w:t>
      </w:r>
      <w:proofErr w:type="spellStart"/>
      <w:r w:rsidRPr="00510DC6">
        <w:rPr>
          <w:rFonts w:ascii="Times New Roman" w:hAnsi="Times New Roman" w:cs="Times New Roman"/>
          <w:sz w:val="24"/>
          <w:szCs w:val="28"/>
        </w:rPr>
        <w:t>физкультурно</w:t>
      </w:r>
      <w:proofErr w:type="spellEnd"/>
      <w:r w:rsidRPr="00510DC6">
        <w:rPr>
          <w:rFonts w:ascii="Times New Roman" w:hAnsi="Times New Roman" w:cs="Times New Roman"/>
          <w:sz w:val="24"/>
          <w:szCs w:val="28"/>
        </w:rPr>
        <w:t xml:space="preserve"> – спортивной направленности: федерациями, секциями, клубами по видам спорта. В ноябре – декабре 2015 года аккредитацию в Управлении прошли 30 таких организаций, заключившие договоры о совместной деятельности с Управлением на 2016 год. </w:t>
      </w: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Согласно Единому календарному плану физкультурных и спортивных мероприятий Озерского городского округа, составленному по заявкам федераций, ежегодно проводится около 200 соревнований в Оз</w:t>
      </w:r>
      <w:r w:rsidR="005A657D" w:rsidRPr="00510DC6">
        <w:rPr>
          <w:rFonts w:ascii="Times New Roman" w:hAnsi="Times New Roman" w:cs="Times New Roman"/>
          <w:sz w:val="24"/>
          <w:szCs w:val="28"/>
        </w:rPr>
        <w:t>е</w:t>
      </w:r>
      <w:r w:rsidRPr="00510DC6">
        <w:rPr>
          <w:rFonts w:ascii="Times New Roman" w:hAnsi="Times New Roman" w:cs="Times New Roman"/>
          <w:sz w:val="24"/>
          <w:szCs w:val="28"/>
        </w:rPr>
        <w:t>рске и пос</w:t>
      </w:r>
      <w:r w:rsidR="005A657D" w:rsidRPr="00510DC6">
        <w:rPr>
          <w:rFonts w:ascii="Times New Roman" w:hAnsi="Times New Roman" w:cs="Times New Roman"/>
          <w:sz w:val="24"/>
          <w:szCs w:val="28"/>
        </w:rPr>
        <w:t>е</w:t>
      </w:r>
      <w:r w:rsidRPr="00510DC6">
        <w:rPr>
          <w:rFonts w:ascii="Times New Roman" w:hAnsi="Times New Roman" w:cs="Times New Roman"/>
          <w:sz w:val="24"/>
          <w:szCs w:val="28"/>
        </w:rPr>
        <w:t xml:space="preserve">лках. Все мероприятия финансируются из бюджета Озерского городского округа. В 2015 году на эту работу выделено два с половиной миллиона рублей. </w:t>
      </w: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Ежегодно проводятся традиционные массовые мероприятия: легкоатлетическая эстафета в честь Дня Победы фестивали аэробики и </w:t>
      </w:r>
      <w:proofErr w:type="spellStart"/>
      <w:r w:rsidRPr="00510DC6">
        <w:rPr>
          <w:rFonts w:ascii="Times New Roman" w:hAnsi="Times New Roman" w:cs="Times New Roman"/>
          <w:sz w:val="24"/>
          <w:szCs w:val="28"/>
        </w:rPr>
        <w:t>чирлидинга</w:t>
      </w:r>
      <w:proofErr w:type="spellEnd"/>
      <w:r w:rsidRPr="00510DC6">
        <w:rPr>
          <w:rFonts w:ascii="Times New Roman" w:hAnsi="Times New Roman" w:cs="Times New Roman"/>
          <w:sz w:val="24"/>
          <w:szCs w:val="28"/>
        </w:rPr>
        <w:t xml:space="preserve">, фестивали экстремальных </w:t>
      </w:r>
      <w:r w:rsidRPr="00510DC6">
        <w:rPr>
          <w:rFonts w:ascii="Times New Roman" w:hAnsi="Times New Roman" w:cs="Times New Roman"/>
          <w:sz w:val="24"/>
          <w:szCs w:val="28"/>
        </w:rPr>
        <w:lastRenderedPageBreak/>
        <w:t>видов, волейбольный турнир силовых структур «Служу России», спортивные праздники: «</w:t>
      </w:r>
      <w:proofErr w:type="spellStart"/>
      <w:r w:rsidRPr="00510DC6">
        <w:rPr>
          <w:rFonts w:ascii="Times New Roman" w:hAnsi="Times New Roman" w:cs="Times New Roman"/>
          <w:sz w:val="24"/>
          <w:szCs w:val="28"/>
        </w:rPr>
        <w:t>Оз</w:t>
      </w:r>
      <w:r w:rsidR="005A657D" w:rsidRPr="00510DC6">
        <w:rPr>
          <w:rFonts w:ascii="Times New Roman" w:hAnsi="Times New Roman" w:cs="Times New Roman"/>
          <w:sz w:val="24"/>
          <w:szCs w:val="28"/>
        </w:rPr>
        <w:t>е</w:t>
      </w:r>
      <w:r w:rsidRPr="00510DC6">
        <w:rPr>
          <w:rFonts w:ascii="Times New Roman" w:hAnsi="Times New Roman" w:cs="Times New Roman"/>
          <w:sz w:val="24"/>
          <w:szCs w:val="28"/>
        </w:rPr>
        <w:t>рская</w:t>
      </w:r>
      <w:proofErr w:type="spellEnd"/>
      <w:r w:rsidRPr="00510DC6">
        <w:rPr>
          <w:rFonts w:ascii="Times New Roman" w:hAnsi="Times New Roman" w:cs="Times New Roman"/>
          <w:sz w:val="24"/>
          <w:szCs w:val="28"/>
        </w:rPr>
        <w:t xml:space="preserve"> лыжня» и День физкультурника с массовым </w:t>
      </w:r>
      <w:r w:rsidR="005A657D" w:rsidRPr="00510DC6">
        <w:rPr>
          <w:rFonts w:ascii="Times New Roman" w:hAnsi="Times New Roman" w:cs="Times New Roman"/>
          <w:sz w:val="24"/>
          <w:szCs w:val="28"/>
        </w:rPr>
        <w:t>легкоатлетическим пробегом «</w:t>
      </w:r>
      <w:proofErr w:type="spellStart"/>
      <w:r w:rsidR="005A657D" w:rsidRPr="00510DC6">
        <w:rPr>
          <w:rFonts w:ascii="Times New Roman" w:hAnsi="Times New Roman" w:cs="Times New Roman"/>
          <w:sz w:val="24"/>
          <w:szCs w:val="28"/>
        </w:rPr>
        <w:t>Озе</w:t>
      </w:r>
      <w:r w:rsidRPr="00510DC6">
        <w:rPr>
          <w:rFonts w:ascii="Times New Roman" w:hAnsi="Times New Roman" w:cs="Times New Roman"/>
          <w:sz w:val="24"/>
          <w:szCs w:val="28"/>
        </w:rPr>
        <w:t>рская</w:t>
      </w:r>
      <w:proofErr w:type="spellEnd"/>
      <w:r w:rsidRPr="00510DC6">
        <w:rPr>
          <w:rFonts w:ascii="Times New Roman" w:hAnsi="Times New Roman" w:cs="Times New Roman"/>
          <w:sz w:val="24"/>
          <w:szCs w:val="28"/>
        </w:rPr>
        <w:t xml:space="preserve"> миля». В 2015 году на спортивном празднике, посвящ</w:t>
      </w:r>
      <w:r w:rsidR="005A657D" w:rsidRPr="00510DC6">
        <w:rPr>
          <w:rFonts w:ascii="Times New Roman" w:hAnsi="Times New Roman" w:cs="Times New Roman"/>
          <w:sz w:val="24"/>
          <w:szCs w:val="28"/>
        </w:rPr>
        <w:t>е</w:t>
      </w:r>
      <w:r w:rsidRPr="00510DC6">
        <w:rPr>
          <w:rFonts w:ascii="Times New Roman" w:hAnsi="Times New Roman" w:cs="Times New Roman"/>
          <w:sz w:val="24"/>
          <w:szCs w:val="28"/>
        </w:rPr>
        <w:t>нном Дню физкультурника, были проведены пробные тесты по сдаче нормативов комплекса ГТО.</w:t>
      </w: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На высоком организационном уровне проходят Чемпионаты городского округа по мини – футболу, баскетболу, волейболу, лыжным гонкам, парусному спорту, триатлону, соревнования спортсменов-инвалидов, </w:t>
      </w:r>
      <w:proofErr w:type="spellStart"/>
      <w:r w:rsidRPr="00510DC6">
        <w:rPr>
          <w:rFonts w:ascii="Times New Roman" w:hAnsi="Times New Roman" w:cs="Times New Roman"/>
          <w:sz w:val="24"/>
          <w:szCs w:val="28"/>
        </w:rPr>
        <w:t>дартсу</w:t>
      </w:r>
      <w:proofErr w:type="spellEnd"/>
      <w:r w:rsidRPr="00510DC6">
        <w:rPr>
          <w:rFonts w:ascii="Times New Roman" w:hAnsi="Times New Roman" w:cs="Times New Roman"/>
          <w:sz w:val="24"/>
          <w:szCs w:val="28"/>
        </w:rPr>
        <w:t xml:space="preserve">, боксу и </w:t>
      </w:r>
      <w:r w:rsidR="000B7D82" w:rsidRPr="00510DC6">
        <w:rPr>
          <w:rFonts w:ascii="Times New Roman" w:hAnsi="Times New Roman" w:cs="Times New Roman"/>
          <w:sz w:val="24"/>
          <w:szCs w:val="28"/>
        </w:rPr>
        <w:t>кикбоксингу,</w:t>
      </w:r>
      <w:r w:rsidRPr="00510DC6">
        <w:rPr>
          <w:rFonts w:ascii="Times New Roman" w:hAnsi="Times New Roman" w:cs="Times New Roman"/>
          <w:sz w:val="24"/>
          <w:szCs w:val="28"/>
        </w:rPr>
        <w:t xml:space="preserve"> и другим видам. </w:t>
      </w: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Отдельно хочется отметить выступления спортсменов – инвалидов, которые несколько лет подряд становятся победителями Чемпионатов и Первенств России по плаванию и триатлону. Это говорит о систематической</w:t>
      </w:r>
      <w:r w:rsidR="005A657D" w:rsidRPr="00510DC6">
        <w:rPr>
          <w:rFonts w:ascii="Times New Roman" w:hAnsi="Times New Roman" w:cs="Times New Roman"/>
          <w:sz w:val="24"/>
          <w:szCs w:val="28"/>
        </w:rPr>
        <w:t>,</w:t>
      </w:r>
      <w:r w:rsidRPr="00510DC6">
        <w:rPr>
          <w:rFonts w:ascii="Times New Roman" w:hAnsi="Times New Roman" w:cs="Times New Roman"/>
          <w:sz w:val="24"/>
          <w:szCs w:val="28"/>
        </w:rPr>
        <w:t xml:space="preserve"> продуманной работе специалистов, не один год готовящих спортсменов с ограниченными возможностями. Звание «Мастер спорта России международного класса» присвоено А.</w:t>
      </w:r>
      <w:r w:rsidR="005A657D" w:rsidRPr="00510DC6">
        <w:rPr>
          <w:rFonts w:ascii="Times New Roman" w:hAnsi="Times New Roman" w:cs="Times New Roman"/>
          <w:sz w:val="24"/>
          <w:szCs w:val="28"/>
        </w:rPr>
        <w:t xml:space="preserve"> </w:t>
      </w:r>
      <w:proofErr w:type="spellStart"/>
      <w:r w:rsidRPr="00510DC6">
        <w:rPr>
          <w:rFonts w:ascii="Times New Roman" w:hAnsi="Times New Roman" w:cs="Times New Roman"/>
          <w:sz w:val="24"/>
          <w:szCs w:val="28"/>
        </w:rPr>
        <w:t>Крившиной</w:t>
      </w:r>
      <w:proofErr w:type="spellEnd"/>
      <w:r w:rsidRPr="00510DC6">
        <w:rPr>
          <w:rFonts w:ascii="Times New Roman" w:hAnsi="Times New Roman" w:cs="Times New Roman"/>
          <w:sz w:val="24"/>
          <w:szCs w:val="28"/>
        </w:rPr>
        <w:t>. Двое спортсменов являются членами сборных команд России. В 2015 году на поддержку спорта лиц с ограниченными возможностями из бюджета городского округа выделено более 130 тыс. руб</w:t>
      </w:r>
      <w:r w:rsidR="005A657D" w:rsidRPr="00510DC6">
        <w:rPr>
          <w:rFonts w:ascii="Times New Roman" w:hAnsi="Times New Roman" w:cs="Times New Roman"/>
          <w:sz w:val="24"/>
          <w:szCs w:val="28"/>
        </w:rPr>
        <w:t>лей</w:t>
      </w:r>
      <w:r w:rsidRPr="00510DC6">
        <w:rPr>
          <w:rFonts w:ascii="Times New Roman" w:hAnsi="Times New Roman" w:cs="Times New Roman"/>
          <w:sz w:val="24"/>
          <w:szCs w:val="28"/>
        </w:rPr>
        <w:t>.</w:t>
      </w:r>
    </w:p>
    <w:p w:rsidR="00803974" w:rsidRPr="00510DC6" w:rsidRDefault="00803974" w:rsidP="004C327B">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В Оз</w:t>
      </w:r>
      <w:r w:rsidR="001406BC" w:rsidRPr="00510DC6">
        <w:rPr>
          <w:rFonts w:ascii="Times New Roman" w:hAnsi="Times New Roman" w:cs="Times New Roman"/>
          <w:sz w:val="24"/>
          <w:szCs w:val="28"/>
        </w:rPr>
        <w:t>е</w:t>
      </w:r>
      <w:r w:rsidRPr="00510DC6">
        <w:rPr>
          <w:rFonts w:ascii="Times New Roman" w:hAnsi="Times New Roman" w:cs="Times New Roman"/>
          <w:sz w:val="24"/>
          <w:szCs w:val="28"/>
        </w:rPr>
        <w:t xml:space="preserve">рске развиваются новые виды спорта, и возрождаются традиционные. Так в последние годы были зарегистрированы федерации пейнтбола, силовых экстремальных видов и др.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В 2015 году традиционно было проведено награждение юных спортсменов и их тренеров за высокие спортивные достижения в течение года. Управление по </w:t>
      </w:r>
      <w:proofErr w:type="spellStart"/>
      <w:r w:rsidRPr="00510DC6">
        <w:rPr>
          <w:rFonts w:ascii="Times New Roman" w:hAnsi="Times New Roman" w:cs="Times New Roman"/>
          <w:sz w:val="24"/>
          <w:szCs w:val="28"/>
        </w:rPr>
        <w:t>ФКиС</w:t>
      </w:r>
      <w:proofErr w:type="spellEnd"/>
      <w:r w:rsidRPr="00510DC6">
        <w:rPr>
          <w:rFonts w:ascii="Times New Roman" w:hAnsi="Times New Roman" w:cs="Times New Roman"/>
          <w:sz w:val="24"/>
          <w:szCs w:val="28"/>
        </w:rPr>
        <w:t xml:space="preserve"> и в дальнейшем собирается продолжить эту практику по поддержке юных спортивных дарований.</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Активно работает Совет ветеранов Озерского спорта по привлечению пожилых людей к активному образу жизни. В рамках этой деятельности ежегодно проводится Спартакиада «Здоровье» для лиц пенсионного возраста, по итогам которой, в конце года проводится награждение самых активных участников, судей, представителей команд. В областной Спартакиаде ветеранов </w:t>
      </w:r>
      <w:proofErr w:type="spellStart"/>
      <w:r w:rsidRPr="00510DC6">
        <w:rPr>
          <w:rFonts w:ascii="Times New Roman" w:hAnsi="Times New Roman" w:cs="Times New Roman"/>
          <w:sz w:val="24"/>
          <w:szCs w:val="28"/>
        </w:rPr>
        <w:t>оз</w:t>
      </w:r>
      <w:r w:rsidR="001406BC" w:rsidRPr="00510DC6">
        <w:rPr>
          <w:rFonts w:ascii="Times New Roman" w:hAnsi="Times New Roman" w:cs="Times New Roman"/>
          <w:sz w:val="24"/>
          <w:szCs w:val="28"/>
        </w:rPr>
        <w:t>е</w:t>
      </w:r>
      <w:r w:rsidRPr="00510DC6">
        <w:rPr>
          <w:rFonts w:ascii="Times New Roman" w:hAnsi="Times New Roman" w:cs="Times New Roman"/>
          <w:sz w:val="24"/>
          <w:szCs w:val="28"/>
        </w:rPr>
        <w:t>рские</w:t>
      </w:r>
      <w:proofErr w:type="spellEnd"/>
      <w:r w:rsidRPr="00510DC6">
        <w:rPr>
          <w:rFonts w:ascii="Times New Roman" w:hAnsi="Times New Roman" w:cs="Times New Roman"/>
          <w:sz w:val="24"/>
          <w:szCs w:val="28"/>
        </w:rPr>
        <w:t xml:space="preserve"> спортсмены заняли второе место по своей группе.</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Получили дальнейшее развитие клубы аэробики, фитнеса, </w:t>
      </w:r>
      <w:proofErr w:type="spellStart"/>
      <w:r w:rsidRPr="00510DC6">
        <w:rPr>
          <w:rFonts w:ascii="Times New Roman" w:hAnsi="Times New Roman" w:cs="Times New Roman"/>
          <w:sz w:val="24"/>
          <w:szCs w:val="28"/>
        </w:rPr>
        <w:t>чирлидинга</w:t>
      </w:r>
      <w:proofErr w:type="spellEnd"/>
      <w:r w:rsidRPr="00510DC6">
        <w:rPr>
          <w:rFonts w:ascii="Times New Roman" w:hAnsi="Times New Roman" w:cs="Times New Roman"/>
          <w:sz w:val="24"/>
          <w:szCs w:val="28"/>
        </w:rPr>
        <w:t xml:space="preserve">. Успешные выступления на областных и российских соревнованиях свидетельствуют о росте популярности этих видов спорта в городском округе.  </w:t>
      </w:r>
    </w:p>
    <w:p w:rsidR="00E87F2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Огромную нагрузку несут спортивные сооружения, о чем свидетельствует ежегодно увеличивающееся количество посещений спортивных баз жителями округа. В 2015г. это число </w:t>
      </w:r>
      <w:r w:rsidR="001406BC" w:rsidRPr="00510DC6">
        <w:rPr>
          <w:rFonts w:ascii="Times New Roman" w:hAnsi="Times New Roman" w:cs="Times New Roman"/>
          <w:sz w:val="24"/>
          <w:szCs w:val="28"/>
        </w:rPr>
        <w:t xml:space="preserve">превысило отметку в </w:t>
      </w:r>
      <w:r w:rsidRPr="00510DC6">
        <w:rPr>
          <w:rFonts w:ascii="Times New Roman" w:hAnsi="Times New Roman" w:cs="Times New Roman"/>
          <w:sz w:val="24"/>
          <w:szCs w:val="28"/>
        </w:rPr>
        <w:t xml:space="preserve">430 тыс. </w:t>
      </w:r>
      <w:proofErr w:type="spellStart"/>
      <w:r w:rsidRPr="00510DC6">
        <w:rPr>
          <w:rFonts w:ascii="Times New Roman" w:hAnsi="Times New Roman" w:cs="Times New Roman"/>
          <w:sz w:val="24"/>
          <w:szCs w:val="28"/>
        </w:rPr>
        <w:t>человеко</w:t>
      </w:r>
      <w:proofErr w:type="spellEnd"/>
      <w:r w:rsidRPr="00510DC6">
        <w:rPr>
          <w:rFonts w:ascii="Times New Roman" w:hAnsi="Times New Roman" w:cs="Times New Roman"/>
          <w:sz w:val="24"/>
          <w:szCs w:val="28"/>
        </w:rPr>
        <w:t xml:space="preserve"> – посещений. На содержание спортивных сооружений в 2015 году было выделено 47347 тыс. руб</w:t>
      </w:r>
      <w:r w:rsidR="001406BC" w:rsidRPr="00510DC6">
        <w:rPr>
          <w:rFonts w:ascii="Times New Roman" w:hAnsi="Times New Roman" w:cs="Times New Roman"/>
          <w:sz w:val="24"/>
          <w:szCs w:val="28"/>
        </w:rPr>
        <w:t>лей</w:t>
      </w:r>
      <w:r w:rsidRPr="00510DC6">
        <w:rPr>
          <w:rFonts w:ascii="Times New Roman" w:hAnsi="Times New Roman" w:cs="Times New Roman"/>
          <w:sz w:val="24"/>
          <w:szCs w:val="28"/>
        </w:rPr>
        <w:t xml:space="preserve">. </w:t>
      </w:r>
    </w:p>
    <w:p w:rsidR="00862D22" w:rsidRPr="00510DC6" w:rsidRDefault="00862D22"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В 2015 году за сче</w:t>
      </w:r>
      <w:r w:rsidR="00803974" w:rsidRPr="00510DC6">
        <w:rPr>
          <w:rFonts w:ascii="Times New Roman" w:hAnsi="Times New Roman" w:cs="Times New Roman"/>
          <w:sz w:val="24"/>
          <w:szCs w:val="28"/>
        </w:rPr>
        <w:t>т средств бюджета Озерского городского округа</w:t>
      </w:r>
      <w:r w:rsidRPr="00510DC6">
        <w:rPr>
          <w:rFonts w:ascii="Times New Roman" w:hAnsi="Times New Roman" w:cs="Times New Roman"/>
          <w:sz w:val="24"/>
          <w:szCs w:val="28"/>
        </w:rPr>
        <w:t>:</w:t>
      </w:r>
    </w:p>
    <w:p w:rsidR="00862D22" w:rsidRPr="00510DC6" w:rsidRDefault="00862D22"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 </w:t>
      </w:r>
      <w:r w:rsidR="00803974" w:rsidRPr="00510DC6">
        <w:rPr>
          <w:rFonts w:ascii="Times New Roman" w:hAnsi="Times New Roman" w:cs="Times New Roman"/>
          <w:sz w:val="24"/>
          <w:szCs w:val="28"/>
        </w:rPr>
        <w:t>отремонтирован спортзал с/к «Парус на общую сумму около 1 миллиона рублей</w:t>
      </w:r>
      <w:r w:rsidRPr="00510DC6">
        <w:rPr>
          <w:rFonts w:ascii="Times New Roman" w:hAnsi="Times New Roman" w:cs="Times New Roman"/>
          <w:sz w:val="24"/>
          <w:szCs w:val="28"/>
        </w:rPr>
        <w:t>;</w:t>
      </w:r>
    </w:p>
    <w:p w:rsidR="00DD658C" w:rsidRPr="00510DC6" w:rsidRDefault="00862D22"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w:t>
      </w:r>
      <w:r w:rsidR="00803974" w:rsidRPr="00510DC6">
        <w:rPr>
          <w:rFonts w:ascii="Times New Roman" w:hAnsi="Times New Roman" w:cs="Times New Roman"/>
          <w:sz w:val="24"/>
          <w:szCs w:val="28"/>
        </w:rPr>
        <w:t xml:space="preserve"> </w:t>
      </w:r>
      <w:r w:rsidRPr="00510DC6">
        <w:rPr>
          <w:rFonts w:ascii="Times New Roman" w:hAnsi="Times New Roman" w:cs="Times New Roman"/>
          <w:sz w:val="24"/>
          <w:szCs w:val="28"/>
        </w:rPr>
        <w:t>п</w:t>
      </w:r>
      <w:r w:rsidR="00803974" w:rsidRPr="00510DC6">
        <w:rPr>
          <w:rFonts w:ascii="Times New Roman" w:hAnsi="Times New Roman" w:cs="Times New Roman"/>
          <w:sz w:val="24"/>
          <w:szCs w:val="28"/>
        </w:rPr>
        <w:t>окрыты противопожарными смесями конструкции в спортзалах КСК «Лидер», пос</w:t>
      </w:r>
      <w:r w:rsidRPr="00510DC6">
        <w:rPr>
          <w:rFonts w:ascii="Times New Roman" w:hAnsi="Times New Roman" w:cs="Times New Roman"/>
          <w:sz w:val="24"/>
          <w:szCs w:val="28"/>
        </w:rPr>
        <w:t>е</w:t>
      </w:r>
      <w:r w:rsidR="00803974" w:rsidRPr="00510DC6">
        <w:rPr>
          <w:rFonts w:ascii="Times New Roman" w:hAnsi="Times New Roman" w:cs="Times New Roman"/>
          <w:sz w:val="24"/>
          <w:szCs w:val="28"/>
        </w:rPr>
        <w:t xml:space="preserve">лка </w:t>
      </w:r>
      <w:proofErr w:type="spellStart"/>
      <w:r w:rsidR="00803974" w:rsidRPr="00510DC6">
        <w:rPr>
          <w:rFonts w:ascii="Times New Roman" w:hAnsi="Times New Roman" w:cs="Times New Roman"/>
          <w:sz w:val="24"/>
          <w:szCs w:val="28"/>
        </w:rPr>
        <w:t>Новогорный</w:t>
      </w:r>
      <w:proofErr w:type="spellEnd"/>
      <w:r w:rsidR="00803974" w:rsidRPr="00510DC6">
        <w:rPr>
          <w:rFonts w:ascii="Times New Roman" w:hAnsi="Times New Roman" w:cs="Times New Roman"/>
          <w:sz w:val="24"/>
          <w:szCs w:val="28"/>
        </w:rPr>
        <w:t>, установлены железные двери на сумму более 1</w:t>
      </w:r>
      <w:r w:rsidR="009541E1" w:rsidRPr="00510DC6">
        <w:rPr>
          <w:rFonts w:ascii="Times New Roman" w:hAnsi="Times New Roman" w:cs="Times New Roman"/>
          <w:sz w:val="24"/>
          <w:szCs w:val="28"/>
        </w:rPr>
        <w:t>,</w:t>
      </w:r>
      <w:r w:rsidR="00803974" w:rsidRPr="00510DC6">
        <w:rPr>
          <w:rFonts w:ascii="Times New Roman" w:hAnsi="Times New Roman" w:cs="Times New Roman"/>
          <w:sz w:val="24"/>
          <w:szCs w:val="28"/>
        </w:rPr>
        <w:t>5 млн. руб</w:t>
      </w:r>
      <w:r w:rsidR="004E6D5E" w:rsidRPr="00510DC6">
        <w:rPr>
          <w:rFonts w:ascii="Times New Roman" w:hAnsi="Times New Roman" w:cs="Times New Roman"/>
          <w:sz w:val="24"/>
          <w:szCs w:val="28"/>
        </w:rPr>
        <w:t>лей</w:t>
      </w:r>
      <w:r w:rsidR="00DD658C" w:rsidRPr="00510DC6">
        <w:rPr>
          <w:rFonts w:ascii="Times New Roman" w:hAnsi="Times New Roman" w:cs="Times New Roman"/>
          <w:sz w:val="24"/>
          <w:szCs w:val="28"/>
        </w:rPr>
        <w:t>;</w:t>
      </w:r>
    </w:p>
    <w:p w:rsidR="00DD658C" w:rsidRPr="00510DC6" w:rsidRDefault="00DD658C" w:rsidP="00DD658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 проведена сертификации спортивных сооружений для дальнейшего включения их в Единый всероссийский реестр. На эти цели затрачено более 300 тысяч рублей.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Всего в 2015 году на физическую культуру и спорт было израсходовано </w:t>
      </w:r>
      <w:r w:rsidR="00DD658C" w:rsidRPr="00510DC6">
        <w:rPr>
          <w:rFonts w:ascii="Times New Roman" w:hAnsi="Times New Roman" w:cs="Times New Roman"/>
          <w:sz w:val="24"/>
          <w:szCs w:val="28"/>
        </w:rPr>
        <w:t>51,2 млн</w:t>
      </w:r>
      <w:r w:rsidRPr="00510DC6">
        <w:rPr>
          <w:rFonts w:ascii="Times New Roman" w:hAnsi="Times New Roman" w:cs="Times New Roman"/>
          <w:sz w:val="24"/>
          <w:szCs w:val="28"/>
        </w:rPr>
        <w:t>. руб</w:t>
      </w:r>
      <w:r w:rsidR="00DD658C" w:rsidRPr="00510DC6">
        <w:rPr>
          <w:rFonts w:ascii="Times New Roman" w:hAnsi="Times New Roman" w:cs="Times New Roman"/>
          <w:sz w:val="24"/>
          <w:szCs w:val="28"/>
        </w:rPr>
        <w:t>лей</w:t>
      </w:r>
      <w:r w:rsidRPr="00510DC6">
        <w:rPr>
          <w:rFonts w:ascii="Times New Roman" w:hAnsi="Times New Roman" w:cs="Times New Roman"/>
          <w:sz w:val="24"/>
          <w:szCs w:val="28"/>
        </w:rPr>
        <w:t xml:space="preserve">.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Огромную работу по привлечению населения на спортивные площадки и залы проводит МБУ «Арена». Организован прокат коньков и лыж не только на стадионе «Строитель», но и в поселках </w:t>
      </w:r>
      <w:r w:rsidR="00C41CA9" w:rsidRPr="00510DC6">
        <w:rPr>
          <w:rFonts w:ascii="Times New Roman" w:hAnsi="Times New Roman" w:cs="Times New Roman"/>
          <w:sz w:val="24"/>
          <w:szCs w:val="28"/>
        </w:rPr>
        <w:t xml:space="preserve">№2 </w:t>
      </w:r>
      <w:r w:rsidRPr="00510DC6">
        <w:rPr>
          <w:rFonts w:ascii="Times New Roman" w:hAnsi="Times New Roman" w:cs="Times New Roman"/>
          <w:sz w:val="24"/>
          <w:szCs w:val="28"/>
        </w:rPr>
        <w:t xml:space="preserve">и </w:t>
      </w:r>
      <w:proofErr w:type="spellStart"/>
      <w:r w:rsidRPr="00510DC6">
        <w:rPr>
          <w:rFonts w:ascii="Times New Roman" w:hAnsi="Times New Roman" w:cs="Times New Roman"/>
          <w:sz w:val="24"/>
          <w:szCs w:val="28"/>
        </w:rPr>
        <w:t>Новогорный</w:t>
      </w:r>
      <w:proofErr w:type="spellEnd"/>
      <w:r w:rsidRPr="00510DC6">
        <w:rPr>
          <w:rFonts w:ascii="Times New Roman" w:hAnsi="Times New Roman" w:cs="Times New Roman"/>
          <w:sz w:val="24"/>
          <w:szCs w:val="28"/>
        </w:rPr>
        <w:t>. За сезон катки посе</w:t>
      </w:r>
      <w:r w:rsidR="00255171" w:rsidRPr="00510DC6">
        <w:rPr>
          <w:rFonts w:ascii="Times New Roman" w:hAnsi="Times New Roman" w:cs="Times New Roman"/>
          <w:sz w:val="24"/>
          <w:szCs w:val="28"/>
        </w:rPr>
        <w:t xml:space="preserve">тило </w:t>
      </w:r>
      <w:r w:rsidRPr="00510DC6">
        <w:rPr>
          <w:rFonts w:ascii="Times New Roman" w:hAnsi="Times New Roman" w:cs="Times New Roman"/>
          <w:sz w:val="24"/>
          <w:szCs w:val="28"/>
        </w:rPr>
        <w:t xml:space="preserve">более 17 тысяч человек.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Для любителей лыжных гонок и прогулок </w:t>
      </w:r>
      <w:r w:rsidR="00255171" w:rsidRPr="00510DC6">
        <w:rPr>
          <w:rFonts w:ascii="Times New Roman" w:hAnsi="Times New Roman" w:cs="Times New Roman"/>
          <w:sz w:val="24"/>
          <w:szCs w:val="28"/>
        </w:rPr>
        <w:t xml:space="preserve">традиционно </w:t>
      </w:r>
      <w:r w:rsidRPr="00510DC6">
        <w:rPr>
          <w:rFonts w:ascii="Times New Roman" w:hAnsi="Times New Roman" w:cs="Times New Roman"/>
          <w:sz w:val="24"/>
          <w:szCs w:val="28"/>
        </w:rPr>
        <w:t>прокладыва</w:t>
      </w:r>
      <w:r w:rsidR="00255171" w:rsidRPr="00510DC6">
        <w:rPr>
          <w:rFonts w:ascii="Times New Roman" w:hAnsi="Times New Roman" w:cs="Times New Roman"/>
          <w:sz w:val="24"/>
          <w:szCs w:val="28"/>
        </w:rPr>
        <w:t xml:space="preserve">лись </w:t>
      </w:r>
      <w:r w:rsidRPr="00510DC6">
        <w:rPr>
          <w:rFonts w:ascii="Times New Roman" w:hAnsi="Times New Roman" w:cs="Times New Roman"/>
          <w:sz w:val="24"/>
          <w:szCs w:val="28"/>
        </w:rPr>
        <w:t>и поддержива</w:t>
      </w:r>
      <w:r w:rsidR="00255171" w:rsidRPr="00510DC6">
        <w:rPr>
          <w:rFonts w:ascii="Times New Roman" w:hAnsi="Times New Roman" w:cs="Times New Roman"/>
          <w:sz w:val="24"/>
          <w:szCs w:val="28"/>
        </w:rPr>
        <w:t xml:space="preserve">лись </w:t>
      </w:r>
      <w:r w:rsidRPr="00510DC6">
        <w:rPr>
          <w:rFonts w:ascii="Times New Roman" w:hAnsi="Times New Roman" w:cs="Times New Roman"/>
          <w:sz w:val="24"/>
          <w:szCs w:val="28"/>
        </w:rPr>
        <w:t xml:space="preserve">в рабочем состоянии лыжные трассы в </w:t>
      </w:r>
      <w:proofErr w:type="spellStart"/>
      <w:r w:rsidRPr="00510DC6">
        <w:rPr>
          <w:rFonts w:ascii="Times New Roman" w:hAnsi="Times New Roman" w:cs="Times New Roman"/>
          <w:sz w:val="24"/>
          <w:szCs w:val="28"/>
        </w:rPr>
        <w:t>ПКиО</w:t>
      </w:r>
      <w:proofErr w:type="spellEnd"/>
      <w:r w:rsidRPr="00510DC6">
        <w:rPr>
          <w:rFonts w:ascii="Times New Roman" w:hAnsi="Times New Roman" w:cs="Times New Roman"/>
          <w:sz w:val="24"/>
          <w:szCs w:val="28"/>
        </w:rPr>
        <w:t xml:space="preserve">, поселках </w:t>
      </w:r>
      <w:proofErr w:type="spellStart"/>
      <w:r w:rsidRPr="00510DC6">
        <w:rPr>
          <w:rFonts w:ascii="Times New Roman" w:hAnsi="Times New Roman" w:cs="Times New Roman"/>
          <w:sz w:val="24"/>
          <w:szCs w:val="28"/>
        </w:rPr>
        <w:t>Татыш</w:t>
      </w:r>
      <w:proofErr w:type="spellEnd"/>
      <w:r w:rsidRPr="00510DC6">
        <w:rPr>
          <w:rFonts w:ascii="Times New Roman" w:hAnsi="Times New Roman" w:cs="Times New Roman"/>
          <w:sz w:val="24"/>
          <w:szCs w:val="28"/>
        </w:rPr>
        <w:t xml:space="preserve">, </w:t>
      </w:r>
      <w:proofErr w:type="spellStart"/>
      <w:r w:rsidRPr="00510DC6">
        <w:rPr>
          <w:rFonts w:ascii="Times New Roman" w:hAnsi="Times New Roman" w:cs="Times New Roman"/>
          <w:sz w:val="24"/>
          <w:szCs w:val="28"/>
        </w:rPr>
        <w:t>Новогорный</w:t>
      </w:r>
      <w:proofErr w:type="spellEnd"/>
      <w:r w:rsidRPr="00510DC6">
        <w:rPr>
          <w:rFonts w:ascii="Times New Roman" w:hAnsi="Times New Roman" w:cs="Times New Roman"/>
          <w:sz w:val="24"/>
          <w:szCs w:val="28"/>
        </w:rPr>
        <w:t xml:space="preserve">, у Дома лесника и по озеру Большая </w:t>
      </w:r>
      <w:proofErr w:type="spellStart"/>
      <w:r w:rsidRPr="00510DC6">
        <w:rPr>
          <w:rFonts w:ascii="Times New Roman" w:hAnsi="Times New Roman" w:cs="Times New Roman"/>
          <w:sz w:val="24"/>
          <w:szCs w:val="28"/>
        </w:rPr>
        <w:t>Нанога</w:t>
      </w:r>
      <w:proofErr w:type="spellEnd"/>
      <w:r w:rsidRPr="00510DC6">
        <w:rPr>
          <w:rFonts w:ascii="Times New Roman" w:hAnsi="Times New Roman" w:cs="Times New Roman"/>
          <w:sz w:val="24"/>
          <w:szCs w:val="28"/>
        </w:rPr>
        <w:t xml:space="preserve">.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Не смотря на трудности, связанные с недостаточным количеством спортивных сооружений, ежегодно увеличивается число жителей городского округа, регулярно занимающихся физической культурой и спортом. В 2015 году оно достигло 24,7% от общего числа жителей. К сожалению, этот показатель отста</w:t>
      </w:r>
      <w:r w:rsidR="00255171" w:rsidRPr="00510DC6">
        <w:rPr>
          <w:rFonts w:ascii="Times New Roman" w:hAnsi="Times New Roman" w:cs="Times New Roman"/>
          <w:sz w:val="24"/>
          <w:szCs w:val="28"/>
        </w:rPr>
        <w:t>е</w:t>
      </w:r>
      <w:r w:rsidRPr="00510DC6">
        <w:rPr>
          <w:rFonts w:ascii="Times New Roman" w:hAnsi="Times New Roman" w:cs="Times New Roman"/>
          <w:sz w:val="24"/>
          <w:szCs w:val="28"/>
        </w:rPr>
        <w:t xml:space="preserve">т от среднего по Челябинской области (28%).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Благодаря тесным рабочим контактам Управления по </w:t>
      </w:r>
      <w:proofErr w:type="spellStart"/>
      <w:r w:rsidRPr="00510DC6">
        <w:rPr>
          <w:rFonts w:ascii="Times New Roman" w:hAnsi="Times New Roman" w:cs="Times New Roman"/>
          <w:sz w:val="24"/>
          <w:szCs w:val="28"/>
        </w:rPr>
        <w:t>ФКиС</w:t>
      </w:r>
      <w:proofErr w:type="spellEnd"/>
      <w:r w:rsidRPr="00510DC6">
        <w:rPr>
          <w:rFonts w:ascii="Times New Roman" w:hAnsi="Times New Roman" w:cs="Times New Roman"/>
          <w:sz w:val="24"/>
          <w:szCs w:val="28"/>
        </w:rPr>
        <w:t xml:space="preserve"> с Министерством по </w:t>
      </w:r>
      <w:proofErr w:type="spellStart"/>
      <w:r w:rsidRPr="00510DC6">
        <w:rPr>
          <w:rFonts w:ascii="Times New Roman" w:hAnsi="Times New Roman" w:cs="Times New Roman"/>
          <w:sz w:val="24"/>
          <w:szCs w:val="28"/>
        </w:rPr>
        <w:t>ФКиС</w:t>
      </w:r>
      <w:proofErr w:type="spellEnd"/>
      <w:r w:rsidRPr="00510DC6">
        <w:rPr>
          <w:rFonts w:ascii="Times New Roman" w:hAnsi="Times New Roman" w:cs="Times New Roman"/>
          <w:sz w:val="24"/>
          <w:szCs w:val="28"/>
        </w:rPr>
        <w:t xml:space="preserve"> Челябинской области, в 2015г. из областного бюджеты </w:t>
      </w:r>
      <w:r w:rsidR="00255171" w:rsidRPr="00510DC6">
        <w:rPr>
          <w:rFonts w:ascii="Times New Roman" w:hAnsi="Times New Roman" w:cs="Times New Roman"/>
          <w:sz w:val="24"/>
          <w:szCs w:val="28"/>
        </w:rPr>
        <w:t xml:space="preserve">получены </w:t>
      </w:r>
      <w:r w:rsidRPr="00510DC6">
        <w:rPr>
          <w:rFonts w:ascii="Times New Roman" w:hAnsi="Times New Roman" w:cs="Times New Roman"/>
          <w:sz w:val="24"/>
          <w:szCs w:val="28"/>
        </w:rPr>
        <w:t xml:space="preserve">субсидии на </w:t>
      </w:r>
      <w:r w:rsidRPr="00510DC6">
        <w:rPr>
          <w:rFonts w:ascii="Times New Roman" w:hAnsi="Times New Roman" w:cs="Times New Roman"/>
          <w:sz w:val="24"/>
          <w:szCs w:val="28"/>
        </w:rPr>
        <w:lastRenderedPageBreak/>
        <w:t xml:space="preserve">поддержку и развитие </w:t>
      </w:r>
      <w:proofErr w:type="spellStart"/>
      <w:r w:rsidRPr="00510DC6">
        <w:rPr>
          <w:rFonts w:ascii="Times New Roman" w:hAnsi="Times New Roman" w:cs="Times New Roman"/>
          <w:sz w:val="24"/>
          <w:szCs w:val="28"/>
        </w:rPr>
        <w:t>озерского</w:t>
      </w:r>
      <w:proofErr w:type="spellEnd"/>
      <w:r w:rsidRPr="00510DC6">
        <w:rPr>
          <w:rFonts w:ascii="Times New Roman" w:hAnsi="Times New Roman" w:cs="Times New Roman"/>
          <w:sz w:val="24"/>
          <w:szCs w:val="28"/>
        </w:rPr>
        <w:t xml:space="preserve"> спорта </w:t>
      </w:r>
      <w:r w:rsidR="00255171" w:rsidRPr="00510DC6">
        <w:rPr>
          <w:rFonts w:ascii="Times New Roman" w:hAnsi="Times New Roman" w:cs="Times New Roman"/>
          <w:sz w:val="24"/>
          <w:szCs w:val="28"/>
        </w:rPr>
        <w:t xml:space="preserve">на сумму </w:t>
      </w:r>
      <w:r w:rsidRPr="00510DC6">
        <w:rPr>
          <w:rFonts w:ascii="Times New Roman" w:hAnsi="Times New Roman" w:cs="Times New Roman"/>
          <w:sz w:val="24"/>
          <w:szCs w:val="28"/>
        </w:rPr>
        <w:t>более 600 тыс. руб</w:t>
      </w:r>
      <w:r w:rsidR="00255171" w:rsidRPr="00510DC6">
        <w:rPr>
          <w:rFonts w:ascii="Times New Roman" w:hAnsi="Times New Roman" w:cs="Times New Roman"/>
          <w:sz w:val="24"/>
          <w:szCs w:val="28"/>
        </w:rPr>
        <w:t>лей</w:t>
      </w:r>
      <w:r w:rsidRPr="00510DC6">
        <w:rPr>
          <w:rFonts w:ascii="Times New Roman" w:hAnsi="Times New Roman" w:cs="Times New Roman"/>
          <w:sz w:val="24"/>
          <w:szCs w:val="28"/>
        </w:rPr>
        <w:t>.</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За 2015 год подготовлено 650 спортсменов – разрядников, из которых 50 выполнили норматив КМС и первого разряда. </w:t>
      </w:r>
    </w:p>
    <w:p w:rsidR="00803974" w:rsidRPr="00510DC6" w:rsidRDefault="00803974" w:rsidP="001406BC">
      <w:pPr>
        <w:spacing w:after="0" w:line="240" w:lineRule="auto"/>
        <w:ind w:firstLine="851"/>
        <w:jc w:val="both"/>
        <w:rPr>
          <w:rFonts w:ascii="Times New Roman" w:hAnsi="Times New Roman" w:cs="Times New Roman"/>
          <w:sz w:val="24"/>
          <w:szCs w:val="28"/>
        </w:rPr>
      </w:pPr>
      <w:r w:rsidRPr="00510DC6">
        <w:rPr>
          <w:rFonts w:ascii="Times New Roman" w:hAnsi="Times New Roman" w:cs="Times New Roman"/>
          <w:sz w:val="24"/>
          <w:szCs w:val="28"/>
        </w:rPr>
        <w:t xml:space="preserve">Вся проделанная работа позволяет с оптимизмом смотреть в следующий 2016 год, где планируется увеличение числа регулярно занимающихся физической культурой и спортом до 26,5%, обеспечить успешное выступление </w:t>
      </w:r>
      <w:proofErr w:type="spellStart"/>
      <w:r w:rsidRPr="00510DC6">
        <w:rPr>
          <w:rFonts w:ascii="Times New Roman" w:hAnsi="Times New Roman" w:cs="Times New Roman"/>
          <w:sz w:val="24"/>
          <w:szCs w:val="28"/>
        </w:rPr>
        <w:t>Озерских</w:t>
      </w:r>
      <w:proofErr w:type="spellEnd"/>
      <w:r w:rsidRPr="00510DC6">
        <w:rPr>
          <w:rFonts w:ascii="Times New Roman" w:hAnsi="Times New Roman" w:cs="Times New Roman"/>
          <w:sz w:val="24"/>
          <w:szCs w:val="28"/>
        </w:rPr>
        <w:t xml:space="preserve"> спортсменов на областном, российском и международном уровнях</w:t>
      </w:r>
      <w:r w:rsidR="009541E1" w:rsidRPr="00510DC6">
        <w:rPr>
          <w:rFonts w:ascii="Times New Roman" w:hAnsi="Times New Roman" w:cs="Times New Roman"/>
          <w:sz w:val="24"/>
          <w:szCs w:val="28"/>
        </w:rPr>
        <w:t xml:space="preserve">, а также </w:t>
      </w:r>
      <w:r w:rsidRPr="00510DC6">
        <w:rPr>
          <w:rFonts w:ascii="Times New Roman" w:hAnsi="Times New Roman" w:cs="Times New Roman"/>
          <w:sz w:val="24"/>
          <w:szCs w:val="28"/>
        </w:rPr>
        <w:t xml:space="preserve">удовлетворить потребности жителей округа посещающих спортсооружения и активно занимающихся физической культурой и спортом. </w:t>
      </w:r>
    </w:p>
    <w:p w:rsidR="008B75AE" w:rsidRPr="00510DC6" w:rsidRDefault="008B75AE">
      <w:pPr>
        <w:pStyle w:val="Standard"/>
        <w:ind w:firstLine="360"/>
        <w:jc w:val="both"/>
        <w:rPr>
          <w:sz w:val="24"/>
          <w:szCs w:val="24"/>
        </w:rPr>
      </w:pPr>
    </w:p>
    <w:p w:rsidR="002479FB" w:rsidRPr="00510DC6" w:rsidRDefault="002479FB">
      <w:pPr>
        <w:pStyle w:val="Standard"/>
        <w:ind w:firstLine="360"/>
        <w:jc w:val="both"/>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931081">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МОЛОДЕЖНАЯ ПОЛИТИКА</w:t>
            </w:r>
          </w:p>
        </w:tc>
      </w:tr>
    </w:tbl>
    <w:p w:rsidR="008B75AE" w:rsidRPr="00510DC6" w:rsidRDefault="008B75AE">
      <w:pPr>
        <w:pStyle w:val="Standard"/>
        <w:ind w:firstLine="360"/>
        <w:jc w:val="both"/>
        <w:rPr>
          <w:sz w:val="24"/>
          <w:szCs w:val="24"/>
        </w:rPr>
      </w:pPr>
    </w:p>
    <w:p w:rsidR="008B75AE" w:rsidRPr="00510DC6" w:rsidRDefault="005F36D9" w:rsidP="00D162B9">
      <w:pPr>
        <w:pStyle w:val="Standard"/>
        <w:ind w:firstLine="851"/>
        <w:jc w:val="both"/>
      </w:pPr>
      <w:r w:rsidRPr="00510DC6">
        <w:rPr>
          <w:sz w:val="24"/>
          <w:szCs w:val="24"/>
        </w:rPr>
        <w:t>Организация работы с молодежью в Озерском городском округе в 201</w:t>
      </w:r>
      <w:r w:rsidR="00826023" w:rsidRPr="00510DC6">
        <w:rPr>
          <w:sz w:val="24"/>
          <w:szCs w:val="24"/>
        </w:rPr>
        <w:t>5</w:t>
      </w:r>
      <w:r w:rsidRPr="00510DC6">
        <w:rPr>
          <w:sz w:val="24"/>
          <w:szCs w:val="24"/>
        </w:rPr>
        <w:t xml:space="preserve"> году осуществлялась по принципу программно-целевого подхода через муниципальную программу «Молодежь Озерска». Финансовое обеспечение программы осуществлялось за счет средств местного бюджета </w:t>
      </w:r>
      <w:r w:rsidR="00D162B9" w:rsidRPr="00510DC6">
        <w:rPr>
          <w:sz w:val="24"/>
          <w:szCs w:val="24"/>
        </w:rPr>
        <w:t xml:space="preserve">в размере </w:t>
      </w:r>
      <w:r w:rsidRPr="00510DC6">
        <w:rPr>
          <w:sz w:val="24"/>
          <w:szCs w:val="24"/>
        </w:rPr>
        <w:t>350</w:t>
      </w:r>
      <w:r w:rsidR="00931081" w:rsidRPr="00510DC6">
        <w:rPr>
          <w:sz w:val="24"/>
          <w:szCs w:val="24"/>
        </w:rPr>
        <w:t xml:space="preserve"> тысяч </w:t>
      </w:r>
      <w:r w:rsidRPr="00510DC6">
        <w:rPr>
          <w:sz w:val="24"/>
          <w:szCs w:val="24"/>
        </w:rPr>
        <w:t xml:space="preserve">рублей. </w:t>
      </w:r>
      <w:r w:rsidRPr="00510DC6">
        <w:rPr>
          <w:sz w:val="24"/>
          <w:szCs w:val="24"/>
          <w:lang w:eastAsia="ru-RU"/>
        </w:rPr>
        <w:t>Запланированные средства по муниципальной программе «Молодежь Озерска» на 2014 год и областной субсидии освоены в полном объеме.</w:t>
      </w:r>
    </w:p>
    <w:p w:rsidR="00826023" w:rsidRPr="00510DC6" w:rsidRDefault="00826023" w:rsidP="00D162B9">
      <w:pPr>
        <w:suppressLineNumbers/>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В 2015 году служба по делам молодежи </w:t>
      </w:r>
      <w:r w:rsidR="00D162B9" w:rsidRPr="00510DC6">
        <w:rPr>
          <w:rFonts w:ascii="Times New Roman" w:eastAsia="Calibri" w:hAnsi="Times New Roman" w:cs="Times New Roman"/>
          <w:sz w:val="24"/>
          <w:szCs w:val="24"/>
        </w:rPr>
        <w:t xml:space="preserve">администрации Озерского городского округа </w:t>
      </w:r>
      <w:r w:rsidRPr="00510DC6">
        <w:rPr>
          <w:rFonts w:ascii="Times New Roman" w:eastAsia="Calibri" w:hAnsi="Times New Roman" w:cs="Times New Roman"/>
          <w:sz w:val="24"/>
          <w:szCs w:val="24"/>
        </w:rPr>
        <w:t>реализовывала наиболее значимые и приоритетные для молодежи города направления: по гражданско-патриотическому воспитанию молодежи; по поддержке инициативной молодежи; по пропаганде здорового образа жизни; по поддержке общественных молодежных организаций.</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В 2015 году </w:t>
      </w:r>
      <w:r w:rsidR="00F1538A" w:rsidRPr="00510DC6">
        <w:rPr>
          <w:rFonts w:ascii="Times New Roman" w:eastAsia="Calibri" w:hAnsi="Times New Roman" w:cs="Times New Roman"/>
          <w:sz w:val="24"/>
          <w:szCs w:val="24"/>
        </w:rPr>
        <w:t xml:space="preserve">реализованы </w:t>
      </w:r>
      <w:r w:rsidRPr="00510DC6">
        <w:rPr>
          <w:rFonts w:ascii="Times New Roman" w:eastAsia="Calibri" w:hAnsi="Times New Roman" w:cs="Times New Roman"/>
          <w:sz w:val="24"/>
          <w:szCs w:val="24"/>
        </w:rPr>
        <w:t>следующие значимые масштабные городские проекты и мероприятия:</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создан волонтерск</w:t>
      </w:r>
      <w:r w:rsidR="00AA4A88" w:rsidRPr="00510DC6">
        <w:rPr>
          <w:rFonts w:ascii="Times New Roman" w:eastAsia="Calibri" w:hAnsi="Times New Roman" w:cs="Times New Roman"/>
          <w:sz w:val="24"/>
          <w:szCs w:val="24"/>
        </w:rPr>
        <w:t xml:space="preserve">ий </w:t>
      </w:r>
      <w:r w:rsidRPr="00510DC6">
        <w:rPr>
          <w:rFonts w:ascii="Times New Roman" w:eastAsia="Calibri" w:hAnsi="Times New Roman" w:cs="Times New Roman"/>
          <w:sz w:val="24"/>
          <w:szCs w:val="24"/>
        </w:rPr>
        <w:t xml:space="preserve">корпус </w:t>
      </w:r>
      <w:r w:rsidR="00AA4A88" w:rsidRPr="00510DC6">
        <w:rPr>
          <w:rFonts w:ascii="Times New Roman" w:eastAsia="Calibri" w:hAnsi="Times New Roman" w:cs="Times New Roman"/>
          <w:sz w:val="24"/>
          <w:szCs w:val="24"/>
        </w:rPr>
        <w:t>«</w:t>
      </w:r>
      <w:r w:rsidRPr="00510DC6">
        <w:rPr>
          <w:rFonts w:ascii="Times New Roman" w:eastAsia="Calibri" w:hAnsi="Times New Roman" w:cs="Times New Roman"/>
          <w:sz w:val="24"/>
          <w:szCs w:val="24"/>
        </w:rPr>
        <w:t>70-летия Победы в Великой Отечественной войне 1941-1945 гг.</w:t>
      </w:r>
      <w:r w:rsidR="00AA4A88" w:rsidRPr="00510DC6">
        <w:rPr>
          <w:rFonts w:ascii="Times New Roman" w:eastAsia="Calibri" w:hAnsi="Times New Roman" w:cs="Times New Roman"/>
          <w:sz w:val="24"/>
          <w:szCs w:val="24"/>
        </w:rPr>
        <w:t>»</w:t>
      </w:r>
      <w:r w:rsidRPr="00510DC6">
        <w:rPr>
          <w:rFonts w:ascii="Times New Roman" w:eastAsia="Calibri" w:hAnsi="Times New Roman" w:cs="Times New Roman"/>
          <w:sz w:val="24"/>
          <w:szCs w:val="24"/>
        </w:rPr>
        <w:t xml:space="preserve"> </w:t>
      </w:r>
      <w:r w:rsidR="00AA4A88" w:rsidRPr="00510DC6">
        <w:rPr>
          <w:rFonts w:ascii="Times New Roman" w:eastAsia="Calibri" w:hAnsi="Times New Roman" w:cs="Times New Roman"/>
          <w:sz w:val="24"/>
          <w:szCs w:val="24"/>
        </w:rPr>
        <w:t>Б</w:t>
      </w:r>
      <w:r w:rsidR="008C74A5" w:rsidRPr="00510DC6">
        <w:rPr>
          <w:rFonts w:ascii="Times New Roman" w:eastAsia="Calibri" w:hAnsi="Times New Roman" w:cs="Times New Roman"/>
          <w:sz w:val="24"/>
          <w:szCs w:val="24"/>
        </w:rPr>
        <w:t>лагодаря</w:t>
      </w:r>
      <w:r w:rsidRPr="00510DC6">
        <w:rPr>
          <w:rFonts w:ascii="Times New Roman" w:eastAsia="Calibri" w:hAnsi="Times New Roman" w:cs="Times New Roman"/>
          <w:sz w:val="24"/>
          <w:szCs w:val="24"/>
        </w:rPr>
        <w:t xml:space="preserve"> </w:t>
      </w:r>
      <w:r w:rsidR="00AA4A88" w:rsidRPr="00510DC6">
        <w:rPr>
          <w:rFonts w:ascii="Times New Roman" w:eastAsia="Calibri" w:hAnsi="Times New Roman" w:cs="Times New Roman"/>
          <w:sz w:val="24"/>
          <w:szCs w:val="24"/>
        </w:rPr>
        <w:t>35-ти неравнодушным горожанам</w:t>
      </w:r>
      <w:r w:rsidR="00B038BA" w:rsidRPr="00510DC6">
        <w:rPr>
          <w:rFonts w:ascii="Times New Roman" w:eastAsia="Calibri" w:hAnsi="Times New Roman" w:cs="Times New Roman"/>
          <w:sz w:val="24"/>
          <w:szCs w:val="24"/>
        </w:rPr>
        <w:t xml:space="preserve"> в округе</w:t>
      </w:r>
      <w:r w:rsidR="00AA4A88"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 xml:space="preserve">прошли Всероссийские патриотические акции: «Георгиевская ленточка», «Свеча Памяти» (около 1000 человек), городские акции: «Звезда Победы» (запуск 1418 белых шаров по числу дней, сколько длилась война, приняли участие 3000 человек), «Запиши деда в полк!» (агитация участия в «Бессмертном полку»), патриотическая игра для учащихся начальных классов «Была </w:t>
      </w:r>
      <w:proofErr w:type="gramStart"/>
      <w:r w:rsidRPr="00510DC6">
        <w:rPr>
          <w:rFonts w:ascii="Times New Roman" w:eastAsia="Calibri" w:hAnsi="Times New Roman" w:cs="Times New Roman"/>
          <w:sz w:val="24"/>
          <w:szCs w:val="24"/>
        </w:rPr>
        <w:t>война..</w:t>
      </w:r>
      <w:proofErr w:type="gramEnd"/>
      <w:r w:rsidRPr="00510DC6">
        <w:rPr>
          <w:rFonts w:ascii="Times New Roman" w:eastAsia="Calibri" w:hAnsi="Times New Roman" w:cs="Times New Roman"/>
          <w:sz w:val="24"/>
          <w:szCs w:val="24"/>
        </w:rPr>
        <w:t xml:space="preserve">», «Открытка победы» (более 400 открыток были размещены на подъездах города); </w:t>
      </w:r>
      <w:r w:rsidR="00D162B9" w:rsidRPr="00510DC6">
        <w:rPr>
          <w:rFonts w:ascii="Times New Roman" w:eastAsia="Calibri" w:hAnsi="Times New Roman" w:cs="Times New Roman"/>
          <w:sz w:val="24"/>
          <w:szCs w:val="24"/>
        </w:rPr>
        <w:t xml:space="preserve">оказана </w:t>
      </w:r>
      <w:r w:rsidRPr="00510DC6">
        <w:rPr>
          <w:rFonts w:ascii="Times New Roman" w:eastAsia="Calibri" w:hAnsi="Times New Roman" w:cs="Times New Roman"/>
          <w:sz w:val="24"/>
          <w:szCs w:val="24"/>
        </w:rPr>
        <w:t>помо</w:t>
      </w:r>
      <w:r w:rsidR="00D162B9" w:rsidRPr="00510DC6">
        <w:rPr>
          <w:rFonts w:ascii="Times New Roman" w:eastAsia="Calibri" w:hAnsi="Times New Roman" w:cs="Times New Roman"/>
          <w:sz w:val="24"/>
          <w:szCs w:val="24"/>
        </w:rPr>
        <w:t xml:space="preserve">щь </w:t>
      </w:r>
      <w:r w:rsidR="008C74A5" w:rsidRPr="00510DC6">
        <w:rPr>
          <w:rFonts w:ascii="Times New Roman" w:eastAsia="Calibri" w:hAnsi="Times New Roman" w:cs="Times New Roman"/>
          <w:sz w:val="24"/>
          <w:szCs w:val="24"/>
        </w:rPr>
        <w:t>жителям по ул. Свердлова, 31</w:t>
      </w:r>
      <w:r w:rsidRPr="00510DC6">
        <w:rPr>
          <w:rFonts w:ascii="Times New Roman" w:eastAsia="Calibri" w:hAnsi="Times New Roman" w:cs="Times New Roman"/>
          <w:sz w:val="24"/>
          <w:szCs w:val="24"/>
        </w:rPr>
        <w:t xml:space="preserve"> </w:t>
      </w:r>
      <w:r w:rsidR="008C74A5" w:rsidRPr="00510DC6">
        <w:rPr>
          <w:rFonts w:ascii="Times New Roman" w:eastAsia="Calibri" w:hAnsi="Times New Roman" w:cs="Times New Roman"/>
          <w:sz w:val="24"/>
          <w:szCs w:val="24"/>
        </w:rPr>
        <w:t xml:space="preserve">при </w:t>
      </w:r>
      <w:r w:rsidRPr="00510DC6">
        <w:rPr>
          <w:rFonts w:ascii="Times New Roman" w:eastAsia="Calibri" w:hAnsi="Times New Roman" w:cs="Times New Roman"/>
          <w:sz w:val="24"/>
          <w:szCs w:val="24"/>
        </w:rPr>
        <w:t>открыти</w:t>
      </w:r>
      <w:r w:rsidR="008C74A5" w:rsidRPr="00510DC6">
        <w:rPr>
          <w:rFonts w:ascii="Times New Roman" w:eastAsia="Calibri" w:hAnsi="Times New Roman" w:cs="Times New Roman"/>
          <w:sz w:val="24"/>
          <w:szCs w:val="24"/>
        </w:rPr>
        <w:t>и баннера к 70-летию Победы</w:t>
      </w:r>
      <w:r w:rsidRPr="00510DC6">
        <w:rPr>
          <w:rFonts w:ascii="Times New Roman" w:eastAsia="Calibri" w:hAnsi="Times New Roman" w:cs="Times New Roman"/>
          <w:sz w:val="24"/>
          <w:szCs w:val="24"/>
        </w:rPr>
        <w:t>;</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организова</w:t>
      </w:r>
      <w:r w:rsidR="0068475B" w:rsidRPr="00510DC6">
        <w:rPr>
          <w:rFonts w:ascii="Times New Roman" w:eastAsia="Calibri" w:hAnsi="Times New Roman" w:cs="Times New Roman"/>
          <w:sz w:val="24"/>
          <w:szCs w:val="24"/>
        </w:rPr>
        <w:t>н</w:t>
      </w:r>
      <w:r w:rsidR="00AA4A88" w:rsidRPr="00510DC6">
        <w:rPr>
          <w:rFonts w:ascii="Times New Roman" w:eastAsia="Calibri" w:hAnsi="Times New Roman" w:cs="Times New Roman"/>
          <w:sz w:val="24"/>
          <w:szCs w:val="24"/>
        </w:rPr>
        <w:t>о участие во</w:t>
      </w:r>
      <w:r w:rsidR="0068475B"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Всероссийск</w:t>
      </w:r>
      <w:r w:rsidR="00AA4A88" w:rsidRPr="00510DC6">
        <w:rPr>
          <w:rFonts w:ascii="Times New Roman" w:eastAsia="Calibri" w:hAnsi="Times New Roman" w:cs="Times New Roman"/>
          <w:sz w:val="24"/>
          <w:szCs w:val="24"/>
        </w:rPr>
        <w:t xml:space="preserve">ой </w:t>
      </w:r>
      <w:r w:rsidRPr="00510DC6">
        <w:rPr>
          <w:rFonts w:ascii="Times New Roman" w:eastAsia="Calibri" w:hAnsi="Times New Roman" w:cs="Times New Roman"/>
          <w:sz w:val="24"/>
          <w:szCs w:val="24"/>
        </w:rPr>
        <w:t>акц</w:t>
      </w:r>
      <w:r w:rsidR="00AA4A88" w:rsidRPr="00510DC6">
        <w:rPr>
          <w:rFonts w:ascii="Times New Roman" w:eastAsia="Calibri" w:hAnsi="Times New Roman" w:cs="Times New Roman"/>
          <w:sz w:val="24"/>
          <w:szCs w:val="24"/>
        </w:rPr>
        <w:t xml:space="preserve">ии </w:t>
      </w:r>
      <w:r w:rsidRPr="00510DC6">
        <w:rPr>
          <w:rFonts w:ascii="Times New Roman" w:eastAsia="Calibri" w:hAnsi="Times New Roman" w:cs="Times New Roman"/>
          <w:sz w:val="24"/>
          <w:szCs w:val="24"/>
        </w:rPr>
        <w:t xml:space="preserve">«Бессмертный полк», которая прошла в городе впервые (более 2000 человек). Акция состояла из двух частей: шествие на демонстрации во время парада Победы и регистрация на Всероссийском сайте «Бессмертный полк» своего фронтовика или труженика тыла (более 200 человек), модераторами </w:t>
      </w:r>
      <w:proofErr w:type="spellStart"/>
      <w:r w:rsidRPr="00510DC6">
        <w:rPr>
          <w:rFonts w:ascii="Times New Roman" w:eastAsia="Calibri" w:hAnsi="Times New Roman" w:cs="Times New Roman"/>
          <w:sz w:val="24"/>
          <w:szCs w:val="24"/>
        </w:rPr>
        <w:t>Озерской</w:t>
      </w:r>
      <w:proofErr w:type="spellEnd"/>
      <w:r w:rsidRPr="00510DC6">
        <w:rPr>
          <w:rFonts w:ascii="Times New Roman" w:eastAsia="Calibri" w:hAnsi="Times New Roman" w:cs="Times New Roman"/>
          <w:sz w:val="24"/>
          <w:szCs w:val="24"/>
        </w:rPr>
        <w:t xml:space="preserve"> ячейки являлись специалисты Службы по делам молодежи;</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w:t>
      </w:r>
      <w:r w:rsidR="00F1538A" w:rsidRPr="00510DC6">
        <w:rPr>
          <w:rFonts w:ascii="Times New Roman" w:eastAsia="Calibri" w:hAnsi="Times New Roman" w:cs="Times New Roman"/>
          <w:sz w:val="24"/>
          <w:szCs w:val="24"/>
        </w:rPr>
        <w:t xml:space="preserve">проведены </w:t>
      </w:r>
      <w:r w:rsidRPr="00510DC6">
        <w:rPr>
          <w:rFonts w:ascii="Times New Roman" w:eastAsia="Calibri" w:hAnsi="Times New Roman" w:cs="Times New Roman"/>
          <w:sz w:val="24"/>
          <w:szCs w:val="24"/>
        </w:rPr>
        <w:t>ста</w:t>
      </w:r>
      <w:r w:rsidR="00F1538A" w:rsidRPr="00510DC6">
        <w:rPr>
          <w:rFonts w:ascii="Times New Roman" w:eastAsia="Calibri" w:hAnsi="Times New Roman" w:cs="Times New Roman"/>
          <w:sz w:val="24"/>
          <w:szCs w:val="24"/>
        </w:rPr>
        <w:t>вшие</w:t>
      </w:r>
      <w:r w:rsidR="007D799A" w:rsidRPr="00510DC6">
        <w:rPr>
          <w:rFonts w:ascii="Times New Roman" w:eastAsia="Calibri" w:hAnsi="Times New Roman" w:cs="Times New Roman"/>
          <w:sz w:val="24"/>
          <w:szCs w:val="24"/>
        </w:rPr>
        <w:t xml:space="preserve"> уже</w:t>
      </w:r>
      <w:r w:rsidR="00F1538A"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 xml:space="preserve">традиционными яркие и красивые студенческие мероприятия «Краса студенчества», «Мистер студенчества», «Весна студенческая». В </w:t>
      </w:r>
      <w:r w:rsidR="00FD59AB" w:rsidRPr="00510DC6">
        <w:rPr>
          <w:rFonts w:ascii="Times New Roman" w:eastAsia="Calibri" w:hAnsi="Times New Roman" w:cs="Times New Roman"/>
          <w:sz w:val="24"/>
          <w:szCs w:val="24"/>
        </w:rPr>
        <w:t xml:space="preserve">2015 </w:t>
      </w:r>
      <w:r w:rsidRPr="00510DC6">
        <w:rPr>
          <w:rFonts w:ascii="Times New Roman" w:eastAsia="Calibri" w:hAnsi="Times New Roman" w:cs="Times New Roman"/>
          <w:sz w:val="24"/>
          <w:szCs w:val="24"/>
        </w:rPr>
        <w:t>году было принято решение проводить мероприятие «Краса студенчества» через год, чтобы сделать его еще больше престижным и ожидаемым;</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организова</w:t>
      </w:r>
      <w:r w:rsidR="00042A5B" w:rsidRPr="00510DC6">
        <w:rPr>
          <w:rFonts w:ascii="Times New Roman" w:eastAsia="Calibri" w:hAnsi="Times New Roman" w:cs="Times New Roman"/>
          <w:sz w:val="24"/>
          <w:szCs w:val="24"/>
        </w:rPr>
        <w:t>на</w:t>
      </w:r>
      <w:r w:rsidRPr="00510DC6">
        <w:rPr>
          <w:rFonts w:ascii="Times New Roman" w:eastAsia="Calibri" w:hAnsi="Times New Roman" w:cs="Times New Roman"/>
          <w:sz w:val="24"/>
          <w:szCs w:val="24"/>
        </w:rPr>
        <w:t xml:space="preserve"> «Олимпийск</w:t>
      </w:r>
      <w:r w:rsidR="00042A5B" w:rsidRPr="00510DC6">
        <w:rPr>
          <w:rFonts w:ascii="Times New Roman" w:eastAsia="Calibri" w:hAnsi="Times New Roman" w:cs="Times New Roman"/>
          <w:sz w:val="24"/>
          <w:szCs w:val="24"/>
        </w:rPr>
        <w:t>ая</w:t>
      </w:r>
      <w:r w:rsidRPr="00510DC6">
        <w:rPr>
          <w:rFonts w:ascii="Times New Roman" w:eastAsia="Calibri" w:hAnsi="Times New Roman" w:cs="Times New Roman"/>
          <w:sz w:val="24"/>
          <w:szCs w:val="24"/>
        </w:rPr>
        <w:t xml:space="preserve"> недел</w:t>
      </w:r>
      <w:r w:rsidR="00042A5B" w:rsidRPr="00510DC6">
        <w:rPr>
          <w:rFonts w:ascii="Times New Roman" w:eastAsia="Calibri" w:hAnsi="Times New Roman" w:cs="Times New Roman"/>
          <w:sz w:val="24"/>
          <w:szCs w:val="24"/>
        </w:rPr>
        <w:t>я</w:t>
      </w:r>
      <w:r w:rsidRPr="00510DC6">
        <w:rPr>
          <w:rFonts w:ascii="Times New Roman" w:eastAsia="Calibri" w:hAnsi="Times New Roman" w:cs="Times New Roman"/>
          <w:sz w:val="24"/>
          <w:szCs w:val="24"/>
        </w:rPr>
        <w:t xml:space="preserve">» в рамках ежегодной студенческой спартакиады, где прошли соревнования между студентами по теннису, шашкам, </w:t>
      </w:r>
      <w:proofErr w:type="spellStart"/>
      <w:r w:rsidRPr="00510DC6">
        <w:rPr>
          <w:rFonts w:ascii="Times New Roman" w:eastAsia="Calibri" w:hAnsi="Times New Roman" w:cs="Times New Roman"/>
          <w:sz w:val="24"/>
          <w:szCs w:val="24"/>
        </w:rPr>
        <w:t>дартсу</w:t>
      </w:r>
      <w:proofErr w:type="spellEnd"/>
      <w:r w:rsidRPr="00510DC6">
        <w:rPr>
          <w:rFonts w:ascii="Times New Roman" w:eastAsia="Calibri" w:hAnsi="Times New Roman" w:cs="Times New Roman"/>
          <w:sz w:val="24"/>
          <w:szCs w:val="24"/>
        </w:rPr>
        <w:t xml:space="preserve"> и мини- футболу; </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042A5B"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 xml:space="preserve">запущен масштабный проект «Лето-это маленькая жизнь», который был направлен на организацию досуга молодежи в летний период во дворах города (1000 участников). </w:t>
      </w:r>
      <w:r w:rsidR="00E21DB5" w:rsidRPr="00510DC6">
        <w:rPr>
          <w:rFonts w:ascii="Times New Roman" w:eastAsia="Calibri" w:hAnsi="Times New Roman" w:cs="Times New Roman"/>
          <w:sz w:val="24"/>
          <w:szCs w:val="24"/>
        </w:rPr>
        <w:t>Совместно с управляющей компанией «</w:t>
      </w:r>
      <w:proofErr w:type="spellStart"/>
      <w:r w:rsidR="00E21DB5" w:rsidRPr="00510DC6">
        <w:rPr>
          <w:rFonts w:ascii="Times New Roman" w:eastAsia="Calibri" w:hAnsi="Times New Roman" w:cs="Times New Roman"/>
          <w:sz w:val="24"/>
          <w:szCs w:val="24"/>
        </w:rPr>
        <w:t>СтройГарант</w:t>
      </w:r>
      <w:proofErr w:type="spellEnd"/>
      <w:r w:rsidR="00E21DB5" w:rsidRPr="00510DC6">
        <w:rPr>
          <w:rFonts w:ascii="Times New Roman" w:eastAsia="Calibri" w:hAnsi="Times New Roman" w:cs="Times New Roman"/>
          <w:sz w:val="24"/>
          <w:szCs w:val="24"/>
        </w:rPr>
        <w:t>» в</w:t>
      </w:r>
      <w:r w:rsidR="00042A5B" w:rsidRPr="00510DC6">
        <w:rPr>
          <w:rFonts w:ascii="Times New Roman" w:eastAsia="Calibri" w:hAnsi="Times New Roman" w:cs="Times New Roman"/>
          <w:sz w:val="24"/>
          <w:szCs w:val="24"/>
        </w:rPr>
        <w:t xml:space="preserve"> течение </w:t>
      </w:r>
      <w:r w:rsidRPr="00510DC6">
        <w:rPr>
          <w:rFonts w:ascii="Times New Roman" w:eastAsia="Calibri" w:hAnsi="Times New Roman" w:cs="Times New Roman"/>
          <w:sz w:val="24"/>
          <w:szCs w:val="24"/>
        </w:rPr>
        <w:t>месяц</w:t>
      </w:r>
      <w:r w:rsidR="00042A5B" w:rsidRPr="00510DC6">
        <w:rPr>
          <w:rFonts w:ascii="Times New Roman" w:eastAsia="Calibri" w:hAnsi="Times New Roman" w:cs="Times New Roman"/>
          <w:sz w:val="24"/>
          <w:szCs w:val="24"/>
        </w:rPr>
        <w:t>а</w:t>
      </w:r>
      <w:r w:rsidRPr="00510DC6">
        <w:rPr>
          <w:rFonts w:ascii="Times New Roman" w:eastAsia="Calibri" w:hAnsi="Times New Roman" w:cs="Times New Roman"/>
          <w:sz w:val="24"/>
          <w:szCs w:val="24"/>
        </w:rPr>
        <w:t xml:space="preserve"> в трех районах</w:t>
      </w:r>
      <w:r w:rsidR="00042A5B" w:rsidRPr="00510DC6">
        <w:rPr>
          <w:rFonts w:ascii="Times New Roman" w:eastAsia="Calibri" w:hAnsi="Times New Roman" w:cs="Times New Roman"/>
          <w:sz w:val="24"/>
          <w:szCs w:val="24"/>
        </w:rPr>
        <w:t xml:space="preserve"> города</w:t>
      </w:r>
      <w:r w:rsidR="008C74A5" w:rsidRPr="00510DC6">
        <w:rPr>
          <w:rFonts w:ascii="Times New Roman" w:eastAsia="Calibri" w:hAnsi="Times New Roman" w:cs="Times New Roman"/>
          <w:dstrike/>
          <w:sz w:val="24"/>
          <w:szCs w:val="24"/>
        </w:rPr>
        <w:t xml:space="preserve"> </w:t>
      </w:r>
      <w:r w:rsidR="00F1538A" w:rsidRPr="00510DC6">
        <w:rPr>
          <w:rFonts w:ascii="Times New Roman" w:eastAsia="Calibri" w:hAnsi="Times New Roman" w:cs="Times New Roman"/>
          <w:sz w:val="24"/>
          <w:szCs w:val="24"/>
        </w:rPr>
        <w:t>проводился</w:t>
      </w:r>
      <w:r w:rsidR="00551DFD"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 xml:space="preserve">летний праздник: малыши во дворе учились играть в детские игры, шашки, патриотические </w:t>
      </w:r>
      <w:proofErr w:type="spellStart"/>
      <w:r w:rsidRPr="00510DC6">
        <w:rPr>
          <w:rFonts w:ascii="Times New Roman" w:eastAsia="Calibri" w:hAnsi="Times New Roman" w:cs="Times New Roman"/>
          <w:sz w:val="24"/>
          <w:szCs w:val="24"/>
        </w:rPr>
        <w:t>квесты</w:t>
      </w:r>
      <w:proofErr w:type="spellEnd"/>
      <w:r w:rsidRPr="00510DC6">
        <w:rPr>
          <w:rFonts w:ascii="Times New Roman" w:eastAsia="Calibri" w:hAnsi="Times New Roman" w:cs="Times New Roman"/>
          <w:sz w:val="24"/>
          <w:szCs w:val="24"/>
        </w:rPr>
        <w:t xml:space="preserve">, а ребята постарше участвовали в соревнованиях по баскетболу и </w:t>
      </w:r>
      <w:proofErr w:type="spellStart"/>
      <w:r w:rsidRPr="00510DC6">
        <w:rPr>
          <w:rFonts w:ascii="Times New Roman" w:eastAsia="Calibri" w:hAnsi="Times New Roman" w:cs="Times New Roman"/>
          <w:sz w:val="24"/>
          <w:szCs w:val="24"/>
        </w:rPr>
        <w:t>стритболу</w:t>
      </w:r>
      <w:proofErr w:type="spellEnd"/>
      <w:r w:rsidR="00551DFD" w:rsidRPr="00510DC6">
        <w:rPr>
          <w:rFonts w:ascii="Times New Roman" w:eastAsia="Calibri" w:hAnsi="Times New Roman" w:cs="Times New Roman"/>
          <w:sz w:val="24"/>
          <w:szCs w:val="24"/>
        </w:rPr>
        <w:t>;</w:t>
      </w:r>
    </w:p>
    <w:p w:rsidR="00826023" w:rsidRPr="00510DC6" w:rsidRDefault="00826023" w:rsidP="00D162B9">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организована молодежная площадка на Дне города, где прошла битва салонов красоты, показы дизайнеров нашего города, награждение активных волонтеров;</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организован ряд мероприятий для повышения электоральной активности молодежи перед выборами 13 сентября 2015 г.: городской Чемпионат настольной игры «Президент» </w:t>
      </w:r>
      <w:r w:rsidRPr="00510DC6">
        <w:rPr>
          <w:rFonts w:ascii="Times New Roman" w:eastAsia="Calibri" w:hAnsi="Times New Roman" w:cs="Times New Roman"/>
          <w:sz w:val="24"/>
          <w:szCs w:val="24"/>
        </w:rPr>
        <w:lastRenderedPageBreak/>
        <w:t>среди школьников и студентов, акция «Я проголосовал! А ты?», акция «Я гражданин России» на проспекте Карла Маркса, круглый стол со студентами на тему «Как привлечь молодежь на выборы?»;</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Служба по делам молодежи совместно с общественной организацией «СМИК» в 2015 г.  выиграли грант в форме субсидии за счет средств бюджета ОГО в конкурсе социальных проектов, посвященном 70–</w:t>
      </w:r>
      <w:proofErr w:type="spellStart"/>
      <w:r w:rsidRPr="00510DC6">
        <w:rPr>
          <w:rFonts w:ascii="Times New Roman" w:eastAsia="Calibri" w:hAnsi="Times New Roman" w:cs="Times New Roman"/>
          <w:sz w:val="24"/>
          <w:szCs w:val="24"/>
        </w:rPr>
        <w:t>летию</w:t>
      </w:r>
      <w:proofErr w:type="spellEnd"/>
      <w:r w:rsidRPr="00510DC6">
        <w:rPr>
          <w:rFonts w:ascii="Times New Roman" w:eastAsia="Calibri" w:hAnsi="Times New Roman" w:cs="Times New Roman"/>
          <w:sz w:val="24"/>
          <w:szCs w:val="24"/>
        </w:rPr>
        <w:t xml:space="preserve"> Великой Победы и 70-летию со дня основания Озерска. Благодаря реализации проекта «Народная Победа» (</w:t>
      </w:r>
      <w:r w:rsidR="002B5419" w:rsidRPr="00510DC6">
        <w:rPr>
          <w:rFonts w:ascii="Times New Roman" w:eastAsia="Calibri" w:hAnsi="Times New Roman" w:cs="Times New Roman"/>
          <w:sz w:val="24"/>
          <w:szCs w:val="24"/>
        </w:rPr>
        <w:t xml:space="preserve">на фронтоне мемориала «Вечный огонь» </w:t>
      </w:r>
      <w:r w:rsidRPr="00510DC6">
        <w:rPr>
          <w:rFonts w:ascii="Times New Roman" w:eastAsia="Calibri" w:hAnsi="Times New Roman" w:cs="Times New Roman"/>
          <w:sz w:val="24"/>
          <w:szCs w:val="24"/>
        </w:rPr>
        <w:t>размещен</w:t>
      </w:r>
      <w:r w:rsidR="002B5419" w:rsidRPr="00510DC6">
        <w:rPr>
          <w:rFonts w:ascii="Times New Roman" w:eastAsia="Calibri" w:hAnsi="Times New Roman" w:cs="Times New Roman"/>
          <w:sz w:val="24"/>
          <w:szCs w:val="24"/>
        </w:rPr>
        <w:t>а</w:t>
      </w:r>
      <w:r w:rsidRPr="00510DC6">
        <w:rPr>
          <w:rFonts w:ascii="Times New Roman" w:eastAsia="Calibri" w:hAnsi="Times New Roman" w:cs="Times New Roman"/>
          <w:sz w:val="24"/>
          <w:szCs w:val="24"/>
        </w:rPr>
        <w:t xml:space="preserve"> экспозиции с изображением фотографий фронтовиков (150 штук), дети которых получили похоронки), организаторы приобщили молодое поколение и всех жителей Озерского городского округа </w:t>
      </w:r>
      <w:r w:rsidR="001F32D9" w:rsidRPr="00510DC6">
        <w:rPr>
          <w:rFonts w:ascii="Times New Roman" w:eastAsia="Calibri" w:hAnsi="Times New Roman" w:cs="Times New Roman"/>
          <w:sz w:val="24"/>
          <w:szCs w:val="24"/>
        </w:rPr>
        <w:t>к Всероссийским акциям,</w:t>
      </w:r>
      <w:r w:rsidRPr="00510DC6">
        <w:rPr>
          <w:rFonts w:ascii="Times New Roman" w:eastAsia="Calibri" w:hAnsi="Times New Roman" w:cs="Times New Roman"/>
          <w:sz w:val="24"/>
          <w:szCs w:val="24"/>
        </w:rPr>
        <w:t xml:space="preserve"> посвященным 70-летию Великой Победы и увековечили память воинов, погибших во время Великой Отечественной Войны</w:t>
      </w:r>
      <w:r w:rsidR="002B5419" w:rsidRPr="00510DC6">
        <w:rPr>
          <w:rFonts w:ascii="Times New Roman" w:eastAsia="Calibri" w:hAnsi="Times New Roman" w:cs="Times New Roman"/>
          <w:sz w:val="24"/>
          <w:szCs w:val="24"/>
        </w:rPr>
        <w:t>. В рамках реализации данного проекта</w:t>
      </w:r>
      <w:r w:rsidRPr="00510DC6">
        <w:rPr>
          <w:rFonts w:ascii="Times New Roman" w:eastAsia="Calibri" w:hAnsi="Times New Roman" w:cs="Times New Roman"/>
          <w:sz w:val="24"/>
          <w:szCs w:val="24"/>
        </w:rPr>
        <w:t xml:space="preserve"> облагоро</w:t>
      </w:r>
      <w:r w:rsidR="002B5419" w:rsidRPr="00510DC6">
        <w:rPr>
          <w:rFonts w:ascii="Times New Roman" w:eastAsia="Calibri" w:hAnsi="Times New Roman" w:cs="Times New Roman"/>
          <w:sz w:val="24"/>
          <w:szCs w:val="24"/>
        </w:rPr>
        <w:t xml:space="preserve">жен </w:t>
      </w:r>
      <w:r w:rsidRPr="00510DC6">
        <w:rPr>
          <w:rFonts w:ascii="Times New Roman" w:eastAsia="Calibri" w:hAnsi="Times New Roman" w:cs="Times New Roman"/>
          <w:sz w:val="24"/>
          <w:szCs w:val="24"/>
        </w:rPr>
        <w:t>мемориал «Вечный огонь»</w:t>
      </w:r>
      <w:r w:rsidR="002B5419" w:rsidRPr="00510DC6">
        <w:rPr>
          <w:rFonts w:ascii="Times New Roman" w:eastAsia="Calibri" w:hAnsi="Times New Roman" w:cs="Times New Roman"/>
          <w:sz w:val="24"/>
          <w:szCs w:val="24"/>
        </w:rPr>
        <w:t>, что позволило достойно</w:t>
      </w:r>
      <w:r w:rsidRPr="00510DC6">
        <w:rPr>
          <w:rFonts w:ascii="Times New Roman" w:eastAsia="Calibri" w:hAnsi="Times New Roman" w:cs="Times New Roman"/>
          <w:sz w:val="24"/>
          <w:szCs w:val="24"/>
        </w:rPr>
        <w:t xml:space="preserve"> прове</w:t>
      </w:r>
      <w:r w:rsidR="002B5419" w:rsidRPr="00510DC6">
        <w:rPr>
          <w:rFonts w:ascii="Times New Roman" w:eastAsia="Calibri" w:hAnsi="Times New Roman" w:cs="Times New Roman"/>
          <w:sz w:val="24"/>
          <w:szCs w:val="24"/>
        </w:rPr>
        <w:t xml:space="preserve">сти </w:t>
      </w:r>
      <w:r w:rsidRPr="00510DC6">
        <w:rPr>
          <w:rFonts w:ascii="Times New Roman" w:eastAsia="Calibri" w:hAnsi="Times New Roman" w:cs="Times New Roman"/>
          <w:sz w:val="24"/>
          <w:szCs w:val="24"/>
        </w:rPr>
        <w:t>таки</w:t>
      </w:r>
      <w:r w:rsidR="002B5419" w:rsidRPr="00510DC6">
        <w:rPr>
          <w:rFonts w:ascii="Times New Roman" w:eastAsia="Calibri" w:hAnsi="Times New Roman" w:cs="Times New Roman"/>
          <w:sz w:val="24"/>
          <w:szCs w:val="24"/>
        </w:rPr>
        <w:t xml:space="preserve">е </w:t>
      </w:r>
      <w:r w:rsidRPr="00510DC6">
        <w:rPr>
          <w:rFonts w:ascii="Times New Roman" w:eastAsia="Calibri" w:hAnsi="Times New Roman" w:cs="Times New Roman"/>
          <w:sz w:val="24"/>
          <w:szCs w:val="24"/>
        </w:rPr>
        <w:t>городски</w:t>
      </w:r>
      <w:r w:rsidR="002B5419" w:rsidRPr="00510DC6">
        <w:rPr>
          <w:rFonts w:ascii="Times New Roman" w:eastAsia="Calibri" w:hAnsi="Times New Roman" w:cs="Times New Roman"/>
          <w:sz w:val="24"/>
          <w:szCs w:val="24"/>
        </w:rPr>
        <w:t xml:space="preserve">е </w:t>
      </w:r>
      <w:r w:rsidRPr="00510DC6">
        <w:rPr>
          <w:rFonts w:ascii="Times New Roman" w:eastAsia="Calibri" w:hAnsi="Times New Roman" w:cs="Times New Roman"/>
          <w:sz w:val="24"/>
          <w:szCs w:val="24"/>
        </w:rPr>
        <w:t>мероприяти</w:t>
      </w:r>
      <w:r w:rsidR="002B5419" w:rsidRPr="00510DC6">
        <w:rPr>
          <w:rFonts w:ascii="Times New Roman" w:eastAsia="Calibri" w:hAnsi="Times New Roman" w:cs="Times New Roman"/>
          <w:sz w:val="24"/>
          <w:szCs w:val="24"/>
        </w:rPr>
        <w:t xml:space="preserve">я, </w:t>
      </w:r>
      <w:r w:rsidRPr="00510DC6">
        <w:rPr>
          <w:rFonts w:ascii="Times New Roman" w:eastAsia="Calibri" w:hAnsi="Times New Roman" w:cs="Times New Roman"/>
          <w:sz w:val="24"/>
          <w:szCs w:val="24"/>
        </w:rPr>
        <w:t>как Воинский ритуал «Вечерняя Зоря» (08 мая 2015 г.), «День памяти и скорби» (22 июня 2015 г.).</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В 2015 году Служба по делам молодежи администрации Озерского городского округа провела следующие региональные и областные мероприятия:</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92945"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региональный фестиваль брейк-данса и хип-хопа «Закрути»;</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92945"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областной проект этико-эстетического воспитания бал «Экслибрис»;</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92945"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lang w:val="en-US"/>
        </w:rPr>
        <w:t>VII</w:t>
      </w:r>
      <w:r w:rsidRPr="00510DC6">
        <w:rPr>
          <w:rFonts w:ascii="Times New Roman" w:eastAsia="Calibri" w:hAnsi="Times New Roman" w:cs="Times New Roman"/>
          <w:sz w:val="24"/>
          <w:szCs w:val="24"/>
        </w:rPr>
        <w:t xml:space="preserve"> Областной фестиваль «Журавленок» для юных журналистов;</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92945"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lang w:val="en-US"/>
        </w:rPr>
        <w:t>III</w:t>
      </w:r>
      <w:r w:rsidRPr="00510DC6">
        <w:rPr>
          <w:rFonts w:ascii="Times New Roman" w:eastAsia="Calibri" w:hAnsi="Times New Roman" w:cs="Times New Roman"/>
          <w:sz w:val="24"/>
          <w:szCs w:val="24"/>
        </w:rPr>
        <w:t xml:space="preserve"> этап Кубка Челябинской области по радиоуправляемым моделям.</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Активные представители молодежи Озерского городского округа, и специалисты Службы по делам молод</w:t>
      </w:r>
      <w:r w:rsidR="002B5419" w:rsidRPr="00510DC6">
        <w:rPr>
          <w:rFonts w:ascii="Times New Roman" w:eastAsia="Calibri" w:hAnsi="Times New Roman" w:cs="Times New Roman"/>
          <w:sz w:val="24"/>
          <w:szCs w:val="24"/>
        </w:rPr>
        <w:t>е</w:t>
      </w:r>
      <w:r w:rsidRPr="00510DC6">
        <w:rPr>
          <w:rFonts w:ascii="Times New Roman" w:eastAsia="Calibri" w:hAnsi="Times New Roman" w:cs="Times New Roman"/>
          <w:sz w:val="24"/>
          <w:szCs w:val="24"/>
        </w:rPr>
        <w:t>жи приняли участие в:</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областном конкурсе «Весна студенческая - 2015» (г. Челябинск);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форуме по добровольчеству «</w:t>
      </w:r>
      <w:proofErr w:type="spellStart"/>
      <w:r w:rsidRPr="00510DC6">
        <w:rPr>
          <w:rFonts w:ascii="Times New Roman" w:eastAsia="Calibri" w:hAnsi="Times New Roman" w:cs="Times New Roman"/>
          <w:sz w:val="24"/>
          <w:szCs w:val="24"/>
        </w:rPr>
        <w:t>Добросмена</w:t>
      </w:r>
      <w:proofErr w:type="spellEnd"/>
      <w:r w:rsidRPr="00510DC6">
        <w:rPr>
          <w:rFonts w:ascii="Times New Roman" w:eastAsia="Calibri" w:hAnsi="Times New Roman" w:cs="Times New Roman"/>
          <w:sz w:val="24"/>
          <w:szCs w:val="24"/>
        </w:rPr>
        <w:t>» (г. Челябинск);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92945"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финал</w:t>
      </w:r>
      <w:r w:rsidR="00E95E90" w:rsidRPr="00510DC6">
        <w:rPr>
          <w:rFonts w:ascii="Times New Roman" w:eastAsia="Calibri" w:hAnsi="Times New Roman" w:cs="Times New Roman"/>
          <w:sz w:val="24"/>
          <w:szCs w:val="24"/>
        </w:rPr>
        <w:t>е</w:t>
      </w:r>
      <w:r w:rsidRPr="00510DC6">
        <w:rPr>
          <w:rFonts w:ascii="Times New Roman" w:eastAsia="Calibri" w:hAnsi="Times New Roman" w:cs="Times New Roman"/>
          <w:sz w:val="24"/>
          <w:szCs w:val="24"/>
        </w:rPr>
        <w:t xml:space="preserve"> главного молодежного проекта Челябинской области «Академия Лидерства», который был реализован Управлением молодежной политики Министерства образования и науки Челябинской области. В настоящий момент 3 выпускника 1 сезона Академии Лидерства стали лекторами 2 сезона данного проекта и запустили проект в г. Касли и г. Кыштым;</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B5419"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пятом форуме молодежи Уральского федерального округа «УТРО- 2015», который проводится в рамках поручения Президента РФ (г. Тюмень);</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B5419"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форуме «Доброволец России – 2015» (г. Москва);</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B5419"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форуме активных граждан «Сообщество» (г. Челябинск);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B5419"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итоговом форуме активных граждан «Сообщество» (г. Москва);</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w:t>
      </w:r>
      <w:r w:rsidR="002B5419"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международном форуме «Доброволец России» (г. Пермь);</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w:t>
      </w:r>
      <w:r w:rsidR="00B04AF7" w:rsidRPr="00510DC6">
        <w:rPr>
          <w:rFonts w:ascii="Times New Roman" w:eastAsia="Calibri" w:hAnsi="Times New Roman" w:cs="Times New Roman"/>
          <w:sz w:val="24"/>
          <w:szCs w:val="24"/>
        </w:rPr>
        <w:t xml:space="preserve">проекте </w:t>
      </w:r>
      <w:r w:rsidRPr="00510DC6">
        <w:rPr>
          <w:rFonts w:ascii="Times New Roman" w:eastAsia="Calibri" w:hAnsi="Times New Roman" w:cs="Times New Roman"/>
          <w:sz w:val="24"/>
          <w:szCs w:val="24"/>
        </w:rPr>
        <w:t>«Студенческой ассамблеи – 2015» (г. Челябинск);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w:t>
      </w:r>
      <w:r w:rsidR="00B04AF7" w:rsidRPr="00510DC6">
        <w:rPr>
          <w:rFonts w:ascii="Times New Roman" w:eastAsia="Calibri" w:hAnsi="Times New Roman" w:cs="Times New Roman"/>
          <w:sz w:val="24"/>
          <w:szCs w:val="24"/>
        </w:rPr>
        <w:t xml:space="preserve">проекте </w:t>
      </w:r>
      <w:r w:rsidRPr="00510DC6">
        <w:rPr>
          <w:rFonts w:ascii="Times New Roman" w:eastAsia="Calibri" w:hAnsi="Times New Roman" w:cs="Times New Roman"/>
          <w:sz w:val="24"/>
          <w:szCs w:val="24"/>
        </w:rPr>
        <w:t>«Тетрадка дружбы и творчества» (г.</w:t>
      </w:r>
      <w:r w:rsidR="00B04AF7"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Пермь).</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Активные волонтеры и специалисты Службы по делам молодежи были отмечены в 2015 г.:</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благодарственным письмом Губернатора Челябинской области</w:t>
      </w:r>
      <w:r w:rsidR="00B04AF7" w:rsidRPr="00510DC6">
        <w:rPr>
          <w:rFonts w:ascii="Times New Roman" w:eastAsia="Calibri" w:hAnsi="Times New Roman" w:cs="Times New Roman"/>
          <w:sz w:val="24"/>
          <w:szCs w:val="24"/>
        </w:rPr>
        <w:t xml:space="preserve"> </w:t>
      </w:r>
      <w:r w:rsidRPr="00510DC6">
        <w:rPr>
          <w:rFonts w:ascii="Times New Roman" w:eastAsia="Calibri" w:hAnsi="Times New Roman" w:cs="Times New Roman"/>
          <w:sz w:val="24"/>
          <w:szCs w:val="24"/>
        </w:rPr>
        <w:t>- 1 человек;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диплом</w:t>
      </w:r>
      <w:r w:rsidR="00B04AF7" w:rsidRPr="00510DC6">
        <w:rPr>
          <w:rFonts w:ascii="Times New Roman" w:eastAsia="Calibri" w:hAnsi="Times New Roman" w:cs="Times New Roman"/>
          <w:sz w:val="24"/>
          <w:szCs w:val="24"/>
        </w:rPr>
        <w:t>ом</w:t>
      </w:r>
      <w:r w:rsidRPr="00510DC6">
        <w:rPr>
          <w:rFonts w:ascii="Times New Roman" w:eastAsia="Calibri" w:hAnsi="Times New Roman" w:cs="Times New Roman"/>
          <w:sz w:val="24"/>
          <w:szCs w:val="24"/>
        </w:rPr>
        <w:t xml:space="preserve"> Министра Образования и науки Челябинской области - 1 человек;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благодарственн</w:t>
      </w:r>
      <w:r w:rsidR="00292945" w:rsidRPr="00510DC6">
        <w:rPr>
          <w:rFonts w:ascii="Times New Roman" w:eastAsia="Calibri" w:hAnsi="Times New Roman" w:cs="Times New Roman"/>
          <w:sz w:val="24"/>
          <w:szCs w:val="24"/>
        </w:rPr>
        <w:t>ы</w:t>
      </w:r>
      <w:r w:rsidRPr="00510DC6">
        <w:rPr>
          <w:rFonts w:ascii="Times New Roman" w:eastAsia="Calibri" w:hAnsi="Times New Roman" w:cs="Times New Roman"/>
          <w:sz w:val="24"/>
          <w:szCs w:val="24"/>
        </w:rPr>
        <w:t>м письмом Министра Образования и науки Челябинской области - 6 человек;</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благодарственн</w:t>
      </w:r>
      <w:r w:rsidR="00292945" w:rsidRPr="00510DC6">
        <w:rPr>
          <w:rFonts w:ascii="Times New Roman" w:eastAsia="Calibri" w:hAnsi="Times New Roman" w:cs="Times New Roman"/>
          <w:sz w:val="24"/>
          <w:szCs w:val="24"/>
        </w:rPr>
        <w:t>ы</w:t>
      </w:r>
      <w:r w:rsidRPr="00510DC6">
        <w:rPr>
          <w:rFonts w:ascii="Times New Roman" w:eastAsia="Calibri" w:hAnsi="Times New Roman" w:cs="Times New Roman"/>
          <w:sz w:val="24"/>
          <w:szCs w:val="24"/>
        </w:rPr>
        <w:t xml:space="preserve">м письмом </w:t>
      </w:r>
      <w:r w:rsidR="00B04AF7" w:rsidRPr="00510DC6">
        <w:rPr>
          <w:rFonts w:ascii="Times New Roman" w:eastAsia="Calibri" w:hAnsi="Times New Roman" w:cs="Times New Roman"/>
          <w:sz w:val="24"/>
          <w:szCs w:val="24"/>
        </w:rPr>
        <w:t>з</w:t>
      </w:r>
      <w:r w:rsidRPr="00510DC6">
        <w:rPr>
          <w:rFonts w:ascii="Times New Roman" w:eastAsia="Calibri" w:hAnsi="Times New Roman" w:cs="Times New Roman"/>
          <w:sz w:val="24"/>
          <w:szCs w:val="24"/>
        </w:rPr>
        <w:t>ам</w:t>
      </w:r>
      <w:r w:rsidR="00B04AF7" w:rsidRPr="00510DC6">
        <w:rPr>
          <w:rFonts w:ascii="Times New Roman" w:eastAsia="Calibri" w:hAnsi="Times New Roman" w:cs="Times New Roman"/>
          <w:sz w:val="24"/>
          <w:szCs w:val="24"/>
        </w:rPr>
        <w:t>естителя</w:t>
      </w:r>
      <w:r w:rsidRPr="00510DC6">
        <w:rPr>
          <w:rFonts w:ascii="Times New Roman" w:eastAsia="Calibri" w:hAnsi="Times New Roman" w:cs="Times New Roman"/>
          <w:sz w:val="24"/>
          <w:szCs w:val="24"/>
        </w:rPr>
        <w:t xml:space="preserve"> Министра Образования и науки Челябинской области - 3 человека;</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свидетельством</w:t>
      </w:r>
      <w:r w:rsidR="00B04AF7" w:rsidRPr="00510DC6">
        <w:rPr>
          <w:rFonts w:ascii="Times New Roman" w:eastAsia="Calibri" w:hAnsi="Times New Roman" w:cs="Times New Roman"/>
          <w:sz w:val="24"/>
          <w:szCs w:val="24"/>
        </w:rPr>
        <w:t xml:space="preserve"> </w:t>
      </w:r>
      <w:r w:rsidR="00E95E90" w:rsidRPr="00510DC6">
        <w:rPr>
          <w:rFonts w:ascii="Times New Roman" w:eastAsia="Calibri" w:hAnsi="Times New Roman" w:cs="Times New Roman"/>
          <w:sz w:val="24"/>
          <w:szCs w:val="24"/>
        </w:rPr>
        <w:t xml:space="preserve">главного областного молодежного проекта «Академия лидерства» от </w:t>
      </w:r>
      <w:r w:rsidR="00B04AF7" w:rsidRPr="00510DC6">
        <w:rPr>
          <w:rFonts w:ascii="Times New Roman" w:eastAsia="Calibri" w:hAnsi="Times New Roman" w:cs="Times New Roman"/>
          <w:sz w:val="24"/>
          <w:szCs w:val="24"/>
        </w:rPr>
        <w:t>заместителя</w:t>
      </w:r>
      <w:r w:rsidRPr="00510DC6">
        <w:rPr>
          <w:rFonts w:ascii="Times New Roman" w:eastAsia="Calibri" w:hAnsi="Times New Roman" w:cs="Times New Roman"/>
          <w:sz w:val="24"/>
          <w:szCs w:val="24"/>
        </w:rPr>
        <w:t xml:space="preserve"> Министра Образования и науки Ч</w:t>
      </w:r>
      <w:r w:rsidR="00292945" w:rsidRPr="00510DC6">
        <w:rPr>
          <w:rFonts w:ascii="Times New Roman" w:eastAsia="Calibri" w:hAnsi="Times New Roman" w:cs="Times New Roman"/>
          <w:sz w:val="24"/>
          <w:szCs w:val="24"/>
        </w:rPr>
        <w:t>елябинской области – 4 человека;</w:t>
      </w:r>
    </w:p>
    <w:p w:rsidR="00826023" w:rsidRPr="00510DC6" w:rsidRDefault="00826023" w:rsidP="00551DFD">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сертификат</w:t>
      </w:r>
      <w:r w:rsidR="00852CA8" w:rsidRPr="00510DC6">
        <w:rPr>
          <w:rFonts w:ascii="Times New Roman" w:eastAsia="Calibri" w:hAnsi="Times New Roman" w:cs="Times New Roman"/>
          <w:sz w:val="24"/>
          <w:szCs w:val="24"/>
        </w:rPr>
        <w:t>ами</w:t>
      </w:r>
      <w:r w:rsidRPr="00510DC6">
        <w:rPr>
          <w:rFonts w:ascii="Times New Roman" w:eastAsia="Calibri" w:hAnsi="Times New Roman" w:cs="Times New Roman"/>
          <w:sz w:val="24"/>
          <w:szCs w:val="24"/>
        </w:rPr>
        <w:t xml:space="preserve"> за прохождение обучения в образовательном проекте «Открой дело» в рамках подпрограммы государственной программы Челябинской области «Повышение эффективности реализации молодежной политики в Челябинской области» - 12 человек.  </w:t>
      </w:r>
    </w:p>
    <w:p w:rsidR="008B75AE" w:rsidRPr="00510DC6" w:rsidRDefault="00826023" w:rsidP="00551DFD">
      <w:pPr>
        <w:pStyle w:val="Standard"/>
        <w:suppressLineNumbers/>
        <w:ind w:left="57" w:firstLine="851"/>
        <w:jc w:val="both"/>
        <w:rPr>
          <w:sz w:val="24"/>
          <w:szCs w:val="24"/>
        </w:rPr>
      </w:pPr>
      <w:r w:rsidRPr="00510DC6">
        <w:rPr>
          <w:sz w:val="24"/>
          <w:szCs w:val="24"/>
        </w:rPr>
        <w:t>В 2016</w:t>
      </w:r>
      <w:r w:rsidR="005F36D9" w:rsidRPr="00510DC6">
        <w:rPr>
          <w:sz w:val="24"/>
          <w:szCs w:val="24"/>
        </w:rPr>
        <w:t xml:space="preserve"> году администрация округа продолжит реализовывать наиболее значимые и приоритетные для молодежи города направления</w:t>
      </w:r>
      <w:r w:rsidR="00ED7D0A" w:rsidRPr="00510DC6">
        <w:rPr>
          <w:sz w:val="24"/>
          <w:szCs w:val="24"/>
        </w:rPr>
        <w:t>.</w:t>
      </w:r>
    </w:p>
    <w:p w:rsidR="00D74AB7" w:rsidRPr="00510DC6" w:rsidRDefault="00D74AB7" w:rsidP="00551DFD">
      <w:pPr>
        <w:pStyle w:val="Standard"/>
        <w:suppressLineNumbers/>
        <w:ind w:left="57" w:firstLine="851"/>
        <w:jc w:val="both"/>
      </w:pPr>
    </w:p>
    <w:p w:rsidR="008B75AE" w:rsidRPr="00510DC6" w:rsidRDefault="005F36D9">
      <w:pPr>
        <w:pStyle w:val="Standard"/>
      </w:pPr>
      <w:r w:rsidRPr="00510DC6">
        <w:rPr>
          <w:sz w:val="24"/>
          <w:szCs w:val="24"/>
        </w:rPr>
        <w:t xml:space="preserve"> </w:t>
      </w:r>
    </w:p>
    <w:tbl>
      <w:tblPr>
        <w:tblW w:w="9884" w:type="dxa"/>
        <w:tblInd w:w="-108" w:type="dxa"/>
        <w:tblLayout w:type="fixed"/>
        <w:tblCellMar>
          <w:left w:w="10" w:type="dxa"/>
          <w:right w:w="10" w:type="dxa"/>
        </w:tblCellMar>
        <w:tblLook w:val="04A0" w:firstRow="1" w:lastRow="0" w:firstColumn="1" w:lastColumn="0" w:noHBand="0" w:noVBand="1"/>
      </w:tblPr>
      <w:tblGrid>
        <w:gridCol w:w="9884"/>
      </w:tblGrid>
      <w:tr w:rsidR="00510DC6" w:rsidRPr="00510DC6" w:rsidTr="00ED7D0A">
        <w:tc>
          <w:tcPr>
            <w:tcW w:w="9884"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lastRenderedPageBreak/>
              <w:t>ЖИЛИЩНО-КОММУНАЛЬНОЕ ХОЗЯЙСТВО</w:t>
            </w:r>
          </w:p>
        </w:tc>
      </w:tr>
    </w:tbl>
    <w:p w:rsidR="008B75AE" w:rsidRPr="00510DC6" w:rsidRDefault="008B75AE">
      <w:pPr>
        <w:pStyle w:val="Standard"/>
        <w:ind w:firstLine="360"/>
        <w:jc w:val="both"/>
        <w:rPr>
          <w:sz w:val="24"/>
          <w:szCs w:val="24"/>
        </w:rPr>
      </w:pPr>
    </w:p>
    <w:p w:rsidR="00E87F24" w:rsidRPr="00510DC6" w:rsidRDefault="005F36D9" w:rsidP="00E87F24">
      <w:pPr>
        <w:pStyle w:val="Standard"/>
        <w:ind w:firstLine="851"/>
        <w:jc w:val="both"/>
      </w:pPr>
      <w:r w:rsidRPr="00510DC6">
        <w:rPr>
          <w:sz w:val="24"/>
          <w:szCs w:val="24"/>
        </w:rPr>
        <w:t>Сфера деятельности управления жилищно-коммунального хозяйства направлена, прежде всего, на создание для жителей Озерского городского округа благоприятных условий проживания; создание условий для реализации гражданами права на жилище, в том числе путем обеспечения реализации социальных прав граждан на улучшение жилищных условий.</w:t>
      </w:r>
    </w:p>
    <w:p w:rsidR="008B75AE" w:rsidRPr="00510DC6" w:rsidRDefault="005F36D9" w:rsidP="00E87F24">
      <w:pPr>
        <w:pStyle w:val="Standard"/>
        <w:ind w:firstLine="851"/>
        <w:jc w:val="both"/>
      </w:pPr>
      <w:r w:rsidRPr="00510DC6">
        <w:rPr>
          <w:sz w:val="24"/>
          <w:szCs w:val="24"/>
        </w:rPr>
        <w:t>Управлением ЖКХ выполняются мероприятия по организации в границах Озерского городского округа электро-, тепло-, газо- и водоснабжения населения, водоотведения, снабжения населения топливом.</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С целью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в том числе требований:</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1) к использованию и содержанию помещений муниципального жилищного фонда;</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2) к использованию и содержанию общего имущества собственников помещений в многоквартирном доме;</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в период с 01.01.2015 г. по 31.12.2015 г., в рамках осуществления муниципального жилищного контроля осуществлено 15 проверок, в ходе которых выявлено 58 правонарушений, выдано 39 предписаний.</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По фактам выявленных нарушений были составлены 6 протоколов об административных правонарушениях в отношении 2-х Управляющих организаций по ч. 1 ст. 19.5 КоАП РФ. По двум протоколам вынесено постановление об административном наказании в виде административного штрафа на 15000 рублей по каждому протоколу, итого – на 30000 рублей.</w:t>
      </w:r>
    </w:p>
    <w:p w:rsidR="00055BE5" w:rsidRPr="00510DC6" w:rsidRDefault="00055BE5" w:rsidP="00D74AB7">
      <w:pPr>
        <w:tabs>
          <w:tab w:val="left" w:pos="1005"/>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соответствии с постановлением администрации Озерского городского округа от 21.04.2015г. №</w:t>
      </w:r>
      <w:r w:rsidR="00876A5D" w:rsidRPr="00510DC6">
        <w:rPr>
          <w:rFonts w:ascii="Times New Roman" w:hAnsi="Times New Roman" w:cs="Times New Roman"/>
          <w:sz w:val="24"/>
          <w:szCs w:val="24"/>
        </w:rPr>
        <w:t xml:space="preserve"> </w:t>
      </w:r>
      <w:r w:rsidRPr="00510DC6">
        <w:rPr>
          <w:rFonts w:ascii="Times New Roman" w:hAnsi="Times New Roman" w:cs="Times New Roman"/>
          <w:sz w:val="24"/>
          <w:szCs w:val="24"/>
        </w:rPr>
        <w:t xml:space="preserve">1100 «О подготовке объектов жилищно-коммунального хозяйства, энергетики и социальной сферы Озерского городского округа к работе в отопительный период 2015-2016 годов» в </w:t>
      </w:r>
      <w:proofErr w:type="spellStart"/>
      <w:r w:rsidRPr="00510DC6">
        <w:rPr>
          <w:rFonts w:ascii="Times New Roman" w:hAnsi="Times New Roman" w:cs="Times New Roman"/>
          <w:sz w:val="24"/>
          <w:szCs w:val="24"/>
        </w:rPr>
        <w:t>межотопительный</w:t>
      </w:r>
      <w:proofErr w:type="spellEnd"/>
      <w:r w:rsidRPr="00510DC6">
        <w:rPr>
          <w:rFonts w:ascii="Times New Roman" w:hAnsi="Times New Roman" w:cs="Times New Roman"/>
          <w:sz w:val="24"/>
          <w:szCs w:val="24"/>
        </w:rPr>
        <w:t xml:space="preserve"> период 2015 года Озерским городским округом выполнены все необходимые мероприятия по подготовке к отопительному сезону 2015-2016 годов.  </w:t>
      </w:r>
    </w:p>
    <w:p w:rsidR="00055BE5" w:rsidRPr="00510DC6" w:rsidRDefault="00055BE5" w:rsidP="00D74AB7">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соответствии с постановлением администрации Озерского городского округа от</w:t>
      </w:r>
      <w:r w:rsidR="00876A5D" w:rsidRPr="00510DC6">
        <w:rPr>
          <w:rFonts w:ascii="Times New Roman" w:hAnsi="Times New Roman" w:cs="Times New Roman"/>
          <w:sz w:val="24"/>
          <w:szCs w:val="24"/>
        </w:rPr>
        <w:t xml:space="preserve"> </w:t>
      </w:r>
      <w:r w:rsidRPr="00510DC6">
        <w:rPr>
          <w:rFonts w:ascii="Times New Roman" w:hAnsi="Times New Roman" w:cs="Times New Roman"/>
          <w:sz w:val="24"/>
          <w:szCs w:val="24"/>
        </w:rPr>
        <w:t>29.09.2015г. № 2836 «О начале отопительного периода 2015-2016гг. в Озерском городском округе» теплоснабжающими предприятиями с 30.09.2015г. была начата подача тепла в жилые дома округа.</w:t>
      </w:r>
    </w:p>
    <w:p w:rsidR="00055BE5" w:rsidRPr="00510DC6" w:rsidRDefault="00055BE5" w:rsidP="00D74AB7">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Ранее выявленные замечания Уральского управления </w:t>
      </w:r>
      <w:proofErr w:type="spellStart"/>
      <w:r w:rsidRPr="00510DC6">
        <w:rPr>
          <w:rFonts w:ascii="Times New Roman" w:hAnsi="Times New Roman" w:cs="Times New Roman"/>
          <w:sz w:val="24"/>
          <w:szCs w:val="24"/>
        </w:rPr>
        <w:t>Ростехнадзора</w:t>
      </w:r>
      <w:proofErr w:type="spellEnd"/>
      <w:r w:rsidRPr="00510DC6">
        <w:rPr>
          <w:rFonts w:ascii="Times New Roman" w:hAnsi="Times New Roman" w:cs="Times New Roman"/>
          <w:sz w:val="24"/>
          <w:szCs w:val="24"/>
        </w:rPr>
        <w:t xml:space="preserve"> об оформлении актов и паспортов готовности теплоснабжающих (</w:t>
      </w:r>
      <w:proofErr w:type="spellStart"/>
      <w:r w:rsidRPr="00510DC6">
        <w:rPr>
          <w:rFonts w:ascii="Times New Roman" w:hAnsi="Times New Roman" w:cs="Times New Roman"/>
          <w:sz w:val="24"/>
          <w:szCs w:val="24"/>
        </w:rPr>
        <w:t>теплосетевых</w:t>
      </w:r>
      <w:proofErr w:type="spellEnd"/>
      <w:r w:rsidRPr="00510DC6">
        <w:rPr>
          <w:rFonts w:ascii="Times New Roman" w:hAnsi="Times New Roman" w:cs="Times New Roman"/>
          <w:sz w:val="24"/>
          <w:szCs w:val="24"/>
        </w:rPr>
        <w:t xml:space="preserve">) организаций и потребителей к отопительному периоду 2015-2016 были устранены, </w:t>
      </w:r>
      <w:r w:rsidR="00876A5D" w:rsidRPr="00510DC6">
        <w:rPr>
          <w:rFonts w:ascii="Times New Roman" w:hAnsi="Times New Roman" w:cs="Times New Roman"/>
          <w:sz w:val="24"/>
          <w:szCs w:val="24"/>
        </w:rPr>
        <w:t xml:space="preserve">получен </w:t>
      </w:r>
      <w:r w:rsidRPr="00510DC6">
        <w:rPr>
          <w:rFonts w:ascii="Times New Roman" w:hAnsi="Times New Roman" w:cs="Times New Roman"/>
          <w:sz w:val="24"/>
          <w:szCs w:val="24"/>
        </w:rPr>
        <w:t>Паспорт готовности округа.</w:t>
      </w:r>
    </w:p>
    <w:p w:rsidR="00055BE5" w:rsidRPr="00510DC6" w:rsidRDefault="00055BE5" w:rsidP="00876A5D">
      <w:pPr>
        <w:tabs>
          <w:tab w:val="left" w:pos="1440"/>
        </w:tabs>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На сегодняшний день все многоквартирные дома (828) определились со способом управления.</w:t>
      </w:r>
    </w:p>
    <w:p w:rsidR="00055BE5" w:rsidRPr="00510DC6" w:rsidRDefault="00055BE5" w:rsidP="00876A5D">
      <w:pPr>
        <w:pStyle w:val="a8"/>
        <w:spacing w:before="0" w:after="0"/>
        <w:ind w:firstLine="851"/>
        <w:contextualSpacing/>
        <w:jc w:val="both"/>
        <w:rPr>
          <w:bCs/>
        </w:rPr>
      </w:pPr>
      <w:r w:rsidRPr="00510DC6">
        <w:t>В целях обеспечения бесперебойного теплоснабжения Озерского городского округа</w:t>
      </w:r>
      <w:r w:rsidRPr="00510DC6">
        <w:rPr>
          <w:bCs/>
        </w:rPr>
        <w:t xml:space="preserve">, </w:t>
      </w:r>
      <w:r w:rsidRPr="00510DC6">
        <w:t>ММПКХ</w:t>
      </w:r>
      <w:r w:rsidRPr="00510DC6">
        <w:rPr>
          <w:bCs/>
        </w:rPr>
        <w:t xml:space="preserve"> была предоставлена субсидия </w:t>
      </w:r>
      <w:r w:rsidRPr="00510DC6">
        <w:t>на возмещение недополученных доходов и (или) затрат в связи с производством, передачей и реализацией тепловой энергии</w:t>
      </w:r>
      <w:r w:rsidRPr="00510DC6">
        <w:rPr>
          <w:b/>
        </w:rPr>
        <w:t xml:space="preserve"> </w:t>
      </w:r>
      <w:r w:rsidRPr="00510DC6">
        <w:t xml:space="preserve">в сумме </w:t>
      </w:r>
      <w:r w:rsidRPr="00510DC6">
        <w:rPr>
          <w:bCs/>
        </w:rPr>
        <w:t>39 776,310 тыс. рублей.</w:t>
      </w:r>
      <w:r w:rsidRPr="00510DC6">
        <w:t xml:space="preserve"> </w:t>
      </w:r>
    </w:p>
    <w:p w:rsidR="00055BE5" w:rsidRPr="00510DC6" w:rsidRDefault="00055BE5" w:rsidP="00D74AB7">
      <w:pPr>
        <w:pStyle w:val="ConsPlusNormal"/>
        <w:widowControl/>
        <w:tabs>
          <w:tab w:val="left" w:pos="709"/>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целях исполнения Закона Челябинской области от 27.06.2013 № 512-ЗО «Об организации проведения капитального ремонта общего имущества в многоквартирных домах, расположенных на территории Челябинской области», в 2015 году «Региональн</w:t>
      </w:r>
      <w:r w:rsidR="00CA0D39" w:rsidRPr="00510DC6">
        <w:rPr>
          <w:rFonts w:ascii="Times New Roman" w:hAnsi="Times New Roman" w:cs="Times New Roman"/>
          <w:sz w:val="24"/>
          <w:szCs w:val="24"/>
        </w:rPr>
        <w:t>ому</w:t>
      </w:r>
      <w:r w:rsidRPr="00510DC6">
        <w:rPr>
          <w:rFonts w:ascii="Times New Roman" w:hAnsi="Times New Roman" w:cs="Times New Roman"/>
          <w:sz w:val="24"/>
          <w:szCs w:val="24"/>
        </w:rPr>
        <w:t xml:space="preserve"> оператор</w:t>
      </w:r>
      <w:r w:rsidR="00CA0D39" w:rsidRPr="00510DC6">
        <w:rPr>
          <w:rFonts w:ascii="Times New Roman" w:hAnsi="Times New Roman" w:cs="Times New Roman"/>
          <w:sz w:val="24"/>
          <w:szCs w:val="24"/>
        </w:rPr>
        <w:t>у</w:t>
      </w:r>
      <w:r w:rsidRPr="00510DC6">
        <w:rPr>
          <w:rFonts w:ascii="Times New Roman" w:hAnsi="Times New Roman" w:cs="Times New Roman"/>
          <w:sz w:val="24"/>
          <w:szCs w:val="24"/>
        </w:rPr>
        <w:t xml:space="preserve"> капитального ремонта общего имущества в многоквартирных домах Челябинской области»  </w:t>
      </w:r>
      <w:r w:rsidR="00CA0D39" w:rsidRPr="00510DC6">
        <w:rPr>
          <w:rFonts w:ascii="Times New Roman" w:hAnsi="Times New Roman" w:cs="Times New Roman"/>
          <w:sz w:val="24"/>
          <w:szCs w:val="24"/>
        </w:rPr>
        <w:t xml:space="preserve">в полном объеме </w:t>
      </w:r>
      <w:r w:rsidRPr="00510DC6">
        <w:rPr>
          <w:rFonts w:ascii="Times New Roman" w:hAnsi="Times New Roman" w:cs="Times New Roman"/>
          <w:sz w:val="24"/>
          <w:szCs w:val="24"/>
        </w:rPr>
        <w:t>перечислены</w:t>
      </w:r>
      <w:r w:rsidRPr="00510DC6">
        <w:rPr>
          <w:rFonts w:ascii="Times New Roman" w:hAnsi="Times New Roman" w:cs="Times New Roman"/>
          <w:b/>
          <w:sz w:val="24"/>
          <w:szCs w:val="24"/>
        </w:rPr>
        <w:t xml:space="preserve"> </w:t>
      </w:r>
      <w:r w:rsidRPr="00510DC6">
        <w:rPr>
          <w:rFonts w:ascii="Times New Roman" w:hAnsi="Times New Roman" w:cs="Times New Roman"/>
          <w:sz w:val="24"/>
          <w:szCs w:val="24"/>
        </w:rPr>
        <w:t xml:space="preserve">взносы на капитальный ремонт общего имущества в </w:t>
      </w:r>
      <w:r w:rsidRPr="00510DC6">
        <w:rPr>
          <w:rFonts w:ascii="Times New Roman" w:hAnsi="Times New Roman" w:cs="Times New Roman"/>
          <w:sz w:val="24"/>
          <w:szCs w:val="24"/>
        </w:rPr>
        <w:lastRenderedPageBreak/>
        <w:t>многоквартирных домах</w:t>
      </w:r>
      <w:r w:rsidRPr="00510DC6">
        <w:rPr>
          <w:rFonts w:ascii="Times New Roman" w:hAnsi="Times New Roman" w:cs="Times New Roman"/>
          <w:b/>
          <w:sz w:val="24"/>
          <w:szCs w:val="24"/>
        </w:rPr>
        <w:t xml:space="preserve"> </w:t>
      </w:r>
      <w:r w:rsidRPr="00510DC6">
        <w:rPr>
          <w:rFonts w:ascii="Times New Roman" w:hAnsi="Times New Roman" w:cs="Times New Roman"/>
          <w:sz w:val="24"/>
          <w:szCs w:val="24"/>
        </w:rPr>
        <w:t>на территории Озерского городского округа, в части муниципального жилищного фонда, в размере 9 081,784 тыс. рублей.</w:t>
      </w:r>
    </w:p>
    <w:p w:rsidR="00055BE5" w:rsidRPr="00510DC6" w:rsidRDefault="00055BE5" w:rsidP="00D74AB7">
      <w:pPr>
        <w:pStyle w:val="ConsPlusNormal"/>
        <w:widowControl/>
        <w:tabs>
          <w:tab w:val="left" w:pos="709"/>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На выполнение муниципального задания по «Организации содержания и технического обслуживания зданий общежитий, придомовых территорий и муниципальных жилых помещений, относящихся к специализированному жилищному фонду» в 2015 году МУ «Социальная сфера» выделена субсидия в сумме 11 334,2 тыс.</w:t>
      </w:r>
      <w:r w:rsidR="004E7E19" w:rsidRPr="00510DC6">
        <w:rPr>
          <w:rFonts w:ascii="Times New Roman" w:hAnsi="Times New Roman" w:cs="Times New Roman"/>
          <w:sz w:val="24"/>
          <w:szCs w:val="24"/>
        </w:rPr>
        <w:t xml:space="preserve"> </w:t>
      </w:r>
      <w:r w:rsidRPr="00510DC6">
        <w:rPr>
          <w:rFonts w:ascii="Times New Roman" w:hAnsi="Times New Roman" w:cs="Times New Roman"/>
          <w:sz w:val="24"/>
          <w:szCs w:val="24"/>
        </w:rPr>
        <w:t>руб</w:t>
      </w:r>
      <w:r w:rsidR="004E7E19" w:rsidRPr="00510DC6">
        <w:rPr>
          <w:rFonts w:ascii="Times New Roman" w:hAnsi="Times New Roman" w:cs="Times New Roman"/>
          <w:sz w:val="24"/>
          <w:szCs w:val="24"/>
        </w:rPr>
        <w:t>лей</w:t>
      </w:r>
      <w:r w:rsidRPr="00510DC6">
        <w:rPr>
          <w:rFonts w:ascii="Times New Roman" w:hAnsi="Times New Roman" w:cs="Times New Roman"/>
          <w:sz w:val="24"/>
          <w:szCs w:val="24"/>
        </w:rPr>
        <w:t>. Все выделенные средства освоены и использованы на выполнение муниципальной услуги в общежитиях Озерского городского округа (г.</w:t>
      </w:r>
      <w:r w:rsidR="004E7E19" w:rsidRPr="00510DC6">
        <w:rPr>
          <w:rFonts w:ascii="Times New Roman" w:hAnsi="Times New Roman" w:cs="Times New Roman"/>
          <w:sz w:val="24"/>
          <w:szCs w:val="24"/>
        </w:rPr>
        <w:t xml:space="preserve"> </w:t>
      </w:r>
      <w:r w:rsidRPr="00510DC6">
        <w:rPr>
          <w:rFonts w:ascii="Times New Roman" w:hAnsi="Times New Roman" w:cs="Times New Roman"/>
          <w:sz w:val="24"/>
          <w:szCs w:val="24"/>
        </w:rPr>
        <w:t>Озерск: ул.Уральская,3,</w:t>
      </w:r>
      <w:r w:rsidR="004E7E19" w:rsidRPr="00510DC6">
        <w:rPr>
          <w:rFonts w:ascii="Times New Roman" w:hAnsi="Times New Roman" w:cs="Times New Roman"/>
          <w:sz w:val="24"/>
          <w:szCs w:val="24"/>
        </w:rPr>
        <w:t xml:space="preserve"> </w:t>
      </w:r>
      <w:r w:rsidRPr="00510DC6">
        <w:rPr>
          <w:rFonts w:ascii="Times New Roman" w:hAnsi="Times New Roman" w:cs="Times New Roman"/>
          <w:sz w:val="24"/>
          <w:szCs w:val="24"/>
        </w:rPr>
        <w:t>4,</w:t>
      </w:r>
      <w:r w:rsidR="004E7E19" w:rsidRPr="00510DC6">
        <w:rPr>
          <w:rFonts w:ascii="Times New Roman" w:hAnsi="Times New Roman" w:cs="Times New Roman"/>
          <w:sz w:val="24"/>
          <w:szCs w:val="24"/>
        </w:rPr>
        <w:t xml:space="preserve"> </w:t>
      </w:r>
      <w:r w:rsidRPr="00510DC6">
        <w:rPr>
          <w:rFonts w:ascii="Times New Roman" w:hAnsi="Times New Roman" w:cs="Times New Roman"/>
          <w:sz w:val="24"/>
          <w:szCs w:val="24"/>
        </w:rPr>
        <w:t xml:space="preserve">7; ул.Менделеева,10; пос. </w:t>
      </w:r>
      <w:r w:rsidR="00816E20" w:rsidRPr="00510DC6">
        <w:rPr>
          <w:rFonts w:ascii="Times New Roman" w:hAnsi="Times New Roman" w:cs="Times New Roman"/>
          <w:sz w:val="24"/>
          <w:szCs w:val="24"/>
        </w:rPr>
        <w:t>№2</w:t>
      </w:r>
      <w:r w:rsidR="004E7E19" w:rsidRPr="00510DC6">
        <w:rPr>
          <w:rFonts w:ascii="Times New Roman" w:hAnsi="Times New Roman" w:cs="Times New Roman"/>
          <w:sz w:val="24"/>
          <w:szCs w:val="24"/>
        </w:rPr>
        <w:t>:</w:t>
      </w:r>
      <w:r w:rsidRPr="00510DC6">
        <w:rPr>
          <w:rFonts w:ascii="Times New Roman" w:hAnsi="Times New Roman" w:cs="Times New Roman"/>
          <w:sz w:val="24"/>
          <w:szCs w:val="24"/>
        </w:rPr>
        <w:t xml:space="preserve"> ул. Трудящихся,39а; пос. </w:t>
      </w:r>
      <w:proofErr w:type="spellStart"/>
      <w:r w:rsidRPr="00510DC6">
        <w:rPr>
          <w:rFonts w:ascii="Times New Roman" w:hAnsi="Times New Roman" w:cs="Times New Roman"/>
          <w:sz w:val="24"/>
          <w:szCs w:val="24"/>
        </w:rPr>
        <w:t>Новогорный</w:t>
      </w:r>
      <w:proofErr w:type="spellEnd"/>
      <w:r w:rsidR="004E7E19" w:rsidRPr="00510DC6">
        <w:rPr>
          <w:rFonts w:ascii="Times New Roman" w:hAnsi="Times New Roman" w:cs="Times New Roman"/>
          <w:sz w:val="24"/>
          <w:szCs w:val="24"/>
        </w:rPr>
        <w:t>:</w:t>
      </w:r>
      <w:r w:rsidRPr="00510DC6">
        <w:rPr>
          <w:rFonts w:ascii="Times New Roman" w:hAnsi="Times New Roman" w:cs="Times New Roman"/>
          <w:sz w:val="24"/>
          <w:szCs w:val="24"/>
        </w:rPr>
        <w:t xml:space="preserve"> ул. Южно-Уральская, ул. Труда,3а; ул.Театральная,4а; пос.</w:t>
      </w:r>
      <w:r w:rsidR="004E7E19" w:rsidRPr="00510DC6">
        <w:rPr>
          <w:rFonts w:ascii="Times New Roman" w:hAnsi="Times New Roman" w:cs="Times New Roman"/>
          <w:sz w:val="24"/>
          <w:szCs w:val="24"/>
        </w:rPr>
        <w:t xml:space="preserve"> </w:t>
      </w:r>
      <w:r w:rsidRPr="00510DC6">
        <w:rPr>
          <w:rFonts w:ascii="Times New Roman" w:hAnsi="Times New Roman" w:cs="Times New Roman"/>
          <w:sz w:val="24"/>
          <w:szCs w:val="24"/>
        </w:rPr>
        <w:t>Метлино</w:t>
      </w:r>
      <w:r w:rsidR="004E7E19" w:rsidRPr="00510DC6">
        <w:rPr>
          <w:rFonts w:ascii="Times New Roman" w:hAnsi="Times New Roman" w:cs="Times New Roman"/>
          <w:sz w:val="24"/>
          <w:szCs w:val="24"/>
        </w:rPr>
        <w:t xml:space="preserve">: ул. </w:t>
      </w:r>
      <w:r w:rsidRPr="00510DC6">
        <w:rPr>
          <w:rFonts w:ascii="Times New Roman" w:hAnsi="Times New Roman" w:cs="Times New Roman"/>
          <w:sz w:val="24"/>
          <w:szCs w:val="24"/>
        </w:rPr>
        <w:t>Мира,15,</w:t>
      </w:r>
      <w:r w:rsidR="004E7E19" w:rsidRPr="00510DC6">
        <w:rPr>
          <w:rFonts w:ascii="Times New Roman" w:hAnsi="Times New Roman" w:cs="Times New Roman"/>
          <w:sz w:val="24"/>
          <w:szCs w:val="24"/>
        </w:rPr>
        <w:t xml:space="preserve"> ул. </w:t>
      </w:r>
      <w:r w:rsidRPr="00510DC6">
        <w:rPr>
          <w:rFonts w:ascii="Times New Roman" w:hAnsi="Times New Roman" w:cs="Times New Roman"/>
          <w:sz w:val="24"/>
          <w:szCs w:val="24"/>
        </w:rPr>
        <w:t>Центральная,76,) производимой в соответствии с техническим регламентом.</w:t>
      </w:r>
    </w:p>
    <w:p w:rsidR="00055BE5" w:rsidRPr="00510DC6" w:rsidRDefault="00055BE5" w:rsidP="00D74AB7">
      <w:pPr>
        <w:pStyle w:val="ConsPlusNormal"/>
        <w:widowControl/>
        <w:tabs>
          <w:tab w:val="left" w:pos="709"/>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целях создания безопасных и комфортных условий пребывания в общежитиях Озерского городского округа в 2015 году в рамках программы «Капитальный ремонт учреждений социальной сферы Озерского городского округа» на 2014-2016 годы» проведены мероприятия на об</w:t>
      </w:r>
      <w:r w:rsidR="00A1132A" w:rsidRPr="00510DC6">
        <w:rPr>
          <w:rFonts w:ascii="Times New Roman" w:hAnsi="Times New Roman" w:cs="Times New Roman"/>
          <w:sz w:val="24"/>
          <w:szCs w:val="24"/>
        </w:rPr>
        <w:t>щую сумму 453,349 тысяч рублей.</w:t>
      </w:r>
    </w:p>
    <w:p w:rsidR="00055BE5" w:rsidRPr="00510DC6" w:rsidRDefault="00055BE5" w:rsidP="00D74AB7">
      <w:pPr>
        <w:pStyle w:val="ad"/>
        <w:tabs>
          <w:tab w:val="left" w:pos="540"/>
          <w:tab w:val="left" w:pos="1440"/>
        </w:tabs>
        <w:ind w:left="0" w:firstLine="851"/>
        <w:contextualSpacing/>
        <w:jc w:val="both"/>
      </w:pPr>
      <w:r w:rsidRPr="00510DC6">
        <w:t>В рамках реализации мероприятий муниципальной программы «Повышение безопасности дорожного движения на территории Озерского городского округа Челябинской области» на 2014 - 2016 годы по выявлению, перемещению, хранению, утилизации брошенных, разукомплектованных, бесхозных транспортных средств на территории Озерского городского округа в 2015 году выявлено 155 единиц брошенных транспортных средств (прикреплено предупреждений). Количество автомобилей, размещенных на стоянках 108 штук.</w:t>
      </w:r>
    </w:p>
    <w:p w:rsidR="00055BE5" w:rsidRPr="00510DC6" w:rsidRDefault="00055BE5" w:rsidP="00D74AB7">
      <w:pPr>
        <w:pStyle w:val="ad"/>
        <w:tabs>
          <w:tab w:val="left" w:pos="540"/>
          <w:tab w:val="left" w:pos="1440"/>
        </w:tabs>
        <w:ind w:left="0" w:firstLine="851"/>
        <w:contextualSpacing/>
        <w:jc w:val="both"/>
      </w:pPr>
      <w:r w:rsidRPr="00510DC6">
        <w:t>При этом, количество брошенных автомобилей, убранных владельцами после получения предупреждения составило 43 единицы.</w:t>
      </w:r>
    </w:p>
    <w:p w:rsidR="00880335" w:rsidRPr="00510DC6" w:rsidRDefault="00055BE5" w:rsidP="00880335">
      <w:pPr>
        <w:pStyle w:val="ad"/>
        <w:tabs>
          <w:tab w:val="left" w:pos="540"/>
          <w:tab w:val="left" w:pos="1440"/>
        </w:tabs>
        <w:spacing w:after="200"/>
        <w:ind w:left="0" w:firstLine="851"/>
        <w:contextualSpacing/>
        <w:jc w:val="both"/>
      </w:pPr>
      <w:r w:rsidRPr="00510DC6">
        <w:t>В рамках реализации мероприятий муниципальной программы «Обустройство территории пляжей Озерского городского округа для организации досуга населения» на 2014-2016 годы», по созданию</w:t>
      </w:r>
      <w:r w:rsidRPr="00510DC6">
        <w:rPr>
          <w:b/>
        </w:rPr>
        <w:t xml:space="preserve">  </w:t>
      </w:r>
      <w:r w:rsidRPr="00510DC6">
        <w:t>безопасных и комфортных условий для  массового отдыха на пляжах Озерского городского округа, в 2015 году выполнялись мероприятия по сохранению, развитию и обустройству пляжей Озерского городского округа, обеспечению надлежащего исполнения работ по содержанию и обслуживанию пляжей Озерского городского округа на обую сумму 500 тысяч рублей</w:t>
      </w:r>
      <w:r w:rsidR="009E539F" w:rsidRPr="00510DC6">
        <w:t>.</w:t>
      </w:r>
      <w:r w:rsidRPr="00510DC6">
        <w:t xml:space="preserve">      </w:t>
      </w:r>
    </w:p>
    <w:p w:rsidR="00055BE5" w:rsidRPr="00510DC6" w:rsidRDefault="00055BE5" w:rsidP="00880335">
      <w:pPr>
        <w:pStyle w:val="ad"/>
        <w:tabs>
          <w:tab w:val="left" w:pos="540"/>
          <w:tab w:val="left" w:pos="1440"/>
        </w:tabs>
        <w:spacing w:after="200"/>
        <w:ind w:left="0" w:firstLine="851"/>
        <w:contextualSpacing/>
        <w:jc w:val="both"/>
      </w:pPr>
      <w:r w:rsidRPr="00510DC6">
        <w:t xml:space="preserve">Улучшение жилищных условий граждан, проживающих в округе, является </w:t>
      </w:r>
      <w:r w:rsidR="00CB178D" w:rsidRPr="00510DC6">
        <w:t>полномочиями</w:t>
      </w:r>
      <w:r w:rsidRPr="00510DC6">
        <w:t xml:space="preserve"> администрации округа. </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органами местного самоуправления по договору социального найма обеспечено жилыми помещениями 20 семей, в том числе: </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вне очереди, 2 однокомнатные квартиры, на основании постановления Правительства РФ № 378, по договору социального найма получили 2 семьи</w:t>
      </w:r>
      <w:r w:rsidR="00816E20" w:rsidRPr="00510DC6">
        <w:rPr>
          <w:rFonts w:ascii="Times New Roman" w:hAnsi="Times New Roman" w:cs="Times New Roman"/>
          <w:sz w:val="24"/>
          <w:szCs w:val="24"/>
        </w:rPr>
        <w:t>,</w:t>
      </w:r>
      <w:r w:rsidRPr="00510DC6">
        <w:rPr>
          <w:rFonts w:ascii="Times New Roman" w:hAnsi="Times New Roman" w:cs="Times New Roman"/>
          <w:sz w:val="24"/>
          <w:szCs w:val="24"/>
        </w:rPr>
        <w:t xml:space="preserve"> имеющие детей-инвалидов, состоящие на учете нуждающихся в получении жилья; </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вне очереди, 7 семьям, проживающим в жилых помещениях, признанных непригодными для постоянного проживания, по договору социального найма было предоставлено 7 квартир муниципального жилищного фонда;</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в порядке очереди (согласно списку очередников), по договору социального найма было обеспечено 5 семей, состоящих на учете нуждающихся в получении жилья;</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- 2 семьям, проживающим в коммунальных квартирах предоставлены жилые помещения (комнаты) по договору социального найма, в соответствии со ст. 59 ЖК РФ;</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- 4 семьям было предоставлено 4 жилых помещения по договору социального найма, во исполнение решения суда;  </w:t>
      </w:r>
    </w:p>
    <w:p w:rsidR="00055BE5" w:rsidRPr="00510DC6" w:rsidRDefault="00055BE5" w:rsidP="00885B04">
      <w:pPr>
        <w:tabs>
          <w:tab w:val="left" w:pos="993"/>
          <w:tab w:val="left" w:pos="1418"/>
        </w:tabs>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соответствии с действующим законодательством 10 семьям было предоставлено 10 квартир, входящих в состав специализированного жилищного фонда: </w:t>
      </w:r>
      <w:r w:rsidRPr="00510DC6">
        <w:rPr>
          <w:rFonts w:ascii="Times New Roman" w:hAnsi="Times New Roman" w:cs="Times New Roman"/>
          <w:sz w:val="24"/>
          <w:szCs w:val="24"/>
        </w:rPr>
        <w:tab/>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- 1 комнатная квартира предоставлена гражданину, относящемуся к категории детей сирот и детей, оставшихся без попечения родителей; </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7 семей, въехавших на территорию округа в связи с характером их трудовых </w:t>
      </w:r>
      <w:r w:rsidRPr="00510DC6">
        <w:rPr>
          <w:rFonts w:ascii="Times New Roman" w:hAnsi="Times New Roman" w:cs="Times New Roman"/>
          <w:sz w:val="24"/>
          <w:szCs w:val="24"/>
        </w:rPr>
        <w:lastRenderedPageBreak/>
        <w:t>отношений, прохождением службы получили служебные квартиры;</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- 2 семьям предоставлены 2 квартиры маневренного фонда.</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Кроме того, в 2015 году на основании ходатайств организаций округа по договорам найма 86 жилых помещений специализированного муниципального жилищного фонда, предоставлено:</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- 15 комнат в общежитиях города (заселено 38 человек);</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- 83 койко-мест (заселено 83</w:t>
      </w:r>
      <w:r w:rsidR="00683684" w:rsidRPr="00510DC6">
        <w:rPr>
          <w:rFonts w:ascii="Times New Roman" w:hAnsi="Times New Roman" w:cs="Times New Roman"/>
          <w:sz w:val="24"/>
          <w:szCs w:val="24"/>
        </w:rPr>
        <w:t xml:space="preserve"> </w:t>
      </w:r>
      <w:r w:rsidRPr="00510DC6">
        <w:rPr>
          <w:rFonts w:ascii="Times New Roman" w:hAnsi="Times New Roman" w:cs="Times New Roman"/>
          <w:sz w:val="24"/>
          <w:szCs w:val="24"/>
        </w:rPr>
        <w:t>человека).</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Распределение жилых помещений, относящихся к коммерческому фонду использования, осуществлялось в порядке очередности постановки на учет:</w:t>
      </w:r>
    </w:p>
    <w:p w:rsidR="00055BE5" w:rsidRPr="00510DC6" w:rsidRDefault="00055BE5" w:rsidP="00885B04">
      <w:pPr>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на возмездной основе по договору коммерческого найма обеспечено 34 семьи (102 чел</w:t>
      </w:r>
      <w:r w:rsidR="00816E20" w:rsidRPr="00510DC6">
        <w:rPr>
          <w:rFonts w:ascii="Times New Roman" w:hAnsi="Times New Roman" w:cs="Times New Roman"/>
          <w:sz w:val="24"/>
          <w:szCs w:val="24"/>
        </w:rPr>
        <w:t>овека</w:t>
      </w:r>
      <w:r w:rsidRPr="00510DC6">
        <w:rPr>
          <w:rFonts w:ascii="Times New Roman" w:hAnsi="Times New Roman" w:cs="Times New Roman"/>
          <w:sz w:val="24"/>
          <w:szCs w:val="24"/>
        </w:rPr>
        <w:t>), общей площадью жилых помещений 1</w:t>
      </w:r>
      <w:r w:rsidR="00816E20" w:rsidRPr="00510DC6">
        <w:rPr>
          <w:rFonts w:ascii="Times New Roman" w:hAnsi="Times New Roman" w:cs="Times New Roman"/>
          <w:sz w:val="24"/>
          <w:szCs w:val="24"/>
        </w:rPr>
        <w:t xml:space="preserve"> </w:t>
      </w:r>
      <w:r w:rsidRPr="00510DC6">
        <w:rPr>
          <w:rFonts w:ascii="Times New Roman" w:hAnsi="Times New Roman" w:cs="Times New Roman"/>
          <w:sz w:val="24"/>
          <w:szCs w:val="24"/>
        </w:rPr>
        <w:t>224 кв.</w:t>
      </w:r>
      <w:r w:rsidR="00816E20"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816E20" w:rsidRPr="00510DC6">
        <w:rPr>
          <w:rFonts w:ascii="Times New Roman" w:hAnsi="Times New Roman" w:cs="Times New Roman"/>
          <w:sz w:val="24"/>
          <w:szCs w:val="24"/>
        </w:rPr>
        <w:t>етра</w:t>
      </w:r>
      <w:r w:rsidRPr="00510DC6">
        <w:rPr>
          <w:rFonts w:ascii="Times New Roman" w:hAnsi="Times New Roman" w:cs="Times New Roman"/>
          <w:sz w:val="24"/>
          <w:szCs w:val="24"/>
        </w:rPr>
        <w:t xml:space="preserve">; </w:t>
      </w:r>
    </w:p>
    <w:p w:rsidR="00055BE5" w:rsidRPr="00510DC6" w:rsidRDefault="00055BE5" w:rsidP="00B71DE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- 37 жилых помещений предоставлено по договору аренды (юридическим лицам), общей площадью жилых помещений 1</w:t>
      </w:r>
      <w:r w:rsidR="00816E20" w:rsidRPr="00510DC6">
        <w:rPr>
          <w:rFonts w:ascii="Times New Roman" w:hAnsi="Times New Roman" w:cs="Times New Roman"/>
          <w:sz w:val="24"/>
          <w:szCs w:val="24"/>
        </w:rPr>
        <w:t xml:space="preserve"> </w:t>
      </w:r>
      <w:r w:rsidRPr="00510DC6">
        <w:rPr>
          <w:rFonts w:ascii="Times New Roman" w:hAnsi="Times New Roman" w:cs="Times New Roman"/>
          <w:sz w:val="24"/>
          <w:szCs w:val="24"/>
        </w:rPr>
        <w:t>332 кв. метра.</w:t>
      </w:r>
    </w:p>
    <w:p w:rsidR="00055BE5" w:rsidRPr="00510DC6" w:rsidRDefault="00055BE5" w:rsidP="00885B04">
      <w:pPr>
        <w:pStyle w:val="afa"/>
        <w:spacing w:after="0"/>
        <w:ind w:left="0"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На территории Озерского городского округа</w:t>
      </w:r>
      <w:r w:rsidR="00166F91" w:rsidRPr="00510DC6">
        <w:rPr>
          <w:rFonts w:ascii="Times New Roman" w:hAnsi="Times New Roman" w:cs="Times New Roman"/>
          <w:sz w:val="24"/>
          <w:szCs w:val="24"/>
        </w:rPr>
        <w:t xml:space="preserve"> в настоящий момент</w:t>
      </w:r>
      <w:r w:rsidRPr="00510DC6">
        <w:rPr>
          <w:rFonts w:ascii="Times New Roman" w:hAnsi="Times New Roman" w:cs="Times New Roman"/>
          <w:sz w:val="24"/>
          <w:szCs w:val="24"/>
        </w:rPr>
        <w:t xml:space="preserve"> на учете граждан, нуждающихся в жилых помещениях</w:t>
      </w:r>
      <w:r w:rsidR="00B71DE5" w:rsidRPr="00510DC6">
        <w:rPr>
          <w:rFonts w:ascii="Times New Roman" w:hAnsi="Times New Roman" w:cs="Times New Roman"/>
          <w:sz w:val="24"/>
          <w:szCs w:val="24"/>
        </w:rPr>
        <w:t>,</w:t>
      </w:r>
      <w:r w:rsidRPr="00510DC6">
        <w:rPr>
          <w:rFonts w:ascii="Times New Roman" w:hAnsi="Times New Roman" w:cs="Times New Roman"/>
          <w:sz w:val="24"/>
          <w:szCs w:val="24"/>
        </w:rPr>
        <w:t xml:space="preserve"> состоит 2559 семей, в том числе:</w:t>
      </w:r>
      <w:r w:rsidR="00166F91" w:rsidRPr="00510DC6">
        <w:rPr>
          <w:rFonts w:ascii="Times New Roman" w:hAnsi="Times New Roman" w:cs="Times New Roman"/>
          <w:sz w:val="24"/>
          <w:szCs w:val="24"/>
        </w:rPr>
        <w:t xml:space="preserve"> </w:t>
      </w:r>
    </w:p>
    <w:p w:rsidR="00055BE5" w:rsidRPr="00510DC6" w:rsidRDefault="00055BE5" w:rsidP="00397C55">
      <w:pPr>
        <w:pStyle w:val="afa"/>
        <w:spacing w:after="0"/>
        <w:ind w:left="0"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в пос. Метлино - 259 человек;</w:t>
      </w:r>
    </w:p>
    <w:p w:rsidR="00055BE5" w:rsidRPr="00510DC6" w:rsidRDefault="00055BE5" w:rsidP="00397C55">
      <w:pPr>
        <w:pStyle w:val="afa"/>
        <w:spacing w:after="0"/>
        <w:ind w:left="0"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в пос. </w:t>
      </w:r>
      <w:proofErr w:type="spellStart"/>
      <w:r w:rsidRPr="00510DC6">
        <w:rPr>
          <w:rFonts w:ascii="Times New Roman" w:hAnsi="Times New Roman" w:cs="Times New Roman"/>
          <w:sz w:val="24"/>
          <w:szCs w:val="24"/>
        </w:rPr>
        <w:t>Новогорный</w:t>
      </w:r>
      <w:proofErr w:type="spellEnd"/>
      <w:r w:rsidRPr="00510DC6">
        <w:rPr>
          <w:rFonts w:ascii="Times New Roman" w:hAnsi="Times New Roman" w:cs="Times New Roman"/>
          <w:sz w:val="24"/>
          <w:szCs w:val="24"/>
        </w:rPr>
        <w:t xml:space="preserve"> – 89 человек;</w:t>
      </w:r>
    </w:p>
    <w:p w:rsidR="00055BE5" w:rsidRPr="00510DC6" w:rsidRDefault="00B71DE5" w:rsidP="00397C55">
      <w:pPr>
        <w:pStyle w:val="afa"/>
        <w:spacing w:after="0"/>
        <w:ind w:left="0"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в</w:t>
      </w:r>
      <w:r w:rsidR="00055BE5" w:rsidRPr="00510DC6">
        <w:rPr>
          <w:rFonts w:ascii="Times New Roman" w:hAnsi="Times New Roman" w:cs="Times New Roman"/>
          <w:sz w:val="24"/>
          <w:szCs w:val="24"/>
        </w:rPr>
        <w:t xml:space="preserve"> г. Оз</w:t>
      </w:r>
      <w:r w:rsidRPr="00510DC6">
        <w:rPr>
          <w:rFonts w:ascii="Times New Roman" w:hAnsi="Times New Roman" w:cs="Times New Roman"/>
          <w:sz w:val="24"/>
          <w:szCs w:val="24"/>
        </w:rPr>
        <w:t>е</w:t>
      </w:r>
      <w:r w:rsidR="00055BE5" w:rsidRPr="00510DC6">
        <w:rPr>
          <w:rFonts w:ascii="Times New Roman" w:hAnsi="Times New Roman" w:cs="Times New Roman"/>
          <w:sz w:val="24"/>
          <w:szCs w:val="24"/>
        </w:rPr>
        <w:t>рске – 2211 человек.</w:t>
      </w:r>
    </w:p>
    <w:p w:rsidR="00055BE5" w:rsidRPr="00510DC6" w:rsidRDefault="00055BE5" w:rsidP="00397C55">
      <w:pPr>
        <w:pStyle w:val="afa"/>
        <w:suppressAutoHyphens/>
        <w:ind w:left="0"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Очередь граждан, нуждающихся в улучшении ж</w:t>
      </w:r>
      <w:r w:rsidR="00B71DE5" w:rsidRPr="00510DC6">
        <w:rPr>
          <w:rFonts w:ascii="Times New Roman" w:hAnsi="Times New Roman" w:cs="Times New Roman"/>
          <w:sz w:val="24"/>
          <w:szCs w:val="24"/>
        </w:rPr>
        <w:t>илищных условий в округе, по раз</w:t>
      </w:r>
      <w:r w:rsidRPr="00510DC6">
        <w:rPr>
          <w:rFonts w:ascii="Times New Roman" w:hAnsi="Times New Roman" w:cs="Times New Roman"/>
          <w:sz w:val="24"/>
          <w:szCs w:val="24"/>
        </w:rPr>
        <w:t>личным причинам сократилась</w:t>
      </w:r>
      <w:r w:rsidR="00880335" w:rsidRPr="00510DC6">
        <w:rPr>
          <w:rFonts w:ascii="Times New Roman" w:hAnsi="Times New Roman" w:cs="Times New Roman"/>
          <w:sz w:val="24"/>
          <w:szCs w:val="24"/>
        </w:rPr>
        <w:t xml:space="preserve"> по сравнению с 2014 годом</w:t>
      </w:r>
      <w:r w:rsidRPr="00510DC6">
        <w:rPr>
          <w:rFonts w:ascii="Times New Roman" w:hAnsi="Times New Roman" w:cs="Times New Roman"/>
          <w:sz w:val="24"/>
          <w:szCs w:val="24"/>
        </w:rPr>
        <w:t xml:space="preserve"> на 91 семью.</w:t>
      </w:r>
    </w:p>
    <w:p w:rsidR="00055BE5" w:rsidRPr="00510DC6" w:rsidRDefault="00055BE5" w:rsidP="00397C55">
      <w:pPr>
        <w:pStyle w:val="afa"/>
        <w:spacing w:after="0"/>
        <w:ind w:left="0"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2015 год заявления о постановке на учет нуждающихся в получении (бесплатного) жилья по договору социального найма подали 13 семей</w:t>
      </w:r>
      <w:r w:rsidR="00B71DE5" w:rsidRPr="00510DC6">
        <w:rPr>
          <w:rFonts w:ascii="Times New Roman" w:hAnsi="Times New Roman" w:cs="Times New Roman"/>
          <w:sz w:val="24"/>
          <w:szCs w:val="24"/>
        </w:rPr>
        <w:t>,</w:t>
      </w:r>
      <w:r w:rsidRPr="00510DC6">
        <w:rPr>
          <w:rFonts w:ascii="Times New Roman" w:hAnsi="Times New Roman" w:cs="Times New Roman"/>
          <w:sz w:val="24"/>
          <w:szCs w:val="24"/>
        </w:rPr>
        <w:t xml:space="preserve"> из них признано нуждающимися 8 семей (5 семьям отказано в постановке на учет).</w:t>
      </w:r>
    </w:p>
    <w:p w:rsidR="00055BE5" w:rsidRPr="00510DC6" w:rsidRDefault="00055BE5" w:rsidP="00397C5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соответствии с Законом РСФСР от 04.07.191 № 1541-1 «О приватизации жилищного фонда в Российской Федерации» в 2015 году принято 366 заявлений на приватизацию жилых помещений, оформлено и выдано договоров приватизации 395 (с учетом договоров подготовленных, но не полученных</w:t>
      </w:r>
      <w:r w:rsidR="00CB178D" w:rsidRPr="00510DC6">
        <w:rPr>
          <w:rFonts w:ascii="Times New Roman" w:hAnsi="Times New Roman" w:cs="Times New Roman"/>
          <w:sz w:val="24"/>
          <w:szCs w:val="24"/>
        </w:rPr>
        <w:t xml:space="preserve"> гражданами в предыдущие годы). </w:t>
      </w:r>
      <w:r w:rsidRPr="00510DC6">
        <w:rPr>
          <w:rFonts w:ascii="Times New Roman" w:hAnsi="Times New Roman" w:cs="Times New Roman"/>
          <w:sz w:val="24"/>
          <w:szCs w:val="24"/>
        </w:rPr>
        <w:t>Общая площадь приватизированных жилых помещений составила 22 386,6 кв. метров.</w:t>
      </w:r>
    </w:p>
    <w:p w:rsidR="00055BE5" w:rsidRPr="00510DC6" w:rsidRDefault="00055BE5" w:rsidP="00621769">
      <w:pPr>
        <w:tabs>
          <w:tab w:val="left" w:pos="567"/>
        </w:tabs>
        <w:spacing w:after="0" w:line="240" w:lineRule="auto"/>
        <w:ind w:firstLine="993"/>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состоялось 37 заседаний общественной комиссии по жилищным вопросам администрации ОГО, оформлено 37 протокола заседаний комиссии, рассмотрено 688 вопросов, касающихся жилья.</w:t>
      </w:r>
    </w:p>
    <w:p w:rsidR="00055BE5" w:rsidRPr="00510DC6" w:rsidRDefault="00055BE5" w:rsidP="00BF1ED1">
      <w:pPr>
        <w:pStyle w:val="21"/>
        <w:ind w:left="34" w:firstLine="817"/>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рамках программной деятельности улучшили свои жилищные условия граждане, ставшие участниками действующей программы «Жилище» на территории Озерского городского округа.   </w:t>
      </w:r>
    </w:p>
    <w:p w:rsidR="00055BE5" w:rsidRPr="00510DC6" w:rsidRDefault="00055BE5" w:rsidP="00BF1ED1">
      <w:pPr>
        <w:pStyle w:val="21"/>
        <w:ind w:left="34" w:firstLine="817"/>
        <w:contextualSpacing/>
        <w:jc w:val="both"/>
        <w:rPr>
          <w:rFonts w:ascii="Times New Roman" w:hAnsi="Times New Roman" w:cs="Times New Roman"/>
          <w:sz w:val="24"/>
          <w:szCs w:val="24"/>
        </w:rPr>
      </w:pPr>
      <w:r w:rsidRPr="00510DC6">
        <w:rPr>
          <w:rFonts w:ascii="Times New Roman" w:hAnsi="Times New Roman" w:cs="Times New Roman"/>
          <w:sz w:val="24"/>
          <w:szCs w:val="24"/>
        </w:rPr>
        <w:t>В рамках реализации подпрограммы «Мероприятия по переселению граждан из жилищного фонда, признанного непригодным для проживания» в Озерском городском округе 2015 году за счет жилых помещений муниципального образования переселено 7 семей (25 человек, готовы к ликвидации 369,53</w:t>
      </w:r>
      <w:r w:rsidR="009B3A0B" w:rsidRPr="00510DC6">
        <w:rPr>
          <w:rFonts w:ascii="Times New Roman" w:hAnsi="Times New Roman" w:cs="Times New Roman"/>
          <w:sz w:val="24"/>
          <w:szCs w:val="24"/>
        </w:rPr>
        <w:t xml:space="preserve"> </w:t>
      </w:r>
      <w:r w:rsidRPr="00510DC6">
        <w:rPr>
          <w:rFonts w:ascii="Times New Roman" w:hAnsi="Times New Roman" w:cs="Times New Roman"/>
          <w:sz w:val="24"/>
          <w:szCs w:val="24"/>
        </w:rPr>
        <w:t>кв.</w:t>
      </w:r>
      <w:r w:rsidR="009B3A0B"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9B3A0B" w:rsidRPr="00510DC6">
        <w:rPr>
          <w:rFonts w:ascii="Times New Roman" w:hAnsi="Times New Roman" w:cs="Times New Roman"/>
          <w:sz w:val="24"/>
          <w:szCs w:val="24"/>
        </w:rPr>
        <w:t>етра</w:t>
      </w:r>
      <w:r w:rsidRPr="00510DC6">
        <w:rPr>
          <w:rFonts w:ascii="Times New Roman" w:hAnsi="Times New Roman" w:cs="Times New Roman"/>
          <w:sz w:val="24"/>
          <w:szCs w:val="24"/>
        </w:rPr>
        <w:t>)</w:t>
      </w:r>
      <w:r w:rsidR="009B3A0B" w:rsidRPr="00510DC6">
        <w:rPr>
          <w:rFonts w:ascii="Times New Roman" w:hAnsi="Times New Roman" w:cs="Times New Roman"/>
          <w:sz w:val="24"/>
          <w:szCs w:val="24"/>
        </w:rPr>
        <w:t>.</w:t>
      </w:r>
    </w:p>
    <w:p w:rsidR="00055BE5" w:rsidRPr="00510DC6" w:rsidRDefault="00055BE5" w:rsidP="00621769">
      <w:pPr>
        <w:ind w:firstLine="817"/>
        <w:contextualSpacing/>
        <w:jc w:val="both"/>
        <w:rPr>
          <w:rFonts w:ascii="Times New Roman" w:hAnsi="Times New Roman" w:cs="Times New Roman"/>
          <w:sz w:val="24"/>
          <w:szCs w:val="24"/>
        </w:rPr>
      </w:pPr>
      <w:r w:rsidRPr="00510DC6">
        <w:rPr>
          <w:rFonts w:ascii="Times New Roman" w:hAnsi="Times New Roman" w:cs="Times New Roman"/>
          <w:sz w:val="24"/>
          <w:szCs w:val="24"/>
        </w:rPr>
        <w:t>Подготовлена и направлена заявка в Минст</w:t>
      </w:r>
      <w:r w:rsidR="00166F91" w:rsidRPr="00510DC6">
        <w:rPr>
          <w:rFonts w:ascii="Times New Roman" w:hAnsi="Times New Roman" w:cs="Times New Roman"/>
          <w:sz w:val="24"/>
          <w:szCs w:val="24"/>
        </w:rPr>
        <w:t>рой на получение финансирования</w:t>
      </w:r>
      <w:r w:rsidRPr="00510DC6">
        <w:rPr>
          <w:rFonts w:ascii="Times New Roman" w:hAnsi="Times New Roman" w:cs="Times New Roman"/>
          <w:sz w:val="24"/>
          <w:szCs w:val="24"/>
        </w:rPr>
        <w:t xml:space="preserve"> из средств бюджета области и Фонда реформирования ЖКХ на расселение 3х –квартир дома, признанного непригодным для проживания и подлежащим сносу, расположенном по адресу: пос. Метлино, ул. Центральная, дом 62</w:t>
      </w:r>
      <w:r w:rsidR="009B3A0B" w:rsidRPr="00510DC6">
        <w:rPr>
          <w:rFonts w:ascii="Times New Roman" w:hAnsi="Times New Roman" w:cs="Times New Roman"/>
          <w:sz w:val="24"/>
          <w:szCs w:val="24"/>
        </w:rPr>
        <w:t xml:space="preserve"> (141,0 кв. метр)</w:t>
      </w:r>
      <w:r w:rsidRPr="00510DC6">
        <w:rPr>
          <w:rFonts w:ascii="Times New Roman" w:hAnsi="Times New Roman" w:cs="Times New Roman"/>
          <w:sz w:val="24"/>
          <w:szCs w:val="24"/>
        </w:rPr>
        <w:t xml:space="preserve">. </w:t>
      </w:r>
    </w:p>
    <w:p w:rsidR="00055BE5" w:rsidRPr="00510DC6" w:rsidRDefault="00055BE5" w:rsidP="00621769">
      <w:pPr>
        <w:ind w:firstLine="817"/>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в рамках реализации программы «Доступное и комфортное жилье – гражданам Озерского городского округа», подпрограммы «Оказание молодым семьям государственной поддержки для улучшения жилищных условий» в Озерском городском округе </w:t>
      </w:r>
      <w:r w:rsidR="009B3A0B" w:rsidRPr="00510DC6">
        <w:rPr>
          <w:rFonts w:ascii="Times New Roman" w:hAnsi="Times New Roman" w:cs="Times New Roman"/>
          <w:sz w:val="24"/>
          <w:szCs w:val="24"/>
        </w:rPr>
        <w:t>н</w:t>
      </w:r>
      <w:r w:rsidRPr="00510DC6">
        <w:rPr>
          <w:rFonts w:ascii="Times New Roman" w:hAnsi="Times New Roman" w:cs="Times New Roman"/>
          <w:sz w:val="24"/>
          <w:szCs w:val="24"/>
        </w:rPr>
        <w:t>а 2015 год и плановый период до 2016 года» рассмотрено 68 учетных дел молодых семей, желающих участвовать в данной подпрограмме, из них 55 семей стали участниками подпрограммы и приняты на учет для получения социальной выплаты на приобретение (строительство) жилья в Озерском городском округе, 13 семьям отказано в связи с отсутствием оснований быть принятыми на учет.</w:t>
      </w:r>
    </w:p>
    <w:p w:rsidR="00055BE5" w:rsidRPr="00510DC6" w:rsidRDefault="00055BE5" w:rsidP="00621769">
      <w:pPr>
        <w:ind w:firstLine="817"/>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оформлено 14 учетных дел и выдано 14 свидетельств на право получения социальной выплаты и приобретение жилых помещений на общую сумму 9 451 041 рубль, в том числе из бюджета округа 2 958 754 рубля.</w:t>
      </w:r>
    </w:p>
    <w:p w:rsidR="008B75AE" w:rsidRPr="00510DC6" w:rsidRDefault="008B75AE">
      <w:pPr>
        <w:pStyle w:val="Standard"/>
        <w:jc w:val="both"/>
        <w:rPr>
          <w:sz w:val="24"/>
          <w:szCs w:val="24"/>
        </w:rPr>
      </w:pPr>
    </w:p>
    <w:tbl>
      <w:tblPr>
        <w:tblW w:w="9360" w:type="dxa"/>
        <w:tblInd w:w="-108" w:type="dxa"/>
        <w:tblLayout w:type="fixed"/>
        <w:tblCellMar>
          <w:left w:w="10" w:type="dxa"/>
          <w:right w:w="10" w:type="dxa"/>
        </w:tblCellMar>
        <w:tblLook w:val="04A0" w:firstRow="1" w:lastRow="0" w:firstColumn="1" w:lastColumn="0" w:noHBand="0" w:noVBand="1"/>
      </w:tblPr>
      <w:tblGrid>
        <w:gridCol w:w="9360"/>
      </w:tblGrid>
      <w:tr w:rsidR="00510DC6" w:rsidRPr="00510DC6">
        <w:tc>
          <w:tcPr>
            <w:tcW w:w="9360"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БЛАГОУСТРОЙСТВО И СТРОИТЕЛЬСТВО ОБЪЕКТОВ СОЦИАЛЬНОЙ И ИНЖЕНЕРНОЙ ИНФРАСТРУКТУРЫ</w:t>
            </w:r>
          </w:p>
        </w:tc>
      </w:tr>
    </w:tbl>
    <w:p w:rsidR="008B75AE" w:rsidRPr="00510DC6" w:rsidRDefault="005F36D9">
      <w:pPr>
        <w:pStyle w:val="Standard"/>
        <w:jc w:val="both"/>
      </w:pPr>
      <w:r w:rsidRPr="00510DC6">
        <w:rPr>
          <w:sz w:val="24"/>
          <w:szCs w:val="24"/>
        </w:rPr>
        <w:t xml:space="preserve">        </w:t>
      </w:r>
    </w:p>
    <w:p w:rsidR="000A268F" w:rsidRPr="00510DC6" w:rsidRDefault="000A268F" w:rsidP="00621769">
      <w:pPr>
        <w:spacing w:after="0" w:line="240" w:lineRule="auto"/>
        <w:ind w:firstLine="851"/>
        <w:jc w:val="both"/>
        <w:outlineLvl w:val="0"/>
        <w:rPr>
          <w:rFonts w:ascii="Times New Roman" w:hAnsi="Times New Roman"/>
          <w:sz w:val="24"/>
          <w:szCs w:val="24"/>
        </w:rPr>
      </w:pPr>
      <w:r w:rsidRPr="00510DC6">
        <w:rPr>
          <w:rFonts w:ascii="Times New Roman" w:hAnsi="Times New Roman"/>
          <w:sz w:val="24"/>
          <w:szCs w:val="24"/>
        </w:rPr>
        <w:t>Выполнение работ по мероприятиям муниципальной программы «Повышение безопасности дорожного движения на территории Озерского городского округа» в 2015 году составило 4 млн. 711 тыс. 653 руб</w:t>
      </w:r>
      <w:r w:rsidR="00ED65EB" w:rsidRPr="00510DC6">
        <w:rPr>
          <w:rFonts w:ascii="Times New Roman" w:hAnsi="Times New Roman"/>
          <w:sz w:val="24"/>
          <w:szCs w:val="24"/>
        </w:rPr>
        <w:t>ля</w:t>
      </w:r>
      <w:r w:rsidRPr="00510DC6">
        <w:rPr>
          <w:rFonts w:ascii="Times New Roman" w:hAnsi="Times New Roman"/>
          <w:sz w:val="24"/>
          <w:szCs w:val="24"/>
        </w:rPr>
        <w:t>. Данные средства были направлены на выполнение мероприятий</w:t>
      </w:r>
      <w:r w:rsidR="00322845" w:rsidRPr="00510DC6">
        <w:rPr>
          <w:rFonts w:ascii="Times New Roman" w:hAnsi="Times New Roman"/>
          <w:sz w:val="24"/>
          <w:szCs w:val="24"/>
        </w:rPr>
        <w:t xml:space="preserve"> по оборудованию пешеходных переходов</w:t>
      </w:r>
      <w:r w:rsidR="00683684" w:rsidRPr="00510DC6">
        <w:rPr>
          <w:rFonts w:ascii="Times New Roman" w:hAnsi="Times New Roman"/>
          <w:sz w:val="24"/>
          <w:szCs w:val="24"/>
        </w:rPr>
        <w:t>:</w:t>
      </w:r>
      <w:r w:rsidRPr="00510DC6">
        <w:rPr>
          <w:rFonts w:ascii="Times New Roman" w:hAnsi="Times New Roman"/>
          <w:sz w:val="24"/>
          <w:szCs w:val="24"/>
        </w:rPr>
        <w:t xml:space="preserve"> </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ремонт пешеходного перехода по ул.</w:t>
      </w:r>
      <w:r w:rsidR="00694706" w:rsidRPr="00510DC6">
        <w:rPr>
          <w:rFonts w:ascii="Times New Roman" w:hAnsi="Times New Roman"/>
          <w:sz w:val="24"/>
          <w:szCs w:val="24"/>
        </w:rPr>
        <w:t xml:space="preserve"> </w:t>
      </w:r>
      <w:r w:rsidRPr="00510DC6">
        <w:rPr>
          <w:rFonts w:ascii="Times New Roman" w:hAnsi="Times New Roman"/>
          <w:sz w:val="24"/>
          <w:szCs w:val="24"/>
        </w:rPr>
        <w:t>Индустриальная, 3;</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ремонт пешеходного перехода на пересечении ул.</w:t>
      </w:r>
      <w:r w:rsidR="00694706" w:rsidRPr="00510DC6">
        <w:rPr>
          <w:rFonts w:ascii="Times New Roman" w:hAnsi="Times New Roman"/>
          <w:sz w:val="24"/>
          <w:szCs w:val="24"/>
        </w:rPr>
        <w:t xml:space="preserve"> </w:t>
      </w:r>
      <w:r w:rsidRPr="00510DC6">
        <w:rPr>
          <w:rFonts w:ascii="Times New Roman" w:hAnsi="Times New Roman"/>
          <w:sz w:val="24"/>
          <w:szCs w:val="24"/>
        </w:rPr>
        <w:t>8 Марта – ул.</w:t>
      </w:r>
      <w:r w:rsidR="00694706" w:rsidRPr="00510DC6">
        <w:rPr>
          <w:rFonts w:ascii="Times New Roman" w:hAnsi="Times New Roman"/>
          <w:sz w:val="24"/>
          <w:szCs w:val="24"/>
        </w:rPr>
        <w:t xml:space="preserve"> </w:t>
      </w:r>
      <w:r w:rsidRPr="00510DC6">
        <w:rPr>
          <w:rFonts w:ascii="Times New Roman" w:hAnsi="Times New Roman"/>
          <w:sz w:val="24"/>
          <w:szCs w:val="24"/>
        </w:rPr>
        <w:t xml:space="preserve">Железнодорожная; </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ремонт пешеходного перехода на перекрестке ул.</w:t>
      </w:r>
      <w:r w:rsidR="00694706" w:rsidRPr="00510DC6">
        <w:rPr>
          <w:rFonts w:ascii="Times New Roman" w:hAnsi="Times New Roman"/>
          <w:sz w:val="24"/>
          <w:szCs w:val="24"/>
        </w:rPr>
        <w:t xml:space="preserve"> </w:t>
      </w:r>
      <w:r w:rsidRPr="00510DC6">
        <w:rPr>
          <w:rFonts w:ascii="Times New Roman" w:hAnsi="Times New Roman"/>
          <w:sz w:val="24"/>
          <w:szCs w:val="24"/>
        </w:rPr>
        <w:t>Железнодорожная и ул.</w:t>
      </w:r>
      <w:r w:rsidR="00694706" w:rsidRPr="00510DC6">
        <w:rPr>
          <w:rFonts w:ascii="Times New Roman" w:hAnsi="Times New Roman"/>
          <w:sz w:val="24"/>
          <w:szCs w:val="24"/>
        </w:rPr>
        <w:t xml:space="preserve"> </w:t>
      </w:r>
      <w:proofErr w:type="spellStart"/>
      <w:r w:rsidRPr="00510DC6">
        <w:rPr>
          <w:rFonts w:ascii="Times New Roman" w:hAnsi="Times New Roman"/>
          <w:sz w:val="24"/>
          <w:szCs w:val="24"/>
        </w:rPr>
        <w:t>Аргяшская</w:t>
      </w:r>
      <w:proofErr w:type="spellEnd"/>
      <w:r w:rsidRPr="00510DC6">
        <w:rPr>
          <w:rFonts w:ascii="Times New Roman" w:hAnsi="Times New Roman"/>
          <w:sz w:val="24"/>
          <w:szCs w:val="24"/>
        </w:rPr>
        <w:t xml:space="preserve"> в пос.</w:t>
      </w:r>
      <w:r w:rsidR="00694706" w:rsidRPr="00510DC6">
        <w:rPr>
          <w:rFonts w:ascii="Times New Roman" w:hAnsi="Times New Roman"/>
          <w:sz w:val="24"/>
          <w:szCs w:val="24"/>
        </w:rPr>
        <w:t xml:space="preserve"> </w:t>
      </w:r>
      <w:proofErr w:type="spellStart"/>
      <w:r w:rsidRPr="00510DC6">
        <w:rPr>
          <w:rFonts w:ascii="Times New Roman" w:hAnsi="Times New Roman"/>
          <w:sz w:val="24"/>
          <w:szCs w:val="24"/>
        </w:rPr>
        <w:t>Новогорный</w:t>
      </w:r>
      <w:proofErr w:type="spellEnd"/>
      <w:r w:rsidRPr="00510DC6">
        <w:rPr>
          <w:rFonts w:ascii="Times New Roman" w:hAnsi="Times New Roman"/>
          <w:sz w:val="24"/>
          <w:szCs w:val="24"/>
        </w:rPr>
        <w:t xml:space="preserve">; </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установка светофоров, включая организацию электроснабжения, н Т-образном перекрестке ул.</w:t>
      </w:r>
      <w:r w:rsidR="00694706" w:rsidRPr="00510DC6">
        <w:rPr>
          <w:rFonts w:ascii="Times New Roman" w:hAnsi="Times New Roman"/>
          <w:sz w:val="24"/>
          <w:szCs w:val="24"/>
        </w:rPr>
        <w:t xml:space="preserve"> </w:t>
      </w:r>
      <w:r w:rsidRPr="00510DC6">
        <w:rPr>
          <w:rFonts w:ascii="Times New Roman" w:hAnsi="Times New Roman"/>
          <w:sz w:val="24"/>
          <w:szCs w:val="24"/>
        </w:rPr>
        <w:t>Октябрьская и ул.</w:t>
      </w:r>
      <w:r w:rsidR="00694706" w:rsidRPr="00510DC6">
        <w:rPr>
          <w:rFonts w:ascii="Times New Roman" w:hAnsi="Times New Roman"/>
          <w:sz w:val="24"/>
          <w:szCs w:val="24"/>
        </w:rPr>
        <w:t xml:space="preserve"> </w:t>
      </w:r>
      <w:r w:rsidRPr="00510DC6">
        <w:rPr>
          <w:rFonts w:ascii="Times New Roman" w:hAnsi="Times New Roman"/>
          <w:sz w:val="24"/>
          <w:szCs w:val="24"/>
        </w:rPr>
        <w:t>Кыштымская г.</w:t>
      </w:r>
      <w:r w:rsidR="00694706" w:rsidRPr="00510DC6">
        <w:rPr>
          <w:rFonts w:ascii="Times New Roman" w:hAnsi="Times New Roman"/>
          <w:sz w:val="24"/>
          <w:szCs w:val="24"/>
        </w:rPr>
        <w:t xml:space="preserve"> </w:t>
      </w:r>
      <w:r w:rsidRPr="00510DC6">
        <w:rPr>
          <w:rFonts w:ascii="Times New Roman" w:hAnsi="Times New Roman"/>
          <w:sz w:val="24"/>
          <w:szCs w:val="24"/>
        </w:rPr>
        <w:t xml:space="preserve">Озерска Челябинской области, в том числе </w:t>
      </w:r>
      <w:proofErr w:type="spellStart"/>
      <w:r w:rsidRPr="00510DC6">
        <w:rPr>
          <w:rFonts w:ascii="Times New Roman" w:hAnsi="Times New Roman"/>
          <w:sz w:val="24"/>
          <w:szCs w:val="24"/>
        </w:rPr>
        <w:t>ПИРы</w:t>
      </w:r>
      <w:proofErr w:type="spellEnd"/>
      <w:r w:rsidRPr="00510DC6">
        <w:rPr>
          <w:rFonts w:ascii="Times New Roman" w:hAnsi="Times New Roman"/>
          <w:sz w:val="24"/>
          <w:szCs w:val="24"/>
        </w:rPr>
        <w:t>;</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устройство искусственной неровности на нерегулируемом пешеходном переходе по                             ул.8 Марта,6;</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устройство искусственной неровности на нерегулируемом пешеходном переходе по                             ул.Театральная,7;</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замена существующих дорожных знаков на знаки с повышенной яркостью (с флуоресцентным покрытием) на территории Озерского городского округа;</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 установка дорожных знаков индивидуального проектирования 6.10.1 «Указатель направлений» на пересечении Озерское шоссе и </w:t>
      </w:r>
      <w:proofErr w:type="spellStart"/>
      <w:r w:rsidRPr="00510DC6">
        <w:rPr>
          <w:rFonts w:ascii="Times New Roman" w:hAnsi="Times New Roman"/>
          <w:sz w:val="24"/>
          <w:szCs w:val="24"/>
        </w:rPr>
        <w:t>Татышское</w:t>
      </w:r>
      <w:proofErr w:type="spellEnd"/>
      <w:r w:rsidRPr="00510DC6">
        <w:rPr>
          <w:rFonts w:ascii="Times New Roman" w:hAnsi="Times New Roman"/>
          <w:sz w:val="24"/>
          <w:szCs w:val="24"/>
        </w:rPr>
        <w:t xml:space="preserve"> шоссе;</w:t>
      </w:r>
    </w:p>
    <w:p w:rsidR="004245FE" w:rsidRPr="00510DC6" w:rsidRDefault="004245FE" w:rsidP="00694706">
      <w:pPr>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 монтаж железобетонных ограждений (полусфер) по </w:t>
      </w:r>
      <w:proofErr w:type="spellStart"/>
      <w:r w:rsidRPr="00510DC6">
        <w:rPr>
          <w:rFonts w:ascii="Times New Roman" w:hAnsi="Times New Roman"/>
          <w:sz w:val="24"/>
          <w:szCs w:val="24"/>
        </w:rPr>
        <w:t>ул.Жданова</w:t>
      </w:r>
      <w:proofErr w:type="spellEnd"/>
      <w:r w:rsidRPr="00510DC6">
        <w:rPr>
          <w:rFonts w:ascii="Times New Roman" w:hAnsi="Times New Roman"/>
          <w:sz w:val="24"/>
          <w:szCs w:val="24"/>
        </w:rPr>
        <w:t xml:space="preserve">. </w:t>
      </w:r>
    </w:p>
    <w:p w:rsidR="000A268F" w:rsidRPr="00510DC6" w:rsidRDefault="000A268F" w:rsidP="00621769">
      <w:pPr>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По статистическим данным ОГИБДД Управления МВД России </w:t>
      </w:r>
      <w:proofErr w:type="gramStart"/>
      <w:r w:rsidRPr="00510DC6">
        <w:rPr>
          <w:rFonts w:ascii="Times New Roman" w:hAnsi="Times New Roman"/>
          <w:sz w:val="24"/>
          <w:szCs w:val="24"/>
        </w:rPr>
        <w:t>по</w:t>
      </w:r>
      <w:proofErr w:type="gramEnd"/>
      <w:r w:rsidRPr="00510DC6">
        <w:rPr>
          <w:rFonts w:ascii="Times New Roman" w:hAnsi="Times New Roman"/>
          <w:sz w:val="24"/>
          <w:szCs w:val="24"/>
        </w:rPr>
        <w:t xml:space="preserve"> ЗАТО </w:t>
      </w:r>
      <w:proofErr w:type="spellStart"/>
      <w:r w:rsidRPr="00510DC6">
        <w:rPr>
          <w:rFonts w:ascii="Times New Roman" w:hAnsi="Times New Roman"/>
          <w:sz w:val="24"/>
          <w:szCs w:val="24"/>
        </w:rPr>
        <w:t>г.Озерск</w:t>
      </w:r>
      <w:proofErr w:type="spellEnd"/>
      <w:r w:rsidRPr="00510DC6">
        <w:rPr>
          <w:rFonts w:ascii="Times New Roman" w:hAnsi="Times New Roman"/>
          <w:sz w:val="24"/>
          <w:szCs w:val="24"/>
        </w:rPr>
        <w:t>, в том числе из-за реализации мероприятий программы, общее количество Д</w:t>
      </w:r>
      <w:r w:rsidR="00397D23" w:rsidRPr="00510DC6">
        <w:rPr>
          <w:rFonts w:ascii="Times New Roman" w:hAnsi="Times New Roman"/>
          <w:sz w:val="24"/>
          <w:szCs w:val="24"/>
        </w:rPr>
        <w:t>ТП в округе снизилось на 21,5 %.</w:t>
      </w:r>
      <w:r w:rsidRPr="00510DC6">
        <w:rPr>
          <w:rFonts w:ascii="Times New Roman" w:hAnsi="Times New Roman"/>
          <w:sz w:val="24"/>
          <w:szCs w:val="24"/>
        </w:rPr>
        <w:t xml:space="preserve"> ДТП с участием пешеходов возросло на 14,8 %, но на 20,0 % снизилось количество ДТП, в которых пострадали дети. </w:t>
      </w:r>
    </w:p>
    <w:p w:rsidR="000A268F" w:rsidRPr="00510DC6" w:rsidRDefault="000A268F" w:rsidP="00ED65EB">
      <w:pPr>
        <w:pStyle w:val="ad"/>
        <w:tabs>
          <w:tab w:val="left" w:pos="851"/>
          <w:tab w:val="left" w:pos="993"/>
        </w:tabs>
        <w:ind w:left="0" w:firstLine="851"/>
        <w:jc w:val="both"/>
        <w:outlineLvl w:val="0"/>
      </w:pPr>
      <w:r w:rsidRPr="00510DC6">
        <w:t xml:space="preserve">Выполнение работ по </w:t>
      </w:r>
      <w:r w:rsidR="0005530B" w:rsidRPr="00510DC6">
        <w:t xml:space="preserve">подпрограмме «Модернизация объектов коммунальной инфраструктуры» </w:t>
      </w:r>
      <w:r w:rsidRPr="00510DC6">
        <w:t>муниципальной программ</w:t>
      </w:r>
      <w:r w:rsidR="0005530B" w:rsidRPr="00510DC6">
        <w:t>ы</w:t>
      </w:r>
      <w:r w:rsidRPr="00510DC6">
        <w:t xml:space="preserve"> </w:t>
      </w:r>
      <w:r w:rsidRPr="00510DC6">
        <w:rPr>
          <w:b/>
        </w:rPr>
        <w:t>«</w:t>
      </w:r>
      <w:r w:rsidRPr="00510DC6">
        <w:t>Доступное и комфортное жилье – гражданам России» в Озерском городском округе» на 2014-2015 годы составило 2 212,276 тыс.</w:t>
      </w:r>
      <w:r w:rsidR="00ED65EB" w:rsidRPr="00510DC6">
        <w:t xml:space="preserve"> </w:t>
      </w:r>
      <w:r w:rsidRPr="00510DC6">
        <w:t>руб</w:t>
      </w:r>
      <w:r w:rsidR="00ED65EB" w:rsidRPr="00510DC6">
        <w:t>лей</w:t>
      </w:r>
      <w:r w:rsidRPr="00510DC6">
        <w:t>.</w:t>
      </w:r>
    </w:p>
    <w:p w:rsidR="000A268F" w:rsidRPr="00510DC6" w:rsidRDefault="000A268F" w:rsidP="00ED65EB">
      <w:pPr>
        <w:pStyle w:val="ad"/>
        <w:tabs>
          <w:tab w:val="left" w:pos="851"/>
          <w:tab w:val="left" w:pos="993"/>
        </w:tabs>
        <w:ind w:left="0" w:firstLine="851"/>
        <w:jc w:val="both"/>
        <w:outlineLvl w:val="0"/>
      </w:pPr>
      <w:r w:rsidRPr="00510DC6">
        <w:t xml:space="preserve">Данные средства направлены на строительство газопровода среднего давления от ГРС-2 до деревни </w:t>
      </w:r>
      <w:r w:rsidR="00C6530B" w:rsidRPr="00510DC6">
        <w:t xml:space="preserve">Новая </w:t>
      </w:r>
      <w:proofErr w:type="spellStart"/>
      <w:r w:rsidR="00C6530B" w:rsidRPr="00510DC6">
        <w:t>Теча</w:t>
      </w:r>
      <w:proofErr w:type="spellEnd"/>
      <w:r w:rsidR="00C6530B" w:rsidRPr="00510DC6">
        <w:t xml:space="preserve"> протяженностью 890 м</w:t>
      </w:r>
      <w:r w:rsidR="00134E06" w:rsidRPr="00510DC6">
        <w:t>етров</w:t>
      </w:r>
      <w:r w:rsidRPr="00510DC6">
        <w:t xml:space="preserve">. Получено разрешение на ввод объекта в эксплуатацию от 15.01.2016 № 1. </w:t>
      </w:r>
    </w:p>
    <w:p w:rsidR="000A268F" w:rsidRPr="00510DC6" w:rsidRDefault="0005530B" w:rsidP="00510DC6">
      <w:pPr>
        <w:ind w:firstLine="851"/>
        <w:contextualSpacing/>
        <w:jc w:val="both"/>
        <w:rPr>
          <w:rFonts w:ascii="Times New Roman" w:hAnsi="Times New Roman"/>
          <w:sz w:val="24"/>
          <w:szCs w:val="24"/>
        </w:rPr>
      </w:pPr>
      <w:r w:rsidRPr="00510DC6">
        <w:rPr>
          <w:rFonts w:ascii="Times New Roman" w:hAnsi="Times New Roman"/>
          <w:sz w:val="24"/>
          <w:szCs w:val="24"/>
        </w:rPr>
        <w:t>За счет средств</w:t>
      </w:r>
      <w:r w:rsidR="008561E0" w:rsidRPr="00510DC6">
        <w:rPr>
          <w:rFonts w:ascii="Times New Roman" w:hAnsi="Times New Roman"/>
          <w:sz w:val="24"/>
          <w:szCs w:val="24"/>
        </w:rPr>
        <w:t>, предусмотренных на реализацию</w:t>
      </w:r>
      <w:r w:rsidRPr="00510DC6">
        <w:rPr>
          <w:rFonts w:ascii="Times New Roman" w:hAnsi="Times New Roman"/>
          <w:sz w:val="24"/>
          <w:szCs w:val="24"/>
        </w:rPr>
        <w:t xml:space="preserve"> </w:t>
      </w:r>
      <w:r w:rsidR="000A268F" w:rsidRPr="00510DC6">
        <w:rPr>
          <w:rFonts w:ascii="Times New Roman" w:hAnsi="Times New Roman"/>
          <w:sz w:val="24"/>
          <w:szCs w:val="24"/>
        </w:rPr>
        <w:t>муниципальной программы «Капитальный ремонт инженерных сетей на территории Озерского городского округа Челябинской области на 2014-2016 годы»</w:t>
      </w:r>
      <w:r w:rsidR="000A268F" w:rsidRPr="00510DC6">
        <w:rPr>
          <w:sz w:val="28"/>
          <w:szCs w:val="28"/>
        </w:rPr>
        <w:t xml:space="preserve"> </w:t>
      </w:r>
      <w:r w:rsidRPr="00510DC6">
        <w:rPr>
          <w:rFonts w:ascii="Times New Roman" w:hAnsi="Times New Roman"/>
          <w:sz w:val="24"/>
          <w:szCs w:val="24"/>
        </w:rPr>
        <w:t xml:space="preserve">выполнен капитальный ремонт напорного коллектора </w:t>
      </w:r>
      <w:proofErr w:type="spellStart"/>
      <w:r w:rsidRPr="00510DC6">
        <w:rPr>
          <w:rFonts w:ascii="Times New Roman" w:hAnsi="Times New Roman"/>
          <w:sz w:val="24"/>
          <w:szCs w:val="24"/>
        </w:rPr>
        <w:t>Dу</w:t>
      </w:r>
      <w:proofErr w:type="spellEnd"/>
      <w:r w:rsidRPr="00510DC6">
        <w:rPr>
          <w:rFonts w:ascii="Times New Roman" w:hAnsi="Times New Roman"/>
          <w:sz w:val="24"/>
          <w:szCs w:val="24"/>
        </w:rPr>
        <w:t xml:space="preserve"> 700 мм в районе гаражей ВНИПИЭТ, г. Озерск на сумму </w:t>
      </w:r>
      <w:r w:rsidR="000A268F" w:rsidRPr="00510DC6">
        <w:rPr>
          <w:rFonts w:ascii="Times New Roman" w:hAnsi="Times New Roman"/>
          <w:sz w:val="24"/>
          <w:szCs w:val="24"/>
        </w:rPr>
        <w:t>1500,0 тыс. руб</w:t>
      </w:r>
      <w:r w:rsidR="003D3B3D" w:rsidRPr="00510DC6">
        <w:rPr>
          <w:rFonts w:ascii="Times New Roman" w:hAnsi="Times New Roman"/>
          <w:sz w:val="24"/>
          <w:szCs w:val="24"/>
        </w:rPr>
        <w:t>лей</w:t>
      </w:r>
      <w:r w:rsidR="000A268F" w:rsidRPr="00510DC6">
        <w:rPr>
          <w:rFonts w:ascii="Times New Roman" w:hAnsi="Times New Roman"/>
          <w:sz w:val="24"/>
          <w:szCs w:val="24"/>
        </w:rPr>
        <w:t>.</w:t>
      </w:r>
      <w:r w:rsidR="000A268F" w:rsidRPr="00510DC6">
        <w:rPr>
          <w:rFonts w:ascii="Times New Roman" w:hAnsi="Times New Roman"/>
          <w:dstrike/>
          <w:sz w:val="24"/>
          <w:szCs w:val="24"/>
        </w:rPr>
        <w:t xml:space="preserve">    </w:t>
      </w:r>
    </w:p>
    <w:p w:rsidR="000A268F" w:rsidRPr="00510DC6" w:rsidRDefault="003D3B3D" w:rsidP="005C1C87">
      <w:pPr>
        <w:spacing w:after="0"/>
        <w:ind w:firstLine="851"/>
        <w:jc w:val="both"/>
        <w:rPr>
          <w:rFonts w:ascii="Times New Roman" w:hAnsi="Times New Roman"/>
          <w:sz w:val="24"/>
          <w:szCs w:val="24"/>
        </w:rPr>
      </w:pPr>
      <w:r w:rsidRPr="00510DC6">
        <w:rPr>
          <w:rFonts w:ascii="Times New Roman" w:hAnsi="Times New Roman"/>
          <w:sz w:val="24"/>
          <w:szCs w:val="24"/>
        </w:rPr>
        <w:t>М</w:t>
      </w:r>
      <w:r w:rsidR="000A268F" w:rsidRPr="00510DC6">
        <w:rPr>
          <w:rFonts w:ascii="Times New Roman" w:hAnsi="Times New Roman"/>
          <w:sz w:val="24"/>
          <w:szCs w:val="24"/>
        </w:rPr>
        <w:t>ероприяти</w:t>
      </w:r>
      <w:r w:rsidRPr="00510DC6">
        <w:rPr>
          <w:rFonts w:ascii="Times New Roman" w:hAnsi="Times New Roman"/>
          <w:sz w:val="24"/>
          <w:szCs w:val="24"/>
        </w:rPr>
        <w:t>я</w:t>
      </w:r>
      <w:r w:rsidR="000A268F" w:rsidRPr="00510DC6">
        <w:rPr>
          <w:rFonts w:ascii="Times New Roman" w:hAnsi="Times New Roman"/>
          <w:sz w:val="24"/>
          <w:szCs w:val="24"/>
        </w:rPr>
        <w:t xml:space="preserve"> муниципальной программы «Благоустройство Озерского городского округа» на 2014 и на плановый период 2015-2016 </w:t>
      </w:r>
      <w:proofErr w:type="spellStart"/>
      <w:r w:rsidR="000A268F" w:rsidRPr="00510DC6">
        <w:rPr>
          <w:rFonts w:ascii="Times New Roman" w:hAnsi="Times New Roman"/>
          <w:sz w:val="24"/>
          <w:szCs w:val="24"/>
        </w:rPr>
        <w:t>гг</w:t>
      </w:r>
      <w:proofErr w:type="spellEnd"/>
      <w:r w:rsidR="000A268F" w:rsidRPr="00510DC6">
        <w:rPr>
          <w:rFonts w:ascii="Times New Roman" w:hAnsi="Times New Roman"/>
          <w:sz w:val="24"/>
          <w:szCs w:val="24"/>
        </w:rPr>
        <w:t xml:space="preserve"> </w:t>
      </w:r>
      <w:r w:rsidRPr="00510DC6">
        <w:rPr>
          <w:rFonts w:ascii="Times New Roman" w:hAnsi="Times New Roman"/>
          <w:sz w:val="24"/>
          <w:szCs w:val="24"/>
        </w:rPr>
        <w:t>выполнены на сумму</w:t>
      </w:r>
      <w:r w:rsidR="000A268F" w:rsidRPr="00510DC6">
        <w:rPr>
          <w:rFonts w:ascii="Times New Roman" w:hAnsi="Times New Roman"/>
          <w:sz w:val="24"/>
          <w:szCs w:val="24"/>
        </w:rPr>
        <w:t xml:space="preserve"> 21 261,715 тыс. руб</w:t>
      </w:r>
      <w:r w:rsidRPr="00510DC6">
        <w:rPr>
          <w:rFonts w:ascii="Times New Roman" w:hAnsi="Times New Roman"/>
          <w:sz w:val="24"/>
          <w:szCs w:val="24"/>
        </w:rPr>
        <w:t xml:space="preserve">лей, освоение составило </w:t>
      </w:r>
      <w:r w:rsidR="000A268F" w:rsidRPr="00510DC6">
        <w:rPr>
          <w:rFonts w:ascii="Times New Roman" w:hAnsi="Times New Roman"/>
          <w:sz w:val="24"/>
          <w:szCs w:val="24"/>
        </w:rPr>
        <w:t xml:space="preserve">99,4 %. </w:t>
      </w:r>
    </w:p>
    <w:p w:rsidR="000A268F" w:rsidRPr="00510DC6" w:rsidRDefault="000A268F" w:rsidP="005C1C87">
      <w:pPr>
        <w:pStyle w:val="ad"/>
        <w:tabs>
          <w:tab w:val="left" w:pos="851"/>
        </w:tabs>
        <w:ind w:left="0" w:firstLine="851"/>
        <w:jc w:val="both"/>
      </w:pPr>
      <w:r w:rsidRPr="00510DC6">
        <w:t>Выполнены работы по завершению укрепления береговых склонов пруда 863,46 кв. м</w:t>
      </w:r>
      <w:r w:rsidR="003D3B3D" w:rsidRPr="00510DC6">
        <w:t>етра</w:t>
      </w:r>
      <w:r w:rsidRPr="00510DC6">
        <w:t>, устройству пешеходных дорожек общей площадью 48,54 кв.</w:t>
      </w:r>
      <w:r w:rsidR="003D3B3D" w:rsidRPr="00510DC6">
        <w:t xml:space="preserve"> </w:t>
      </w:r>
      <w:r w:rsidRPr="00510DC6">
        <w:t>м</w:t>
      </w:r>
      <w:r w:rsidR="003D3B3D" w:rsidRPr="00510DC6">
        <w:t>етра</w:t>
      </w:r>
      <w:r w:rsidRPr="00510DC6">
        <w:t xml:space="preserve">. </w:t>
      </w:r>
    </w:p>
    <w:p w:rsidR="004245FE" w:rsidRPr="00510DC6" w:rsidRDefault="004245FE" w:rsidP="005C1C87">
      <w:pPr>
        <w:pStyle w:val="ad"/>
        <w:tabs>
          <w:tab w:val="left" w:pos="851"/>
        </w:tabs>
        <w:ind w:left="0" w:firstLine="851"/>
        <w:jc w:val="both"/>
      </w:pPr>
      <w:r w:rsidRPr="00510DC6">
        <w:t xml:space="preserve">В </w:t>
      </w:r>
      <w:r w:rsidR="005C1C87" w:rsidRPr="00510DC6">
        <w:t xml:space="preserve">соответствии с порядком </w:t>
      </w:r>
      <w:r w:rsidR="00397D23" w:rsidRPr="00510DC6">
        <w:t>предоставления с</w:t>
      </w:r>
      <w:r w:rsidRPr="00510DC6">
        <w:t>убсиди</w:t>
      </w:r>
      <w:r w:rsidR="00397D23" w:rsidRPr="00510DC6">
        <w:t>и</w:t>
      </w:r>
      <w:r w:rsidRPr="00510DC6">
        <w:t xml:space="preserve"> из бюджета Озерского городского округа Челябинской области в целях возмещения затрат на капитальный ремонт, ремонт и устройство объектов, предназначенных для обслуживания и эксплуатации многоквартирных домов, элементов озеленения и благоустройства дворовых территорий, входящих в состав общего имущества многоквартирных домов Озерского городского округа</w:t>
      </w:r>
      <w:r w:rsidR="00397D23" w:rsidRPr="00510DC6">
        <w:t>,</w:t>
      </w:r>
      <w:r w:rsidRPr="00510DC6">
        <w:t xml:space="preserve"> выполнены следующие работы:</w:t>
      </w:r>
    </w:p>
    <w:p w:rsidR="008C4C5C" w:rsidRPr="00510DC6" w:rsidRDefault="004245FE" w:rsidP="008C4C5C">
      <w:pPr>
        <w:pStyle w:val="ad"/>
        <w:tabs>
          <w:tab w:val="left" w:pos="851"/>
        </w:tabs>
        <w:ind w:left="0" w:firstLine="851"/>
        <w:jc w:val="both"/>
      </w:pPr>
      <w:r w:rsidRPr="00510DC6">
        <w:t>- валка 13 деревьев на дворовой территории многоквартирных жилых домов по</w:t>
      </w:r>
      <w:r w:rsidR="00BD7CEB" w:rsidRPr="00510DC6">
        <w:t xml:space="preserve"> адресам:</w:t>
      </w:r>
    </w:p>
    <w:p w:rsidR="004245FE" w:rsidRPr="00510DC6" w:rsidRDefault="004245FE" w:rsidP="00E642A4">
      <w:pPr>
        <w:pStyle w:val="ad"/>
        <w:numPr>
          <w:ilvl w:val="0"/>
          <w:numId w:val="45"/>
        </w:numPr>
        <w:tabs>
          <w:tab w:val="left" w:pos="851"/>
        </w:tabs>
        <w:ind w:left="1276" w:hanging="425"/>
        <w:jc w:val="both"/>
      </w:pPr>
      <w:r w:rsidRPr="00510DC6">
        <w:t xml:space="preserve">г. Озерск, </w:t>
      </w:r>
      <w:r w:rsidR="00880335" w:rsidRPr="00510DC6">
        <w:t>ул. Космонавтов, 7 - 7 деревьев</w:t>
      </w:r>
      <w:r w:rsidRPr="00510DC6">
        <w:t>;</w:t>
      </w:r>
    </w:p>
    <w:p w:rsidR="00880335" w:rsidRPr="00510DC6" w:rsidRDefault="004245FE" w:rsidP="00E642A4">
      <w:pPr>
        <w:pStyle w:val="ad"/>
        <w:numPr>
          <w:ilvl w:val="0"/>
          <w:numId w:val="45"/>
        </w:numPr>
        <w:ind w:left="1276" w:hanging="425"/>
        <w:jc w:val="both"/>
      </w:pPr>
      <w:r w:rsidRPr="00510DC6">
        <w:t xml:space="preserve">г. Озерск, ул. </w:t>
      </w:r>
      <w:proofErr w:type="spellStart"/>
      <w:r w:rsidRPr="00510DC6">
        <w:t>Музрукова</w:t>
      </w:r>
      <w:proofErr w:type="spellEnd"/>
      <w:r w:rsidRPr="00510DC6">
        <w:t>, 41 -  4 дерева</w:t>
      </w:r>
      <w:r w:rsidR="00880335" w:rsidRPr="00510DC6">
        <w:t>;</w:t>
      </w:r>
      <w:r w:rsidRPr="00510DC6">
        <w:t xml:space="preserve"> </w:t>
      </w:r>
    </w:p>
    <w:p w:rsidR="004245FE" w:rsidRPr="00510DC6" w:rsidRDefault="004245FE" w:rsidP="008C4C5C">
      <w:pPr>
        <w:pStyle w:val="ad"/>
        <w:ind w:left="0" w:firstLine="851"/>
        <w:jc w:val="both"/>
      </w:pPr>
      <w:r w:rsidRPr="00510DC6">
        <w:lastRenderedPageBreak/>
        <w:t>- валка 2 деревьев и кустарников (на площади 0,08 га) на дворовой территории многоквартирного жилого дома по ул. Октябрьская, 10;</w:t>
      </w:r>
    </w:p>
    <w:p w:rsidR="004245FE" w:rsidRPr="00510DC6" w:rsidRDefault="004245FE" w:rsidP="008C4C5C">
      <w:pPr>
        <w:pStyle w:val="ad"/>
        <w:ind w:left="0" w:firstLine="851"/>
        <w:jc w:val="both"/>
      </w:pPr>
      <w:r w:rsidRPr="00510DC6">
        <w:t xml:space="preserve">- капитальный ремонт ступеней на дворовой территории многоквартирного жилого дома по ул. </w:t>
      </w:r>
      <w:proofErr w:type="spellStart"/>
      <w:r w:rsidRPr="00510DC6">
        <w:t>Музрукова</w:t>
      </w:r>
      <w:proofErr w:type="spellEnd"/>
      <w:r w:rsidRPr="00510DC6">
        <w:t>, 41 -  45,9 кв. м.;</w:t>
      </w:r>
    </w:p>
    <w:p w:rsidR="004245FE" w:rsidRPr="00510DC6" w:rsidRDefault="004245FE" w:rsidP="008C4C5C">
      <w:pPr>
        <w:pStyle w:val="ad"/>
        <w:ind w:left="0" w:firstLine="851"/>
        <w:jc w:val="both"/>
      </w:pPr>
      <w:r w:rsidRPr="00510DC6">
        <w:t xml:space="preserve">- устройство 35 дополнительных </w:t>
      </w:r>
      <w:proofErr w:type="spellStart"/>
      <w:r w:rsidRPr="00510DC6">
        <w:t>автопарковочных</w:t>
      </w:r>
      <w:proofErr w:type="spellEnd"/>
      <w:r w:rsidRPr="00510DC6">
        <w:t xml:space="preserve"> мест на дворовых территориях многоквартирных жилых домов по следующим адресам:</w:t>
      </w:r>
    </w:p>
    <w:p w:rsidR="008C4C5C" w:rsidRPr="00510DC6" w:rsidRDefault="004245FE" w:rsidP="00E642A4">
      <w:pPr>
        <w:pStyle w:val="ad"/>
        <w:numPr>
          <w:ilvl w:val="0"/>
          <w:numId w:val="46"/>
        </w:numPr>
        <w:ind w:left="1276" w:hanging="425"/>
        <w:jc w:val="both"/>
      </w:pPr>
      <w:r w:rsidRPr="00510DC6">
        <w:t xml:space="preserve">г. Озерск, ул. </w:t>
      </w:r>
      <w:proofErr w:type="spellStart"/>
      <w:r w:rsidRPr="00510DC6">
        <w:t>Музрукова</w:t>
      </w:r>
      <w:proofErr w:type="spellEnd"/>
      <w:r w:rsidRPr="00510DC6">
        <w:t>, 41;</w:t>
      </w:r>
      <w:r w:rsidR="00397D23" w:rsidRPr="00510DC6">
        <w:t xml:space="preserve"> </w:t>
      </w:r>
      <w:r w:rsidRPr="00510DC6">
        <w:t>Космонавтов, 23;</w:t>
      </w:r>
    </w:p>
    <w:p w:rsidR="004245FE" w:rsidRPr="00510DC6" w:rsidRDefault="00E642A4" w:rsidP="00E642A4">
      <w:pPr>
        <w:pStyle w:val="ad"/>
        <w:numPr>
          <w:ilvl w:val="0"/>
          <w:numId w:val="46"/>
        </w:numPr>
        <w:ind w:left="1276" w:hanging="425"/>
        <w:jc w:val="both"/>
      </w:pPr>
      <w:r w:rsidRPr="00510DC6">
        <w:t xml:space="preserve">г. Озерск, </w:t>
      </w:r>
      <w:r w:rsidR="004245FE" w:rsidRPr="00510DC6">
        <w:t>б. Луначарского, 23.</w:t>
      </w:r>
    </w:p>
    <w:p w:rsidR="004245FE" w:rsidRPr="00510DC6" w:rsidRDefault="004245FE" w:rsidP="008C4C5C">
      <w:pPr>
        <w:pStyle w:val="ad"/>
        <w:ind w:left="0" w:firstLine="851"/>
        <w:jc w:val="both"/>
      </w:pPr>
      <w:r w:rsidRPr="00510DC6">
        <w:t>- восстановлены изношенные верхние слои асфальтобетонного покрытия общей площадью 823 кв. м на отдельных участках дворовых территорий многоквартирных жилых домов по следующим адресам:</w:t>
      </w:r>
    </w:p>
    <w:p w:rsidR="00563293" w:rsidRPr="00510DC6" w:rsidRDefault="004245FE" w:rsidP="00563293">
      <w:pPr>
        <w:pStyle w:val="ad"/>
        <w:numPr>
          <w:ilvl w:val="0"/>
          <w:numId w:val="47"/>
        </w:numPr>
        <w:jc w:val="both"/>
      </w:pPr>
      <w:r w:rsidRPr="00510DC6">
        <w:t>г. Озерск, ул. Октябрьская, 10;</w:t>
      </w:r>
    </w:p>
    <w:p w:rsidR="004245FE" w:rsidRPr="00510DC6" w:rsidRDefault="004245FE" w:rsidP="00563293">
      <w:pPr>
        <w:pStyle w:val="ad"/>
        <w:numPr>
          <w:ilvl w:val="0"/>
          <w:numId w:val="47"/>
        </w:numPr>
        <w:jc w:val="both"/>
      </w:pPr>
      <w:r w:rsidRPr="00510DC6">
        <w:t>ул. Менделеева, 3.</w:t>
      </w:r>
    </w:p>
    <w:p w:rsidR="004245FE" w:rsidRPr="00510DC6" w:rsidRDefault="004245FE" w:rsidP="008C4C5C">
      <w:pPr>
        <w:pStyle w:val="ad"/>
        <w:ind w:left="0" w:firstLine="851"/>
        <w:jc w:val="both"/>
      </w:pPr>
      <w:r w:rsidRPr="00510DC6">
        <w:t>- благоустройство территории с оборудованием спортивной площадки (установка спортивного оборудования) на дворовой территории многоквартирного жилого дома по                       б. Луначарского, 23;</w:t>
      </w:r>
      <w:r w:rsidRPr="00510DC6">
        <w:tab/>
      </w:r>
    </w:p>
    <w:p w:rsidR="004245FE" w:rsidRPr="00510DC6" w:rsidRDefault="004245FE" w:rsidP="008C4C5C">
      <w:pPr>
        <w:pStyle w:val="ad"/>
        <w:tabs>
          <w:tab w:val="left" w:pos="851"/>
        </w:tabs>
        <w:ind w:left="0" w:firstLine="851"/>
        <w:jc w:val="both"/>
      </w:pPr>
      <w:r w:rsidRPr="00510DC6">
        <w:t>- оборудовано 10 детских площадок (установка детского игрового оборудования) на дворовых территориях жилых домов по адресам:</w:t>
      </w:r>
    </w:p>
    <w:p w:rsidR="004245FE" w:rsidRPr="00510DC6" w:rsidRDefault="004245FE" w:rsidP="00563293">
      <w:pPr>
        <w:pStyle w:val="ad"/>
        <w:numPr>
          <w:ilvl w:val="0"/>
          <w:numId w:val="48"/>
        </w:numPr>
        <w:ind w:hanging="436"/>
        <w:jc w:val="both"/>
      </w:pPr>
      <w:r w:rsidRPr="00510DC6">
        <w:t xml:space="preserve">г. Озерск, пр. Ленина, 76; ул. Свердлова, 45, </w:t>
      </w:r>
      <w:proofErr w:type="gramStart"/>
      <w:r w:rsidRPr="00510DC6">
        <w:t>47;ул.</w:t>
      </w:r>
      <w:proofErr w:type="gramEnd"/>
      <w:r w:rsidRPr="00510DC6">
        <w:t xml:space="preserve"> Строительная, 18; ул. </w:t>
      </w:r>
      <w:proofErr w:type="spellStart"/>
      <w:r w:rsidRPr="00510DC6">
        <w:t>Музрукова</w:t>
      </w:r>
      <w:proofErr w:type="spellEnd"/>
      <w:r w:rsidRPr="00510DC6">
        <w:t>, 41;</w:t>
      </w:r>
      <w:r w:rsidR="00397D23" w:rsidRPr="00510DC6">
        <w:t xml:space="preserve"> </w:t>
      </w:r>
      <w:r w:rsidRPr="00510DC6">
        <w:t>ул. Калинина, 9;</w:t>
      </w:r>
      <w:r w:rsidR="00397D23" w:rsidRPr="00510DC6">
        <w:t xml:space="preserve"> </w:t>
      </w:r>
      <w:r w:rsidRPr="00510DC6">
        <w:t>ул. Дзержинского, 50;</w:t>
      </w:r>
      <w:r w:rsidR="00397D23" w:rsidRPr="00510DC6">
        <w:t xml:space="preserve"> </w:t>
      </w:r>
      <w:r w:rsidRPr="00510DC6">
        <w:t>пр. Карла Маркса, 16;</w:t>
      </w:r>
      <w:r w:rsidR="00397D23" w:rsidRPr="00510DC6">
        <w:t xml:space="preserve"> </w:t>
      </w:r>
      <w:r w:rsidRPr="00510DC6">
        <w:t>б. Луначарского, 23;</w:t>
      </w:r>
    </w:p>
    <w:p w:rsidR="004245FE" w:rsidRPr="00510DC6" w:rsidRDefault="004245FE" w:rsidP="00563293">
      <w:pPr>
        <w:pStyle w:val="ad"/>
        <w:numPr>
          <w:ilvl w:val="0"/>
          <w:numId w:val="48"/>
        </w:numPr>
        <w:tabs>
          <w:tab w:val="left" w:pos="851"/>
        </w:tabs>
        <w:ind w:hanging="436"/>
        <w:jc w:val="both"/>
      </w:pPr>
      <w:r w:rsidRPr="00510DC6">
        <w:t>пос. Метлино, ул. Шолохова, 20;</w:t>
      </w:r>
    </w:p>
    <w:p w:rsidR="004245FE" w:rsidRPr="00510DC6" w:rsidRDefault="004245FE" w:rsidP="00563293">
      <w:pPr>
        <w:pStyle w:val="ad"/>
        <w:numPr>
          <w:ilvl w:val="0"/>
          <w:numId w:val="48"/>
        </w:numPr>
        <w:tabs>
          <w:tab w:val="left" w:pos="851"/>
        </w:tabs>
        <w:ind w:hanging="436"/>
        <w:jc w:val="both"/>
      </w:pPr>
      <w:r w:rsidRPr="00510DC6">
        <w:t xml:space="preserve">пос. </w:t>
      </w:r>
      <w:proofErr w:type="spellStart"/>
      <w:r w:rsidRPr="00510DC6">
        <w:t>Новогорный</w:t>
      </w:r>
      <w:proofErr w:type="spellEnd"/>
      <w:r w:rsidRPr="00510DC6">
        <w:t>, ул. Октябрьская, 17.</w:t>
      </w:r>
    </w:p>
    <w:p w:rsidR="004245FE" w:rsidRPr="00510DC6" w:rsidRDefault="00563293" w:rsidP="00BD7CEB">
      <w:pPr>
        <w:spacing w:after="0" w:line="240" w:lineRule="auto"/>
        <w:ind w:firstLine="851"/>
        <w:jc w:val="both"/>
        <w:outlineLvl w:val="0"/>
        <w:rPr>
          <w:rFonts w:ascii="Times New Roman" w:hAnsi="Times New Roman"/>
          <w:sz w:val="24"/>
          <w:szCs w:val="24"/>
        </w:rPr>
      </w:pPr>
      <w:r w:rsidRPr="00510DC6">
        <w:rPr>
          <w:rFonts w:ascii="Times New Roman" w:hAnsi="Times New Roman"/>
          <w:sz w:val="24"/>
          <w:szCs w:val="24"/>
        </w:rPr>
        <w:t xml:space="preserve">За счет </w:t>
      </w:r>
      <w:r w:rsidR="004245FE" w:rsidRPr="00510DC6">
        <w:rPr>
          <w:rFonts w:ascii="Times New Roman" w:hAnsi="Times New Roman"/>
          <w:sz w:val="24"/>
          <w:szCs w:val="24"/>
        </w:rPr>
        <w:t xml:space="preserve">программы «Капитальный ремонт сетей наружного освещения» </w:t>
      </w:r>
      <w:r w:rsidRPr="00510DC6">
        <w:rPr>
          <w:rFonts w:ascii="Times New Roman" w:hAnsi="Times New Roman"/>
          <w:sz w:val="24"/>
          <w:szCs w:val="24"/>
        </w:rPr>
        <w:t xml:space="preserve">на сумму </w:t>
      </w:r>
      <w:r w:rsidR="004245FE" w:rsidRPr="00510DC6">
        <w:rPr>
          <w:rFonts w:ascii="Times New Roman" w:hAnsi="Times New Roman"/>
          <w:sz w:val="24"/>
          <w:szCs w:val="24"/>
        </w:rPr>
        <w:t>401,715 тыс. руб</w:t>
      </w:r>
      <w:r w:rsidRPr="00510DC6">
        <w:rPr>
          <w:rFonts w:ascii="Times New Roman" w:hAnsi="Times New Roman"/>
          <w:sz w:val="24"/>
          <w:szCs w:val="24"/>
        </w:rPr>
        <w:t>лей выполнены следующие мероприятия:</w:t>
      </w:r>
    </w:p>
    <w:p w:rsidR="004245FE" w:rsidRPr="00510DC6" w:rsidRDefault="004245FE" w:rsidP="00563293">
      <w:pPr>
        <w:pStyle w:val="ad"/>
        <w:tabs>
          <w:tab w:val="left" w:pos="851"/>
        </w:tabs>
        <w:ind w:left="0" w:firstLine="851"/>
        <w:jc w:val="both"/>
      </w:pPr>
      <w:r w:rsidRPr="00510DC6">
        <w:t xml:space="preserve">- капитальный ремонт кабеля 0,4 </w:t>
      </w:r>
      <w:proofErr w:type="spellStart"/>
      <w:r w:rsidRPr="00510DC6">
        <w:t>кВ</w:t>
      </w:r>
      <w:proofErr w:type="spellEnd"/>
      <w:r w:rsidRPr="00510DC6">
        <w:t xml:space="preserve"> от ТП-20П до РП -12А по ул. 8 Марта пос. Метлино -  40 п. м</w:t>
      </w:r>
      <w:r w:rsidR="00BD7CEB" w:rsidRPr="00510DC6">
        <w:t>етров</w:t>
      </w:r>
      <w:r w:rsidRPr="00510DC6">
        <w:t>;</w:t>
      </w:r>
    </w:p>
    <w:p w:rsidR="004245FE" w:rsidRPr="00510DC6" w:rsidRDefault="004245FE" w:rsidP="00563293">
      <w:pPr>
        <w:pStyle w:val="ad"/>
        <w:tabs>
          <w:tab w:val="left" w:pos="851"/>
        </w:tabs>
        <w:ind w:left="0" w:firstLine="851"/>
        <w:jc w:val="both"/>
      </w:pPr>
      <w:r w:rsidRPr="00510DC6">
        <w:t xml:space="preserve">- капитальный ремонт сетей </w:t>
      </w:r>
      <w:r w:rsidR="00880335" w:rsidRPr="00510DC6">
        <w:t>наружного освещения</w:t>
      </w:r>
      <w:r w:rsidR="00BD7CEB" w:rsidRPr="00510DC6">
        <w:rPr>
          <w:b/>
        </w:rPr>
        <w:t xml:space="preserve"> </w:t>
      </w:r>
      <w:r w:rsidRPr="00510DC6">
        <w:t xml:space="preserve">в п. </w:t>
      </w:r>
      <w:proofErr w:type="spellStart"/>
      <w:r w:rsidRPr="00510DC6">
        <w:t>Метлино</w:t>
      </w:r>
      <w:proofErr w:type="spellEnd"/>
      <w:r w:rsidRPr="00510DC6">
        <w:t xml:space="preserve"> (на участке от ул. Федорова до ул. Центральная; ул. Курганская в районе перекрестка с ул. Садовая) – 860 п. м</w:t>
      </w:r>
      <w:r w:rsidR="00BD7CEB" w:rsidRPr="00510DC6">
        <w:t>етров</w:t>
      </w:r>
      <w:r w:rsidRPr="00510DC6">
        <w:t>.</w:t>
      </w:r>
    </w:p>
    <w:p w:rsidR="00096848" w:rsidRPr="00510DC6" w:rsidRDefault="00C478E6" w:rsidP="00563293">
      <w:pPr>
        <w:spacing w:after="0" w:line="240" w:lineRule="auto"/>
        <w:ind w:firstLine="851"/>
        <w:jc w:val="both"/>
        <w:outlineLvl w:val="0"/>
        <w:rPr>
          <w:rFonts w:ascii="Times New Roman" w:hAnsi="Times New Roman"/>
          <w:b/>
          <w:sz w:val="24"/>
          <w:szCs w:val="24"/>
          <w:u w:val="single"/>
        </w:rPr>
      </w:pPr>
      <w:r w:rsidRPr="00510DC6">
        <w:rPr>
          <w:rFonts w:ascii="Times New Roman" w:hAnsi="Times New Roman" w:cs="Times New Roman"/>
          <w:sz w:val="24"/>
          <w:szCs w:val="24"/>
        </w:rPr>
        <w:t xml:space="preserve">В рамках реализации </w:t>
      </w:r>
      <w:r w:rsidR="000A268F" w:rsidRPr="00510DC6">
        <w:rPr>
          <w:rFonts w:ascii="Times New Roman" w:hAnsi="Times New Roman" w:cs="Times New Roman"/>
          <w:sz w:val="24"/>
          <w:szCs w:val="24"/>
        </w:rPr>
        <w:t>мероприяти</w:t>
      </w:r>
      <w:r w:rsidRPr="00510DC6">
        <w:rPr>
          <w:rFonts w:ascii="Times New Roman" w:hAnsi="Times New Roman" w:cs="Times New Roman"/>
          <w:sz w:val="24"/>
          <w:szCs w:val="24"/>
        </w:rPr>
        <w:t xml:space="preserve">й </w:t>
      </w:r>
      <w:r w:rsidR="000A268F" w:rsidRPr="00510DC6">
        <w:rPr>
          <w:rFonts w:ascii="Times New Roman" w:hAnsi="Times New Roman" w:cs="Times New Roman"/>
          <w:sz w:val="24"/>
          <w:szCs w:val="24"/>
        </w:rPr>
        <w:t xml:space="preserve">программы «Капитальный ремонт и ремонт дворовых территорий многоквартирных домов, проездов к дворовым территориям многоквартирных домов Озерского городского округа» </w:t>
      </w:r>
      <w:r w:rsidR="00096848" w:rsidRPr="00510DC6">
        <w:rPr>
          <w:rFonts w:ascii="Times New Roman" w:hAnsi="Times New Roman" w:cs="Times New Roman"/>
          <w:sz w:val="24"/>
          <w:szCs w:val="24"/>
        </w:rPr>
        <w:t>выполнен ремонт общей площад</w:t>
      </w:r>
      <w:r w:rsidRPr="00510DC6">
        <w:rPr>
          <w:rFonts w:ascii="Times New Roman" w:hAnsi="Times New Roman" w:cs="Times New Roman"/>
          <w:sz w:val="24"/>
          <w:szCs w:val="24"/>
        </w:rPr>
        <w:t>и</w:t>
      </w:r>
      <w:r w:rsidR="00096848" w:rsidRPr="00510DC6">
        <w:rPr>
          <w:rFonts w:ascii="Times New Roman" w:hAnsi="Times New Roman" w:cs="Times New Roman"/>
          <w:sz w:val="24"/>
          <w:szCs w:val="24"/>
        </w:rPr>
        <w:t xml:space="preserve"> 20</w:t>
      </w:r>
      <w:r w:rsidR="00D34691" w:rsidRPr="00510DC6">
        <w:rPr>
          <w:rFonts w:ascii="Times New Roman" w:hAnsi="Times New Roman" w:cs="Times New Roman"/>
          <w:sz w:val="24"/>
          <w:szCs w:val="24"/>
        </w:rPr>
        <w:t xml:space="preserve"> тысяч</w:t>
      </w:r>
      <w:r w:rsidR="00096848" w:rsidRPr="00510DC6">
        <w:rPr>
          <w:rFonts w:ascii="Times New Roman" w:hAnsi="Times New Roman" w:cs="Times New Roman"/>
          <w:sz w:val="24"/>
          <w:szCs w:val="24"/>
        </w:rPr>
        <w:t xml:space="preserve"> 906 кв. метров на сумму </w:t>
      </w:r>
      <w:r w:rsidR="000A268F" w:rsidRPr="00510DC6">
        <w:rPr>
          <w:rFonts w:ascii="Times New Roman" w:hAnsi="Times New Roman" w:cs="Times New Roman"/>
          <w:sz w:val="24"/>
          <w:szCs w:val="24"/>
        </w:rPr>
        <w:t>13 289,860 тыс.</w:t>
      </w:r>
      <w:r w:rsidR="00096848" w:rsidRPr="00510DC6">
        <w:rPr>
          <w:rFonts w:ascii="Times New Roman" w:hAnsi="Times New Roman" w:cs="Times New Roman"/>
          <w:sz w:val="24"/>
          <w:szCs w:val="24"/>
        </w:rPr>
        <w:t xml:space="preserve"> </w:t>
      </w:r>
      <w:r w:rsidR="000A268F" w:rsidRPr="00510DC6">
        <w:rPr>
          <w:rFonts w:ascii="Times New Roman" w:hAnsi="Times New Roman" w:cs="Times New Roman"/>
          <w:sz w:val="24"/>
          <w:szCs w:val="24"/>
        </w:rPr>
        <w:t>руб</w:t>
      </w:r>
      <w:r w:rsidR="00096848" w:rsidRPr="00510DC6">
        <w:rPr>
          <w:rFonts w:ascii="Times New Roman" w:hAnsi="Times New Roman" w:cs="Times New Roman"/>
          <w:sz w:val="24"/>
          <w:szCs w:val="24"/>
        </w:rPr>
        <w:t>лей</w:t>
      </w:r>
      <w:r w:rsidR="000A268F" w:rsidRPr="00510DC6">
        <w:rPr>
          <w:rFonts w:ascii="Times New Roman" w:hAnsi="Times New Roman" w:cs="Times New Roman"/>
          <w:sz w:val="24"/>
          <w:szCs w:val="24"/>
        </w:rPr>
        <w:t>.</w:t>
      </w:r>
      <w:r w:rsidR="00096848" w:rsidRPr="00510DC6">
        <w:t xml:space="preserve"> </w:t>
      </w:r>
    </w:p>
    <w:p w:rsidR="000A268F" w:rsidRPr="00510DC6" w:rsidRDefault="00D34691" w:rsidP="00563293">
      <w:pPr>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За счет средств </w:t>
      </w:r>
      <w:r w:rsidR="008F3204" w:rsidRPr="00510DC6">
        <w:rPr>
          <w:rFonts w:ascii="Times New Roman" w:hAnsi="Times New Roman"/>
          <w:sz w:val="24"/>
          <w:szCs w:val="24"/>
        </w:rPr>
        <w:t xml:space="preserve">муниципальной </w:t>
      </w:r>
      <w:r w:rsidR="000A268F" w:rsidRPr="00510DC6">
        <w:rPr>
          <w:rFonts w:ascii="Times New Roman" w:hAnsi="Times New Roman"/>
          <w:sz w:val="24"/>
          <w:szCs w:val="24"/>
        </w:rPr>
        <w:t xml:space="preserve">программы </w:t>
      </w:r>
      <w:r w:rsidR="005038C1" w:rsidRPr="00510DC6">
        <w:rPr>
          <w:rFonts w:ascii="Times New Roman" w:hAnsi="Times New Roman"/>
          <w:sz w:val="24"/>
          <w:szCs w:val="24"/>
        </w:rPr>
        <w:t>«</w:t>
      </w:r>
      <w:r w:rsidR="000A268F" w:rsidRPr="00510DC6">
        <w:rPr>
          <w:rFonts w:ascii="Times New Roman" w:hAnsi="Times New Roman"/>
          <w:sz w:val="24"/>
          <w:szCs w:val="24"/>
        </w:rPr>
        <w:t>Сохранение и использование историко-культурного наследия Озерского городского округа</w:t>
      </w:r>
      <w:r w:rsidR="005038C1" w:rsidRPr="00510DC6">
        <w:rPr>
          <w:rFonts w:ascii="Times New Roman" w:hAnsi="Times New Roman"/>
          <w:sz w:val="24"/>
          <w:szCs w:val="24"/>
        </w:rPr>
        <w:t>»</w:t>
      </w:r>
      <w:r w:rsidR="000A268F" w:rsidRPr="00510DC6">
        <w:rPr>
          <w:rFonts w:ascii="Times New Roman" w:hAnsi="Times New Roman"/>
          <w:sz w:val="24"/>
          <w:szCs w:val="24"/>
        </w:rPr>
        <w:t xml:space="preserve"> в 2015 году для Мемориального комплекса </w:t>
      </w:r>
      <w:r w:rsidR="008F3204" w:rsidRPr="00510DC6">
        <w:rPr>
          <w:rFonts w:ascii="Times New Roman" w:hAnsi="Times New Roman"/>
          <w:sz w:val="24"/>
          <w:szCs w:val="24"/>
        </w:rPr>
        <w:t>«</w:t>
      </w:r>
      <w:r w:rsidR="000A268F" w:rsidRPr="00510DC6">
        <w:rPr>
          <w:rFonts w:ascii="Times New Roman" w:hAnsi="Times New Roman"/>
          <w:sz w:val="24"/>
          <w:szCs w:val="24"/>
        </w:rPr>
        <w:t>Вечный огонь</w:t>
      </w:r>
      <w:r w:rsidR="008F3204" w:rsidRPr="00510DC6">
        <w:rPr>
          <w:rFonts w:ascii="Times New Roman" w:hAnsi="Times New Roman"/>
          <w:sz w:val="24"/>
          <w:szCs w:val="24"/>
        </w:rPr>
        <w:t>»</w:t>
      </w:r>
      <w:r w:rsidR="000A268F" w:rsidRPr="00510DC6">
        <w:rPr>
          <w:rFonts w:ascii="Times New Roman" w:hAnsi="Times New Roman"/>
          <w:sz w:val="24"/>
          <w:szCs w:val="24"/>
        </w:rPr>
        <w:t xml:space="preserve"> осуществлена поставка и оплата газа в объеме 341,640 тыс.</w:t>
      </w:r>
      <w:r w:rsidR="008F3204" w:rsidRPr="00510DC6">
        <w:rPr>
          <w:rFonts w:ascii="Times New Roman" w:hAnsi="Times New Roman"/>
          <w:sz w:val="24"/>
          <w:szCs w:val="24"/>
        </w:rPr>
        <w:t xml:space="preserve"> </w:t>
      </w:r>
      <w:r w:rsidR="000A268F" w:rsidRPr="00510DC6">
        <w:rPr>
          <w:rFonts w:ascii="Times New Roman" w:hAnsi="Times New Roman"/>
          <w:sz w:val="24"/>
          <w:szCs w:val="24"/>
        </w:rPr>
        <w:t>куб. м</w:t>
      </w:r>
      <w:r w:rsidR="008F3204" w:rsidRPr="00510DC6">
        <w:rPr>
          <w:rFonts w:ascii="Times New Roman" w:hAnsi="Times New Roman"/>
          <w:sz w:val="24"/>
          <w:szCs w:val="24"/>
        </w:rPr>
        <w:t>етров</w:t>
      </w:r>
      <w:r w:rsidR="000A268F" w:rsidRPr="00510DC6">
        <w:rPr>
          <w:rFonts w:ascii="Times New Roman" w:hAnsi="Times New Roman"/>
          <w:sz w:val="24"/>
          <w:szCs w:val="24"/>
        </w:rPr>
        <w:t xml:space="preserve"> на сумму </w:t>
      </w:r>
      <w:r w:rsidR="008F3204" w:rsidRPr="00510DC6">
        <w:rPr>
          <w:rFonts w:ascii="Times New Roman" w:hAnsi="Times New Roman"/>
          <w:sz w:val="24"/>
          <w:szCs w:val="24"/>
        </w:rPr>
        <w:t>более 1,7 млн. рублей.</w:t>
      </w:r>
    </w:p>
    <w:p w:rsidR="004E1774" w:rsidRPr="00510DC6" w:rsidRDefault="00045429" w:rsidP="004E1774">
      <w:pPr>
        <w:spacing w:after="0" w:line="240" w:lineRule="auto"/>
        <w:ind w:firstLine="851"/>
        <w:jc w:val="both"/>
        <w:rPr>
          <w:rFonts w:ascii="Times New Roman" w:hAnsi="Times New Roman"/>
          <w:sz w:val="24"/>
          <w:szCs w:val="24"/>
        </w:rPr>
      </w:pPr>
      <w:r w:rsidRPr="00510DC6">
        <w:rPr>
          <w:rFonts w:ascii="Times New Roman" w:hAnsi="Times New Roman"/>
          <w:sz w:val="24"/>
          <w:szCs w:val="24"/>
        </w:rPr>
        <w:t>Мероприятия по оснащению т</w:t>
      </w:r>
      <w:r w:rsidR="004E1774" w:rsidRPr="00510DC6">
        <w:rPr>
          <w:rFonts w:ascii="Times New Roman" w:hAnsi="Times New Roman"/>
          <w:sz w:val="24"/>
          <w:szCs w:val="24"/>
        </w:rPr>
        <w:t>еплов</w:t>
      </w:r>
      <w:r w:rsidRPr="00510DC6">
        <w:rPr>
          <w:rFonts w:ascii="Times New Roman" w:hAnsi="Times New Roman"/>
          <w:sz w:val="24"/>
          <w:szCs w:val="24"/>
        </w:rPr>
        <w:t>ого</w:t>
      </w:r>
      <w:r w:rsidR="004E1774" w:rsidRPr="00510DC6">
        <w:rPr>
          <w:rFonts w:ascii="Times New Roman" w:hAnsi="Times New Roman"/>
          <w:sz w:val="24"/>
          <w:szCs w:val="24"/>
        </w:rPr>
        <w:t xml:space="preserve"> узл</w:t>
      </w:r>
      <w:r w:rsidRPr="00510DC6">
        <w:rPr>
          <w:rFonts w:ascii="Times New Roman" w:hAnsi="Times New Roman"/>
          <w:sz w:val="24"/>
          <w:szCs w:val="24"/>
        </w:rPr>
        <w:t>а</w:t>
      </w:r>
      <w:r w:rsidR="004E1774" w:rsidRPr="00510DC6">
        <w:rPr>
          <w:rFonts w:ascii="Times New Roman" w:hAnsi="Times New Roman"/>
          <w:sz w:val="24"/>
          <w:szCs w:val="24"/>
        </w:rPr>
        <w:t xml:space="preserve"> здания </w:t>
      </w:r>
      <w:proofErr w:type="spellStart"/>
      <w:r w:rsidR="004E1774" w:rsidRPr="00510DC6">
        <w:rPr>
          <w:rFonts w:ascii="Times New Roman" w:hAnsi="Times New Roman"/>
          <w:sz w:val="24"/>
          <w:szCs w:val="24"/>
        </w:rPr>
        <w:t>УКСиБ</w:t>
      </w:r>
      <w:proofErr w:type="spellEnd"/>
      <w:r w:rsidR="004E1774" w:rsidRPr="00510DC6">
        <w:rPr>
          <w:rFonts w:ascii="Times New Roman" w:hAnsi="Times New Roman"/>
          <w:sz w:val="24"/>
          <w:szCs w:val="24"/>
        </w:rPr>
        <w:t xml:space="preserve"> приборами учета тепловой энергии </w:t>
      </w:r>
      <w:r w:rsidRPr="00510DC6">
        <w:rPr>
          <w:rFonts w:ascii="Times New Roman" w:hAnsi="Times New Roman"/>
          <w:sz w:val="24"/>
          <w:szCs w:val="24"/>
        </w:rPr>
        <w:t>реализованы в рамках</w:t>
      </w:r>
      <w:r w:rsidR="004E1774" w:rsidRPr="00510DC6">
        <w:rPr>
          <w:rFonts w:ascii="Times New Roman" w:hAnsi="Times New Roman"/>
          <w:sz w:val="24"/>
          <w:szCs w:val="24"/>
        </w:rPr>
        <w:t xml:space="preserve"> муниципальной программы «Энергосбережение и повышение энергетической эффективности Озерского городского округа Челябинской области» на сумму 94,962 тыс. рублей. </w:t>
      </w:r>
    </w:p>
    <w:p w:rsidR="004245FE" w:rsidRPr="00510DC6" w:rsidRDefault="00BD7CEB" w:rsidP="00BD7CEB">
      <w:pPr>
        <w:pStyle w:val="ad"/>
        <w:tabs>
          <w:tab w:val="left" w:pos="851"/>
          <w:tab w:val="left" w:pos="993"/>
        </w:tabs>
        <w:ind w:left="0" w:firstLine="851"/>
        <w:jc w:val="both"/>
        <w:outlineLvl w:val="0"/>
      </w:pPr>
      <w:r w:rsidRPr="00510DC6">
        <w:t xml:space="preserve">Средства </w:t>
      </w:r>
      <w:r w:rsidR="004245FE" w:rsidRPr="00510DC6">
        <w:t>муниципальной программы</w:t>
      </w:r>
      <w:r w:rsidR="004245FE" w:rsidRPr="00510DC6">
        <w:rPr>
          <w:b/>
        </w:rPr>
        <w:t xml:space="preserve"> «</w:t>
      </w:r>
      <w:r w:rsidR="004245FE" w:rsidRPr="00510DC6">
        <w:t>Пожарная безопасность муниципальных учреждений и выполнение первичных мер пожарной безопасности на территории Озерского городского округа» на 2014-2016 годы</w:t>
      </w:r>
      <w:r w:rsidR="004245FE" w:rsidRPr="00510DC6">
        <w:rPr>
          <w:b/>
        </w:rPr>
        <w:t xml:space="preserve"> </w:t>
      </w:r>
      <w:r w:rsidRPr="00510DC6">
        <w:t xml:space="preserve">в размере </w:t>
      </w:r>
      <w:r w:rsidR="004245FE" w:rsidRPr="00510DC6">
        <w:t>196,458 тыс. руб</w:t>
      </w:r>
      <w:r w:rsidRPr="00510DC6">
        <w:t>лей были направлены на</w:t>
      </w:r>
      <w:r w:rsidR="006D7684" w:rsidRPr="00510DC6">
        <w:t xml:space="preserve"> мероприятия по монтажу автоматической пожарной сигнализации в зданиях МКУ «УКС ОГО» по улице Кыштымской, 48, 50.</w:t>
      </w:r>
    </w:p>
    <w:p w:rsidR="004245FE" w:rsidRPr="00510DC6" w:rsidRDefault="004245FE" w:rsidP="00FD21FC">
      <w:pPr>
        <w:pStyle w:val="ad"/>
        <w:ind w:left="0" w:firstLine="851"/>
        <w:jc w:val="both"/>
      </w:pPr>
      <w:r w:rsidRPr="00510DC6">
        <w:t>Мероприятия по ведомственной целевой программ</w:t>
      </w:r>
      <w:r w:rsidR="00880335" w:rsidRPr="00510DC6">
        <w:t>е</w:t>
      </w:r>
      <w:r w:rsidRPr="00510DC6">
        <w:t xml:space="preserve"> «Основные направления развития дорожной деятельности и внешнего благоустройства на территории Озерского городского округа Челябинской области» на 2014 год и на плановый период 2015 и 2016 годов по Управлению капитального строительства и благоустройства администрации Озерского городского округа Челябинской области выполнены на сумму 172 866,630 тыс. руб</w:t>
      </w:r>
      <w:r w:rsidR="00BD7CEB" w:rsidRPr="00510DC6">
        <w:t>лей</w:t>
      </w:r>
      <w:r w:rsidRPr="00510DC6">
        <w:t xml:space="preserve"> (</w:t>
      </w:r>
      <w:r w:rsidR="00880335" w:rsidRPr="00510DC6">
        <w:t>местный бюджет</w:t>
      </w:r>
      <w:r w:rsidRPr="00510DC6">
        <w:t xml:space="preserve"> – 170 067,610 тыс. руб</w:t>
      </w:r>
      <w:r w:rsidR="00FD21FC" w:rsidRPr="00510DC6">
        <w:t>лей</w:t>
      </w:r>
      <w:r w:rsidRPr="00510DC6">
        <w:t xml:space="preserve">, </w:t>
      </w:r>
      <w:r w:rsidR="00880335" w:rsidRPr="00510DC6">
        <w:t>областной бюджет</w:t>
      </w:r>
      <w:r w:rsidRPr="00510DC6">
        <w:t xml:space="preserve"> – 2 799,020 тыс. руб</w:t>
      </w:r>
      <w:r w:rsidR="00FD21FC" w:rsidRPr="00510DC6">
        <w:t>лей</w:t>
      </w:r>
      <w:r w:rsidRPr="00510DC6">
        <w:t xml:space="preserve">), что составляет 90,6 %. </w:t>
      </w:r>
    </w:p>
    <w:p w:rsidR="00510DC6" w:rsidRDefault="00510DC6" w:rsidP="00FD21FC">
      <w:pPr>
        <w:pStyle w:val="ad"/>
        <w:tabs>
          <w:tab w:val="left" w:pos="993"/>
          <w:tab w:val="left" w:pos="1276"/>
          <w:tab w:val="left" w:pos="1701"/>
        </w:tabs>
        <w:ind w:left="0" w:firstLine="851"/>
        <w:jc w:val="both"/>
      </w:pPr>
    </w:p>
    <w:p w:rsidR="00FD21FC" w:rsidRPr="00510DC6" w:rsidRDefault="00FD21FC" w:rsidP="00FD21FC">
      <w:pPr>
        <w:pStyle w:val="ad"/>
        <w:tabs>
          <w:tab w:val="left" w:pos="993"/>
          <w:tab w:val="left" w:pos="1276"/>
          <w:tab w:val="left" w:pos="1701"/>
        </w:tabs>
        <w:ind w:left="0" w:firstLine="851"/>
        <w:jc w:val="both"/>
      </w:pPr>
      <w:r w:rsidRPr="00510DC6">
        <w:t>Данные средства были направлены:</w:t>
      </w:r>
    </w:p>
    <w:p w:rsidR="001E60BD" w:rsidRPr="00510DC6" w:rsidRDefault="001E60BD" w:rsidP="00FD21FC">
      <w:pPr>
        <w:pStyle w:val="ad"/>
        <w:tabs>
          <w:tab w:val="left" w:pos="993"/>
          <w:tab w:val="left" w:pos="1276"/>
          <w:tab w:val="left" w:pos="1701"/>
        </w:tabs>
        <w:ind w:left="0" w:firstLine="851"/>
        <w:jc w:val="both"/>
      </w:pPr>
      <w:r w:rsidRPr="00510DC6">
        <w:t xml:space="preserve">1. </w:t>
      </w:r>
      <w:r w:rsidR="003112B9" w:rsidRPr="00510DC6">
        <w:t>На о</w:t>
      </w:r>
      <w:r w:rsidRPr="00510DC6">
        <w:t>беспечение сохранности автомобильных дорог местного значения в границах Озерского городского округа, поддержание объектов улично-дорожной сети в нормативном состоянии</w:t>
      </w:r>
      <w:r w:rsidR="003112B9" w:rsidRPr="00510DC6">
        <w:t>. За счет данного направления осуществлялось:</w:t>
      </w:r>
    </w:p>
    <w:p w:rsidR="00FD21FC" w:rsidRPr="00510DC6" w:rsidRDefault="00FD21FC" w:rsidP="00944FA4">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поддержание в нормативном состоянии 24 светофорных объектов;</w:t>
      </w:r>
    </w:p>
    <w:p w:rsidR="00FD21FC" w:rsidRPr="00510DC6" w:rsidRDefault="00FD21FC" w:rsidP="00944FA4">
      <w:pPr>
        <w:pStyle w:val="ad"/>
        <w:tabs>
          <w:tab w:val="left" w:pos="993"/>
          <w:tab w:val="left" w:pos="1276"/>
          <w:tab w:val="left" w:pos="1701"/>
        </w:tabs>
        <w:ind w:left="0" w:firstLine="851"/>
        <w:jc w:val="both"/>
      </w:pPr>
      <w:r w:rsidRPr="00510DC6">
        <w:t xml:space="preserve">- содержание сети ливневой канализации п. </w:t>
      </w:r>
      <w:proofErr w:type="spellStart"/>
      <w:r w:rsidRPr="00510DC6">
        <w:t>Новогорный</w:t>
      </w:r>
      <w:proofErr w:type="spellEnd"/>
      <w:r w:rsidRPr="00510DC6">
        <w:t>;</w:t>
      </w:r>
    </w:p>
    <w:p w:rsidR="00FD21FC" w:rsidRPr="00510DC6" w:rsidRDefault="00FD21FC" w:rsidP="00944FA4">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содержание 214,2 км автомобильных дорог (протяженность дорог, уточненная по техническим паспортам) и 101,7 км тротуаров Озерского городского округа в соответствии с требованиями Стандарта качества;</w:t>
      </w:r>
    </w:p>
    <w:p w:rsidR="00FD21FC" w:rsidRPr="00510DC6" w:rsidRDefault="00FD21FC" w:rsidP="00944FA4">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ремонт дорог Озерского городского округа общей площадью ремонта 15 870,9 кв. м</w:t>
      </w:r>
      <w:r w:rsidR="00514A67" w:rsidRPr="00510DC6">
        <w:rPr>
          <w:rFonts w:ascii="Times New Roman" w:hAnsi="Times New Roman"/>
          <w:sz w:val="24"/>
          <w:szCs w:val="24"/>
        </w:rPr>
        <w:t>етров</w:t>
      </w:r>
      <w:r w:rsidRPr="00510DC6">
        <w:rPr>
          <w:rFonts w:ascii="Times New Roman" w:hAnsi="Times New Roman"/>
          <w:sz w:val="24"/>
          <w:szCs w:val="24"/>
        </w:rPr>
        <w:t>, в том числе:</w:t>
      </w:r>
      <w:r w:rsidR="00514A67" w:rsidRPr="00510DC6">
        <w:rPr>
          <w:rFonts w:ascii="Times New Roman" w:hAnsi="Times New Roman"/>
          <w:sz w:val="24"/>
          <w:szCs w:val="24"/>
        </w:rPr>
        <w:t xml:space="preserve"> </w:t>
      </w:r>
    </w:p>
    <w:p w:rsidR="00FD21FC" w:rsidRPr="00510DC6" w:rsidRDefault="00FD21FC" w:rsidP="00CF56C2">
      <w:pPr>
        <w:pStyle w:val="ad"/>
        <w:numPr>
          <w:ilvl w:val="0"/>
          <w:numId w:val="43"/>
        </w:numPr>
        <w:tabs>
          <w:tab w:val="left" w:pos="993"/>
          <w:tab w:val="left" w:pos="1276"/>
          <w:tab w:val="left" w:pos="1701"/>
        </w:tabs>
        <w:ind w:hanging="720"/>
        <w:jc w:val="both"/>
      </w:pPr>
      <w:r w:rsidRPr="00510DC6">
        <w:t xml:space="preserve">струйно-инъекционным методом - </w:t>
      </w:r>
      <w:r w:rsidR="004038FE" w:rsidRPr="00510DC6">
        <w:t>6329</w:t>
      </w:r>
      <w:r w:rsidRPr="00510DC6">
        <w:t xml:space="preserve"> кв. метр</w:t>
      </w:r>
      <w:r w:rsidR="00514A67" w:rsidRPr="00510DC6">
        <w:t>ов</w:t>
      </w:r>
      <w:r w:rsidRPr="00510DC6">
        <w:t>,</w:t>
      </w:r>
    </w:p>
    <w:p w:rsidR="00FD21FC" w:rsidRPr="00510DC6" w:rsidRDefault="00FD21FC" w:rsidP="00CF56C2">
      <w:pPr>
        <w:pStyle w:val="ad"/>
        <w:numPr>
          <w:ilvl w:val="0"/>
          <w:numId w:val="43"/>
        </w:numPr>
        <w:tabs>
          <w:tab w:val="left" w:pos="993"/>
          <w:tab w:val="left" w:pos="1276"/>
          <w:tab w:val="left" w:pos="1701"/>
        </w:tabs>
        <w:ind w:hanging="720"/>
        <w:jc w:val="both"/>
      </w:pPr>
      <w:r w:rsidRPr="00510DC6">
        <w:t>с применением холодной асфальтобетонной смеси - 703 кв. метр</w:t>
      </w:r>
      <w:r w:rsidR="00514A67" w:rsidRPr="00510DC6">
        <w:t>ов</w:t>
      </w:r>
      <w:r w:rsidRPr="00510DC6">
        <w:t>,</w:t>
      </w:r>
    </w:p>
    <w:p w:rsidR="00FD21FC" w:rsidRPr="00510DC6" w:rsidRDefault="00FD21FC" w:rsidP="00CF56C2">
      <w:pPr>
        <w:pStyle w:val="ad"/>
        <w:numPr>
          <w:ilvl w:val="0"/>
          <w:numId w:val="43"/>
        </w:numPr>
        <w:tabs>
          <w:tab w:val="left" w:pos="993"/>
          <w:tab w:val="left" w:pos="1276"/>
          <w:tab w:val="left" w:pos="1701"/>
        </w:tabs>
        <w:ind w:hanging="720"/>
        <w:jc w:val="both"/>
      </w:pPr>
      <w:r w:rsidRPr="00510DC6">
        <w:t xml:space="preserve">с применением горячей асфальтобетонной смеси – </w:t>
      </w:r>
      <w:r w:rsidR="004038FE" w:rsidRPr="00510DC6">
        <w:t>8838,9</w:t>
      </w:r>
      <w:r w:rsidRPr="00510DC6">
        <w:t xml:space="preserve"> кв. метр</w:t>
      </w:r>
      <w:r w:rsidR="00514A67" w:rsidRPr="00510DC6">
        <w:t>ов</w:t>
      </w:r>
      <w:r w:rsidRPr="00510DC6">
        <w:t>.</w:t>
      </w:r>
    </w:p>
    <w:p w:rsidR="004245FE" w:rsidRPr="00510DC6" w:rsidRDefault="004245FE" w:rsidP="00EF27F3">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Заказчиком (Управлением капстроительства админис</w:t>
      </w:r>
      <w:r w:rsidR="00944FA4" w:rsidRPr="00510DC6">
        <w:rPr>
          <w:rFonts w:ascii="Times New Roman" w:hAnsi="Times New Roman"/>
          <w:sz w:val="24"/>
          <w:szCs w:val="24"/>
        </w:rPr>
        <w:t xml:space="preserve">трации) не приняты у МУП «УАТ» </w:t>
      </w:r>
      <w:r w:rsidRPr="00510DC6">
        <w:rPr>
          <w:rFonts w:ascii="Times New Roman" w:hAnsi="Times New Roman"/>
          <w:sz w:val="24"/>
          <w:szCs w:val="24"/>
        </w:rPr>
        <w:t>работы по ремонту дорог, выполненных субподрядной организацией, в связи с несоблюдением условий Технического задания Контракта (несоответствие толщины уложенного асфальтобетонного покрытия). Стоимость работ, не принятых Заказчиком, составляет 9,5 млн. руб</w:t>
      </w:r>
      <w:r w:rsidR="00944FA4" w:rsidRPr="00510DC6">
        <w:rPr>
          <w:rFonts w:ascii="Times New Roman" w:hAnsi="Times New Roman"/>
          <w:sz w:val="24"/>
          <w:szCs w:val="24"/>
        </w:rPr>
        <w:t>лей</w:t>
      </w:r>
      <w:r w:rsidR="00514A67" w:rsidRPr="00510DC6">
        <w:rPr>
          <w:rFonts w:ascii="Times New Roman" w:hAnsi="Times New Roman"/>
          <w:sz w:val="24"/>
          <w:szCs w:val="24"/>
        </w:rPr>
        <w:t>.</w:t>
      </w:r>
    </w:p>
    <w:p w:rsidR="004245FE" w:rsidRPr="00510DC6" w:rsidRDefault="004245FE" w:rsidP="00944FA4">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расчистк</w:t>
      </w:r>
      <w:r w:rsidR="00944FA4" w:rsidRPr="00510DC6">
        <w:rPr>
          <w:rFonts w:ascii="Times New Roman" w:hAnsi="Times New Roman"/>
          <w:sz w:val="24"/>
          <w:szCs w:val="24"/>
        </w:rPr>
        <w:t>у</w:t>
      </w:r>
      <w:r w:rsidRPr="00510DC6">
        <w:rPr>
          <w:rFonts w:ascii="Times New Roman" w:hAnsi="Times New Roman"/>
          <w:sz w:val="24"/>
          <w:szCs w:val="24"/>
        </w:rPr>
        <w:t xml:space="preserve"> откосов от кустарника и мелколесья на отдельных участках общей площадью 5,5 га полосы отвода автомобильной дороги города Озерск - с. Большой Куяш;</w:t>
      </w:r>
    </w:p>
    <w:p w:rsidR="004245FE" w:rsidRPr="00510DC6" w:rsidRDefault="004245FE" w:rsidP="00514A67">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ремонт общей площадью 1782 кв. м</w:t>
      </w:r>
      <w:r w:rsidR="00944FA4" w:rsidRPr="00510DC6">
        <w:rPr>
          <w:rFonts w:ascii="Times New Roman" w:hAnsi="Times New Roman"/>
          <w:sz w:val="24"/>
          <w:szCs w:val="24"/>
        </w:rPr>
        <w:t>етр</w:t>
      </w:r>
      <w:r w:rsidR="00514A67" w:rsidRPr="00510DC6">
        <w:rPr>
          <w:rFonts w:ascii="Times New Roman" w:hAnsi="Times New Roman"/>
          <w:sz w:val="24"/>
          <w:szCs w:val="24"/>
        </w:rPr>
        <w:t>ов</w:t>
      </w:r>
      <w:r w:rsidRPr="00510DC6">
        <w:rPr>
          <w:rFonts w:ascii="Times New Roman" w:hAnsi="Times New Roman"/>
          <w:sz w:val="24"/>
          <w:szCs w:val="24"/>
        </w:rPr>
        <w:t xml:space="preserve"> отдельных автомобильных дорог общего пользования и тротуаров Озерского городского округа, в том числе:</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на участке автомобильной дороги по б. Гайдара в районе жилого дома № 11</w:t>
      </w:r>
      <w:r w:rsidRPr="00510DC6">
        <w:tab/>
        <w:t>- 112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на участке автомобильной дороги по ул. Октябрьская в районе жилого дома № 24 (заезд к гостинице «Урал») - 386,6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на участке бульвара Гайдара в районе жилого дома № 21 (заезд к МДОУ № 58 «Жемчужинка»)</w:t>
      </w:r>
      <w:r w:rsidR="00514A67" w:rsidRPr="00510DC6">
        <w:t xml:space="preserve"> </w:t>
      </w:r>
      <w:r w:rsidRPr="00510DC6">
        <w:t>- общая площадь ремонта проезжей части - 4,4 кв. м</w:t>
      </w:r>
      <w:r w:rsidR="00514A67" w:rsidRPr="00510DC6">
        <w:t>етров</w:t>
      </w:r>
      <w:r w:rsidRPr="00510DC6">
        <w:t>, общая площадь ремонта тротуара - 23,1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 xml:space="preserve">на участке автомобильной дороги шоссе </w:t>
      </w:r>
      <w:proofErr w:type="spellStart"/>
      <w:r w:rsidRPr="00510DC6">
        <w:t>Татышское</w:t>
      </w:r>
      <w:proofErr w:type="spellEnd"/>
      <w:r w:rsidRPr="00510DC6">
        <w:t xml:space="preserve"> - 678,5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на участке автомобильной дороги по ул. Зеленая в районе ТПК «Принцесса» - 344,2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на участке автомобильной дороги по ул. Менделеева в районе жилого дома № 21 - 23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автомобильной дороги пос. Метлино - пос. Большой Куяш (23 км – 24 км) - 206 кв. м</w:t>
      </w:r>
      <w:r w:rsidR="00514A67" w:rsidRPr="00510DC6">
        <w:t>етров</w:t>
      </w:r>
      <w:r w:rsidRPr="00510DC6">
        <w:t>;</w:t>
      </w:r>
    </w:p>
    <w:p w:rsidR="004245FE" w:rsidRPr="00510DC6" w:rsidRDefault="004245FE" w:rsidP="00514A67">
      <w:pPr>
        <w:pStyle w:val="ad"/>
        <w:numPr>
          <w:ilvl w:val="0"/>
          <w:numId w:val="34"/>
        </w:numPr>
        <w:tabs>
          <w:tab w:val="left" w:pos="284"/>
          <w:tab w:val="left" w:pos="993"/>
          <w:tab w:val="left" w:pos="1276"/>
          <w:tab w:val="left" w:pos="1701"/>
        </w:tabs>
        <w:suppressAutoHyphens w:val="0"/>
        <w:autoSpaceDN/>
        <w:ind w:left="0" w:firstLine="851"/>
        <w:contextualSpacing/>
        <w:jc w:val="both"/>
        <w:textAlignment w:val="auto"/>
      </w:pPr>
      <w:r w:rsidRPr="00510DC6">
        <w:t>участок автомобильной дороги по б. Гайдара в районе жилого дома № 11 - 4,2 кв. м</w:t>
      </w:r>
      <w:r w:rsidR="00514A67" w:rsidRPr="00510DC6">
        <w:t>етров</w:t>
      </w:r>
      <w:r w:rsidRPr="00510DC6">
        <w:t>;</w:t>
      </w:r>
    </w:p>
    <w:p w:rsidR="004245FE" w:rsidRPr="00510DC6" w:rsidRDefault="004245FE" w:rsidP="00EF27F3">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 приобретение электроэнергии в объеме </w:t>
      </w:r>
      <w:r w:rsidRPr="00510DC6">
        <w:rPr>
          <w:rFonts w:ascii="Times New Roman" w:hAnsi="Times New Roman"/>
          <w:sz w:val="24"/>
          <w:szCs w:val="24"/>
          <w:shd w:val="clear" w:color="auto" w:fill="FFFFFF"/>
        </w:rPr>
        <w:t>66 857</w:t>
      </w:r>
      <w:r w:rsidRPr="00510DC6">
        <w:rPr>
          <w:rFonts w:ascii="Times New Roman" w:hAnsi="Times New Roman"/>
          <w:sz w:val="24"/>
          <w:szCs w:val="24"/>
        </w:rPr>
        <w:t xml:space="preserve"> кВт. час для </w:t>
      </w:r>
      <w:r w:rsidR="00514A67" w:rsidRPr="00510DC6">
        <w:rPr>
          <w:rFonts w:ascii="Times New Roman" w:hAnsi="Times New Roman"/>
          <w:sz w:val="24"/>
          <w:szCs w:val="24"/>
        </w:rPr>
        <w:t xml:space="preserve">работы </w:t>
      </w:r>
      <w:r w:rsidRPr="00510DC6">
        <w:rPr>
          <w:rFonts w:ascii="Times New Roman" w:hAnsi="Times New Roman"/>
          <w:sz w:val="24"/>
          <w:szCs w:val="24"/>
        </w:rPr>
        <w:t>светофорных объектов.</w:t>
      </w:r>
    </w:p>
    <w:p w:rsidR="00EF27F3" w:rsidRPr="00510DC6" w:rsidRDefault="00EF27F3" w:rsidP="00914552">
      <w:pPr>
        <w:pStyle w:val="ad"/>
        <w:tabs>
          <w:tab w:val="left" w:pos="993"/>
          <w:tab w:val="left" w:pos="1276"/>
          <w:tab w:val="left" w:pos="1701"/>
        </w:tabs>
        <w:ind w:left="0" w:firstLine="851"/>
        <w:jc w:val="both"/>
      </w:pPr>
      <w:r w:rsidRPr="00510DC6">
        <w:t xml:space="preserve">Финансирование в рамках исполнения полномочий ОМСУ по предоставлению транспортных услуг населению и организации транспортного обслуживания населения в границах Озерского городского округа составило </w:t>
      </w:r>
      <w:r w:rsidR="0025076C" w:rsidRPr="00510DC6">
        <w:t>64</w:t>
      </w:r>
      <w:r w:rsidR="00914552" w:rsidRPr="00510DC6">
        <w:t xml:space="preserve"> </w:t>
      </w:r>
      <w:r w:rsidR="0025076C" w:rsidRPr="00510DC6">
        <w:t>293,509 тыс. руб. (из них местный бюджет – 61593,789 тыс. руб., областной бюджет 2</w:t>
      </w:r>
      <w:r w:rsidR="00914552" w:rsidRPr="00510DC6">
        <w:t xml:space="preserve"> </w:t>
      </w:r>
      <w:r w:rsidR="0025076C" w:rsidRPr="00510DC6">
        <w:t>699,720 тыс. руб.)</w:t>
      </w:r>
      <w:r w:rsidR="0025076C" w:rsidRPr="00510DC6">
        <w:rPr>
          <w:b/>
        </w:rPr>
        <w:t xml:space="preserve"> </w:t>
      </w:r>
      <w:r w:rsidRPr="00510DC6">
        <w:t xml:space="preserve">и </w:t>
      </w:r>
      <w:r w:rsidR="00914552" w:rsidRPr="00510DC6">
        <w:t>целевым образом</w:t>
      </w:r>
      <w:r w:rsidRPr="00510DC6">
        <w:t xml:space="preserve"> направлено</w:t>
      </w:r>
      <w:r w:rsidR="00C426F6" w:rsidRPr="00510DC6">
        <w:t>:</w:t>
      </w:r>
      <w:r w:rsidRPr="00510DC6">
        <w:rPr>
          <w:b/>
        </w:rPr>
        <w:t xml:space="preserve"> </w:t>
      </w:r>
      <w:r w:rsidR="00C426F6" w:rsidRPr="00510DC6">
        <w:t xml:space="preserve">- </w:t>
      </w:r>
      <w:r w:rsidRPr="00510DC6">
        <w:t xml:space="preserve">на предоставление субсидии МУП «УАТ» на возмещение недополученных доходов, в связи с оказанием услуг по транспортному обслуживанию населения на территории Озерского городского округа по регулируемым тарифам. </w:t>
      </w:r>
      <w:r w:rsidR="00914552" w:rsidRPr="00510DC6">
        <w:t xml:space="preserve">В результате </w:t>
      </w:r>
      <w:r w:rsidRPr="00510DC6">
        <w:t xml:space="preserve">количество выполненных рейсов согласно установленного расписания </w:t>
      </w:r>
      <w:r w:rsidR="00914552" w:rsidRPr="00510DC6">
        <w:t>составило</w:t>
      </w:r>
      <w:r w:rsidRPr="00510DC6">
        <w:t xml:space="preserve"> 135 878, в том числе:</w:t>
      </w:r>
    </w:p>
    <w:p w:rsidR="00EF27F3" w:rsidRPr="00510DC6" w:rsidRDefault="00EF27F3" w:rsidP="00EF27F3">
      <w:pPr>
        <w:pStyle w:val="ad"/>
        <w:numPr>
          <w:ilvl w:val="0"/>
          <w:numId w:val="49"/>
        </w:numPr>
        <w:tabs>
          <w:tab w:val="left" w:pos="993"/>
          <w:tab w:val="left" w:pos="1276"/>
          <w:tab w:val="left" w:pos="1701"/>
        </w:tabs>
        <w:ind w:hanging="720"/>
        <w:jc w:val="both"/>
      </w:pPr>
      <w:r w:rsidRPr="00510DC6">
        <w:t>по городским маршрутам – 126 620 рейсов;</w:t>
      </w:r>
    </w:p>
    <w:p w:rsidR="00EF27F3" w:rsidRPr="00510DC6" w:rsidRDefault="00EF27F3" w:rsidP="00914552">
      <w:pPr>
        <w:pStyle w:val="ad"/>
        <w:numPr>
          <w:ilvl w:val="0"/>
          <w:numId w:val="49"/>
        </w:numPr>
        <w:tabs>
          <w:tab w:val="left" w:pos="993"/>
          <w:tab w:val="left" w:pos="1276"/>
          <w:tab w:val="left" w:pos="1701"/>
          <w:tab w:val="left" w:pos="6170"/>
        </w:tabs>
        <w:ind w:hanging="720"/>
        <w:jc w:val="both"/>
      </w:pPr>
      <w:r w:rsidRPr="00510DC6">
        <w:t>по пригородным маршрутам – 9 258 рейсов.</w:t>
      </w:r>
    </w:p>
    <w:p w:rsidR="004245FE" w:rsidRPr="00510DC6" w:rsidRDefault="004245FE" w:rsidP="00EF27F3">
      <w:pPr>
        <w:pStyle w:val="ad"/>
        <w:tabs>
          <w:tab w:val="left" w:pos="993"/>
          <w:tab w:val="left" w:pos="1276"/>
          <w:tab w:val="left" w:pos="1701"/>
          <w:tab w:val="left" w:pos="6170"/>
        </w:tabs>
        <w:ind w:left="0" w:firstLine="851"/>
        <w:jc w:val="both"/>
      </w:pPr>
      <w:r w:rsidRPr="00510DC6">
        <w:tab/>
      </w:r>
    </w:p>
    <w:p w:rsidR="004245FE" w:rsidRPr="00510DC6" w:rsidRDefault="004245FE" w:rsidP="00060000">
      <w:pPr>
        <w:pStyle w:val="ad"/>
        <w:tabs>
          <w:tab w:val="left" w:pos="993"/>
          <w:tab w:val="left" w:pos="1276"/>
          <w:tab w:val="left" w:pos="1701"/>
        </w:tabs>
        <w:ind w:left="0" w:firstLine="851"/>
        <w:jc w:val="both"/>
      </w:pPr>
      <w:r w:rsidRPr="00510DC6">
        <w:lastRenderedPageBreak/>
        <w:t xml:space="preserve">- на предоставление субсидии на возмещение недополученных доходов в связи с оказанием услуг по транспортному обслуживанию пенсионеров-садоводов, пенсионеров-огородников, проживающих на территории Озерского городского округа, по </w:t>
      </w:r>
      <w:proofErr w:type="spellStart"/>
      <w:r w:rsidRPr="00510DC6">
        <w:t>внутримуниципальным</w:t>
      </w:r>
      <w:proofErr w:type="spellEnd"/>
      <w:r w:rsidRPr="00510DC6">
        <w:t xml:space="preserve"> (сезонным) садовым маршрутам по льготным проездным билетам по регулируемым тарифам. </w:t>
      </w:r>
    </w:p>
    <w:p w:rsidR="004245FE" w:rsidRPr="00510DC6" w:rsidRDefault="004245FE" w:rsidP="00060000">
      <w:pPr>
        <w:pStyle w:val="ad"/>
        <w:tabs>
          <w:tab w:val="left" w:pos="851"/>
          <w:tab w:val="left" w:pos="1276"/>
          <w:tab w:val="left" w:pos="1701"/>
        </w:tabs>
        <w:ind w:left="0"/>
        <w:jc w:val="both"/>
      </w:pPr>
      <w:r w:rsidRPr="00510DC6">
        <w:t xml:space="preserve">За период май – 15 октября 2015 года на </w:t>
      </w:r>
      <w:proofErr w:type="spellStart"/>
      <w:r w:rsidRPr="00510DC6">
        <w:t>внутримуниципальных</w:t>
      </w:r>
      <w:proofErr w:type="spellEnd"/>
      <w:r w:rsidRPr="00510DC6">
        <w:t xml:space="preserve"> (сезонных) садовых маршрутах реализовано 8 489 проездных билета неработающим пенсионерам - садоводам, проживающим на территории Озерского городского округа.</w:t>
      </w:r>
    </w:p>
    <w:p w:rsidR="004245FE" w:rsidRPr="00510DC6" w:rsidRDefault="008946EF" w:rsidP="00A537E5">
      <w:pPr>
        <w:pStyle w:val="ad"/>
        <w:tabs>
          <w:tab w:val="left" w:pos="993"/>
          <w:tab w:val="left" w:pos="1276"/>
          <w:tab w:val="left" w:pos="1701"/>
        </w:tabs>
        <w:ind w:left="0" w:firstLine="851"/>
        <w:jc w:val="both"/>
      </w:pPr>
      <w:r w:rsidRPr="00510DC6">
        <w:t>На</w:t>
      </w:r>
      <w:r w:rsidRPr="00510DC6">
        <w:rPr>
          <w:b/>
        </w:rPr>
        <w:t xml:space="preserve"> </w:t>
      </w:r>
      <w:r w:rsidR="00757DE6" w:rsidRPr="00510DC6">
        <w:t>с</w:t>
      </w:r>
      <w:r w:rsidR="004245FE" w:rsidRPr="00510DC6">
        <w:t>одержание мест захоронения в границах Озерского городского округа</w:t>
      </w:r>
      <w:r w:rsidRPr="00510DC6">
        <w:t xml:space="preserve"> направлено 1 492,627 тыс. рублей. За счет средств бюджета округа:</w:t>
      </w:r>
    </w:p>
    <w:p w:rsidR="004245FE" w:rsidRPr="00510DC6" w:rsidRDefault="004245FE" w:rsidP="00060000">
      <w:pPr>
        <w:pStyle w:val="ad"/>
        <w:tabs>
          <w:tab w:val="left" w:pos="993"/>
          <w:tab w:val="left" w:pos="1276"/>
          <w:tab w:val="left" w:pos="1701"/>
        </w:tabs>
        <w:ind w:left="0" w:firstLine="851"/>
        <w:jc w:val="both"/>
        <w:rPr>
          <w:dstrike/>
          <w:highlight w:val="yellow"/>
        </w:rPr>
      </w:pPr>
      <w:r w:rsidRPr="00510DC6">
        <w:t>- содержа</w:t>
      </w:r>
      <w:r w:rsidR="008946EF" w:rsidRPr="00510DC6">
        <w:t xml:space="preserve">лись </w:t>
      </w:r>
      <w:r w:rsidRPr="00510DC6">
        <w:t>территори</w:t>
      </w:r>
      <w:r w:rsidR="00A537E5" w:rsidRPr="00510DC6">
        <w:t>и</w:t>
      </w:r>
      <w:r w:rsidRPr="00510DC6">
        <w:t xml:space="preserve"> кладбищ города Озерска и пос. Метлино общей площадью 532 447 кв. м. в соответствии с требованиями Стандарта качества,</w:t>
      </w:r>
    </w:p>
    <w:p w:rsidR="004245FE" w:rsidRPr="00510DC6" w:rsidRDefault="00540392" w:rsidP="00060000">
      <w:pPr>
        <w:pStyle w:val="ad"/>
        <w:tabs>
          <w:tab w:val="left" w:pos="993"/>
          <w:tab w:val="left" w:pos="1276"/>
          <w:tab w:val="left" w:pos="1701"/>
        </w:tabs>
        <w:ind w:left="0" w:firstLine="851"/>
        <w:jc w:val="both"/>
      </w:pPr>
      <w:r w:rsidRPr="00510DC6">
        <w:t>- уб</w:t>
      </w:r>
      <w:r w:rsidR="004245FE" w:rsidRPr="00510DC6">
        <w:t>р</w:t>
      </w:r>
      <w:r w:rsidR="00A537E5" w:rsidRPr="00510DC6">
        <w:t xml:space="preserve">аны </w:t>
      </w:r>
      <w:r w:rsidR="004245FE" w:rsidRPr="00510DC6">
        <w:t>22 упавших дерев</w:t>
      </w:r>
      <w:r w:rsidR="00A537E5" w:rsidRPr="00510DC6">
        <w:t xml:space="preserve">а </w:t>
      </w:r>
      <w:r w:rsidR="004245FE" w:rsidRPr="00510DC6">
        <w:t>на территории кладбища «Березовая роща»;</w:t>
      </w:r>
    </w:p>
    <w:p w:rsidR="004245FE" w:rsidRPr="00510DC6" w:rsidRDefault="004245FE" w:rsidP="00060000">
      <w:pPr>
        <w:pStyle w:val="ad"/>
        <w:tabs>
          <w:tab w:val="left" w:pos="993"/>
          <w:tab w:val="left" w:pos="1276"/>
          <w:tab w:val="left" w:pos="1701"/>
        </w:tabs>
        <w:ind w:left="0" w:firstLine="851"/>
        <w:jc w:val="both"/>
      </w:pPr>
      <w:r w:rsidRPr="00510DC6">
        <w:t>- выруб</w:t>
      </w:r>
      <w:r w:rsidR="00A537E5" w:rsidRPr="00510DC6">
        <w:t xml:space="preserve">лены </w:t>
      </w:r>
      <w:r w:rsidRPr="00510DC6">
        <w:t>12 больных и аварийных деревьев на территории кладбища «Городское»;</w:t>
      </w:r>
    </w:p>
    <w:p w:rsidR="004245FE" w:rsidRPr="00510DC6" w:rsidRDefault="004245FE" w:rsidP="00060000">
      <w:pPr>
        <w:pStyle w:val="ad"/>
        <w:tabs>
          <w:tab w:val="left" w:pos="993"/>
          <w:tab w:val="left" w:pos="1276"/>
          <w:tab w:val="left" w:pos="1701"/>
        </w:tabs>
        <w:ind w:left="0" w:firstLine="851"/>
        <w:jc w:val="both"/>
      </w:pPr>
      <w:r w:rsidRPr="00510DC6">
        <w:t>- проведен</w:t>
      </w:r>
      <w:r w:rsidR="00A537E5" w:rsidRPr="00510DC6">
        <w:t xml:space="preserve">а </w:t>
      </w:r>
      <w:r w:rsidRPr="00510DC6">
        <w:t>однократн</w:t>
      </w:r>
      <w:r w:rsidR="00A537E5" w:rsidRPr="00510DC6">
        <w:t xml:space="preserve">ая </w:t>
      </w:r>
      <w:proofErr w:type="spellStart"/>
      <w:r w:rsidRPr="00510DC6">
        <w:t>акарицидн</w:t>
      </w:r>
      <w:r w:rsidR="00A537E5" w:rsidRPr="00510DC6">
        <w:t>ая</w:t>
      </w:r>
      <w:proofErr w:type="spellEnd"/>
      <w:r w:rsidR="00A537E5" w:rsidRPr="00510DC6">
        <w:t xml:space="preserve"> </w:t>
      </w:r>
      <w:r w:rsidRPr="00510DC6">
        <w:t>(противоклещев</w:t>
      </w:r>
      <w:r w:rsidR="00A537E5" w:rsidRPr="00510DC6">
        <w:t>ая</w:t>
      </w:r>
      <w:r w:rsidRPr="00510DC6">
        <w:t>) обработк</w:t>
      </w:r>
      <w:r w:rsidR="00A537E5" w:rsidRPr="00510DC6">
        <w:t xml:space="preserve">а </w:t>
      </w:r>
      <w:r w:rsidRPr="00510DC6">
        <w:t>территорий кладбищ города Озерска и поселка Метлино общей площадью 53,2 га;</w:t>
      </w:r>
    </w:p>
    <w:p w:rsidR="004245FE" w:rsidRPr="00510DC6" w:rsidRDefault="004245FE" w:rsidP="00060000">
      <w:pPr>
        <w:pStyle w:val="ad"/>
        <w:tabs>
          <w:tab w:val="left" w:pos="993"/>
          <w:tab w:val="left" w:pos="1276"/>
          <w:tab w:val="left" w:pos="1701"/>
        </w:tabs>
        <w:ind w:left="0" w:firstLine="851"/>
        <w:jc w:val="both"/>
      </w:pPr>
      <w:r w:rsidRPr="00510DC6">
        <w:t xml:space="preserve">- </w:t>
      </w:r>
      <w:r w:rsidR="00A537E5" w:rsidRPr="00510DC6">
        <w:t xml:space="preserve">осуществлялась </w:t>
      </w:r>
      <w:r w:rsidRPr="00510DC6">
        <w:t xml:space="preserve">сторожевая охрана территории </w:t>
      </w:r>
      <w:r w:rsidRPr="00510DC6">
        <w:rPr>
          <w:lang w:val="en-US"/>
        </w:rPr>
        <w:t>I</w:t>
      </w:r>
      <w:r w:rsidRPr="00510DC6">
        <w:t xml:space="preserve"> очереди нового кладбища.</w:t>
      </w:r>
    </w:p>
    <w:p w:rsidR="004245FE" w:rsidRPr="00510DC6" w:rsidRDefault="004245FE" w:rsidP="00060000">
      <w:pPr>
        <w:pStyle w:val="ad"/>
        <w:tabs>
          <w:tab w:val="left" w:pos="993"/>
          <w:tab w:val="left" w:pos="1276"/>
          <w:tab w:val="left" w:pos="1701"/>
        </w:tabs>
        <w:ind w:left="0" w:firstLine="851"/>
        <w:jc w:val="both"/>
      </w:pPr>
      <w:r w:rsidRPr="00510DC6">
        <w:t xml:space="preserve">- </w:t>
      </w:r>
      <w:r w:rsidR="00A537E5" w:rsidRPr="00510DC6">
        <w:t xml:space="preserve">отремонтированы </w:t>
      </w:r>
      <w:r w:rsidRPr="00510DC6">
        <w:t>ограждени</w:t>
      </w:r>
      <w:r w:rsidR="00A537E5" w:rsidRPr="00510DC6">
        <w:t xml:space="preserve">я </w:t>
      </w:r>
      <w:r w:rsidRPr="00510DC6">
        <w:t xml:space="preserve">площадок для складирования мусора на территориях кладбищ: «Березовая роща» (8 мест), 1-я очередь нового кладбища (5 мест). </w:t>
      </w:r>
    </w:p>
    <w:p w:rsidR="004245FE" w:rsidRDefault="004245FE" w:rsidP="00A537E5">
      <w:pPr>
        <w:pStyle w:val="ad"/>
        <w:tabs>
          <w:tab w:val="left" w:pos="993"/>
          <w:tab w:val="left" w:pos="1276"/>
          <w:tab w:val="left" w:pos="1701"/>
        </w:tabs>
        <w:ind w:left="0" w:firstLine="851"/>
        <w:jc w:val="both"/>
      </w:pPr>
      <w:r w:rsidRPr="00510DC6">
        <w:t xml:space="preserve">Организация благоустройства территории </w:t>
      </w:r>
      <w:proofErr w:type="spellStart"/>
      <w:r w:rsidRPr="00510DC6">
        <w:t>Озёрского</w:t>
      </w:r>
      <w:proofErr w:type="spellEnd"/>
      <w:r w:rsidRPr="00510DC6">
        <w:t xml:space="preserve"> городского округа</w:t>
      </w:r>
      <w:r w:rsidR="00A537E5" w:rsidRPr="00510DC6">
        <w:t xml:space="preserve"> </w:t>
      </w:r>
      <w:r w:rsidR="00BD2252" w:rsidRPr="00510DC6">
        <w:t xml:space="preserve">в 2015 году осуществлялась </w:t>
      </w:r>
      <w:r w:rsidR="00A537E5" w:rsidRPr="00510DC6">
        <w:t>по трем направлениям</w:t>
      </w:r>
      <w:r w:rsidR="00BD2252" w:rsidRPr="00510DC6">
        <w:t>.</w:t>
      </w:r>
      <w:r w:rsidR="00A537E5" w:rsidRPr="00510DC6">
        <w:t xml:space="preserve"> </w:t>
      </w:r>
      <w:r w:rsidR="00BD2252" w:rsidRPr="00510DC6">
        <w:t>Средства в объеме</w:t>
      </w:r>
      <w:r w:rsidR="00A537E5" w:rsidRPr="00510DC6">
        <w:rPr>
          <w:b/>
        </w:rPr>
        <w:t xml:space="preserve"> </w:t>
      </w:r>
      <w:r w:rsidR="00A537E5" w:rsidRPr="00510DC6">
        <w:t>29 400,027 тыс. рублей</w:t>
      </w:r>
      <w:r w:rsidR="00BD2252" w:rsidRPr="00510DC6">
        <w:t xml:space="preserve"> были направлены:</w:t>
      </w:r>
    </w:p>
    <w:p w:rsidR="00510DC6" w:rsidRPr="00510DC6" w:rsidRDefault="00510DC6" w:rsidP="00A537E5">
      <w:pPr>
        <w:pStyle w:val="ad"/>
        <w:tabs>
          <w:tab w:val="left" w:pos="993"/>
          <w:tab w:val="left" w:pos="1276"/>
          <w:tab w:val="left" w:pos="1701"/>
        </w:tabs>
        <w:ind w:left="0" w:firstLine="851"/>
        <w:jc w:val="both"/>
        <w:rPr>
          <w:b/>
        </w:rPr>
      </w:pPr>
    </w:p>
    <w:p w:rsidR="004245FE" w:rsidRPr="00510DC6" w:rsidRDefault="004245FE" w:rsidP="00BD2252">
      <w:pPr>
        <w:pStyle w:val="ad"/>
        <w:numPr>
          <w:ilvl w:val="0"/>
          <w:numId w:val="44"/>
        </w:numPr>
        <w:tabs>
          <w:tab w:val="left" w:pos="142"/>
          <w:tab w:val="left" w:pos="709"/>
          <w:tab w:val="left" w:pos="993"/>
          <w:tab w:val="left" w:pos="1276"/>
          <w:tab w:val="left" w:pos="1701"/>
        </w:tabs>
        <w:ind w:firstLine="131"/>
        <w:jc w:val="both"/>
      </w:pPr>
      <w:r w:rsidRPr="00510DC6">
        <w:t>на озеленение террито</w:t>
      </w:r>
      <w:r w:rsidR="00483F41" w:rsidRPr="00510DC6">
        <w:t>рии Озерского городского округа, в том числе</w:t>
      </w:r>
    </w:p>
    <w:p w:rsidR="004245FE" w:rsidRPr="00510DC6" w:rsidRDefault="004245FE" w:rsidP="007561F9">
      <w:pPr>
        <w:tabs>
          <w:tab w:val="left" w:pos="993"/>
          <w:tab w:val="left" w:pos="1276"/>
          <w:tab w:val="left" w:pos="1701"/>
        </w:tabs>
        <w:spacing w:after="0" w:line="240" w:lineRule="auto"/>
        <w:ind w:firstLine="851"/>
        <w:contextualSpacing/>
        <w:jc w:val="both"/>
        <w:rPr>
          <w:rFonts w:ascii="Times New Roman" w:hAnsi="Times New Roman"/>
          <w:sz w:val="24"/>
          <w:szCs w:val="24"/>
        </w:rPr>
      </w:pPr>
      <w:r w:rsidRPr="00510DC6">
        <w:rPr>
          <w:rFonts w:ascii="Times New Roman" w:hAnsi="Times New Roman"/>
          <w:sz w:val="24"/>
          <w:szCs w:val="24"/>
        </w:rPr>
        <w:t>- содержание территорий скверов общей площадью 165 271 кв. м</w:t>
      </w:r>
      <w:r w:rsidR="00BD2252" w:rsidRPr="00510DC6">
        <w:rPr>
          <w:rFonts w:ascii="Times New Roman" w:hAnsi="Times New Roman"/>
          <w:sz w:val="24"/>
          <w:szCs w:val="24"/>
        </w:rPr>
        <w:t>етров</w:t>
      </w:r>
      <w:r w:rsidRPr="00510DC6">
        <w:rPr>
          <w:rFonts w:ascii="Times New Roman" w:hAnsi="Times New Roman"/>
          <w:sz w:val="24"/>
          <w:szCs w:val="24"/>
        </w:rPr>
        <w:t>, в том числе: г. Озерска - 155 505 кв. м</w:t>
      </w:r>
      <w:r w:rsidR="00BD2252" w:rsidRPr="00510DC6">
        <w:rPr>
          <w:rFonts w:ascii="Times New Roman" w:hAnsi="Times New Roman"/>
          <w:sz w:val="24"/>
          <w:szCs w:val="24"/>
        </w:rPr>
        <w:t>етров</w:t>
      </w:r>
      <w:r w:rsidRPr="00510DC6">
        <w:rPr>
          <w:rFonts w:ascii="Times New Roman" w:hAnsi="Times New Roman"/>
          <w:sz w:val="24"/>
          <w:szCs w:val="24"/>
        </w:rPr>
        <w:t xml:space="preserve">, п. </w:t>
      </w:r>
      <w:proofErr w:type="spellStart"/>
      <w:r w:rsidRPr="00510DC6">
        <w:rPr>
          <w:rFonts w:ascii="Times New Roman" w:hAnsi="Times New Roman"/>
          <w:sz w:val="24"/>
          <w:szCs w:val="24"/>
        </w:rPr>
        <w:t>Новогорный</w:t>
      </w:r>
      <w:proofErr w:type="spellEnd"/>
      <w:r w:rsidRPr="00510DC6">
        <w:rPr>
          <w:rFonts w:ascii="Times New Roman" w:hAnsi="Times New Roman"/>
          <w:sz w:val="24"/>
          <w:szCs w:val="24"/>
        </w:rPr>
        <w:t xml:space="preserve"> - 9 766 кв. м</w:t>
      </w:r>
      <w:r w:rsidR="00BD2252" w:rsidRPr="00510DC6">
        <w:rPr>
          <w:rFonts w:ascii="Times New Roman" w:hAnsi="Times New Roman"/>
          <w:sz w:val="24"/>
          <w:szCs w:val="24"/>
        </w:rPr>
        <w:t>етров</w:t>
      </w:r>
      <w:r w:rsidRPr="00510DC6">
        <w:rPr>
          <w:rFonts w:ascii="Times New Roman" w:hAnsi="Times New Roman"/>
          <w:sz w:val="24"/>
          <w:szCs w:val="24"/>
        </w:rPr>
        <w:t>;</w:t>
      </w:r>
    </w:p>
    <w:p w:rsidR="004245FE" w:rsidRPr="00510DC6" w:rsidRDefault="004245FE" w:rsidP="007561F9">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содержание 2 165 деревьев в соответствии с требованиями Стандарта качества;</w:t>
      </w:r>
    </w:p>
    <w:p w:rsidR="004245FE" w:rsidRPr="00510DC6" w:rsidRDefault="004245FE" w:rsidP="007561F9">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 посадка </w:t>
      </w:r>
      <w:r w:rsidR="00483F41" w:rsidRPr="00510DC6">
        <w:rPr>
          <w:rFonts w:ascii="Times New Roman" w:hAnsi="Times New Roman"/>
          <w:sz w:val="24"/>
          <w:szCs w:val="24"/>
        </w:rPr>
        <w:t xml:space="preserve">более </w:t>
      </w:r>
      <w:r w:rsidR="00757DE6" w:rsidRPr="00510DC6">
        <w:rPr>
          <w:rFonts w:ascii="Times New Roman" w:hAnsi="Times New Roman"/>
          <w:sz w:val="24"/>
          <w:szCs w:val="24"/>
        </w:rPr>
        <w:t>59</w:t>
      </w:r>
      <w:r w:rsidRPr="00510DC6">
        <w:rPr>
          <w:rFonts w:ascii="Times New Roman" w:hAnsi="Times New Roman"/>
          <w:sz w:val="24"/>
          <w:szCs w:val="24"/>
        </w:rPr>
        <w:t xml:space="preserve"> </w:t>
      </w:r>
      <w:r w:rsidR="00483F41" w:rsidRPr="00510DC6">
        <w:rPr>
          <w:rFonts w:ascii="Times New Roman" w:hAnsi="Times New Roman"/>
          <w:sz w:val="24"/>
          <w:szCs w:val="24"/>
        </w:rPr>
        <w:t xml:space="preserve">тысяч </w:t>
      </w:r>
      <w:r w:rsidRPr="00510DC6">
        <w:rPr>
          <w:rFonts w:ascii="Times New Roman" w:hAnsi="Times New Roman"/>
          <w:sz w:val="24"/>
          <w:szCs w:val="24"/>
        </w:rPr>
        <w:t>шт</w:t>
      </w:r>
      <w:r w:rsidR="00BD2252" w:rsidRPr="00510DC6">
        <w:rPr>
          <w:rFonts w:ascii="Times New Roman" w:hAnsi="Times New Roman"/>
          <w:sz w:val="24"/>
          <w:szCs w:val="24"/>
        </w:rPr>
        <w:t>ук</w:t>
      </w:r>
      <w:r w:rsidRPr="00510DC6">
        <w:rPr>
          <w:rFonts w:ascii="Times New Roman" w:hAnsi="Times New Roman"/>
          <w:sz w:val="24"/>
          <w:szCs w:val="24"/>
        </w:rPr>
        <w:t xml:space="preserve"> цветочной рассады на цветниках г. Озерска, включая</w:t>
      </w:r>
      <w:r w:rsidR="00BD2252" w:rsidRPr="00510DC6">
        <w:rPr>
          <w:rFonts w:ascii="Times New Roman" w:hAnsi="Times New Roman"/>
          <w:sz w:val="24"/>
          <w:szCs w:val="24"/>
        </w:rPr>
        <w:t xml:space="preserve"> </w:t>
      </w:r>
      <w:r w:rsidRPr="00510DC6">
        <w:rPr>
          <w:rFonts w:ascii="Times New Roman" w:hAnsi="Times New Roman"/>
          <w:sz w:val="24"/>
          <w:szCs w:val="24"/>
        </w:rPr>
        <w:t xml:space="preserve">п. </w:t>
      </w:r>
      <w:r w:rsidR="00BD2252" w:rsidRPr="00510DC6">
        <w:rPr>
          <w:rFonts w:ascii="Times New Roman" w:hAnsi="Times New Roman"/>
          <w:sz w:val="24"/>
          <w:szCs w:val="24"/>
        </w:rPr>
        <w:t>№2</w:t>
      </w:r>
      <w:r w:rsidR="00060000" w:rsidRPr="00510DC6">
        <w:rPr>
          <w:rFonts w:ascii="Times New Roman" w:hAnsi="Times New Roman"/>
          <w:sz w:val="24"/>
          <w:szCs w:val="24"/>
        </w:rPr>
        <w:t>;</w:t>
      </w:r>
    </w:p>
    <w:p w:rsidR="004245FE" w:rsidRPr="00510DC6" w:rsidRDefault="004245FE" w:rsidP="007561F9">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содержание цветников общей площадью 2 143 кв. м</w:t>
      </w:r>
      <w:r w:rsidR="00483F41" w:rsidRPr="00510DC6">
        <w:rPr>
          <w:rFonts w:ascii="Times New Roman" w:hAnsi="Times New Roman"/>
          <w:sz w:val="24"/>
          <w:szCs w:val="24"/>
        </w:rPr>
        <w:t>етров</w:t>
      </w:r>
      <w:r w:rsidRPr="00510DC6">
        <w:rPr>
          <w:rFonts w:ascii="Times New Roman" w:hAnsi="Times New Roman"/>
          <w:sz w:val="24"/>
          <w:szCs w:val="24"/>
        </w:rPr>
        <w:t>;</w:t>
      </w:r>
    </w:p>
    <w:p w:rsidR="004245FE" w:rsidRPr="00510DC6" w:rsidRDefault="004245FE" w:rsidP="007561F9">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 ремонт цветников, расположенных на территории сквера им. Б.В. </w:t>
      </w:r>
      <w:proofErr w:type="spellStart"/>
      <w:r w:rsidRPr="00510DC6">
        <w:rPr>
          <w:rFonts w:ascii="Times New Roman" w:hAnsi="Times New Roman"/>
          <w:sz w:val="24"/>
          <w:szCs w:val="24"/>
        </w:rPr>
        <w:t>Броховича</w:t>
      </w:r>
      <w:proofErr w:type="spellEnd"/>
      <w:r w:rsidRPr="00510DC6">
        <w:rPr>
          <w:rFonts w:ascii="Times New Roman" w:hAnsi="Times New Roman"/>
          <w:sz w:val="24"/>
          <w:szCs w:val="24"/>
        </w:rPr>
        <w:t>;</w:t>
      </w:r>
    </w:p>
    <w:p w:rsidR="004245FE" w:rsidRPr="00510DC6" w:rsidRDefault="004245FE" w:rsidP="007561F9">
      <w:pPr>
        <w:tabs>
          <w:tab w:val="left" w:pos="993"/>
          <w:tab w:val="left" w:pos="1276"/>
          <w:tab w:val="left" w:pos="1701"/>
        </w:tabs>
        <w:spacing w:after="0" w:line="240" w:lineRule="auto"/>
        <w:ind w:firstLine="851"/>
        <w:contextualSpacing/>
        <w:jc w:val="both"/>
        <w:rPr>
          <w:rFonts w:ascii="Times New Roman" w:hAnsi="Times New Roman"/>
          <w:sz w:val="24"/>
          <w:szCs w:val="24"/>
        </w:rPr>
      </w:pPr>
      <w:r w:rsidRPr="00510DC6">
        <w:rPr>
          <w:rFonts w:ascii="Times New Roman" w:hAnsi="Times New Roman"/>
          <w:sz w:val="24"/>
          <w:szCs w:val="24"/>
        </w:rPr>
        <w:t>- стрижка «живых изгородей» общей протяженностью 19 300 п. м</w:t>
      </w:r>
      <w:r w:rsidR="00483F41" w:rsidRPr="00510DC6">
        <w:rPr>
          <w:rFonts w:ascii="Times New Roman" w:hAnsi="Times New Roman"/>
          <w:sz w:val="24"/>
          <w:szCs w:val="24"/>
        </w:rPr>
        <w:t>етров</w:t>
      </w:r>
      <w:r w:rsidRPr="00510DC6">
        <w:rPr>
          <w:rFonts w:ascii="Times New Roman" w:hAnsi="Times New Roman"/>
          <w:sz w:val="24"/>
          <w:szCs w:val="24"/>
        </w:rPr>
        <w:t>. на ули</w:t>
      </w:r>
      <w:r w:rsidR="00483F41" w:rsidRPr="00510DC6">
        <w:rPr>
          <w:rFonts w:ascii="Times New Roman" w:hAnsi="Times New Roman"/>
          <w:sz w:val="24"/>
          <w:szCs w:val="24"/>
        </w:rPr>
        <w:t>чных территориях города Озерска;</w:t>
      </w:r>
    </w:p>
    <w:p w:rsidR="004245FE" w:rsidRPr="00510DC6" w:rsidRDefault="004245FE" w:rsidP="007561F9">
      <w:pPr>
        <w:tabs>
          <w:tab w:val="left" w:pos="993"/>
          <w:tab w:val="left" w:pos="1276"/>
          <w:tab w:val="left" w:pos="1701"/>
        </w:tabs>
        <w:spacing w:after="0" w:line="240" w:lineRule="auto"/>
        <w:ind w:firstLine="851"/>
        <w:contextualSpacing/>
        <w:jc w:val="both"/>
        <w:rPr>
          <w:rFonts w:ascii="Times New Roman" w:hAnsi="Times New Roman"/>
          <w:sz w:val="24"/>
          <w:szCs w:val="24"/>
        </w:rPr>
      </w:pPr>
      <w:r w:rsidRPr="00510DC6">
        <w:rPr>
          <w:rFonts w:ascii="Times New Roman" w:hAnsi="Times New Roman"/>
          <w:sz w:val="24"/>
          <w:szCs w:val="24"/>
        </w:rPr>
        <w:t xml:space="preserve">- проведение трехкратной </w:t>
      </w:r>
      <w:proofErr w:type="spellStart"/>
      <w:r w:rsidRPr="00510DC6">
        <w:rPr>
          <w:rFonts w:ascii="Times New Roman" w:hAnsi="Times New Roman"/>
          <w:sz w:val="24"/>
          <w:szCs w:val="24"/>
        </w:rPr>
        <w:t>акарицидной</w:t>
      </w:r>
      <w:proofErr w:type="spellEnd"/>
      <w:r w:rsidRPr="00510DC6">
        <w:rPr>
          <w:rFonts w:ascii="Times New Roman" w:hAnsi="Times New Roman"/>
          <w:sz w:val="24"/>
          <w:szCs w:val="24"/>
        </w:rPr>
        <w:t xml:space="preserve"> (противоклещевой) обработки территорий скверов города Озерска (площадь однократной обработки - 25,52 га) и сквера в п. </w:t>
      </w:r>
      <w:proofErr w:type="spellStart"/>
      <w:r w:rsidRPr="00510DC6">
        <w:rPr>
          <w:rFonts w:ascii="Times New Roman" w:hAnsi="Times New Roman"/>
          <w:sz w:val="24"/>
          <w:szCs w:val="24"/>
        </w:rPr>
        <w:t>Новогорный</w:t>
      </w:r>
      <w:proofErr w:type="spellEnd"/>
      <w:r w:rsidRPr="00510DC6">
        <w:rPr>
          <w:rFonts w:ascii="Times New Roman" w:hAnsi="Times New Roman"/>
          <w:sz w:val="24"/>
          <w:szCs w:val="24"/>
        </w:rPr>
        <w:t xml:space="preserve"> (площадь однократной обработки - 1,34 га);</w:t>
      </w:r>
    </w:p>
    <w:p w:rsidR="004245FE" w:rsidRPr="00510DC6" w:rsidRDefault="004245FE" w:rsidP="007561F9">
      <w:pPr>
        <w:pStyle w:val="ad"/>
        <w:tabs>
          <w:tab w:val="left" w:pos="993"/>
          <w:tab w:val="left" w:pos="1276"/>
          <w:tab w:val="left" w:pos="1701"/>
        </w:tabs>
        <w:ind w:left="0" w:firstLine="851"/>
        <w:jc w:val="both"/>
      </w:pPr>
      <w:r w:rsidRPr="00510DC6">
        <w:t xml:space="preserve">- проведение однократной </w:t>
      </w:r>
      <w:proofErr w:type="spellStart"/>
      <w:r w:rsidRPr="00510DC6">
        <w:t>акарицидной</w:t>
      </w:r>
      <w:proofErr w:type="spellEnd"/>
      <w:r w:rsidRPr="00510DC6">
        <w:t xml:space="preserve"> (противоклещевой) обработки незакрепленных территорий общей площадью 47,58 га города Озерска;</w:t>
      </w:r>
    </w:p>
    <w:p w:rsidR="004245FE" w:rsidRPr="00510DC6" w:rsidRDefault="004245FE" w:rsidP="007561F9">
      <w:pPr>
        <w:pStyle w:val="ad"/>
        <w:tabs>
          <w:tab w:val="left" w:pos="993"/>
          <w:tab w:val="left" w:pos="1276"/>
          <w:tab w:val="left" w:pos="1701"/>
        </w:tabs>
        <w:ind w:left="0" w:firstLine="851"/>
        <w:jc w:val="both"/>
      </w:pPr>
      <w:r w:rsidRPr="00510DC6">
        <w:t>- содержание детских игровых площадок, расположенных на уличной территории по пр. Карла Маркса в районе ж/д № 1 и по Комсомольскому проезду за МБ</w:t>
      </w:r>
      <w:r w:rsidR="00483F41" w:rsidRPr="00510DC6">
        <w:t>У</w:t>
      </w:r>
      <w:r w:rsidRPr="00510DC6">
        <w:t>К «КДЦ»;</w:t>
      </w:r>
    </w:p>
    <w:p w:rsidR="004245FE" w:rsidRPr="00510DC6" w:rsidRDefault="004245FE" w:rsidP="007561F9">
      <w:pPr>
        <w:pStyle w:val="ad"/>
        <w:tabs>
          <w:tab w:val="left" w:pos="993"/>
          <w:tab w:val="left" w:pos="1276"/>
          <w:tab w:val="left" w:pos="1701"/>
        </w:tabs>
        <w:ind w:left="0" w:firstLine="851"/>
        <w:jc w:val="both"/>
      </w:pPr>
      <w:r w:rsidRPr="00510DC6">
        <w:t>- содержани</w:t>
      </w:r>
      <w:r w:rsidR="00483F41" w:rsidRPr="00510DC6">
        <w:t>е</w:t>
      </w:r>
      <w:r w:rsidRPr="00510DC6">
        <w:t xml:space="preserve"> незакрепленных территорий п. </w:t>
      </w:r>
      <w:proofErr w:type="spellStart"/>
      <w:r w:rsidRPr="00510DC6">
        <w:t>Новогорный</w:t>
      </w:r>
      <w:proofErr w:type="spellEnd"/>
      <w:r w:rsidRPr="00510DC6">
        <w:t xml:space="preserve"> общей площадью 80 274 кв. м</w:t>
      </w:r>
      <w:r w:rsidR="00483F41" w:rsidRPr="00510DC6">
        <w:t>етров</w:t>
      </w:r>
      <w:r w:rsidRPr="00510DC6">
        <w:t>;</w:t>
      </w:r>
    </w:p>
    <w:p w:rsidR="004245FE" w:rsidRPr="00510DC6" w:rsidRDefault="004245FE" w:rsidP="007561F9">
      <w:pPr>
        <w:pStyle w:val="ad"/>
        <w:tabs>
          <w:tab w:val="left" w:pos="993"/>
          <w:tab w:val="left" w:pos="1276"/>
          <w:tab w:val="left" w:pos="1701"/>
        </w:tabs>
        <w:ind w:left="0" w:firstLine="851"/>
        <w:jc w:val="both"/>
      </w:pPr>
      <w:r w:rsidRPr="00510DC6">
        <w:t xml:space="preserve">- содержание незакрепленных территорий </w:t>
      </w:r>
      <w:r w:rsidR="0025076C" w:rsidRPr="00510DC6">
        <w:t>г. Озерска</w:t>
      </w:r>
      <w:r w:rsidRPr="00510DC6">
        <w:t xml:space="preserve"> общей площадью 3</w:t>
      </w:r>
      <w:r w:rsidR="0025076C" w:rsidRPr="00510DC6">
        <w:t>37 021</w:t>
      </w:r>
      <w:r w:rsidRPr="00510DC6">
        <w:t xml:space="preserve"> кв. м</w:t>
      </w:r>
      <w:r w:rsidR="00483F41" w:rsidRPr="00510DC6">
        <w:t>етров</w:t>
      </w:r>
      <w:r w:rsidRPr="00510DC6">
        <w:t xml:space="preserve"> и прибрежных территорий </w:t>
      </w:r>
      <w:r w:rsidR="0025076C" w:rsidRPr="00510DC6">
        <w:t xml:space="preserve">г. Озерска </w:t>
      </w:r>
      <w:r w:rsidRPr="00510DC6">
        <w:t>общей площадью 204 736 кв. м</w:t>
      </w:r>
      <w:r w:rsidR="00483F41" w:rsidRPr="00510DC6">
        <w:t>етров</w:t>
      </w:r>
      <w:r w:rsidRPr="00510DC6">
        <w:t>;</w:t>
      </w:r>
      <w:r w:rsidR="00483F41" w:rsidRPr="00510DC6">
        <w:t xml:space="preserve"> </w:t>
      </w:r>
    </w:p>
    <w:p w:rsidR="004245FE" w:rsidRPr="00510DC6" w:rsidRDefault="004245FE" w:rsidP="007561F9">
      <w:pPr>
        <w:pStyle w:val="ad"/>
        <w:tabs>
          <w:tab w:val="left" w:pos="993"/>
          <w:tab w:val="left" w:pos="1276"/>
          <w:tab w:val="left" w:pos="1701"/>
        </w:tabs>
        <w:ind w:left="0" w:firstLine="851"/>
        <w:jc w:val="both"/>
      </w:pPr>
      <w:r w:rsidRPr="00510DC6">
        <w:t>- содержание общественного туалета площадью 84 кв. м</w:t>
      </w:r>
      <w:r w:rsidR="00483F41" w:rsidRPr="00510DC6">
        <w:t>етров</w:t>
      </w:r>
      <w:r w:rsidRPr="00510DC6">
        <w:t xml:space="preserve"> в соответствии с санитарными, техническими нормами и правилами, приобретение энергоресурсов, электричества для обеспечения нормального функционирования общественного туалета.</w:t>
      </w:r>
    </w:p>
    <w:p w:rsidR="004245FE" w:rsidRPr="00510DC6" w:rsidRDefault="004245FE" w:rsidP="007561F9">
      <w:pPr>
        <w:pStyle w:val="ad"/>
        <w:tabs>
          <w:tab w:val="left" w:pos="993"/>
          <w:tab w:val="left" w:pos="1276"/>
          <w:tab w:val="left" w:pos="1701"/>
        </w:tabs>
        <w:ind w:left="567" w:firstLine="284"/>
        <w:jc w:val="both"/>
      </w:pPr>
      <w:r w:rsidRPr="00510DC6">
        <w:t>- отлов 798 безнадзорных животных;</w:t>
      </w:r>
    </w:p>
    <w:p w:rsidR="004245FE" w:rsidRPr="00510DC6" w:rsidRDefault="004245FE" w:rsidP="007561F9">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xml:space="preserve">- демонтаж бетонных малых архитектурных форм в количестве 54 штук, ремонт существующих и установка 60 новых малых архитектурных форм (деревянные скамейки на основании из </w:t>
      </w:r>
      <w:proofErr w:type="spellStart"/>
      <w:r w:rsidRPr="00510DC6">
        <w:rPr>
          <w:rFonts w:ascii="Times New Roman" w:hAnsi="Times New Roman"/>
          <w:sz w:val="24"/>
          <w:szCs w:val="24"/>
        </w:rPr>
        <w:t>каслинского</w:t>
      </w:r>
      <w:proofErr w:type="spellEnd"/>
      <w:r w:rsidRPr="00510DC6">
        <w:rPr>
          <w:rFonts w:ascii="Times New Roman" w:hAnsi="Times New Roman"/>
          <w:sz w:val="24"/>
          <w:szCs w:val="24"/>
        </w:rPr>
        <w:t xml:space="preserve"> литья - 40 шт</w:t>
      </w:r>
      <w:r w:rsidR="007561F9" w:rsidRPr="00510DC6">
        <w:rPr>
          <w:rFonts w:ascii="Times New Roman" w:hAnsi="Times New Roman"/>
          <w:sz w:val="24"/>
          <w:szCs w:val="24"/>
        </w:rPr>
        <w:t>ук</w:t>
      </w:r>
      <w:r w:rsidRPr="00510DC6">
        <w:rPr>
          <w:rFonts w:ascii="Times New Roman" w:hAnsi="Times New Roman"/>
          <w:sz w:val="24"/>
          <w:szCs w:val="24"/>
        </w:rPr>
        <w:t xml:space="preserve">, чугунные урны из </w:t>
      </w:r>
      <w:proofErr w:type="spellStart"/>
      <w:r w:rsidRPr="00510DC6">
        <w:rPr>
          <w:rFonts w:ascii="Times New Roman" w:hAnsi="Times New Roman"/>
          <w:sz w:val="24"/>
          <w:szCs w:val="24"/>
        </w:rPr>
        <w:t>каслинского</w:t>
      </w:r>
      <w:proofErr w:type="spellEnd"/>
      <w:r w:rsidRPr="00510DC6">
        <w:rPr>
          <w:rFonts w:ascii="Times New Roman" w:hAnsi="Times New Roman"/>
          <w:sz w:val="24"/>
          <w:szCs w:val="24"/>
        </w:rPr>
        <w:t xml:space="preserve"> литья - 20 шт</w:t>
      </w:r>
      <w:r w:rsidR="007561F9" w:rsidRPr="00510DC6">
        <w:rPr>
          <w:rFonts w:ascii="Times New Roman" w:hAnsi="Times New Roman"/>
          <w:sz w:val="24"/>
          <w:szCs w:val="24"/>
        </w:rPr>
        <w:t>ук</w:t>
      </w:r>
      <w:r w:rsidRPr="00510DC6">
        <w:rPr>
          <w:rFonts w:ascii="Times New Roman" w:hAnsi="Times New Roman"/>
          <w:sz w:val="24"/>
          <w:szCs w:val="24"/>
        </w:rPr>
        <w:t>) на территории пешеходной зоны по пр. Карла Маркса (уличная территория стороны жилых домов с нечетными номерами от ТК «Орфей» включая территорию напротив магазина «Мебель»).</w:t>
      </w:r>
    </w:p>
    <w:p w:rsidR="00510DC6" w:rsidRDefault="00510DC6" w:rsidP="007561F9">
      <w:pPr>
        <w:pStyle w:val="ad"/>
        <w:tabs>
          <w:tab w:val="left" w:pos="851"/>
        </w:tabs>
        <w:ind w:left="567" w:firstLine="284"/>
        <w:jc w:val="both"/>
      </w:pPr>
    </w:p>
    <w:p w:rsidR="004245FE" w:rsidRPr="00510DC6" w:rsidRDefault="004245FE" w:rsidP="007561F9">
      <w:pPr>
        <w:pStyle w:val="ad"/>
        <w:tabs>
          <w:tab w:val="left" w:pos="851"/>
        </w:tabs>
        <w:ind w:left="567" w:firstLine="284"/>
        <w:jc w:val="both"/>
      </w:pPr>
      <w:r w:rsidRPr="00510DC6">
        <w:lastRenderedPageBreak/>
        <w:t>2)</w:t>
      </w:r>
      <w:r w:rsidR="007561F9" w:rsidRPr="00510DC6">
        <w:t xml:space="preserve"> </w:t>
      </w:r>
      <w:r w:rsidRPr="00510DC6">
        <w:t xml:space="preserve">на реализацию социальных проектов. </w:t>
      </w:r>
    </w:p>
    <w:p w:rsidR="004245FE" w:rsidRPr="00510DC6" w:rsidRDefault="004245FE" w:rsidP="007561F9">
      <w:pPr>
        <w:pStyle w:val="ad"/>
        <w:tabs>
          <w:tab w:val="left" w:pos="851"/>
        </w:tabs>
        <w:ind w:left="0" w:firstLine="851"/>
        <w:jc w:val="both"/>
      </w:pPr>
      <w:r w:rsidRPr="00510DC6">
        <w:t>- реализован проект «Свет памяти» - выполнен монтаж 2-х светильников на территории сквера в районе перекрестка улиц Советская и Строительная для освещения памятного знака «Ликвидаторам радиационных аварий». Общая стоимость работ - 60 тыс. руб</w:t>
      </w:r>
      <w:r w:rsidR="007561F9" w:rsidRPr="00510DC6">
        <w:t>лей</w:t>
      </w:r>
      <w:r w:rsidRPr="00510DC6">
        <w:t>, в том числе субсидия - 50 тыс. руб</w:t>
      </w:r>
      <w:r w:rsidR="007561F9" w:rsidRPr="00510DC6">
        <w:t>лей</w:t>
      </w:r>
      <w:r w:rsidRPr="00510DC6">
        <w:t xml:space="preserve">, </w:t>
      </w:r>
      <w:proofErr w:type="spellStart"/>
      <w:r w:rsidRPr="00510DC6">
        <w:t>софинансирование</w:t>
      </w:r>
      <w:proofErr w:type="spellEnd"/>
      <w:r w:rsidRPr="00510DC6">
        <w:t xml:space="preserve"> - 10 тыс. руб</w:t>
      </w:r>
      <w:r w:rsidR="007561F9" w:rsidRPr="00510DC6">
        <w:t>лей</w:t>
      </w:r>
      <w:r w:rsidRPr="00510DC6">
        <w:t>;</w:t>
      </w:r>
    </w:p>
    <w:p w:rsidR="004245FE" w:rsidRPr="00510DC6" w:rsidRDefault="004245FE" w:rsidP="007561F9">
      <w:pPr>
        <w:pStyle w:val="ad"/>
        <w:tabs>
          <w:tab w:val="left" w:pos="851"/>
        </w:tabs>
        <w:ind w:left="0" w:firstLine="851"/>
        <w:jc w:val="both"/>
      </w:pPr>
      <w:r w:rsidRPr="00510DC6">
        <w:t>- реализован проект «Аллея сердец. Великие люди - Великий Озерск» - выполнена установка 8 стендов для размещения сменной тематической фотогалереи (фотографии с ламинированным покрытием) на территории сквера им А.Б. Логинова. Общая стоимость работ - 180</w:t>
      </w:r>
      <w:r w:rsidR="007561F9" w:rsidRPr="00510DC6">
        <w:t xml:space="preserve"> тыс. рублей</w:t>
      </w:r>
      <w:r w:rsidRPr="00510DC6">
        <w:t>, в том числе субсидия - 150 тыс. руб</w:t>
      </w:r>
      <w:r w:rsidR="007561F9" w:rsidRPr="00510DC6">
        <w:t>лей</w:t>
      </w:r>
      <w:r w:rsidRPr="00510DC6">
        <w:t xml:space="preserve">, </w:t>
      </w:r>
      <w:proofErr w:type="spellStart"/>
      <w:r w:rsidRPr="00510DC6">
        <w:t>софинансирование</w:t>
      </w:r>
      <w:proofErr w:type="spellEnd"/>
      <w:r w:rsidRPr="00510DC6">
        <w:t xml:space="preserve"> - 30 тыс. руб</w:t>
      </w:r>
      <w:r w:rsidR="007561F9" w:rsidRPr="00510DC6">
        <w:t>лей</w:t>
      </w:r>
      <w:r w:rsidRPr="00510DC6">
        <w:t>.</w:t>
      </w:r>
    </w:p>
    <w:p w:rsidR="004245FE" w:rsidRPr="00510DC6" w:rsidRDefault="004245FE" w:rsidP="007561F9">
      <w:pPr>
        <w:pStyle w:val="ad"/>
        <w:tabs>
          <w:tab w:val="left" w:pos="851"/>
        </w:tabs>
        <w:ind w:left="0" w:firstLine="851"/>
        <w:jc w:val="both"/>
      </w:pPr>
      <w:r w:rsidRPr="00510DC6">
        <w:t xml:space="preserve">- реализован проект «Дерево Победы» - выполнена посадка деревьев: </w:t>
      </w:r>
    </w:p>
    <w:p w:rsidR="004245FE" w:rsidRPr="00510DC6" w:rsidRDefault="004245FE" w:rsidP="00060000">
      <w:pPr>
        <w:pStyle w:val="ad"/>
        <w:numPr>
          <w:ilvl w:val="0"/>
          <w:numId w:val="50"/>
        </w:numPr>
        <w:tabs>
          <w:tab w:val="left" w:pos="851"/>
        </w:tabs>
        <w:ind w:firstLine="131"/>
        <w:jc w:val="both"/>
      </w:pPr>
      <w:r w:rsidRPr="00510DC6">
        <w:t xml:space="preserve">42 яблони </w:t>
      </w:r>
      <w:proofErr w:type="spellStart"/>
      <w:r w:rsidRPr="00510DC6">
        <w:t>Недзивецкого</w:t>
      </w:r>
      <w:proofErr w:type="spellEnd"/>
      <w:r w:rsidRPr="00510DC6">
        <w:t xml:space="preserve"> вдоль домов по ул. Блюхера 19, 21, 25, 27; </w:t>
      </w:r>
    </w:p>
    <w:p w:rsidR="004245FE" w:rsidRPr="00510DC6" w:rsidRDefault="004245FE" w:rsidP="00060000">
      <w:pPr>
        <w:pStyle w:val="ad"/>
        <w:numPr>
          <w:ilvl w:val="0"/>
          <w:numId w:val="50"/>
        </w:numPr>
        <w:tabs>
          <w:tab w:val="left" w:pos="851"/>
        </w:tabs>
        <w:ind w:firstLine="131"/>
        <w:jc w:val="both"/>
      </w:pPr>
      <w:r w:rsidRPr="00510DC6">
        <w:t>40 елей колючих: на дворовых территориях пр. Победы,10, ул. Свердлова, 3, на территориях лицея № 39 (ул. Матросова, 2), школ №№ 27, 30, 32, 33, 36, 37, гимназии № 23.</w:t>
      </w:r>
    </w:p>
    <w:p w:rsidR="004245FE" w:rsidRPr="00510DC6" w:rsidRDefault="004245FE" w:rsidP="007561F9">
      <w:pPr>
        <w:pStyle w:val="ad"/>
        <w:tabs>
          <w:tab w:val="left" w:pos="851"/>
        </w:tabs>
        <w:ind w:left="0" w:firstLine="851"/>
        <w:jc w:val="both"/>
      </w:pPr>
      <w:r w:rsidRPr="00510DC6">
        <w:t>- реализован проект «Алые паруса» - выполнены работы по строительству детской спортивно-игровой площадки в сквере около спортивного комплекса «Парус» по ул. Набережной. Установлено: урна бетонная - 1 шт., качалка-балансир – 1 шт., малая форма «Самолет» для детей с ограниченными возможностями - 1шт., карусель с рулем - 1шт., качели на металлических стойках - 1шт., детский спортивный комплекс - 1шт. Выполнена отсыпка площадки песком.</w:t>
      </w:r>
    </w:p>
    <w:p w:rsidR="00510DC6" w:rsidRDefault="00510DC6" w:rsidP="00510DC6">
      <w:pPr>
        <w:pStyle w:val="ad"/>
        <w:tabs>
          <w:tab w:val="left" w:pos="993"/>
          <w:tab w:val="left" w:pos="1276"/>
          <w:tab w:val="left" w:pos="1701"/>
        </w:tabs>
        <w:autoSpaceDN/>
        <w:ind w:left="851"/>
        <w:contextualSpacing/>
        <w:jc w:val="both"/>
        <w:textAlignment w:val="auto"/>
      </w:pPr>
    </w:p>
    <w:p w:rsidR="004245FE" w:rsidRPr="00510DC6" w:rsidRDefault="004245FE" w:rsidP="00F36AEC">
      <w:pPr>
        <w:pStyle w:val="ad"/>
        <w:numPr>
          <w:ilvl w:val="0"/>
          <w:numId w:val="35"/>
        </w:numPr>
        <w:tabs>
          <w:tab w:val="left" w:pos="993"/>
          <w:tab w:val="left" w:pos="1276"/>
          <w:tab w:val="left" w:pos="1701"/>
        </w:tabs>
        <w:autoSpaceDN/>
        <w:ind w:left="0" w:firstLine="851"/>
        <w:contextualSpacing/>
        <w:jc w:val="both"/>
        <w:textAlignment w:val="auto"/>
      </w:pPr>
      <w:r w:rsidRPr="00510DC6">
        <w:t>на оплату работ (услуг) по содержанию объектов наружного освещения территории Озерского городского округа, электроэнергии, расходуемой на наружное освещение</w:t>
      </w:r>
      <w:r w:rsidR="00F36AEC" w:rsidRPr="00510DC6">
        <w:t>,</w:t>
      </w:r>
      <w:r w:rsidRPr="00510DC6">
        <w:t xml:space="preserve"> </w:t>
      </w:r>
      <w:r w:rsidR="00F36AEC" w:rsidRPr="00510DC6">
        <w:t>в том числе на:</w:t>
      </w:r>
    </w:p>
    <w:p w:rsidR="004245FE" w:rsidRPr="00510DC6" w:rsidRDefault="004245FE" w:rsidP="00F36AEC">
      <w:pPr>
        <w:pStyle w:val="ad"/>
        <w:tabs>
          <w:tab w:val="left" w:pos="993"/>
          <w:tab w:val="left" w:pos="1276"/>
          <w:tab w:val="left" w:pos="1701"/>
        </w:tabs>
        <w:ind w:left="0" w:firstLine="851"/>
        <w:jc w:val="both"/>
      </w:pPr>
      <w:r w:rsidRPr="00510DC6">
        <w:t xml:space="preserve">- содержание 4 725 </w:t>
      </w:r>
      <w:proofErr w:type="spellStart"/>
      <w:r w:rsidRPr="00510DC6">
        <w:t>светоточек</w:t>
      </w:r>
      <w:proofErr w:type="spellEnd"/>
      <w:r w:rsidRPr="00510DC6">
        <w:t xml:space="preserve"> наружного освещения Озерского городского округа в соответствии с требованиями Стандарта качества;</w:t>
      </w:r>
    </w:p>
    <w:p w:rsidR="004245FE" w:rsidRPr="00510DC6" w:rsidRDefault="004245FE" w:rsidP="00F36AEC">
      <w:pPr>
        <w:pStyle w:val="ad"/>
        <w:tabs>
          <w:tab w:val="left" w:pos="993"/>
          <w:tab w:val="left" w:pos="1276"/>
          <w:tab w:val="left" w:pos="1701"/>
        </w:tabs>
        <w:ind w:left="0" w:firstLine="851"/>
        <w:jc w:val="both"/>
      </w:pPr>
      <w:r w:rsidRPr="00510DC6">
        <w:t>- замен</w:t>
      </w:r>
      <w:r w:rsidR="00060000" w:rsidRPr="00510DC6">
        <w:t>у</w:t>
      </w:r>
      <w:r w:rsidRPr="00510DC6">
        <w:t xml:space="preserve"> кабельной линии наружного освещения в поселке </w:t>
      </w:r>
      <w:r w:rsidR="00060000" w:rsidRPr="00510DC6">
        <w:t>№2</w:t>
      </w:r>
      <w:r w:rsidRPr="00510DC6">
        <w:t xml:space="preserve">: по ул. Трудящихся (в районе ж/д №№ 22-28), ул. Южная (в районе ж/д №№ 22-24), ул. </w:t>
      </w:r>
      <w:proofErr w:type="spellStart"/>
      <w:r w:rsidRPr="00510DC6">
        <w:t>Лесохим</w:t>
      </w:r>
      <w:proofErr w:type="spellEnd"/>
      <w:r w:rsidRPr="00510DC6">
        <w:t xml:space="preserve"> (в районе ж/д №№ 38-44а), ул. Мира (в районе ж/д №№ 22-26);</w:t>
      </w:r>
    </w:p>
    <w:p w:rsidR="004245FE" w:rsidRPr="00510DC6" w:rsidRDefault="004245FE" w:rsidP="00F36AEC">
      <w:pPr>
        <w:pStyle w:val="ad"/>
        <w:tabs>
          <w:tab w:val="left" w:pos="993"/>
          <w:tab w:val="left" w:pos="1276"/>
          <w:tab w:val="left" w:pos="1701"/>
        </w:tabs>
        <w:ind w:left="0" w:firstLine="851"/>
        <w:jc w:val="both"/>
      </w:pPr>
      <w:r w:rsidRPr="00510DC6">
        <w:t>- замен</w:t>
      </w:r>
      <w:r w:rsidR="00F36AEC" w:rsidRPr="00510DC6">
        <w:t xml:space="preserve">у </w:t>
      </w:r>
      <w:r w:rsidRPr="00510DC6">
        <w:t>кабельной линии наружного освещения в городе Озерск: по ул. Бажова (в районе ж/д №№ 1-4), ул. Советская (в районе ж/д №№ 10-12, 16-18, 20-24);</w:t>
      </w:r>
    </w:p>
    <w:p w:rsidR="004245FE" w:rsidRPr="00510DC6" w:rsidRDefault="004245FE" w:rsidP="00F36AEC">
      <w:pPr>
        <w:pStyle w:val="ad"/>
        <w:tabs>
          <w:tab w:val="left" w:pos="993"/>
          <w:tab w:val="left" w:pos="1276"/>
          <w:tab w:val="left" w:pos="1701"/>
        </w:tabs>
        <w:ind w:left="0" w:firstLine="851"/>
        <w:jc w:val="both"/>
      </w:pPr>
      <w:r w:rsidRPr="00510DC6">
        <w:t xml:space="preserve">- ремонт сетей наружного освещения в городе Озерске по ул. Семенова (в районе ж/д №№ 19-19а), ул. Советская (в районе ж/д № 19 по ул.  Советская и ж/д № 19 по ул. Свердлова), ул. Дзержинского (в районе УМР), ул. Колыванова (в районе ж/д № 29, ТП-13 (в районе перекрестка улиц </w:t>
      </w:r>
      <w:proofErr w:type="spellStart"/>
      <w:r w:rsidRPr="00510DC6">
        <w:t>Мишенкова</w:t>
      </w:r>
      <w:proofErr w:type="spellEnd"/>
      <w:r w:rsidRPr="00510DC6">
        <w:t xml:space="preserve"> и Колыванова);</w:t>
      </w:r>
    </w:p>
    <w:p w:rsidR="004245FE" w:rsidRPr="00510DC6" w:rsidRDefault="004245FE" w:rsidP="00F36AEC">
      <w:pPr>
        <w:pStyle w:val="ad"/>
        <w:tabs>
          <w:tab w:val="left" w:pos="993"/>
          <w:tab w:val="left" w:pos="1276"/>
          <w:tab w:val="left" w:pos="1701"/>
        </w:tabs>
        <w:ind w:left="0" w:firstLine="851"/>
        <w:jc w:val="both"/>
      </w:pPr>
      <w:r w:rsidRPr="00510DC6">
        <w:t>- ремонт сетей наружного освещения в поселке № 2 в районе ж/д № 1 по ул. Мира и кольца;</w:t>
      </w:r>
    </w:p>
    <w:p w:rsidR="004245FE" w:rsidRPr="00510DC6" w:rsidRDefault="004245FE" w:rsidP="00F36AEC">
      <w:pPr>
        <w:pStyle w:val="ad"/>
        <w:tabs>
          <w:tab w:val="left" w:pos="993"/>
          <w:tab w:val="left" w:pos="1276"/>
          <w:tab w:val="left" w:pos="1701"/>
        </w:tabs>
        <w:ind w:left="0" w:firstLine="851"/>
        <w:jc w:val="both"/>
      </w:pPr>
      <w:r w:rsidRPr="00510DC6">
        <w:t>- восстановление учета электроэнергии (замена 24 приборов учета): п. Метлино - 4 точки, п</w:t>
      </w:r>
      <w:r w:rsidR="00510DC6" w:rsidRPr="00510DC6">
        <w:t>.</w:t>
      </w:r>
      <w:r w:rsidR="00060000" w:rsidRPr="00510DC6">
        <w:t xml:space="preserve"> №2</w:t>
      </w:r>
      <w:r w:rsidRPr="00510DC6">
        <w:t xml:space="preserve"> - 5 точки, г. Озерск - 15 точек;</w:t>
      </w:r>
    </w:p>
    <w:p w:rsidR="004245FE" w:rsidRPr="00510DC6" w:rsidRDefault="004245FE" w:rsidP="00F36AEC">
      <w:pPr>
        <w:pStyle w:val="ad"/>
        <w:tabs>
          <w:tab w:val="left" w:pos="993"/>
          <w:tab w:val="left" w:pos="1276"/>
          <w:tab w:val="left" w:pos="1701"/>
        </w:tabs>
        <w:ind w:left="0" w:firstLine="851"/>
        <w:jc w:val="both"/>
      </w:pPr>
      <w:r w:rsidRPr="00510DC6">
        <w:t>- ремонт сетей наружного освещения на уличной территории по ул. Набережная в районе ж/д № 25 (между опорами №№ 18-20, во дворе ж/д № 47); по ул. Менделеева в районе ж/д №№ 13, 15 (опоры №№ 11-13);</w:t>
      </w:r>
    </w:p>
    <w:p w:rsidR="004245FE" w:rsidRPr="00510DC6" w:rsidRDefault="004245FE" w:rsidP="00F36AEC">
      <w:pPr>
        <w:pStyle w:val="ad"/>
        <w:tabs>
          <w:tab w:val="left" w:pos="993"/>
          <w:tab w:val="left" w:pos="1276"/>
          <w:tab w:val="left" w:pos="1701"/>
        </w:tabs>
        <w:ind w:left="0" w:firstLine="851"/>
        <w:jc w:val="both"/>
      </w:pPr>
      <w:r w:rsidRPr="00510DC6">
        <w:t xml:space="preserve">- ремонт сетей наружного освещения г. Озерска: ул. Дзержинского (в районе рынка); ул. Семенова (в районе музыкальной школы и магазина «Электроника»); ул. </w:t>
      </w:r>
      <w:proofErr w:type="spellStart"/>
      <w:r w:rsidRPr="00510DC6">
        <w:t>Иртяшская</w:t>
      </w:r>
      <w:proofErr w:type="spellEnd"/>
      <w:r w:rsidRPr="00510DC6">
        <w:t xml:space="preserve"> в районе жилого дома № 7; ул. Семенова в районе автобусной остановки у жилого дома № 2;</w:t>
      </w:r>
    </w:p>
    <w:p w:rsidR="004245FE" w:rsidRPr="00510DC6" w:rsidRDefault="004245FE" w:rsidP="00F36AEC">
      <w:pPr>
        <w:pStyle w:val="ad"/>
        <w:tabs>
          <w:tab w:val="left" w:pos="993"/>
          <w:tab w:val="left" w:pos="1276"/>
          <w:tab w:val="left" w:pos="1701"/>
        </w:tabs>
        <w:ind w:left="0" w:firstLine="851"/>
        <w:jc w:val="both"/>
      </w:pPr>
      <w:r w:rsidRPr="00510DC6">
        <w:t>- ремонт сетей наружного освещения г. Озерска: площадь имени Ленина; ул. Набережная в районе жилого дома № 57</w:t>
      </w:r>
      <w:r w:rsidR="00F36AEC" w:rsidRPr="00510DC6">
        <w:t>;</w:t>
      </w:r>
    </w:p>
    <w:p w:rsidR="004245FE" w:rsidRPr="00510DC6" w:rsidRDefault="004245FE" w:rsidP="00F36AEC">
      <w:pPr>
        <w:pStyle w:val="ad"/>
        <w:tabs>
          <w:tab w:val="left" w:pos="993"/>
          <w:tab w:val="left" w:pos="1276"/>
          <w:tab w:val="left" w:pos="1701"/>
        </w:tabs>
        <w:ind w:left="0" w:firstLine="851"/>
        <w:jc w:val="both"/>
      </w:pPr>
      <w:r w:rsidRPr="00510DC6">
        <w:t>- ремонт сетей наружного освещения г. Озерска: ул. Гайдара (в районе жилого дома № 3 и ТП-201); ул. Гайдара (в районе жилого дома № 30); ул. Дзержинского (в районе жилых домов № 32-38);</w:t>
      </w:r>
    </w:p>
    <w:p w:rsidR="004245FE" w:rsidRPr="00510DC6" w:rsidRDefault="004245FE" w:rsidP="00F36AEC">
      <w:pPr>
        <w:pStyle w:val="ad"/>
        <w:tabs>
          <w:tab w:val="left" w:pos="993"/>
          <w:tab w:val="left" w:pos="1276"/>
          <w:tab w:val="left" w:pos="1701"/>
        </w:tabs>
        <w:ind w:left="0" w:firstLine="851"/>
        <w:jc w:val="both"/>
      </w:pPr>
      <w:r w:rsidRPr="00510DC6">
        <w:t>- приобретение электро</w:t>
      </w:r>
      <w:r w:rsidR="00757DE6" w:rsidRPr="00510DC6">
        <w:t>энергии в объеме 3 614 350 кВт.</w:t>
      </w:r>
      <w:r w:rsidRPr="00510DC6">
        <w:t xml:space="preserve"> для наружного освещения Озерского городского округа.</w:t>
      </w:r>
    </w:p>
    <w:p w:rsidR="00510DC6" w:rsidRDefault="00510DC6" w:rsidP="00060000">
      <w:pPr>
        <w:pStyle w:val="ad"/>
        <w:tabs>
          <w:tab w:val="left" w:pos="993"/>
          <w:tab w:val="left" w:pos="1276"/>
          <w:tab w:val="left" w:pos="1701"/>
        </w:tabs>
        <w:ind w:left="142" w:firstLine="709"/>
        <w:jc w:val="both"/>
      </w:pPr>
    </w:p>
    <w:p w:rsidR="004245FE" w:rsidRPr="00510DC6" w:rsidRDefault="001D4A1E" w:rsidP="00060000">
      <w:pPr>
        <w:pStyle w:val="ad"/>
        <w:tabs>
          <w:tab w:val="left" w:pos="993"/>
          <w:tab w:val="left" w:pos="1276"/>
          <w:tab w:val="left" w:pos="1701"/>
        </w:tabs>
        <w:ind w:left="142" w:firstLine="709"/>
        <w:jc w:val="both"/>
        <w:rPr>
          <w:b/>
        </w:rPr>
      </w:pPr>
      <w:r w:rsidRPr="00510DC6">
        <w:lastRenderedPageBreak/>
        <w:t>В рамках организации</w:t>
      </w:r>
      <w:r w:rsidRPr="00510DC6">
        <w:rPr>
          <w:b/>
        </w:rPr>
        <w:t xml:space="preserve"> </w:t>
      </w:r>
      <w:r w:rsidR="004245FE" w:rsidRPr="00510DC6">
        <w:t>обустройства мест массового отдыха населения в границах Озерского городского округа</w:t>
      </w:r>
      <w:r w:rsidRPr="00510DC6">
        <w:t xml:space="preserve"> средства в объеме </w:t>
      </w:r>
      <w:r w:rsidR="0025076C" w:rsidRPr="00510DC6">
        <w:t>8104,858 тыс.</w:t>
      </w:r>
      <w:r w:rsidRPr="00510DC6">
        <w:t xml:space="preserve"> рублей были направлены на:</w:t>
      </w:r>
    </w:p>
    <w:p w:rsidR="004245FE" w:rsidRPr="00510DC6" w:rsidRDefault="004245FE" w:rsidP="00BF303D">
      <w:pPr>
        <w:pStyle w:val="ad"/>
        <w:tabs>
          <w:tab w:val="left" w:pos="993"/>
          <w:tab w:val="left" w:pos="1276"/>
          <w:tab w:val="left" w:pos="1701"/>
        </w:tabs>
        <w:ind w:left="0" w:firstLine="851"/>
        <w:jc w:val="both"/>
      </w:pPr>
      <w:r w:rsidRPr="00510DC6">
        <w:t>- проведение праздничного новогоднего салюта 01.01.2015 года, 09.05.2015 года;</w:t>
      </w:r>
    </w:p>
    <w:p w:rsidR="004245FE" w:rsidRPr="00510DC6" w:rsidRDefault="004245FE" w:rsidP="00BF303D">
      <w:pPr>
        <w:pStyle w:val="ad"/>
        <w:tabs>
          <w:tab w:val="left" w:pos="993"/>
          <w:tab w:val="left" w:pos="1276"/>
          <w:tab w:val="left" w:pos="1701"/>
        </w:tabs>
        <w:ind w:left="0" w:firstLine="851"/>
        <w:jc w:val="both"/>
      </w:pPr>
      <w:r w:rsidRPr="00510DC6">
        <w:t>- демонтаж новогодней иллюминации и Ледовых городков, расположенных на территории Озерского городского округа;</w:t>
      </w:r>
    </w:p>
    <w:p w:rsidR="004245FE" w:rsidRPr="00510DC6" w:rsidRDefault="004245FE" w:rsidP="00BF303D">
      <w:pPr>
        <w:pStyle w:val="ad"/>
        <w:tabs>
          <w:tab w:val="left" w:pos="993"/>
          <w:tab w:val="left" w:pos="1276"/>
          <w:tab w:val="left" w:pos="1701"/>
        </w:tabs>
        <w:ind w:left="0" w:firstLine="851"/>
        <w:jc w:val="both"/>
      </w:pPr>
      <w:r w:rsidRPr="00510DC6">
        <w:t>- ремонт 43 консолей иллюминации и последующий монтаж 42 консолей на опорах уличного наружного освещения - приобретение праздничной атрибутики для оформления площадей и улиц Озерского городского округа к 9 мая и Дню города;</w:t>
      </w:r>
    </w:p>
    <w:p w:rsidR="004245FE" w:rsidRPr="00510DC6" w:rsidRDefault="004245FE" w:rsidP="00BF303D">
      <w:pPr>
        <w:pStyle w:val="ad"/>
        <w:tabs>
          <w:tab w:val="left" w:pos="993"/>
          <w:tab w:val="left" w:pos="1276"/>
          <w:tab w:val="left" w:pos="1701"/>
        </w:tabs>
        <w:ind w:left="0" w:firstLine="851"/>
        <w:jc w:val="both"/>
      </w:pPr>
      <w:r w:rsidRPr="00510DC6">
        <w:t>- монтаж существующей и приобретенной праздничной атрибутики к 9 мая и Дню гор</w:t>
      </w:r>
      <w:r w:rsidR="00757DE6" w:rsidRPr="00510DC6">
        <w:t>ода и последующий ее демонтаж;</w:t>
      </w:r>
    </w:p>
    <w:p w:rsidR="004245FE" w:rsidRPr="00510DC6" w:rsidRDefault="004245FE" w:rsidP="00BF303D">
      <w:pPr>
        <w:pStyle w:val="ad"/>
        <w:tabs>
          <w:tab w:val="left" w:pos="993"/>
          <w:tab w:val="left" w:pos="1276"/>
          <w:tab w:val="left" w:pos="1701"/>
        </w:tabs>
        <w:ind w:left="0" w:firstLine="851"/>
        <w:jc w:val="both"/>
      </w:pPr>
      <w:r w:rsidRPr="00510DC6">
        <w:t xml:space="preserve">- </w:t>
      </w:r>
      <w:r w:rsidR="000F53E8" w:rsidRPr="00510DC6">
        <w:t xml:space="preserve">установка </w:t>
      </w:r>
      <w:r w:rsidRPr="00510DC6">
        <w:t>на территории мемориала «Вечный огонь» 30 шт</w:t>
      </w:r>
      <w:r w:rsidR="00BF303D" w:rsidRPr="00510DC6">
        <w:t>ук</w:t>
      </w:r>
      <w:r w:rsidRPr="00510DC6">
        <w:t xml:space="preserve"> дополнительных скамеек к 9 мая;</w:t>
      </w:r>
    </w:p>
    <w:p w:rsidR="004245FE" w:rsidRPr="00510DC6" w:rsidRDefault="004245FE" w:rsidP="00BF303D">
      <w:pPr>
        <w:tabs>
          <w:tab w:val="left" w:pos="993"/>
          <w:tab w:val="left" w:pos="1276"/>
          <w:tab w:val="left" w:pos="1701"/>
        </w:tabs>
        <w:spacing w:after="0" w:line="240" w:lineRule="auto"/>
        <w:ind w:firstLine="851"/>
        <w:jc w:val="both"/>
        <w:rPr>
          <w:rFonts w:ascii="Times New Roman" w:hAnsi="Times New Roman"/>
          <w:sz w:val="24"/>
          <w:szCs w:val="24"/>
        </w:rPr>
      </w:pPr>
      <w:r w:rsidRPr="00510DC6">
        <w:rPr>
          <w:rFonts w:ascii="Times New Roman" w:hAnsi="Times New Roman"/>
          <w:sz w:val="24"/>
          <w:szCs w:val="24"/>
        </w:rPr>
        <w:t>- приобретение электроэнергии в объеме 3 664 кВт. для работы фонтана, расположенного по пр. Карла Маркса;</w:t>
      </w:r>
    </w:p>
    <w:p w:rsidR="004245FE" w:rsidRPr="00510DC6" w:rsidRDefault="004245FE" w:rsidP="00BF303D">
      <w:pPr>
        <w:pStyle w:val="Standard"/>
        <w:ind w:firstLine="851"/>
        <w:jc w:val="both"/>
        <w:rPr>
          <w:sz w:val="24"/>
          <w:szCs w:val="24"/>
        </w:rPr>
      </w:pPr>
      <w:r w:rsidRPr="00510DC6">
        <w:rPr>
          <w:sz w:val="24"/>
          <w:szCs w:val="24"/>
        </w:rPr>
        <w:t>- устройство 4 ледовых городков на территор</w:t>
      </w:r>
      <w:r w:rsidR="00757DE6" w:rsidRPr="00510DC6">
        <w:rPr>
          <w:sz w:val="24"/>
          <w:szCs w:val="24"/>
        </w:rPr>
        <w:t>ии Озерского городского округа.</w:t>
      </w:r>
    </w:p>
    <w:p w:rsidR="000A268F" w:rsidRPr="00510DC6" w:rsidRDefault="000A268F" w:rsidP="000A268F">
      <w:pPr>
        <w:pStyle w:val="Standard"/>
        <w:jc w:val="both"/>
        <w:rPr>
          <w:sz w:val="24"/>
          <w:szCs w:val="24"/>
        </w:rPr>
      </w:pPr>
    </w:p>
    <w:p w:rsidR="008B75AE" w:rsidRPr="00510DC6" w:rsidRDefault="005F36D9" w:rsidP="000A268F">
      <w:pPr>
        <w:pStyle w:val="Standard"/>
        <w:jc w:val="both"/>
      </w:pPr>
      <w:r w:rsidRPr="00510DC6">
        <w:rPr>
          <w:sz w:val="24"/>
          <w:szCs w:val="24"/>
        </w:rPr>
        <w:tab/>
      </w:r>
      <w:r w:rsidRPr="00510DC6">
        <w:rPr>
          <w:sz w:val="24"/>
          <w:szCs w:val="24"/>
        </w:rPr>
        <w:tab/>
      </w:r>
      <w:r w:rsidRPr="00510DC6">
        <w:rPr>
          <w:sz w:val="24"/>
          <w:szCs w:val="24"/>
        </w:rPr>
        <w:tab/>
      </w:r>
      <w:r w:rsidRPr="00510DC6">
        <w:rPr>
          <w:sz w:val="24"/>
          <w:szCs w:val="24"/>
        </w:rPr>
        <w:tab/>
      </w:r>
      <w:r w:rsidRPr="00510DC6">
        <w:rPr>
          <w:sz w:val="24"/>
          <w:szCs w:val="24"/>
        </w:rPr>
        <w:tab/>
      </w: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ED7D0A">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МУНИЦИПАЛЬНЫЙ ЗАКАЗ</w:t>
            </w:r>
          </w:p>
        </w:tc>
      </w:tr>
    </w:tbl>
    <w:p w:rsidR="008B75AE" w:rsidRPr="00510DC6" w:rsidRDefault="008B75AE">
      <w:pPr>
        <w:pStyle w:val="Standard"/>
        <w:jc w:val="both"/>
        <w:rPr>
          <w:b/>
          <w:sz w:val="24"/>
          <w:szCs w:val="24"/>
        </w:rPr>
      </w:pPr>
    </w:p>
    <w:p w:rsidR="00997C25" w:rsidRPr="00510DC6" w:rsidRDefault="00997C25">
      <w:pPr>
        <w:pStyle w:val="Standard"/>
        <w:jc w:val="both"/>
        <w:rPr>
          <w:b/>
          <w:sz w:val="24"/>
          <w:szCs w:val="24"/>
        </w:rPr>
      </w:pPr>
    </w:p>
    <w:p w:rsidR="00CA783A" w:rsidRPr="00510DC6" w:rsidRDefault="00ED7D0A" w:rsidP="00802F57">
      <w:pPr>
        <w:spacing w:after="0" w:line="240" w:lineRule="auto"/>
        <w:ind w:right="-11"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w:t>
      </w:r>
      <w:r w:rsidR="00CA783A" w:rsidRPr="00510DC6">
        <w:rPr>
          <w:rFonts w:ascii="Times New Roman" w:hAnsi="Times New Roman" w:cs="Times New Roman"/>
          <w:sz w:val="24"/>
          <w:szCs w:val="24"/>
        </w:rPr>
        <w:t xml:space="preserve">Всего за 2015 год проведено 625 конкурентных процедур закупок в форме электронных аукционов. </w:t>
      </w:r>
    </w:p>
    <w:p w:rsidR="00CA783A" w:rsidRPr="00510DC6" w:rsidRDefault="00CA783A" w:rsidP="00802F5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Количество процедур увеличилось на 12% по сравнению с 2014 годом.</w:t>
      </w:r>
    </w:p>
    <w:p w:rsidR="00CA783A" w:rsidRPr="00510DC6" w:rsidRDefault="00CA783A" w:rsidP="00802F57">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Размер экономии бюджетных средств за 2015 год по итогам проведения процедур осуществления закупок (электронных аукционов) составил 79 миллионов 539 тысяч 780 рублей.</w:t>
      </w:r>
    </w:p>
    <w:p w:rsidR="008B75AE" w:rsidRPr="00510DC6" w:rsidRDefault="008B75AE" w:rsidP="00CA783A">
      <w:pPr>
        <w:ind w:right="-11" w:firstLine="374"/>
        <w:jc w:val="both"/>
        <w:rPr>
          <w:sz w:val="10"/>
          <w:szCs w:val="10"/>
        </w:rPr>
      </w:pPr>
    </w:p>
    <w:p w:rsidR="008B75AE" w:rsidRPr="00510DC6" w:rsidRDefault="008B75AE">
      <w:pPr>
        <w:pStyle w:val="Standard"/>
        <w:jc w:val="both"/>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296DBB">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ED7D0A" w:rsidRPr="00510DC6" w:rsidRDefault="005F36D9">
            <w:pPr>
              <w:pStyle w:val="Standard"/>
              <w:jc w:val="center"/>
              <w:rPr>
                <w:b/>
                <w:sz w:val="24"/>
                <w:szCs w:val="24"/>
              </w:rPr>
            </w:pPr>
            <w:r w:rsidRPr="00510DC6">
              <w:rPr>
                <w:b/>
                <w:sz w:val="24"/>
                <w:szCs w:val="24"/>
              </w:rPr>
              <w:t>УПРАВЛЕНИЕ МУНИЦИПАЛЬНОЙ СОБСТВЕННОСТЬЮ</w:t>
            </w:r>
            <w:r w:rsidR="00ED7D0A" w:rsidRPr="00510DC6">
              <w:rPr>
                <w:b/>
                <w:sz w:val="24"/>
                <w:szCs w:val="24"/>
              </w:rPr>
              <w:t xml:space="preserve"> И </w:t>
            </w:r>
          </w:p>
          <w:p w:rsidR="008B75AE" w:rsidRPr="00510DC6" w:rsidRDefault="00ED7D0A">
            <w:pPr>
              <w:pStyle w:val="Standard"/>
              <w:jc w:val="center"/>
            </w:pPr>
            <w:r w:rsidRPr="00510DC6">
              <w:rPr>
                <w:b/>
                <w:sz w:val="24"/>
                <w:szCs w:val="24"/>
              </w:rPr>
              <w:t>ЗЕМЕЛЬНЫМИ РЕСУРСАМИ</w:t>
            </w:r>
          </w:p>
        </w:tc>
      </w:tr>
    </w:tbl>
    <w:p w:rsidR="00DD3D45" w:rsidRPr="00510DC6" w:rsidRDefault="00DD3D45" w:rsidP="00DD3D45">
      <w:pPr>
        <w:tabs>
          <w:tab w:val="left" w:pos="0"/>
          <w:tab w:val="left" w:pos="1440"/>
        </w:tabs>
        <w:spacing w:after="0" w:line="240" w:lineRule="auto"/>
        <w:ind w:firstLine="851"/>
        <w:contextualSpacing/>
        <w:jc w:val="both"/>
        <w:rPr>
          <w:rFonts w:ascii="Times New Roman" w:hAnsi="Times New Roman" w:cs="Times New Roman"/>
          <w:sz w:val="24"/>
          <w:szCs w:val="24"/>
        </w:rPr>
      </w:pPr>
    </w:p>
    <w:p w:rsidR="00997C25" w:rsidRPr="00510DC6" w:rsidRDefault="00997C25" w:rsidP="00DD3D45">
      <w:pPr>
        <w:tabs>
          <w:tab w:val="left" w:pos="0"/>
          <w:tab w:val="left" w:pos="1440"/>
        </w:tabs>
        <w:spacing w:after="0" w:line="240" w:lineRule="auto"/>
        <w:ind w:firstLine="851"/>
        <w:contextualSpacing/>
        <w:jc w:val="both"/>
        <w:rPr>
          <w:rFonts w:ascii="Times New Roman" w:hAnsi="Times New Roman" w:cs="Times New Roman"/>
          <w:sz w:val="24"/>
          <w:szCs w:val="24"/>
        </w:rPr>
      </w:pPr>
    </w:p>
    <w:p w:rsidR="00DD3D45" w:rsidRPr="00510DC6" w:rsidRDefault="00DD3D45" w:rsidP="00DD3D45">
      <w:pPr>
        <w:tabs>
          <w:tab w:val="left" w:pos="0"/>
          <w:tab w:val="left" w:pos="1440"/>
        </w:tabs>
        <w:spacing w:after="0" w:line="240" w:lineRule="auto"/>
        <w:ind w:firstLine="851"/>
        <w:contextualSpacing/>
        <w:jc w:val="both"/>
        <w:rPr>
          <w:sz w:val="24"/>
          <w:szCs w:val="24"/>
        </w:rPr>
      </w:pPr>
      <w:r w:rsidRPr="00510DC6">
        <w:rPr>
          <w:rFonts w:ascii="Times New Roman" w:hAnsi="Times New Roman" w:cs="Times New Roman"/>
          <w:sz w:val="24"/>
          <w:szCs w:val="24"/>
        </w:rPr>
        <w:t>По состоянию на 01.01.2016 в реестре муниципального имущества числится 14 действующих муниципальных унитарных предприятий (на 01.01.2015 – 16 МУП).</w:t>
      </w:r>
    </w:p>
    <w:p w:rsidR="00DD3D45" w:rsidRPr="00510DC6" w:rsidRDefault="00DD3D45" w:rsidP="00DD3D45">
      <w:pPr>
        <w:tabs>
          <w:tab w:val="left" w:pos="0"/>
          <w:tab w:val="left" w:pos="1440"/>
        </w:tabs>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По состоянию на 01.01.2016 балансовая стоимость имущества, находящегося в муниципальной собственности Озерского городского округа, составила 11 056 933 080,32 рублей (на 01.01.2015 – 13 760 333 790, 09 руб.).</w:t>
      </w:r>
    </w:p>
    <w:p w:rsidR="00DD3D45" w:rsidRPr="00510DC6" w:rsidRDefault="00DD3D45" w:rsidP="00DD3D45">
      <w:pPr>
        <w:spacing w:after="0"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Поставлено на учет в Федеральной службе государственной регистрации, кадастра и картографии в качестве бесхозяйных объектов 14 объектов недвижимости (в 2014 – 15 объектов).</w:t>
      </w:r>
    </w:p>
    <w:p w:rsidR="00DD3D45" w:rsidRPr="00510DC6" w:rsidRDefault="00DD3D45" w:rsidP="00DD3D45">
      <w:pPr>
        <w:spacing w:after="0"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судебном порядке признано право муниципальной собственности на 11 объектов недвижимости (в 2014 – 5 объектов).</w:t>
      </w:r>
    </w:p>
    <w:p w:rsidR="00DD3D45" w:rsidRPr="00510DC6" w:rsidRDefault="00DD3D45" w:rsidP="00DD3D45">
      <w:pPr>
        <w:pStyle w:val="af0"/>
        <w:ind w:firstLine="851"/>
        <w:contextualSpacing/>
        <w:jc w:val="both"/>
      </w:pPr>
      <w:r w:rsidRPr="00510DC6">
        <w:rPr>
          <w:rFonts w:ascii="Times New Roman" w:eastAsia="Calibri" w:hAnsi="Times New Roman" w:cs="Times New Roman"/>
          <w:szCs w:val="28"/>
        </w:rPr>
        <w:t xml:space="preserve">В соответствии с прогнозным планом (программой) приватизации муниципального имущества Озерского городского округа на 2015 произведено возмездное отчуждение 8 объектов недвижимого имущества (в 2014 – 12 объектов). </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По состоянию на 01 января 2016 года на территории Озерского городского округа действует 161 договор </w:t>
      </w:r>
      <w:r w:rsidR="00540392" w:rsidRPr="00510DC6">
        <w:rPr>
          <w:rFonts w:ascii="Times New Roman" w:hAnsi="Times New Roman" w:cs="Times New Roman"/>
          <w:sz w:val="24"/>
          <w:szCs w:val="24"/>
        </w:rPr>
        <w:t>аренды муниципального имущества.</w:t>
      </w:r>
    </w:p>
    <w:p w:rsidR="00997C25" w:rsidRPr="00510DC6" w:rsidRDefault="00997C25" w:rsidP="00DD3D45">
      <w:pPr>
        <w:spacing w:after="0" w:line="240" w:lineRule="auto"/>
        <w:ind w:firstLine="851"/>
        <w:contextualSpacing/>
        <w:jc w:val="both"/>
        <w:rPr>
          <w:rFonts w:ascii="Times New Roman" w:hAnsi="Times New Roman" w:cs="Times New Roman"/>
          <w:sz w:val="24"/>
          <w:szCs w:val="24"/>
        </w:rPr>
      </w:pP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Осуществление ежедневного анализа поступления неналоговых доходов, своевременное уточнение платежей обеспечили поступление в 2015 году в бюджет Озерского городского округа доходов в размере 109,5 млн. рублей (в 2014 – 123</w:t>
      </w:r>
      <w:r w:rsidR="00540392" w:rsidRPr="00510DC6">
        <w:rPr>
          <w:rFonts w:ascii="Times New Roman" w:hAnsi="Times New Roman" w:cs="Times New Roman"/>
          <w:sz w:val="24"/>
          <w:szCs w:val="24"/>
        </w:rPr>
        <w:t>,6</w:t>
      </w:r>
      <w:r w:rsidRPr="00510DC6">
        <w:rPr>
          <w:rFonts w:ascii="Times New Roman" w:hAnsi="Times New Roman" w:cs="Times New Roman"/>
          <w:sz w:val="24"/>
          <w:szCs w:val="24"/>
        </w:rPr>
        <w:t xml:space="preserve"> млн. </w:t>
      </w:r>
      <w:proofErr w:type="spellStart"/>
      <w:r w:rsidRPr="00510DC6">
        <w:rPr>
          <w:rFonts w:ascii="Times New Roman" w:hAnsi="Times New Roman" w:cs="Times New Roman"/>
          <w:sz w:val="24"/>
          <w:szCs w:val="24"/>
        </w:rPr>
        <w:t>руб</w:t>
      </w:r>
      <w:proofErr w:type="spellEnd"/>
      <w:r w:rsidRPr="00510DC6">
        <w:rPr>
          <w:rFonts w:ascii="Times New Roman" w:hAnsi="Times New Roman" w:cs="Times New Roman"/>
          <w:sz w:val="24"/>
          <w:szCs w:val="24"/>
        </w:rPr>
        <w:t>).</w:t>
      </w:r>
    </w:p>
    <w:p w:rsidR="00997C25" w:rsidRPr="00510DC6" w:rsidRDefault="00997C25" w:rsidP="00DD3D45">
      <w:pPr>
        <w:spacing w:after="0" w:line="240" w:lineRule="auto"/>
        <w:ind w:firstLine="851"/>
        <w:contextualSpacing/>
        <w:jc w:val="both"/>
        <w:rPr>
          <w:rFonts w:ascii="Times New Roman" w:hAnsi="Times New Roman" w:cs="Times New Roman"/>
          <w:sz w:val="24"/>
          <w:szCs w:val="24"/>
        </w:rPr>
      </w:pP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рамках муниципальной программы «Разграничение государственной собственности на землю и обустройство земель» в 2015 году проведены процедуры по подготовке земельных </w:t>
      </w:r>
      <w:r w:rsidRPr="00510DC6">
        <w:rPr>
          <w:rFonts w:ascii="Times New Roman" w:hAnsi="Times New Roman" w:cs="Times New Roman"/>
          <w:sz w:val="24"/>
          <w:szCs w:val="24"/>
        </w:rPr>
        <w:lastRenderedPageBreak/>
        <w:t>участков для проведения аукционов по продаже права на заключение договоров аренды земельных участков (проведен сбор исходных данных от сетевых организаций, проведены кадастровые работы по оформлению земельных участков и постановки их на кадастровый учет, произведена оценка права аренды земельных участков).</w:t>
      </w:r>
    </w:p>
    <w:p w:rsidR="00DD3D45" w:rsidRPr="00510DC6" w:rsidRDefault="00DD3D45" w:rsidP="00DD3D45">
      <w:pPr>
        <w:pStyle w:val="ad"/>
        <w:ind w:left="0" w:firstLine="851"/>
        <w:contextualSpacing/>
        <w:jc w:val="both"/>
      </w:pPr>
      <w:r w:rsidRPr="00510DC6">
        <w:t xml:space="preserve">Также в 2015 году зарегистрировано право муниципальной собственности на 17 земельных участков общей площадью 90,1341 га </w:t>
      </w:r>
      <w:proofErr w:type="gramStart"/>
      <w:r w:rsidRPr="00510DC6">
        <w:t>( в</w:t>
      </w:r>
      <w:proofErr w:type="gramEnd"/>
      <w:r w:rsidRPr="00510DC6">
        <w:t xml:space="preserve"> 2014 – 17 земельных участ</w:t>
      </w:r>
      <w:r w:rsidR="007418EF" w:rsidRPr="00510DC6">
        <w:t>к</w:t>
      </w:r>
      <w:r w:rsidRPr="00510DC6">
        <w:t>ов общей площадью 57,6930 га).</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Подготовлено 213 претензий о погашении задолженности по оплате за использование муниципального имущества, а также земельных участков, находящихся в ведении органов местного самоуправления Озерского городского округа ( в 2014 – 193 претензии), на сумму </w:t>
      </w:r>
      <w:r w:rsidRPr="00510DC6">
        <w:rPr>
          <w:rFonts w:ascii="Times New Roman" w:eastAsia="Times New Roman" w:hAnsi="Times New Roman" w:cs="Times New Roman"/>
          <w:sz w:val="24"/>
          <w:szCs w:val="24"/>
        </w:rPr>
        <w:t xml:space="preserve">4,6 млн. </w:t>
      </w:r>
      <w:r w:rsidRPr="00510DC6">
        <w:rPr>
          <w:rFonts w:ascii="Times New Roman" w:hAnsi="Times New Roman" w:cs="Times New Roman"/>
          <w:sz w:val="24"/>
          <w:szCs w:val="24"/>
        </w:rPr>
        <w:t>рублей ( в 2014</w:t>
      </w:r>
      <w:r w:rsidR="007418EF" w:rsidRPr="00510DC6">
        <w:rPr>
          <w:rFonts w:ascii="Times New Roman" w:hAnsi="Times New Roman" w:cs="Times New Roman"/>
          <w:sz w:val="24"/>
          <w:szCs w:val="24"/>
        </w:rPr>
        <w:t xml:space="preserve"> </w:t>
      </w:r>
      <w:r w:rsidR="0025076C" w:rsidRPr="00510DC6">
        <w:rPr>
          <w:rFonts w:ascii="Times New Roman" w:hAnsi="Times New Roman" w:cs="Times New Roman"/>
          <w:sz w:val="24"/>
          <w:szCs w:val="24"/>
        </w:rPr>
        <w:t>- 20,9</w:t>
      </w:r>
      <w:r w:rsidRPr="00510DC6">
        <w:rPr>
          <w:rFonts w:ascii="Times New Roman" w:hAnsi="Times New Roman" w:cs="Times New Roman"/>
          <w:sz w:val="24"/>
          <w:szCs w:val="24"/>
        </w:rPr>
        <w:t xml:space="preserve"> </w:t>
      </w:r>
      <w:r w:rsidR="0025076C" w:rsidRPr="00510DC6">
        <w:rPr>
          <w:rFonts w:ascii="Times New Roman" w:hAnsi="Times New Roman" w:cs="Times New Roman"/>
          <w:sz w:val="24"/>
          <w:szCs w:val="24"/>
        </w:rPr>
        <w:t xml:space="preserve">млн. </w:t>
      </w:r>
      <w:r w:rsidRPr="00510DC6">
        <w:rPr>
          <w:rFonts w:ascii="Times New Roman" w:hAnsi="Times New Roman" w:cs="Times New Roman"/>
          <w:sz w:val="24"/>
          <w:szCs w:val="24"/>
        </w:rPr>
        <w:t xml:space="preserve">руб.), направлено 101 исковое заявление о взыскании задолженности по арендной плате, взыскании неосновательного обогащения в связи с использованием муниципального имущества, а также земельных участков, лесных участков, находящихся в ведении органов местного самоуправления Озерского городского округа на сумму более </w:t>
      </w:r>
      <w:r w:rsidRPr="00510DC6">
        <w:rPr>
          <w:rFonts w:ascii="Times New Roman" w:eastAsia="Times New Roman" w:hAnsi="Times New Roman" w:cs="Times New Roman"/>
          <w:sz w:val="24"/>
          <w:szCs w:val="24"/>
        </w:rPr>
        <w:t xml:space="preserve">15,8 млн. </w:t>
      </w:r>
      <w:r w:rsidRPr="00510DC6">
        <w:rPr>
          <w:rFonts w:ascii="Times New Roman" w:hAnsi="Times New Roman" w:cs="Times New Roman"/>
          <w:sz w:val="24"/>
          <w:szCs w:val="24"/>
        </w:rPr>
        <w:t>рублей ( в 2014 – 75 исковых заявлений на сумму 12</w:t>
      </w:r>
      <w:r w:rsidR="00540392" w:rsidRPr="00510DC6">
        <w:rPr>
          <w:rFonts w:ascii="Times New Roman" w:hAnsi="Times New Roman" w:cs="Times New Roman"/>
          <w:sz w:val="24"/>
          <w:szCs w:val="24"/>
        </w:rPr>
        <w:t>,01 млн.</w:t>
      </w:r>
      <w:r w:rsidRPr="00510DC6">
        <w:rPr>
          <w:rFonts w:ascii="Times New Roman" w:hAnsi="Times New Roman" w:cs="Times New Roman"/>
          <w:sz w:val="24"/>
          <w:szCs w:val="24"/>
        </w:rPr>
        <w:t xml:space="preserve"> руб.).</w:t>
      </w:r>
    </w:p>
    <w:p w:rsidR="00DD3D45" w:rsidRPr="00510DC6" w:rsidRDefault="00DD3D45" w:rsidP="00DD3D45">
      <w:pPr>
        <w:tabs>
          <w:tab w:val="left" w:pos="7531"/>
        </w:tabs>
        <w:autoSpaceDE w:val="0"/>
        <w:adjustRightInd w:val="0"/>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в целях эффективного использования земель на территории Озерского городского округа было проведено 146 обследований земельных участков (в 2014 – 88 обследований), в рамках осуществления полномочий по муниципальному земельному контролю -</w:t>
      </w:r>
      <w:r w:rsidR="007418EF" w:rsidRPr="00510DC6">
        <w:rPr>
          <w:rFonts w:ascii="Times New Roman" w:hAnsi="Times New Roman" w:cs="Times New Roman"/>
          <w:sz w:val="24"/>
          <w:szCs w:val="24"/>
        </w:rPr>
        <w:t xml:space="preserve"> </w:t>
      </w:r>
      <w:r w:rsidRPr="00510DC6">
        <w:rPr>
          <w:rFonts w:ascii="Times New Roman" w:hAnsi="Times New Roman" w:cs="Times New Roman"/>
          <w:sz w:val="24"/>
          <w:szCs w:val="24"/>
        </w:rPr>
        <w:t>58 муниципальных проверок соблюдения земельного законодательства на земельных участках (в 2014 – 140 проверок), в том числе: в соответствии с ежегодным планом проведения проверок юридических лиц и индивидуальных предпринимателей на 2015 год – 58 проверок ( в 2014 – 59 проверок).</w:t>
      </w:r>
    </w:p>
    <w:p w:rsidR="00DD3D45" w:rsidRPr="00510DC6" w:rsidRDefault="00DD3D45" w:rsidP="00DD3D45">
      <w:pPr>
        <w:tabs>
          <w:tab w:val="left" w:pos="426"/>
        </w:tabs>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Наибольшие проблемы при реализации полномочий органов местного самоуправления вызваны при приобретении жилых помещений в рамках соответствующих программ, в особенности при реализации п</w:t>
      </w:r>
      <w:r w:rsidRPr="00510DC6">
        <w:rPr>
          <w:rFonts w:ascii="Times New Roman" w:eastAsia="Calibri" w:hAnsi="Times New Roman" w:cs="Times New Roman"/>
          <w:sz w:val="24"/>
          <w:szCs w:val="24"/>
        </w:rPr>
        <w:t>оложени</w:t>
      </w:r>
      <w:r w:rsidRPr="00510DC6">
        <w:rPr>
          <w:rFonts w:ascii="Times New Roman" w:hAnsi="Times New Roman" w:cs="Times New Roman"/>
          <w:sz w:val="24"/>
          <w:szCs w:val="24"/>
        </w:rPr>
        <w:t>я</w:t>
      </w:r>
      <w:r w:rsidRPr="00510DC6">
        <w:rPr>
          <w:rFonts w:ascii="Times New Roman" w:eastAsia="Calibri" w:hAnsi="Times New Roman" w:cs="Times New Roman"/>
          <w:sz w:val="24"/>
          <w:szCs w:val="24"/>
        </w:rPr>
        <w:t xml:space="preserve"> «О порядке обеспечения жильем граждан, переезжающих из закрытого административно-территориального образования Озерск Челябинской области на новое место жительства, или выплате компенсаций этим гражданам», утвержденного постановлением главы города Озерска Челябинской области от 12.11.2001 № 2298</w:t>
      </w:r>
      <w:r w:rsidRPr="00510DC6">
        <w:rPr>
          <w:rFonts w:ascii="Times New Roman" w:hAnsi="Times New Roman" w:cs="Times New Roman"/>
          <w:sz w:val="24"/>
          <w:szCs w:val="24"/>
        </w:rPr>
        <w:t>. Основной причиной возникающих трудностей по-прежнему является существенная разница между стоимостью квадратного метра жилья, установленной нормативно-правовыми актами, обязательной для использования при проведении закупки жилых помещений, и фактически сложившимися рыночными ценами на жилье.</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Определенную проблему представляет из себя наличие большого количества находящихся в муниципальной собственности объектов недвижимого имущества, право собственности на которые не зарегистрировано в установленном порядке. К таким объектам в основном относятся сети электро-водо-теплоснабжения, наружного освещения, автомобильные дороги, объекты городского благоустройства. Основными причинами, по которым осуществление государственной регистрации всего объема вышеназванного имущества затруднительно, являются  необходимость значительных затрат бюджетных средств на проведение мероприятий по подготовке обязательного для государственной регистрации пакета документов (заказ исполнительной съемки, технических планов на объекты), длительные сроки оформления вышеуказанного пакета документов, а также большими объемами работ, требующих выполнения при отсутствии исходной технической документации (с момента ввода большинства объектов в эксплуатацию прошло длительное время, строительство осуществлялось силами ФГУП ПО «Маяк», документация отсутствует в архивах).</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Одной из существенных проблем в работе Управления имущественных отношений следует отметить невозможность формирования земельных участков для проведения аукционных процедур, соответствующих планируемому виду разрешенного использования, поскольку  в связи с большим износом инженерных коммуникаций, а также с отсутствием резервных мощностей на коммуникациях, технические условия о точках подключения к существующим инженерным коммуникациям объектов, планируемых для размещения на формируемых земельных участках, не могут быть предоставлены. </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2016 году Управление имущественных отношений администрации Озерского </w:t>
      </w:r>
      <w:r w:rsidRPr="00510DC6">
        <w:rPr>
          <w:rFonts w:ascii="Times New Roman" w:hAnsi="Times New Roman" w:cs="Times New Roman"/>
          <w:sz w:val="24"/>
          <w:szCs w:val="24"/>
        </w:rPr>
        <w:lastRenderedPageBreak/>
        <w:t>городского округа планирует осуществить следующие мероприятия:</w:t>
      </w:r>
    </w:p>
    <w:p w:rsidR="00DD3D45" w:rsidRPr="00510DC6" w:rsidRDefault="00DD3D45" w:rsidP="00DD3D45">
      <w:pPr>
        <w:pStyle w:val="a5"/>
        <w:tabs>
          <w:tab w:val="left" w:pos="708"/>
        </w:tabs>
        <w:ind w:firstLine="851"/>
        <w:contextualSpacing/>
        <w:jc w:val="both"/>
        <w:rPr>
          <w:sz w:val="24"/>
          <w:szCs w:val="24"/>
        </w:rPr>
      </w:pPr>
      <w:r w:rsidRPr="00510DC6">
        <w:rPr>
          <w:sz w:val="24"/>
          <w:szCs w:val="24"/>
        </w:rPr>
        <w:tab/>
        <w:t>1) продолжить работу по осуществлению мероприятий по подготовке обязательного для государственной регистрации пакета документов и дальнейшей регистрации прав муниципальной собственности на объекты недвижимости, в том числе на сети электро-водо-теплоснабжения, наружного освещения, автомобильные дороги, объекты городского благоустройства;</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2) увеличить поступление неналоговых доходов бюджета Озерского городского округа;</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3) продолжить работы по подготовке земельных участков для проведения торгов по продаже права на заключение договоров аренды земельных участков;</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4)  обеспечить исполнение ежегодного плана проведения проверок юридических лиц и индивидуальных предпринимателей в рамках осуществления полномочий по проведению муниципального земельного, лесного контроля, контроля за использованием недр.</w:t>
      </w:r>
    </w:p>
    <w:p w:rsidR="00DD3D45" w:rsidRPr="00510DC6" w:rsidRDefault="00DD3D45" w:rsidP="00DD3D45">
      <w:pPr>
        <w:spacing w:after="0" w:line="240" w:lineRule="auto"/>
        <w:ind w:firstLine="851"/>
        <w:contextualSpacing/>
        <w:jc w:val="both"/>
        <w:rPr>
          <w:rFonts w:ascii="Times New Roman" w:hAnsi="Times New Roman" w:cs="Times New Roman"/>
          <w:sz w:val="24"/>
          <w:szCs w:val="24"/>
        </w:rPr>
      </w:pPr>
    </w:p>
    <w:p w:rsidR="00F6065B" w:rsidRPr="00510DC6" w:rsidRDefault="00F6065B" w:rsidP="006A36A0">
      <w:pPr>
        <w:pStyle w:val="Standard"/>
        <w:ind w:firstLine="426"/>
        <w:jc w:val="both"/>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296DBB">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ЖИЛИЩНОЕ СТРОИТЕЛЬСТВО</w:t>
            </w:r>
          </w:p>
        </w:tc>
      </w:tr>
    </w:tbl>
    <w:p w:rsidR="008B75AE" w:rsidRPr="00510DC6" w:rsidRDefault="008B75AE">
      <w:pPr>
        <w:pStyle w:val="Standard"/>
        <w:ind w:firstLine="425"/>
        <w:jc w:val="both"/>
        <w:rPr>
          <w:sz w:val="24"/>
          <w:szCs w:val="24"/>
        </w:rPr>
      </w:pPr>
    </w:p>
    <w:p w:rsidR="008B75AE" w:rsidRPr="00510DC6" w:rsidRDefault="005F36D9" w:rsidP="00410AD6">
      <w:pPr>
        <w:pStyle w:val="Default"/>
        <w:ind w:firstLine="851"/>
        <w:jc w:val="both"/>
        <w:rPr>
          <w:color w:val="auto"/>
        </w:rPr>
      </w:pPr>
      <w:r w:rsidRPr="00510DC6">
        <w:rPr>
          <w:rFonts w:ascii="Times New Roman" w:hAnsi="Times New Roman"/>
          <w:color w:val="auto"/>
        </w:rPr>
        <w:t>Строительство жилья и объектов социально-культурного назначения всегда было и остается важнейшим направлением в деятельности городской администрации.</w:t>
      </w:r>
    </w:p>
    <w:p w:rsidR="00516112" w:rsidRPr="00510DC6" w:rsidRDefault="005F36D9" w:rsidP="00410AD6">
      <w:pPr>
        <w:pStyle w:val="a6"/>
        <w:tabs>
          <w:tab w:val="clear" w:pos="4677"/>
        </w:tabs>
        <w:ind w:firstLine="851"/>
        <w:jc w:val="both"/>
        <w:rPr>
          <w:sz w:val="24"/>
          <w:szCs w:val="24"/>
          <w:lang w:eastAsia="ar-SA"/>
        </w:rPr>
      </w:pPr>
      <w:r w:rsidRPr="00510DC6">
        <w:rPr>
          <w:sz w:val="24"/>
          <w:szCs w:val="24"/>
        </w:rPr>
        <w:t>В 201</w:t>
      </w:r>
      <w:r w:rsidR="00794F0B" w:rsidRPr="00510DC6">
        <w:rPr>
          <w:sz w:val="24"/>
          <w:szCs w:val="24"/>
        </w:rPr>
        <w:t>5</w:t>
      </w:r>
      <w:r w:rsidRPr="00510DC6">
        <w:rPr>
          <w:sz w:val="24"/>
          <w:szCs w:val="24"/>
        </w:rPr>
        <w:t xml:space="preserve"> году администрацией Озерского городского округа </w:t>
      </w:r>
      <w:r w:rsidR="00DA4D15" w:rsidRPr="00510DC6">
        <w:rPr>
          <w:sz w:val="24"/>
          <w:szCs w:val="24"/>
        </w:rPr>
        <w:t>б</w:t>
      </w:r>
      <w:r w:rsidR="00516112" w:rsidRPr="00510DC6">
        <w:rPr>
          <w:sz w:val="24"/>
          <w:szCs w:val="24"/>
        </w:rPr>
        <w:t>ыла продолжена работа по разработке и утверждению в установленном порядке нормативных правовых актов по вопросам градостроительной деятельности на территории Озерского городского округа</w:t>
      </w:r>
      <w:r w:rsidR="00794F0B" w:rsidRPr="00510DC6">
        <w:rPr>
          <w:sz w:val="24"/>
          <w:szCs w:val="24"/>
        </w:rPr>
        <w:t>.</w:t>
      </w:r>
      <w:r w:rsidR="00516112" w:rsidRPr="00510DC6">
        <w:rPr>
          <w:sz w:val="24"/>
          <w:szCs w:val="24"/>
        </w:rPr>
        <w:t xml:space="preserve"> </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соответствии с Градостроительным кодексом Российской Федерации </w:t>
      </w:r>
      <w:r w:rsidRPr="00510DC6">
        <w:rPr>
          <w:rFonts w:ascii="Times New Roman" w:hAnsi="Times New Roman" w:cs="Times New Roman"/>
          <w:sz w:val="24"/>
          <w:szCs w:val="24"/>
          <w:lang w:eastAsia="ar-SA"/>
        </w:rPr>
        <w:t xml:space="preserve">внесение изменений в ранее утвержденную градостроительную документацию, а также </w:t>
      </w:r>
      <w:r w:rsidRPr="00510DC6">
        <w:rPr>
          <w:rFonts w:ascii="Times New Roman" w:hAnsi="Times New Roman" w:cs="Times New Roman"/>
          <w:sz w:val="24"/>
          <w:szCs w:val="24"/>
        </w:rPr>
        <w:t xml:space="preserve">с целью информирования граждан, их объединений и соблюдения их права на участие в обсуждении и осуществлении намечаемой градостроительной деятельности, на благоприятные условия жизнедеятельности, а также прав и законных интересов правообладателей земельных участков и объектов капитального строительства, </w:t>
      </w:r>
      <w:r w:rsidRPr="00510DC6">
        <w:rPr>
          <w:rFonts w:ascii="Times New Roman" w:hAnsi="Times New Roman" w:cs="Times New Roman"/>
          <w:sz w:val="24"/>
          <w:szCs w:val="24"/>
          <w:lang w:eastAsia="ar-SA"/>
        </w:rPr>
        <w:t>предусмотрена процедура публичных слушаний.</w:t>
      </w:r>
    </w:p>
    <w:p w:rsidR="00516112" w:rsidRPr="00510DC6" w:rsidRDefault="00516112" w:rsidP="00410AD6">
      <w:pPr>
        <w:shd w:val="clear" w:color="auto" w:fill="FFFFFF"/>
        <w:tabs>
          <w:tab w:val="left" w:pos="720"/>
        </w:tabs>
        <w:spacing w:line="240" w:lineRule="auto"/>
        <w:ind w:firstLine="851"/>
        <w:contextualSpacing/>
        <w:jc w:val="both"/>
        <w:rPr>
          <w:rFonts w:ascii="Times New Roman" w:hAnsi="Times New Roman" w:cs="Times New Roman"/>
          <w:sz w:val="24"/>
          <w:szCs w:val="24"/>
          <w:lang w:bidi="en-US"/>
        </w:rPr>
      </w:pPr>
      <w:r w:rsidRPr="00510DC6">
        <w:rPr>
          <w:rFonts w:ascii="Times New Roman" w:hAnsi="Times New Roman" w:cs="Times New Roman"/>
          <w:sz w:val="24"/>
          <w:szCs w:val="24"/>
        </w:rPr>
        <w:t xml:space="preserve"> </w:t>
      </w:r>
      <w:r w:rsidRPr="00510DC6">
        <w:rPr>
          <w:rFonts w:ascii="Times New Roman" w:hAnsi="Times New Roman" w:cs="Times New Roman"/>
          <w:sz w:val="24"/>
          <w:szCs w:val="24"/>
          <w:lang w:bidi="en-US"/>
        </w:rPr>
        <w:t>В 2015 году в соответствии с постановлениями главы Озерского городского округа было назначено и проведено 20 публичных слушаний по вопросам градостроительной деятельности.</w:t>
      </w:r>
    </w:p>
    <w:p w:rsidR="00794F0B" w:rsidRPr="00510DC6" w:rsidRDefault="00516112" w:rsidP="00410AD6">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весь период 2015 года выдано 61 разрешение на строительство (реконструкцию) объектов капитального строительства на территории Озерского городского округа</w:t>
      </w:r>
      <w:r w:rsidR="00794F0B"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p>
    <w:p w:rsidR="00516112" w:rsidRPr="00510DC6" w:rsidRDefault="00516112" w:rsidP="00410AD6">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отчетный период на территории Озерского городского округа выдано разрешений на ввод в эксплуатацию объектов капитального строительства - 37, из них - 5 разрешений на ввод в эксплуатацию многоквартирных домов.</w:t>
      </w:r>
    </w:p>
    <w:p w:rsidR="00516112" w:rsidRPr="00510DC6" w:rsidRDefault="00516112" w:rsidP="00410AD6">
      <w:pPr>
        <w:tabs>
          <w:tab w:val="num" w:pos="1020"/>
        </w:tabs>
        <w:spacing w:line="240" w:lineRule="auto"/>
        <w:ind w:right="-142"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на территории Озерского городского округа введено в эксплуатацию 25 170,9 кв.</w:t>
      </w:r>
      <w:r w:rsidR="002947C0"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2947C0" w:rsidRPr="00510DC6">
        <w:rPr>
          <w:rFonts w:ascii="Times New Roman" w:hAnsi="Times New Roman" w:cs="Times New Roman"/>
          <w:sz w:val="24"/>
          <w:szCs w:val="24"/>
        </w:rPr>
        <w:t>етра</w:t>
      </w:r>
      <w:r w:rsidRPr="00510DC6">
        <w:rPr>
          <w:rFonts w:ascii="Times New Roman" w:hAnsi="Times New Roman" w:cs="Times New Roman"/>
          <w:sz w:val="24"/>
          <w:szCs w:val="24"/>
        </w:rPr>
        <w:t xml:space="preserve"> жилья, (491 кв</w:t>
      </w:r>
      <w:r w:rsidR="002947C0" w:rsidRPr="00510DC6">
        <w:rPr>
          <w:rFonts w:ascii="Times New Roman" w:hAnsi="Times New Roman" w:cs="Times New Roman"/>
          <w:sz w:val="24"/>
          <w:szCs w:val="24"/>
        </w:rPr>
        <w:t>артир</w:t>
      </w:r>
      <w:r w:rsidRPr="00510DC6">
        <w:rPr>
          <w:rFonts w:ascii="Times New Roman" w:hAnsi="Times New Roman" w:cs="Times New Roman"/>
          <w:sz w:val="24"/>
          <w:szCs w:val="24"/>
        </w:rPr>
        <w:t>)</w:t>
      </w:r>
      <w:r w:rsidR="00794F0B" w:rsidRPr="00510DC6">
        <w:rPr>
          <w:rFonts w:ascii="Times New Roman" w:hAnsi="Times New Roman" w:cs="Times New Roman"/>
          <w:sz w:val="24"/>
          <w:szCs w:val="24"/>
        </w:rPr>
        <w:t>.</w:t>
      </w:r>
    </w:p>
    <w:p w:rsidR="00516112" w:rsidRPr="00510DC6" w:rsidRDefault="00516112" w:rsidP="00410AD6">
      <w:pPr>
        <w:tabs>
          <w:tab w:val="num" w:pos="1020"/>
        </w:tabs>
        <w:spacing w:line="240" w:lineRule="auto"/>
        <w:ind w:right="-142"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Показатель по вводу многоквартирных домов в 2015 году значительно превысил показатели по вводу многоквартирных домов в период с 2011 по 2014 годы</w:t>
      </w:r>
      <w:r w:rsidR="00235718" w:rsidRPr="00510DC6">
        <w:rPr>
          <w:rFonts w:ascii="Times New Roman" w:hAnsi="Times New Roman" w:cs="Times New Roman"/>
          <w:sz w:val="24"/>
          <w:szCs w:val="24"/>
        </w:rPr>
        <w:t>:</w:t>
      </w:r>
    </w:p>
    <w:p w:rsidR="00516112" w:rsidRPr="00510DC6" w:rsidRDefault="00516112" w:rsidP="007418EF">
      <w:pPr>
        <w:tabs>
          <w:tab w:val="num" w:pos="1020"/>
        </w:tabs>
        <w:spacing w:line="240" w:lineRule="auto"/>
        <w:ind w:right="-142" w:firstLine="993"/>
        <w:contextualSpacing/>
        <w:rPr>
          <w:rFonts w:ascii="Times New Roman" w:hAnsi="Times New Roman" w:cs="Times New Roman"/>
          <w:sz w:val="24"/>
          <w:szCs w:val="24"/>
        </w:rPr>
      </w:pPr>
      <w:r w:rsidRPr="00510DC6">
        <w:rPr>
          <w:rFonts w:ascii="Times New Roman" w:hAnsi="Times New Roman" w:cs="Times New Roman"/>
          <w:sz w:val="24"/>
          <w:szCs w:val="24"/>
        </w:rPr>
        <w:t>2011</w:t>
      </w:r>
      <w:r w:rsidR="002947C0" w:rsidRPr="00510DC6">
        <w:rPr>
          <w:rFonts w:ascii="Times New Roman" w:hAnsi="Times New Roman" w:cs="Times New Roman"/>
          <w:sz w:val="24"/>
          <w:szCs w:val="24"/>
        </w:rPr>
        <w:t xml:space="preserve"> </w:t>
      </w:r>
      <w:r w:rsidRPr="00510DC6">
        <w:rPr>
          <w:rFonts w:ascii="Times New Roman" w:hAnsi="Times New Roman" w:cs="Times New Roman"/>
          <w:sz w:val="24"/>
          <w:szCs w:val="24"/>
        </w:rPr>
        <w:t>-   3 934,9 кв.</w:t>
      </w:r>
      <w:r w:rsidR="002947C0"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2947C0" w:rsidRPr="00510DC6">
        <w:rPr>
          <w:rFonts w:ascii="Times New Roman" w:hAnsi="Times New Roman" w:cs="Times New Roman"/>
          <w:sz w:val="24"/>
          <w:szCs w:val="24"/>
        </w:rPr>
        <w:t>етра</w:t>
      </w:r>
    </w:p>
    <w:p w:rsidR="00516112" w:rsidRPr="00510DC6" w:rsidRDefault="00516112" w:rsidP="007418EF">
      <w:pPr>
        <w:tabs>
          <w:tab w:val="num" w:pos="1020"/>
        </w:tabs>
        <w:spacing w:line="240" w:lineRule="auto"/>
        <w:ind w:right="-142" w:firstLine="993"/>
        <w:contextualSpacing/>
        <w:rPr>
          <w:rFonts w:ascii="Times New Roman" w:hAnsi="Times New Roman" w:cs="Times New Roman"/>
          <w:sz w:val="24"/>
          <w:szCs w:val="24"/>
        </w:rPr>
      </w:pPr>
      <w:r w:rsidRPr="00510DC6">
        <w:rPr>
          <w:rFonts w:ascii="Times New Roman" w:hAnsi="Times New Roman" w:cs="Times New Roman"/>
          <w:sz w:val="24"/>
          <w:szCs w:val="24"/>
        </w:rPr>
        <w:t>2012 -  4 610,4 кв.</w:t>
      </w:r>
      <w:r w:rsidR="002947C0" w:rsidRPr="00510DC6">
        <w:rPr>
          <w:rFonts w:ascii="Times New Roman" w:hAnsi="Times New Roman" w:cs="Times New Roman"/>
          <w:sz w:val="24"/>
          <w:szCs w:val="24"/>
        </w:rPr>
        <w:t xml:space="preserve"> метра</w:t>
      </w:r>
    </w:p>
    <w:p w:rsidR="00516112" w:rsidRPr="00510DC6" w:rsidRDefault="00516112" w:rsidP="007418EF">
      <w:pPr>
        <w:tabs>
          <w:tab w:val="num" w:pos="1020"/>
        </w:tabs>
        <w:spacing w:line="240" w:lineRule="auto"/>
        <w:ind w:right="-142" w:firstLine="993"/>
        <w:contextualSpacing/>
        <w:rPr>
          <w:rFonts w:ascii="Times New Roman" w:hAnsi="Times New Roman" w:cs="Times New Roman"/>
          <w:sz w:val="24"/>
          <w:szCs w:val="24"/>
        </w:rPr>
      </w:pPr>
      <w:r w:rsidRPr="00510DC6">
        <w:rPr>
          <w:rFonts w:ascii="Times New Roman" w:hAnsi="Times New Roman" w:cs="Times New Roman"/>
          <w:sz w:val="24"/>
          <w:szCs w:val="24"/>
        </w:rPr>
        <w:t>2013 -  0,0 кв.</w:t>
      </w:r>
      <w:r w:rsidR="002947C0" w:rsidRPr="00510DC6">
        <w:rPr>
          <w:rFonts w:ascii="Times New Roman" w:hAnsi="Times New Roman" w:cs="Times New Roman"/>
          <w:sz w:val="24"/>
          <w:szCs w:val="24"/>
        </w:rPr>
        <w:t xml:space="preserve"> метра</w:t>
      </w:r>
    </w:p>
    <w:p w:rsidR="00516112" w:rsidRPr="00510DC6" w:rsidRDefault="00516112" w:rsidP="007418EF">
      <w:pPr>
        <w:tabs>
          <w:tab w:val="num" w:pos="1020"/>
        </w:tabs>
        <w:spacing w:line="240" w:lineRule="auto"/>
        <w:ind w:right="-142" w:firstLine="993"/>
        <w:contextualSpacing/>
        <w:rPr>
          <w:rFonts w:ascii="Times New Roman" w:hAnsi="Times New Roman" w:cs="Times New Roman"/>
          <w:sz w:val="24"/>
          <w:szCs w:val="24"/>
        </w:rPr>
      </w:pPr>
      <w:r w:rsidRPr="00510DC6">
        <w:rPr>
          <w:rFonts w:ascii="Times New Roman" w:hAnsi="Times New Roman" w:cs="Times New Roman"/>
          <w:sz w:val="24"/>
          <w:szCs w:val="24"/>
        </w:rPr>
        <w:t>2014 -  15025,3 кв.</w:t>
      </w:r>
      <w:r w:rsidR="002947C0" w:rsidRPr="00510DC6">
        <w:rPr>
          <w:rFonts w:ascii="Times New Roman" w:hAnsi="Times New Roman" w:cs="Times New Roman"/>
          <w:sz w:val="24"/>
          <w:szCs w:val="24"/>
        </w:rPr>
        <w:t xml:space="preserve"> метра</w:t>
      </w:r>
    </w:p>
    <w:p w:rsidR="00516112" w:rsidRPr="00510DC6" w:rsidRDefault="00516112" w:rsidP="007418EF">
      <w:pPr>
        <w:tabs>
          <w:tab w:val="num" w:pos="1020"/>
        </w:tabs>
        <w:spacing w:line="240" w:lineRule="auto"/>
        <w:ind w:right="-142" w:firstLine="993"/>
        <w:contextualSpacing/>
        <w:rPr>
          <w:rFonts w:ascii="Times New Roman" w:hAnsi="Times New Roman" w:cs="Times New Roman"/>
          <w:sz w:val="24"/>
          <w:szCs w:val="24"/>
        </w:rPr>
      </w:pPr>
      <w:r w:rsidRPr="00510DC6">
        <w:rPr>
          <w:rFonts w:ascii="Times New Roman" w:hAnsi="Times New Roman" w:cs="Times New Roman"/>
          <w:sz w:val="24"/>
          <w:szCs w:val="24"/>
        </w:rPr>
        <w:t>2015 -  25 170,9 кв.</w:t>
      </w:r>
      <w:r w:rsidR="002947C0" w:rsidRPr="00510DC6">
        <w:rPr>
          <w:rFonts w:ascii="Times New Roman" w:hAnsi="Times New Roman" w:cs="Times New Roman"/>
          <w:sz w:val="24"/>
          <w:szCs w:val="24"/>
        </w:rPr>
        <w:t xml:space="preserve"> метра</w:t>
      </w:r>
    </w:p>
    <w:p w:rsidR="00516112" w:rsidRPr="00510DC6" w:rsidRDefault="00516112" w:rsidP="00516112">
      <w:pPr>
        <w:tabs>
          <w:tab w:val="num" w:pos="1020"/>
        </w:tabs>
        <w:spacing w:line="240" w:lineRule="auto"/>
        <w:ind w:right="-142" w:firstLine="567"/>
        <w:contextualSpacing/>
        <w:jc w:val="both"/>
        <w:rPr>
          <w:rFonts w:ascii="Times New Roman" w:hAnsi="Times New Roman" w:cs="Times New Roman"/>
          <w:i/>
          <w:sz w:val="24"/>
          <w:szCs w:val="24"/>
        </w:rPr>
      </w:pPr>
      <w:r w:rsidRPr="00510DC6">
        <w:rPr>
          <w:rFonts w:ascii="Times New Roman" w:hAnsi="Times New Roman" w:cs="Times New Roman"/>
          <w:i/>
          <w:sz w:val="24"/>
          <w:szCs w:val="24"/>
        </w:rPr>
        <w:t>Примечание: показатели по вводу жилья приведены без учета ввода объектов индивидуального жилищного строительства</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На сегодняшний день на территории Озерского городского округа продолжается стро</w:t>
      </w:r>
      <w:r w:rsidR="00794F0B" w:rsidRPr="00510DC6">
        <w:rPr>
          <w:rFonts w:ascii="Times New Roman" w:hAnsi="Times New Roman" w:cs="Times New Roman"/>
          <w:sz w:val="24"/>
          <w:szCs w:val="24"/>
        </w:rPr>
        <w:t>ительство многоквартирных домов.</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Общая площадь квартир по всем строящимся многоквартирным домам составляет примерно 57 024,75 кв.</w:t>
      </w:r>
      <w:r w:rsidR="00235718"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235718" w:rsidRPr="00510DC6">
        <w:rPr>
          <w:rFonts w:ascii="Times New Roman" w:hAnsi="Times New Roman" w:cs="Times New Roman"/>
          <w:sz w:val="24"/>
          <w:szCs w:val="24"/>
        </w:rPr>
        <w:t>етра</w:t>
      </w:r>
      <w:r w:rsidRPr="00510DC6">
        <w:rPr>
          <w:rFonts w:ascii="Times New Roman" w:hAnsi="Times New Roman" w:cs="Times New Roman"/>
          <w:sz w:val="24"/>
          <w:szCs w:val="24"/>
        </w:rPr>
        <w:t>.</w:t>
      </w:r>
    </w:p>
    <w:p w:rsidR="00516112" w:rsidRPr="00510DC6" w:rsidRDefault="00516112" w:rsidP="00410AD6">
      <w:pPr>
        <w:tabs>
          <w:tab w:val="num" w:pos="1020"/>
        </w:tabs>
        <w:spacing w:line="240" w:lineRule="auto"/>
        <w:ind w:right="-142"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Также в 2015 году введены в эксплуатацию социально-значимые объекты:</w:t>
      </w:r>
    </w:p>
    <w:p w:rsidR="00516112" w:rsidRPr="00510DC6" w:rsidRDefault="00516112" w:rsidP="00410AD6">
      <w:pPr>
        <w:tabs>
          <w:tab w:val="num" w:pos="1020"/>
        </w:tabs>
        <w:spacing w:line="240" w:lineRule="auto"/>
        <w:ind w:right="-142"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 торгово-развлекательный комплекс «Фестиваль»</w:t>
      </w:r>
      <w:r w:rsidR="0024252C"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p>
    <w:p w:rsidR="0024252C" w:rsidRPr="00510DC6" w:rsidRDefault="00516112" w:rsidP="00410AD6">
      <w:pPr>
        <w:tabs>
          <w:tab w:val="num" w:pos="1020"/>
        </w:tabs>
        <w:spacing w:line="240" w:lineRule="auto"/>
        <w:ind w:right="-142"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школа № 29</w:t>
      </w:r>
      <w:r w:rsidR="0024252C" w:rsidRPr="00510DC6">
        <w:rPr>
          <w:rFonts w:ascii="Times New Roman" w:hAnsi="Times New Roman" w:cs="Times New Roman"/>
          <w:sz w:val="24"/>
          <w:szCs w:val="24"/>
        </w:rPr>
        <w:t>;</w:t>
      </w:r>
    </w:p>
    <w:p w:rsidR="00516112" w:rsidRPr="00510DC6" w:rsidRDefault="00516112" w:rsidP="00410AD6">
      <w:pPr>
        <w:tabs>
          <w:tab w:val="num" w:pos="1020"/>
        </w:tabs>
        <w:spacing w:line="240" w:lineRule="auto"/>
        <w:ind w:right="-142"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lastRenderedPageBreak/>
        <w:t xml:space="preserve">- </w:t>
      </w:r>
      <w:proofErr w:type="spellStart"/>
      <w:r w:rsidRPr="00510DC6">
        <w:rPr>
          <w:rFonts w:ascii="Times New Roman" w:hAnsi="Times New Roman" w:cs="Times New Roman"/>
          <w:sz w:val="24"/>
          <w:szCs w:val="24"/>
        </w:rPr>
        <w:t>внутрипоселковая</w:t>
      </w:r>
      <w:proofErr w:type="spellEnd"/>
      <w:r w:rsidRPr="00510DC6">
        <w:rPr>
          <w:rFonts w:ascii="Times New Roman" w:hAnsi="Times New Roman" w:cs="Times New Roman"/>
          <w:sz w:val="24"/>
          <w:szCs w:val="24"/>
        </w:rPr>
        <w:t xml:space="preserve"> дорога в поселке Метлино (ул. Лесная, Тепличная, Полевая).  </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целях обеспечения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Управление в пределах своей компетенции осуществляет ведение информационной системы обеспечения градостроительной деятельности.</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Управление</w:t>
      </w:r>
      <w:r w:rsidR="0024252C" w:rsidRPr="00510DC6">
        <w:rPr>
          <w:rFonts w:ascii="Times New Roman" w:hAnsi="Times New Roman" w:cs="Times New Roman"/>
          <w:sz w:val="24"/>
          <w:szCs w:val="24"/>
        </w:rPr>
        <w:t xml:space="preserve"> архитектуры</w:t>
      </w:r>
      <w:r w:rsidRPr="00510DC6">
        <w:rPr>
          <w:rFonts w:ascii="Times New Roman" w:hAnsi="Times New Roman" w:cs="Times New Roman"/>
          <w:sz w:val="24"/>
          <w:szCs w:val="24"/>
        </w:rPr>
        <w:t xml:space="preserve"> с августа 2015 года явля</w:t>
      </w:r>
      <w:r w:rsidR="00235718" w:rsidRPr="00510DC6">
        <w:rPr>
          <w:rFonts w:ascii="Times New Roman" w:hAnsi="Times New Roman" w:cs="Times New Roman"/>
          <w:sz w:val="24"/>
          <w:szCs w:val="24"/>
        </w:rPr>
        <w:t>е</w:t>
      </w:r>
      <w:r w:rsidRPr="00510DC6">
        <w:rPr>
          <w:rFonts w:ascii="Times New Roman" w:hAnsi="Times New Roman" w:cs="Times New Roman"/>
          <w:sz w:val="24"/>
          <w:szCs w:val="24"/>
        </w:rPr>
        <w:t>тся оператор</w:t>
      </w:r>
      <w:r w:rsidR="00235718" w:rsidRPr="00510DC6">
        <w:rPr>
          <w:rFonts w:ascii="Times New Roman" w:hAnsi="Times New Roman" w:cs="Times New Roman"/>
          <w:sz w:val="24"/>
          <w:szCs w:val="24"/>
        </w:rPr>
        <w:t>о</w:t>
      </w:r>
      <w:r w:rsidRPr="00510DC6">
        <w:rPr>
          <w:rFonts w:ascii="Times New Roman" w:hAnsi="Times New Roman" w:cs="Times New Roman"/>
          <w:sz w:val="24"/>
          <w:szCs w:val="24"/>
        </w:rPr>
        <w:t>м Федеральной информационной адресной системы (ФИАС), что позволяет вносить сведения по уточнению и присвоению почтовых адресов в ФИАС, осуществлять актуализацию и инвентаризацию сведений, содержащихся в ФИАС.</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2015 год было актуализировано сведений по более 900 объектам.</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lang w:bidi="en-US"/>
        </w:rPr>
        <w:t xml:space="preserve">В течение октября-ноября 2015 года специалистами Управления разработаны и утверждены 11 </w:t>
      </w:r>
      <w:r w:rsidRPr="00510DC6">
        <w:rPr>
          <w:rFonts w:ascii="Times New Roman" w:hAnsi="Times New Roman" w:cs="Times New Roman"/>
          <w:sz w:val="24"/>
          <w:szCs w:val="24"/>
        </w:rPr>
        <w:t>технологических схем предоставления муниципальных услуг по вопросам градостроительной деятельности по принципу «одного окна» в МФЦ.</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Еще одним направлением работы Управления является оформление и выдача разрешений на установку рекламных конструкций, пресечение нарушений в области законодательства о рекламе, организация размещения социальной рекламы, контроль за внешним состоянием фасадов зданий и нестационарных торговых объектов.</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2015 год Управлением выдано 36 разрешений на установку рекламных конструкций на территории Озерского городского округа, утверждено 17 паспортов рекламных мест.</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2015 год Управлением выдано 17 предписаний о демонтаже собственникам самовольно установленных рекламных конструкций.</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Кроме этого, специалисты Управления осуществляют контроль за внешним видом нестационарных торговых объектов. В апреле-мае 2015 года 48 предпринимателям, эксплуатирующим нестационарные торговые объекты, вручены предписания о приведении внешнего вида торгового объекта.  </w:t>
      </w:r>
    </w:p>
    <w:p w:rsidR="00516112" w:rsidRPr="00510DC6" w:rsidRDefault="00516112" w:rsidP="00410AD6">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Перспективными задачами Управления на 2016 год будут являться следующие направления деятельности:</w:t>
      </w:r>
    </w:p>
    <w:p w:rsidR="00516112" w:rsidRPr="00510DC6" w:rsidRDefault="00DF629B" w:rsidP="00410AD6">
      <w:pPr>
        <w:spacing w:line="240" w:lineRule="auto"/>
        <w:ind w:firstLine="851"/>
        <w:contextualSpacing/>
        <w:jc w:val="both"/>
        <w:rPr>
          <w:rFonts w:ascii="Times New Roman" w:hAnsi="Times New Roman" w:cs="Times New Roman"/>
          <w:noProof/>
          <w:sz w:val="24"/>
          <w:szCs w:val="24"/>
        </w:rPr>
      </w:pPr>
      <w:r w:rsidRPr="00510DC6">
        <w:rPr>
          <w:rFonts w:ascii="Times New Roman" w:hAnsi="Times New Roman" w:cs="Times New Roman"/>
          <w:sz w:val="24"/>
          <w:szCs w:val="24"/>
        </w:rPr>
        <w:t>1</w:t>
      </w:r>
      <w:r w:rsidR="00516112" w:rsidRPr="00510DC6">
        <w:rPr>
          <w:rFonts w:ascii="Times New Roman" w:hAnsi="Times New Roman" w:cs="Times New Roman"/>
          <w:sz w:val="24"/>
          <w:szCs w:val="24"/>
        </w:rPr>
        <w:t>)</w:t>
      </w:r>
      <w:r w:rsidR="00516112" w:rsidRPr="00510DC6">
        <w:rPr>
          <w:rFonts w:ascii="Times New Roman" w:hAnsi="Times New Roman" w:cs="Times New Roman"/>
          <w:noProof/>
          <w:sz w:val="24"/>
          <w:szCs w:val="24"/>
        </w:rPr>
        <w:t xml:space="preserve"> Поддержание градостроительной политики и архитектурно-художественного облика городского округа и обеспечение градостроительного планирования развития территорий муниципального образования;</w:t>
      </w:r>
    </w:p>
    <w:p w:rsidR="00516112" w:rsidRPr="00510DC6" w:rsidRDefault="00DF629B" w:rsidP="00410AD6">
      <w:pPr>
        <w:spacing w:line="240" w:lineRule="auto"/>
        <w:ind w:firstLine="851"/>
        <w:contextualSpacing/>
        <w:jc w:val="both"/>
        <w:rPr>
          <w:rFonts w:ascii="Times New Roman" w:hAnsi="Times New Roman" w:cs="Times New Roman"/>
          <w:noProof/>
          <w:sz w:val="24"/>
          <w:szCs w:val="24"/>
        </w:rPr>
      </w:pPr>
      <w:r w:rsidRPr="00510DC6">
        <w:rPr>
          <w:rFonts w:ascii="Times New Roman" w:hAnsi="Times New Roman" w:cs="Times New Roman"/>
          <w:noProof/>
          <w:sz w:val="24"/>
          <w:szCs w:val="24"/>
        </w:rPr>
        <w:t>2</w:t>
      </w:r>
      <w:r w:rsidR="00516112" w:rsidRPr="00510DC6">
        <w:rPr>
          <w:rFonts w:ascii="Times New Roman" w:hAnsi="Times New Roman" w:cs="Times New Roman"/>
          <w:noProof/>
          <w:sz w:val="24"/>
          <w:szCs w:val="24"/>
        </w:rPr>
        <w:t>) Организация обеспечения территорий, земельных участков градостроительной документацией;</w:t>
      </w:r>
    </w:p>
    <w:p w:rsidR="00516112" w:rsidRPr="00510DC6" w:rsidRDefault="00DF629B" w:rsidP="00410AD6">
      <w:pPr>
        <w:spacing w:line="240" w:lineRule="auto"/>
        <w:ind w:firstLine="851"/>
        <w:contextualSpacing/>
        <w:jc w:val="both"/>
        <w:rPr>
          <w:rFonts w:ascii="Times New Roman" w:hAnsi="Times New Roman" w:cs="Times New Roman"/>
          <w:noProof/>
          <w:sz w:val="24"/>
          <w:szCs w:val="24"/>
        </w:rPr>
      </w:pPr>
      <w:r w:rsidRPr="00510DC6">
        <w:rPr>
          <w:rFonts w:ascii="Times New Roman" w:hAnsi="Times New Roman" w:cs="Times New Roman"/>
          <w:noProof/>
          <w:sz w:val="24"/>
          <w:szCs w:val="24"/>
        </w:rPr>
        <w:t>3</w:t>
      </w:r>
      <w:r w:rsidR="00516112" w:rsidRPr="00510DC6">
        <w:rPr>
          <w:rFonts w:ascii="Times New Roman" w:hAnsi="Times New Roman" w:cs="Times New Roman"/>
          <w:noProof/>
          <w:sz w:val="24"/>
          <w:szCs w:val="24"/>
        </w:rPr>
        <w:t>) Регулирование градостроительной деятельности на территории Озерского городского округа;</w:t>
      </w:r>
    </w:p>
    <w:p w:rsidR="00516112" w:rsidRPr="00510DC6" w:rsidRDefault="00DF629B" w:rsidP="00410AD6">
      <w:pPr>
        <w:tabs>
          <w:tab w:val="num" w:pos="1400"/>
        </w:tabs>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noProof/>
          <w:sz w:val="24"/>
          <w:szCs w:val="24"/>
        </w:rPr>
        <w:t>4</w:t>
      </w:r>
      <w:r w:rsidR="00516112" w:rsidRPr="00510DC6">
        <w:rPr>
          <w:rFonts w:ascii="Times New Roman" w:hAnsi="Times New Roman" w:cs="Times New Roman"/>
          <w:noProof/>
          <w:sz w:val="24"/>
          <w:szCs w:val="24"/>
        </w:rPr>
        <w:t xml:space="preserve">) Работа в </w:t>
      </w:r>
      <w:r w:rsidR="00516112" w:rsidRPr="00510DC6">
        <w:rPr>
          <w:rFonts w:ascii="Times New Roman" w:hAnsi="Times New Roman" w:cs="Times New Roman"/>
          <w:sz w:val="24"/>
          <w:szCs w:val="24"/>
        </w:rPr>
        <w:t>информационной системе обеспечения градостроительной деятельности администрации Озерского городского округа.</w:t>
      </w:r>
    </w:p>
    <w:p w:rsidR="008B75AE" w:rsidRPr="00510DC6" w:rsidRDefault="008B75AE">
      <w:pPr>
        <w:pStyle w:val="Standard"/>
        <w:jc w:val="both"/>
        <w:rPr>
          <w:sz w:val="24"/>
          <w:szCs w:val="24"/>
        </w:rPr>
      </w:pPr>
    </w:p>
    <w:tbl>
      <w:tblPr>
        <w:tblW w:w="9360" w:type="dxa"/>
        <w:tblInd w:w="-108" w:type="dxa"/>
        <w:tblLayout w:type="fixed"/>
        <w:tblCellMar>
          <w:left w:w="10" w:type="dxa"/>
          <w:right w:w="10" w:type="dxa"/>
        </w:tblCellMar>
        <w:tblLook w:val="04A0" w:firstRow="1" w:lastRow="0" w:firstColumn="1" w:lastColumn="0" w:noHBand="0" w:noVBand="1"/>
      </w:tblPr>
      <w:tblGrid>
        <w:gridCol w:w="9360"/>
      </w:tblGrid>
      <w:tr w:rsidR="00510DC6" w:rsidRPr="00510DC6">
        <w:tc>
          <w:tcPr>
            <w:tcW w:w="9360"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ПРОМЫШЛЕННОСТЬ</w:t>
            </w:r>
          </w:p>
        </w:tc>
      </w:tr>
    </w:tbl>
    <w:p w:rsidR="008B75AE" w:rsidRPr="00510DC6" w:rsidRDefault="008B75AE">
      <w:pPr>
        <w:pStyle w:val="Standard"/>
        <w:ind w:firstLine="567"/>
        <w:jc w:val="both"/>
        <w:rPr>
          <w:b/>
          <w:sz w:val="24"/>
          <w:szCs w:val="24"/>
        </w:rPr>
      </w:pPr>
    </w:p>
    <w:p w:rsidR="008B75AE" w:rsidRPr="00510DC6" w:rsidRDefault="005F36D9" w:rsidP="00410AD6">
      <w:pPr>
        <w:pStyle w:val="Standard"/>
        <w:ind w:firstLine="851"/>
        <w:jc w:val="both"/>
        <w:rPr>
          <w:sz w:val="24"/>
          <w:szCs w:val="24"/>
        </w:rPr>
      </w:pPr>
      <w:r w:rsidRPr="00510DC6">
        <w:rPr>
          <w:sz w:val="24"/>
          <w:szCs w:val="24"/>
        </w:rPr>
        <w:t xml:space="preserve">Объем отгруженной промышленной продукции (без субъектов малого предпринимательства) составил в </w:t>
      </w:r>
      <w:r w:rsidR="005E0363" w:rsidRPr="00510DC6">
        <w:rPr>
          <w:sz w:val="24"/>
          <w:szCs w:val="24"/>
        </w:rPr>
        <w:t xml:space="preserve">2015 </w:t>
      </w:r>
      <w:r w:rsidRPr="00510DC6">
        <w:rPr>
          <w:sz w:val="24"/>
          <w:szCs w:val="24"/>
        </w:rPr>
        <w:t>году 17 млрд. 960 млн. руб</w:t>
      </w:r>
      <w:r w:rsidR="005E0363" w:rsidRPr="00510DC6">
        <w:rPr>
          <w:sz w:val="24"/>
          <w:szCs w:val="24"/>
        </w:rPr>
        <w:t>лей</w:t>
      </w:r>
      <w:r w:rsidRPr="00510DC6">
        <w:rPr>
          <w:sz w:val="24"/>
          <w:szCs w:val="24"/>
        </w:rPr>
        <w:t xml:space="preserve"> (113,3 % к уровню прошлого года в действующих ценах). Доля ФГУП ПО «Маяк» в общем объеме промышленной продукции достигла 87,3%.  </w:t>
      </w:r>
    </w:p>
    <w:p w:rsidR="00296DBB" w:rsidRPr="00510DC6" w:rsidRDefault="005F36D9" w:rsidP="00410AD6">
      <w:pPr>
        <w:suppressLineNumbers/>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Крупнейшими налогоплательщиками </w:t>
      </w:r>
      <w:r w:rsidR="005E0363" w:rsidRPr="00510DC6">
        <w:rPr>
          <w:rFonts w:ascii="Times New Roman" w:hAnsi="Times New Roman" w:cs="Times New Roman"/>
          <w:sz w:val="24"/>
          <w:szCs w:val="24"/>
        </w:rPr>
        <w:t xml:space="preserve">в 2015 году </w:t>
      </w:r>
      <w:r w:rsidRPr="00510DC6">
        <w:rPr>
          <w:rFonts w:ascii="Times New Roman" w:hAnsi="Times New Roman" w:cs="Times New Roman"/>
          <w:sz w:val="24"/>
          <w:szCs w:val="24"/>
        </w:rPr>
        <w:t>оста</w:t>
      </w:r>
      <w:r w:rsidR="005E0363" w:rsidRPr="00510DC6">
        <w:rPr>
          <w:rFonts w:ascii="Times New Roman" w:hAnsi="Times New Roman" w:cs="Times New Roman"/>
          <w:sz w:val="24"/>
          <w:szCs w:val="24"/>
        </w:rPr>
        <w:t xml:space="preserve">вались </w:t>
      </w:r>
      <w:r w:rsidRPr="00510DC6">
        <w:rPr>
          <w:rFonts w:ascii="Times New Roman" w:hAnsi="Times New Roman" w:cs="Times New Roman"/>
          <w:sz w:val="24"/>
          <w:szCs w:val="24"/>
        </w:rPr>
        <w:t>такие предприятия как ФГУП «ПО «Маяк», Уральский филиал ОАО «Государственный специализированный проектный институт» - «Уральский проектно-изыскательский институт «ВНИПИЭТ», Филиал №18 ФГУП «Атом-охрана», М</w:t>
      </w:r>
      <w:r w:rsidR="005E0363" w:rsidRPr="00510DC6">
        <w:rPr>
          <w:rFonts w:ascii="Times New Roman" w:hAnsi="Times New Roman" w:cs="Times New Roman"/>
          <w:sz w:val="24"/>
          <w:szCs w:val="24"/>
        </w:rPr>
        <w:t>У</w:t>
      </w:r>
      <w:r w:rsidRPr="00510DC6">
        <w:rPr>
          <w:rFonts w:ascii="Times New Roman" w:hAnsi="Times New Roman" w:cs="Times New Roman"/>
          <w:sz w:val="24"/>
          <w:szCs w:val="24"/>
        </w:rPr>
        <w:t>П «УАТ», МУП санаторий «Дальняя Дача», ММПКХ, ЗАО «</w:t>
      </w:r>
      <w:proofErr w:type="spellStart"/>
      <w:r w:rsidRPr="00510DC6">
        <w:rPr>
          <w:rFonts w:ascii="Times New Roman" w:hAnsi="Times New Roman" w:cs="Times New Roman"/>
          <w:sz w:val="24"/>
          <w:szCs w:val="24"/>
        </w:rPr>
        <w:t>Уралстройэнерго</w:t>
      </w:r>
      <w:proofErr w:type="spellEnd"/>
      <w:r w:rsidRPr="00510DC6">
        <w:rPr>
          <w:rFonts w:ascii="Times New Roman" w:hAnsi="Times New Roman" w:cs="Times New Roman"/>
          <w:sz w:val="24"/>
          <w:szCs w:val="24"/>
        </w:rPr>
        <w:t>», ЗАО «Уральская монтажно-промышленная компания»</w:t>
      </w:r>
      <w:r w:rsidR="00296DBB" w:rsidRPr="00510DC6">
        <w:rPr>
          <w:rFonts w:ascii="Times New Roman" w:hAnsi="Times New Roman" w:cs="Times New Roman"/>
          <w:sz w:val="24"/>
          <w:szCs w:val="24"/>
        </w:rPr>
        <w:t>, ЗАО НТ «Центр», ЗАО «</w:t>
      </w:r>
      <w:proofErr w:type="spellStart"/>
      <w:r w:rsidR="00296DBB" w:rsidRPr="00510DC6">
        <w:rPr>
          <w:rFonts w:ascii="Times New Roman" w:hAnsi="Times New Roman" w:cs="Times New Roman"/>
          <w:sz w:val="24"/>
          <w:szCs w:val="24"/>
        </w:rPr>
        <w:t>Атомстройэкспорт</w:t>
      </w:r>
      <w:proofErr w:type="spellEnd"/>
      <w:r w:rsidR="00296DBB" w:rsidRPr="00510DC6">
        <w:rPr>
          <w:rFonts w:ascii="Times New Roman" w:hAnsi="Times New Roman" w:cs="Times New Roman"/>
          <w:sz w:val="24"/>
          <w:szCs w:val="24"/>
        </w:rPr>
        <w:t>».</w:t>
      </w:r>
    </w:p>
    <w:p w:rsidR="008B75AE" w:rsidRPr="00510DC6" w:rsidRDefault="008B75AE">
      <w:pPr>
        <w:pStyle w:val="Standard"/>
        <w:suppressLineNumbers/>
        <w:ind w:firstLine="426"/>
        <w:jc w:val="both"/>
        <w:rPr>
          <w:sz w:val="24"/>
          <w:szCs w:val="24"/>
        </w:rPr>
      </w:pPr>
    </w:p>
    <w:tbl>
      <w:tblPr>
        <w:tblW w:w="9601" w:type="dxa"/>
        <w:tblInd w:w="-108" w:type="dxa"/>
        <w:tblLayout w:type="fixed"/>
        <w:tblCellMar>
          <w:left w:w="10" w:type="dxa"/>
          <w:right w:w="10" w:type="dxa"/>
        </w:tblCellMar>
        <w:tblLook w:val="04A0" w:firstRow="1" w:lastRow="0" w:firstColumn="1" w:lastColumn="0" w:noHBand="0" w:noVBand="1"/>
      </w:tblPr>
      <w:tblGrid>
        <w:gridCol w:w="9601"/>
      </w:tblGrid>
      <w:tr w:rsidR="00510DC6" w:rsidRPr="00510DC6" w:rsidTr="00296DBB">
        <w:tc>
          <w:tcPr>
            <w:tcW w:w="9601"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ПОДДЕРЖКА СУБЪЕКТОВ МАЛОГО И СРЕДНЕГО ПРЕДПРИНИМАТЕЛЬСТВА</w:t>
            </w:r>
          </w:p>
        </w:tc>
      </w:tr>
    </w:tbl>
    <w:p w:rsidR="008B75AE" w:rsidRPr="00510DC6" w:rsidRDefault="008B75AE">
      <w:pPr>
        <w:pStyle w:val="Standard"/>
        <w:ind w:firstLine="360"/>
        <w:jc w:val="both"/>
        <w:rPr>
          <w:sz w:val="24"/>
          <w:szCs w:val="24"/>
        </w:rPr>
      </w:pPr>
    </w:p>
    <w:p w:rsidR="005307B1" w:rsidRPr="00510DC6" w:rsidRDefault="005307B1" w:rsidP="00410AD6">
      <w:pPr>
        <w:suppressLineNumber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Важным направлением деятельности администрации в 2015 году оставалась поддержка малого и среднего бизнеса.</w:t>
      </w:r>
    </w:p>
    <w:p w:rsidR="00CA783A" w:rsidRPr="00510DC6" w:rsidRDefault="00CA783A" w:rsidP="00410AD6">
      <w:pPr>
        <w:suppressLineNumber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По состоянию на 01.01.2016 г. на учете в статистическом регистре состоит 4 тысячи 303 субъекта малого и среднего предпринимательства.</w:t>
      </w:r>
    </w:p>
    <w:p w:rsidR="00CA783A" w:rsidRPr="00510DC6" w:rsidRDefault="00CA783A" w:rsidP="00410AD6">
      <w:pPr>
        <w:suppressLineNumbers/>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 Объем финансирования муниципальной программы «Поддержка и развитие малого и среднего предпринимательства в Озерском городском округе» на 2014 год и на плановый период 2015 и 2016 годов» составил 5 миллион</w:t>
      </w:r>
      <w:r w:rsidR="003719BD" w:rsidRPr="00510DC6">
        <w:rPr>
          <w:rFonts w:ascii="Times New Roman" w:hAnsi="Times New Roman" w:cs="Times New Roman"/>
          <w:sz w:val="24"/>
          <w:szCs w:val="24"/>
        </w:rPr>
        <w:t>ов</w:t>
      </w:r>
      <w:r w:rsidRPr="00510DC6">
        <w:rPr>
          <w:rFonts w:ascii="Times New Roman" w:hAnsi="Times New Roman" w:cs="Times New Roman"/>
          <w:sz w:val="24"/>
          <w:szCs w:val="24"/>
        </w:rPr>
        <w:t xml:space="preserve"> 755 тысяч рублей, что на 1 миллион 370 тысяч рублей больше, чем в 2014 году. </w:t>
      </w:r>
    </w:p>
    <w:p w:rsidR="00CA783A" w:rsidRPr="00510DC6" w:rsidRDefault="00CA783A" w:rsidP="00410AD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Оказана финансовая поддержка 11 субъектам предпринимательства. Максимальная сумма поддержки одного предпринимателя в 2015 году была увеличена с 400 тысяч рублей до 800 тысяч рублей, по сравнению с 2014 годом.</w:t>
      </w:r>
    </w:p>
    <w:p w:rsidR="00CA783A" w:rsidRPr="00510DC6" w:rsidRDefault="00CA783A" w:rsidP="00410AD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Сеть торговых предприятий Озерского городского округа насчитывает 289 объектов. Оборот розничной торговли в 2015 году в Озерском городском округе составил 10</w:t>
      </w:r>
      <w:r w:rsidR="003719BD" w:rsidRPr="00510DC6">
        <w:rPr>
          <w:rFonts w:ascii="Times New Roman" w:hAnsi="Times New Roman" w:cs="Times New Roman"/>
          <w:sz w:val="24"/>
          <w:szCs w:val="24"/>
        </w:rPr>
        <w:t xml:space="preserve"> </w:t>
      </w:r>
      <w:r w:rsidRPr="00510DC6">
        <w:rPr>
          <w:rFonts w:ascii="Times New Roman" w:hAnsi="Times New Roman" w:cs="Times New Roman"/>
          <w:sz w:val="24"/>
          <w:szCs w:val="24"/>
        </w:rPr>
        <w:t>420,5 млн. руб</w:t>
      </w:r>
      <w:r w:rsidR="003719BD" w:rsidRPr="00510DC6">
        <w:rPr>
          <w:rFonts w:ascii="Times New Roman" w:hAnsi="Times New Roman" w:cs="Times New Roman"/>
          <w:sz w:val="24"/>
          <w:szCs w:val="24"/>
        </w:rPr>
        <w:t>лей</w:t>
      </w:r>
      <w:r w:rsidRPr="00510DC6">
        <w:rPr>
          <w:rFonts w:ascii="Times New Roman" w:hAnsi="Times New Roman" w:cs="Times New Roman"/>
          <w:sz w:val="24"/>
          <w:szCs w:val="24"/>
        </w:rPr>
        <w:t xml:space="preserve"> (в среднем — 9,63 тыс. руб</w:t>
      </w:r>
      <w:r w:rsidR="003719BD" w:rsidRPr="00510DC6">
        <w:rPr>
          <w:rFonts w:ascii="Times New Roman" w:hAnsi="Times New Roman" w:cs="Times New Roman"/>
          <w:sz w:val="24"/>
          <w:szCs w:val="24"/>
        </w:rPr>
        <w:t>лей</w:t>
      </w:r>
      <w:r w:rsidRPr="00510DC6">
        <w:rPr>
          <w:rFonts w:ascii="Times New Roman" w:hAnsi="Times New Roman" w:cs="Times New Roman"/>
          <w:sz w:val="24"/>
          <w:szCs w:val="24"/>
        </w:rPr>
        <w:t xml:space="preserve"> в месяц на человека, рост по сравнению с 2014 годом на 12,0%).</w:t>
      </w:r>
    </w:p>
    <w:p w:rsidR="00CA783A" w:rsidRPr="00510DC6" w:rsidRDefault="00CA783A" w:rsidP="00410AD6">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течение 2015 года открыто 13 магазинов с общей торговой площадью 25 423,7 кв.</w:t>
      </w:r>
      <w:r w:rsidR="003719BD"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3719BD" w:rsidRPr="00510DC6">
        <w:rPr>
          <w:rFonts w:ascii="Times New Roman" w:hAnsi="Times New Roman" w:cs="Times New Roman"/>
          <w:sz w:val="24"/>
          <w:szCs w:val="24"/>
        </w:rPr>
        <w:t>етра</w:t>
      </w:r>
      <w:r w:rsidRPr="00510DC6">
        <w:rPr>
          <w:rFonts w:ascii="Times New Roman" w:hAnsi="Times New Roman" w:cs="Times New Roman"/>
          <w:sz w:val="24"/>
          <w:szCs w:val="24"/>
        </w:rPr>
        <w:t>, в том числе универсамы федеральных торговых сетей «Монетка» и «Магнит».</w:t>
      </w:r>
    </w:p>
    <w:p w:rsidR="00CA783A" w:rsidRPr="00510DC6" w:rsidRDefault="00CA783A" w:rsidP="003719BD">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Обеспеченность торговой площадью на 1000 жителей Озерского городского округа составляет 883,0 кв.</w:t>
      </w:r>
      <w:r w:rsidR="003719BD"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3719BD" w:rsidRPr="00510DC6">
        <w:rPr>
          <w:rFonts w:ascii="Times New Roman" w:hAnsi="Times New Roman" w:cs="Times New Roman"/>
          <w:sz w:val="24"/>
          <w:szCs w:val="24"/>
        </w:rPr>
        <w:t>етра</w:t>
      </w:r>
      <w:r w:rsidRPr="00510DC6">
        <w:rPr>
          <w:rFonts w:ascii="Times New Roman" w:hAnsi="Times New Roman" w:cs="Times New Roman"/>
          <w:sz w:val="24"/>
          <w:szCs w:val="24"/>
        </w:rPr>
        <w:t>, что бол</w:t>
      </w:r>
      <w:r w:rsidR="003719BD" w:rsidRPr="00510DC6">
        <w:rPr>
          <w:rFonts w:ascii="Times New Roman" w:hAnsi="Times New Roman" w:cs="Times New Roman"/>
          <w:sz w:val="24"/>
          <w:szCs w:val="24"/>
        </w:rPr>
        <w:t>ьше</w:t>
      </w:r>
      <w:r w:rsidRPr="00510DC6">
        <w:rPr>
          <w:rFonts w:ascii="Times New Roman" w:hAnsi="Times New Roman" w:cs="Times New Roman"/>
          <w:sz w:val="24"/>
          <w:szCs w:val="24"/>
        </w:rPr>
        <w:t xml:space="preserve"> на 261 кв.</w:t>
      </w:r>
      <w:r w:rsidR="003719BD" w:rsidRPr="00510DC6">
        <w:rPr>
          <w:rFonts w:ascii="Times New Roman" w:hAnsi="Times New Roman" w:cs="Times New Roman"/>
          <w:sz w:val="24"/>
          <w:szCs w:val="24"/>
        </w:rPr>
        <w:t xml:space="preserve"> </w:t>
      </w:r>
      <w:r w:rsidRPr="00510DC6">
        <w:rPr>
          <w:rFonts w:ascii="Times New Roman" w:hAnsi="Times New Roman" w:cs="Times New Roman"/>
          <w:sz w:val="24"/>
          <w:szCs w:val="24"/>
        </w:rPr>
        <w:t>м</w:t>
      </w:r>
      <w:r w:rsidR="003719BD" w:rsidRPr="00510DC6">
        <w:rPr>
          <w:rFonts w:ascii="Times New Roman" w:hAnsi="Times New Roman" w:cs="Times New Roman"/>
          <w:sz w:val="24"/>
          <w:szCs w:val="24"/>
        </w:rPr>
        <w:t>етра</w:t>
      </w:r>
      <w:r w:rsidRPr="00510DC6">
        <w:rPr>
          <w:rFonts w:ascii="Times New Roman" w:hAnsi="Times New Roman" w:cs="Times New Roman"/>
          <w:sz w:val="24"/>
          <w:szCs w:val="24"/>
        </w:rPr>
        <w:t xml:space="preserve"> по сравнению с предшествующим годом. Такой значительный рост площадей произошел в связи с открытием магазинов федеральных торговых сетей.</w:t>
      </w:r>
    </w:p>
    <w:p w:rsidR="008B75AE" w:rsidRPr="00510DC6" w:rsidRDefault="008B75AE">
      <w:pPr>
        <w:pStyle w:val="Standard"/>
        <w:ind w:firstLine="360"/>
        <w:jc w:val="both"/>
        <w:rPr>
          <w:sz w:val="24"/>
          <w:szCs w:val="24"/>
          <w:lang w:eastAsia="ru-RU"/>
        </w:rPr>
      </w:pPr>
    </w:p>
    <w:tbl>
      <w:tblPr>
        <w:tblW w:w="9360" w:type="dxa"/>
        <w:tblInd w:w="-108" w:type="dxa"/>
        <w:tblLayout w:type="fixed"/>
        <w:tblCellMar>
          <w:left w:w="10" w:type="dxa"/>
          <w:right w:w="10" w:type="dxa"/>
        </w:tblCellMar>
        <w:tblLook w:val="04A0" w:firstRow="1" w:lastRow="0" w:firstColumn="1" w:lastColumn="0" w:noHBand="0" w:noVBand="1"/>
      </w:tblPr>
      <w:tblGrid>
        <w:gridCol w:w="9360"/>
      </w:tblGrid>
      <w:tr w:rsidR="00510DC6" w:rsidRPr="00510DC6">
        <w:tc>
          <w:tcPr>
            <w:tcW w:w="9360"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ИНВЕСТИЦИОННАЯ ДЕЯТЕЛЬНОСТЬ</w:t>
            </w:r>
          </w:p>
        </w:tc>
      </w:tr>
    </w:tbl>
    <w:p w:rsidR="008B75AE" w:rsidRPr="00510DC6" w:rsidRDefault="008B75AE">
      <w:pPr>
        <w:pStyle w:val="Standard"/>
        <w:suppressLineNumbers/>
        <w:ind w:firstLine="426"/>
        <w:jc w:val="both"/>
        <w:rPr>
          <w:sz w:val="24"/>
          <w:szCs w:val="24"/>
        </w:rPr>
      </w:pPr>
    </w:p>
    <w:p w:rsidR="00CA783A" w:rsidRPr="00510DC6" w:rsidRDefault="00CA783A" w:rsidP="00CA783A">
      <w:pPr>
        <w:pStyle w:val="Standard"/>
        <w:suppressLineNumbers/>
        <w:ind w:firstLine="426"/>
        <w:jc w:val="both"/>
        <w:rPr>
          <w:sz w:val="24"/>
          <w:szCs w:val="24"/>
        </w:rPr>
      </w:pPr>
    </w:p>
    <w:p w:rsidR="00CA783A" w:rsidRPr="00510DC6" w:rsidRDefault="00CA783A" w:rsidP="00F95C39">
      <w:pPr>
        <w:pStyle w:val="Standard"/>
        <w:suppressLineNumbers/>
        <w:ind w:firstLine="851"/>
        <w:jc w:val="both"/>
      </w:pPr>
      <w:r w:rsidRPr="00510DC6">
        <w:rPr>
          <w:sz w:val="24"/>
          <w:szCs w:val="24"/>
        </w:rPr>
        <w:t>По состоянию на 01.01.2016 года общая сумма финансирования инвестиционных проектов хозяйствующих субъектов составила 30,8 млн. руб</w:t>
      </w:r>
      <w:r w:rsidR="00497B0F" w:rsidRPr="00510DC6">
        <w:rPr>
          <w:sz w:val="24"/>
          <w:szCs w:val="24"/>
        </w:rPr>
        <w:t>лей</w:t>
      </w:r>
      <w:r w:rsidRPr="00510DC6">
        <w:rPr>
          <w:sz w:val="24"/>
          <w:szCs w:val="24"/>
        </w:rPr>
        <w:t>.</w:t>
      </w:r>
    </w:p>
    <w:p w:rsidR="00CA783A" w:rsidRPr="00510DC6" w:rsidRDefault="00CA783A" w:rsidP="00F95C39">
      <w:pPr>
        <w:pStyle w:val="Standard"/>
        <w:suppressLineNumbers/>
        <w:ind w:firstLine="851"/>
        <w:jc w:val="both"/>
      </w:pPr>
      <w:r w:rsidRPr="00510DC6">
        <w:rPr>
          <w:sz w:val="24"/>
          <w:szCs w:val="24"/>
        </w:rPr>
        <w:t xml:space="preserve">За 2015 год в Озерском городском округе создано 566 рабочих мест, в основном в малых и средних предприятиях, в том числе в рамках реализации Комплексного инвестиционного плана развития </w:t>
      </w:r>
      <w:proofErr w:type="spellStart"/>
      <w:r w:rsidRPr="00510DC6">
        <w:rPr>
          <w:sz w:val="24"/>
          <w:szCs w:val="24"/>
        </w:rPr>
        <w:t>монопрофильной</w:t>
      </w:r>
      <w:proofErr w:type="spellEnd"/>
      <w:r w:rsidRPr="00510DC6">
        <w:rPr>
          <w:sz w:val="24"/>
          <w:szCs w:val="24"/>
        </w:rPr>
        <w:t xml:space="preserve"> территории - 72 рабочих места, за счет инвестиций в сферу торговли - 261 рабочее место.</w:t>
      </w:r>
    </w:p>
    <w:p w:rsidR="00CA783A" w:rsidRPr="00510DC6" w:rsidRDefault="00CA783A" w:rsidP="00F95C39">
      <w:pPr>
        <w:pStyle w:val="Standard"/>
        <w:ind w:firstLine="851"/>
        <w:jc w:val="both"/>
        <w:rPr>
          <w:sz w:val="24"/>
          <w:szCs w:val="24"/>
        </w:rPr>
      </w:pPr>
      <w:r w:rsidRPr="00510DC6">
        <w:rPr>
          <w:sz w:val="24"/>
          <w:szCs w:val="24"/>
        </w:rPr>
        <w:t xml:space="preserve">В округе работает комиссия по инвестициям Озерского городского округа, которая занимается вопросами консультирования и сопровождением инвестиционных проектов. Для улучшения инвестиционной привлекательности округа разработано Положение о муниципальной поддержке инвестиционной деятельности на территории Озерского городского округа Челябинской области. Осуществляется сотрудничество с аппаратом Уполномоченного по защите прав предпринимателей в Челябинской области по недопущению административных барьеров при реализации </w:t>
      </w:r>
      <w:proofErr w:type="spellStart"/>
      <w:r w:rsidRPr="00510DC6">
        <w:rPr>
          <w:sz w:val="24"/>
          <w:szCs w:val="24"/>
        </w:rPr>
        <w:t>инвестпроектов</w:t>
      </w:r>
      <w:proofErr w:type="spellEnd"/>
      <w:r w:rsidRPr="00510DC6">
        <w:rPr>
          <w:sz w:val="24"/>
          <w:szCs w:val="24"/>
        </w:rPr>
        <w:t xml:space="preserve"> на территории Озерского городского округа.</w:t>
      </w:r>
    </w:p>
    <w:p w:rsidR="00CA783A" w:rsidRPr="00510DC6" w:rsidRDefault="00CA783A" w:rsidP="00F95C39">
      <w:pPr>
        <w:pStyle w:val="Standard"/>
        <w:ind w:firstLine="851"/>
        <w:jc w:val="both"/>
        <w:rPr>
          <w:sz w:val="24"/>
          <w:szCs w:val="24"/>
        </w:rPr>
      </w:pPr>
      <w:r w:rsidRPr="00510DC6">
        <w:rPr>
          <w:sz w:val="24"/>
          <w:szCs w:val="24"/>
        </w:rPr>
        <w:t xml:space="preserve">В рамках создания ТОСЭР определены характеристики промышленных площадок, необходимых для инвесторов, с учетом необходимой инфраструктуры для размещения производства. Одна из площадок (площадью </w:t>
      </w:r>
      <w:smartTag w:uri="urn:schemas-microsoft-com:office:smarttags" w:element="metricconverter">
        <w:smartTagPr>
          <w:attr w:name="ProductID" w:val="43,97 га"/>
        </w:smartTagPr>
        <w:r w:rsidRPr="00510DC6">
          <w:rPr>
            <w:sz w:val="24"/>
            <w:szCs w:val="24"/>
          </w:rPr>
          <w:t>43,97 га</w:t>
        </w:r>
      </w:smartTag>
      <w:r w:rsidRPr="00510DC6">
        <w:rPr>
          <w:sz w:val="24"/>
          <w:szCs w:val="24"/>
        </w:rPr>
        <w:t xml:space="preserve">) отведена </w:t>
      </w:r>
      <w:r w:rsidR="00497B0F" w:rsidRPr="00510DC6">
        <w:rPr>
          <w:sz w:val="24"/>
          <w:szCs w:val="24"/>
        </w:rPr>
        <w:t>под</w:t>
      </w:r>
      <w:r w:rsidRPr="00510DC6">
        <w:rPr>
          <w:sz w:val="24"/>
          <w:szCs w:val="24"/>
        </w:rPr>
        <w:t xml:space="preserve"> создание индустриального парка в пос. </w:t>
      </w:r>
      <w:proofErr w:type="spellStart"/>
      <w:r w:rsidRPr="00510DC6">
        <w:rPr>
          <w:sz w:val="24"/>
          <w:szCs w:val="24"/>
        </w:rPr>
        <w:t>Новогорный</w:t>
      </w:r>
      <w:proofErr w:type="spellEnd"/>
      <w:r w:rsidRPr="00510DC6">
        <w:rPr>
          <w:sz w:val="24"/>
          <w:szCs w:val="24"/>
        </w:rPr>
        <w:t xml:space="preserve">. Получены предварительные технические условия на подключение индустриального парка от ОАО «МРСК Урала», ОАО «Фортум», ММУП ЖКХ пос. </w:t>
      </w:r>
      <w:proofErr w:type="spellStart"/>
      <w:r w:rsidRPr="00510DC6">
        <w:rPr>
          <w:sz w:val="24"/>
          <w:szCs w:val="24"/>
        </w:rPr>
        <w:t>Новогорный</w:t>
      </w:r>
      <w:proofErr w:type="spellEnd"/>
      <w:r w:rsidRPr="00510DC6">
        <w:rPr>
          <w:sz w:val="24"/>
          <w:szCs w:val="24"/>
        </w:rPr>
        <w:t xml:space="preserve">. Заключены трехсторонние соглашения о сотрудничестве с </w:t>
      </w:r>
      <w:r w:rsidR="00DC68F2" w:rsidRPr="00510DC6">
        <w:rPr>
          <w:sz w:val="24"/>
          <w:szCs w:val="24"/>
        </w:rPr>
        <w:t>демятью</w:t>
      </w:r>
      <w:r w:rsidRPr="00510DC6">
        <w:rPr>
          <w:sz w:val="24"/>
          <w:szCs w:val="24"/>
        </w:rPr>
        <w:t xml:space="preserve"> резидентами, представителями промышленных предприятий. Осуществляется тесное сотрудничество с Минэкономразвития Челябинской области по организации работы с резидентами в режиме «одного окна» по оформлению и выдаче необходимых разрешительных документов.</w:t>
      </w:r>
    </w:p>
    <w:p w:rsidR="00CA783A" w:rsidRPr="00510DC6" w:rsidRDefault="00CA783A" w:rsidP="00F95C39">
      <w:pPr>
        <w:pStyle w:val="Standard"/>
        <w:ind w:firstLine="851"/>
        <w:jc w:val="both"/>
        <w:rPr>
          <w:sz w:val="24"/>
          <w:szCs w:val="24"/>
        </w:rPr>
      </w:pPr>
      <w:r w:rsidRPr="00510DC6">
        <w:rPr>
          <w:sz w:val="24"/>
          <w:szCs w:val="24"/>
        </w:rPr>
        <w:t xml:space="preserve">Осуществляется продвижение инвестиционных проектов, реализуемых на территории Озерского городского округа, в Каталог инвестиционных проектов Челябинской области. </w:t>
      </w:r>
    </w:p>
    <w:p w:rsidR="00CA783A" w:rsidRPr="00510DC6" w:rsidRDefault="00CA783A" w:rsidP="00F95C39">
      <w:pPr>
        <w:pStyle w:val="Standard"/>
        <w:ind w:firstLine="851"/>
        <w:jc w:val="both"/>
      </w:pPr>
      <w:r w:rsidRPr="00510DC6">
        <w:rPr>
          <w:sz w:val="24"/>
          <w:szCs w:val="24"/>
        </w:rPr>
        <w:t>Инвестиционный паспорт Оз</w:t>
      </w:r>
      <w:r w:rsidR="00497B0F" w:rsidRPr="00510DC6">
        <w:rPr>
          <w:sz w:val="24"/>
          <w:szCs w:val="24"/>
        </w:rPr>
        <w:t>е</w:t>
      </w:r>
      <w:r w:rsidRPr="00510DC6">
        <w:rPr>
          <w:sz w:val="24"/>
          <w:szCs w:val="24"/>
        </w:rPr>
        <w:t>рского городского округа размещ</w:t>
      </w:r>
      <w:r w:rsidR="00497B0F" w:rsidRPr="00510DC6">
        <w:rPr>
          <w:sz w:val="24"/>
          <w:szCs w:val="24"/>
        </w:rPr>
        <w:t>е</w:t>
      </w:r>
      <w:r w:rsidRPr="00510DC6">
        <w:rPr>
          <w:sz w:val="24"/>
          <w:szCs w:val="24"/>
        </w:rPr>
        <w:t>н на официальном сайте администрации. Информация о свободных земельных участках Оз</w:t>
      </w:r>
      <w:r w:rsidR="00497B0F" w:rsidRPr="00510DC6">
        <w:rPr>
          <w:sz w:val="24"/>
          <w:szCs w:val="24"/>
        </w:rPr>
        <w:t>е</w:t>
      </w:r>
      <w:r w:rsidRPr="00510DC6">
        <w:rPr>
          <w:sz w:val="24"/>
          <w:szCs w:val="24"/>
        </w:rPr>
        <w:t xml:space="preserve">рского городского </w:t>
      </w:r>
      <w:r w:rsidRPr="00510DC6">
        <w:rPr>
          <w:sz w:val="24"/>
          <w:szCs w:val="24"/>
        </w:rPr>
        <w:lastRenderedPageBreak/>
        <w:t>округа для целей реализации инвестиционных проектов размещена на сайте Минэкономразвития Челябинской области. Информация соответствует текущему состоянию.</w:t>
      </w:r>
    </w:p>
    <w:p w:rsidR="00CA783A" w:rsidRPr="00510DC6" w:rsidRDefault="00CA783A" w:rsidP="00F95C39">
      <w:pPr>
        <w:pStyle w:val="Standard"/>
        <w:ind w:firstLine="851"/>
        <w:jc w:val="both"/>
        <w:rPr>
          <w:sz w:val="24"/>
          <w:szCs w:val="24"/>
        </w:rPr>
      </w:pPr>
      <w:r w:rsidRPr="00510DC6">
        <w:rPr>
          <w:sz w:val="24"/>
          <w:szCs w:val="24"/>
        </w:rPr>
        <w:t>Достигнута договор</w:t>
      </w:r>
      <w:r w:rsidR="00497B0F" w:rsidRPr="00510DC6">
        <w:rPr>
          <w:sz w:val="24"/>
          <w:szCs w:val="24"/>
        </w:rPr>
        <w:t>е</w:t>
      </w:r>
      <w:r w:rsidRPr="00510DC6">
        <w:rPr>
          <w:sz w:val="24"/>
          <w:szCs w:val="24"/>
        </w:rPr>
        <w:t>нность о взаимодействии с АНО «Агентство инвестиционного развития Челябинской области» об организации сотрудничества в сфере привлечения инвестиций.</w:t>
      </w:r>
    </w:p>
    <w:p w:rsidR="008B75AE" w:rsidRPr="00510DC6" w:rsidRDefault="008B75AE">
      <w:pPr>
        <w:pStyle w:val="Standard"/>
        <w:ind w:firstLine="426"/>
        <w:jc w:val="both"/>
        <w:rPr>
          <w:sz w:val="24"/>
          <w:szCs w:val="24"/>
        </w:rPr>
      </w:pPr>
    </w:p>
    <w:p w:rsidR="008B75AE" w:rsidRPr="00510DC6" w:rsidRDefault="008B75AE">
      <w:pPr>
        <w:pStyle w:val="Standard"/>
        <w:ind w:firstLine="360"/>
        <w:jc w:val="both"/>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E4205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rsidP="00296DBB">
            <w:pPr>
              <w:pStyle w:val="Standard"/>
              <w:jc w:val="center"/>
            </w:pPr>
            <w:r w:rsidRPr="00510DC6">
              <w:rPr>
                <w:b/>
                <w:sz w:val="24"/>
                <w:szCs w:val="24"/>
              </w:rPr>
              <w:t>ТРУД</w:t>
            </w:r>
            <w:r w:rsidR="00296DBB" w:rsidRPr="00510DC6">
              <w:rPr>
                <w:b/>
                <w:sz w:val="24"/>
                <w:szCs w:val="24"/>
              </w:rPr>
              <w:t>,</w:t>
            </w:r>
            <w:r w:rsidRPr="00510DC6">
              <w:rPr>
                <w:b/>
                <w:sz w:val="24"/>
                <w:szCs w:val="24"/>
              </w:rPr>
              <w:t xml:space="preserve"> ЗАНЯТОСТЬ</w:t>
            </w:r>
            <w:r w:rsidR="00296DBB" w:rsidRPr="00510DC6">
              <w:rPr>
                <w:b/>
                <w:sz w:val="24"/>
                <w:szCs w:val="24"/>
              </w:rPr>
              <w:t xml:space="preserve"> И ЗАРАБОТНАЯ ПЛАТА</w:t>
            </w:r>
          </w:p>
        </w:tc>
      </w:tr>
    </w:tbl>
    <w:p w:rsidR="00CA783A" w:rsidRPr="00510DC6" w:rsidRDefault="00CA783A" w:rsidP="00F95C39">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Основным фактором, влияющим на уровень жизни населения, является заработная плата.</w:t>
      </w:r>
    </w:p>
    <w:p w:rsidR="00CA783A" w:rsidRPr="00510DC6" w:rsidRDefault="00CA783A" w:rsidP="00F95C39">
      <w:pPr>
        <w:spacing w:after="0" w:line="240" w:lineRule="auto"/>
        <w:ind w:firstLine="851"/>
        <w:jc w:val="both"/>
        <w:rPr>
          <w:rFonts w:ascii="Times New Roman" w:hAnsi="Times New Roman"/>
          <w:sz w:val="24"/>
          <w:szCs w:val="24"/>
        </w:rPr>
      </w:pPr>
      <w:r w:rsidRPr="00510DC6">
        <w:rPr>
          <w:rFonts w:ascii="Times New Roman" w:hAnsi="Times New Roman"/>
          <w:sz w:val="24"/>
          <w:szCs w:val="24"/>
        </w:rPr>
        <w:t>В 2015 году среднемесячная зарплата в крупных и средних организациях округа сложилась в размере 38 тысяч 346 рублей.</w:t>
      </w:r>
    </w:p>
    <w:p w:rsidR="00CA783A" w:rsidRPr="00510DC6" w:rsidRDefault="00CA783A" w:rsidP="00497B0F">
      <w:pPr>
        <w:pStyle w:val="af"/>
        <w:jc w:val="both"/>
        <w:rPr>
          <w:rFonts w:ascii="Times New Roman" w:hAnsi="Times New Roman"/>
          <w:sz w:val="24"/>
          <w:szCs w:val="24"/>
        </w:rPr>
      </w:pPr>
      <w:r w:rsidRPr="00510DC6">
        <w:rPr>
          <w:rFonts w:ascii="Times New Roman" w:hAnsi="Times New Roman"/>
          <w:sz w:val="24"/>
          <w:szCs w:val="24"/>
        </w:rPr>
        <w:t>Это один из самых высоких показателей в Челябинской области, где средняя заработная плата составляет 30 тысяч 687 рублей.</w:t>
      </w:r>
    </w:p>
    <w:p w:rsidR="00CA783A" w:rsidRPr="00510DC6" w:rsidRDefault="00CA783A" w:rsidP="00F95C39">
      <w:pPr>
        <w:pStyle w:val="af"/>
        <w:ind w:firstLine="851"/>
        <w:jc w:val="both"/>
        <w:rPr>
          <w:rFonts w:ascii="Times New Roman" w:hAnsi="Times New Roman"/>
          <w:sz w:val="24"/>
          <w:szCs w:val="24"/>
        </w:rPr>
      </w:pPr>
      <w:r w:rsidRPr="00510DC6">
        <w:rPr>
          <w:rFonts w:ascii="Times New Roman" w:hAnsi="Times New Roman"/>
          <w:sz w:val="24"/>
          <w:szCs w:val="24"/>
        </w:rPr>
        <w:t xml:space="preserve">Среднесписочная численность работников в крупных и средних организациях составила 27 346 человек. </w:t>
      </w:r>
    </w:p>
    <w:p w:rsidR="008B75AE" w:rsidRPr="00510DC6" w:rsidRDefault="008B75AE">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296DBB">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ДЕЯТЕЛЬНОСТЬ МУНИЦИПАЛЬНЫХ УНИТАРНЫХ ПРЕДПРИЯТИЙ</w:t>
            </w:r>
          </w:p>
        </w:tc>
      </w:tr>
    </w:tbl>
    <w:p w:rsidR="008B75AE" w:rsidRPr="00510DC6" w:rsidRDefault="008B75AE">
      <w:pPr>
        <w:pStyle w:val="21"/>
        <w:ind w:firstLine="567"/>
        <w:jc w:val="both"/>
        <w:rPr>
          <w:sz w:val="24"/>
          <w:szCs w:val="24"/>
        </w:rPr>
      </w:pP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За отчетный период 7 унитарных предприятий получили убытки от основной деятельности.</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Прибыль от реализации работ (услуг) по основным видам деятельности получили 7 муниципальных предприятий.</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Стабильно рентабельные результаты показывают МУП «Лоск», МУП «Торговый ряд», МЖКП «ЖКУ»</w:t>
      </w:r>
      <w:r w:rsidR="004F4D84" w:rsidRPr="00510DC6">
        <w:rPr>
          <w:rFonts w:ascii="Times New Roman" w:hAnsi="Times New Roman" w:cs="Times New Roman"/>
          <w:sz w:val="24"/>
          <w:szCs w:val="24"/>
        </w:rPr>
        <w:t>, МУП «Куратор»</w:t>
      </w:r>
      <w:r w:rsidRPr="00510DC6">
        <w:rPr>
          <w:rFonts w:ascii="Times New Roman" w:hAnsi="Times New Roman" w:cs="Times New Roman"/>
          <w:sz w:val="24"/>
          <w:szCs w:val="24"/>
        </w:rPr>
        <w:t>.</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Мероприятия по санации МУП «Аптека» принесли результат: улучшены показатели финансовой устойчивости, признаки банкротства отсутствуют, расчет с кредиторами проведен в полном объеме, муниципальное имущество сохранено.</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МУП «КШП» и МУП «Санаторий «Дальняя Дача» по сравнению с 2014 годом улучшили финансовый результат, получение прибыли позволило им </w:t>
      </w:r>
      <w:r w:rsidR="004F4D84" w:rsidRPr="00510DC6">
        <w:rPr>
          <w:rFonts w:ascii="Times New Roman" w:hAnsi="Times New Roman" w:cs="Times New Roman"/>
          <w:sz w:val="24"/>
          <w:szCs w:val="24"/>
        </w:rPr>
        <w:t>пополнить</w:t>
      </w:r>
      <w:r w:rsidRPr="00510DC6">
        <w:rPr>
          <w:rFonts w:ascii="Times New Roman" w:hAnsi="Times New Roman" w:cs="Times New Roman"/>
          <w:sz w:val="24"/>
          <w:szCs w:val="24"/>
        </w:rPr>
        <w:t xml:space="preserve"> ряды рентабельных унитарных предприятий.</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2015 году в бюджет округа унитарными предприятиями перечислена часть прибыли за предыдущий год в размере 27,1 миллионов рублей</w:t>
      </w:r>
      <w:r w:rsidR="00CA2D0F" w:rsidRPr="00510DC6">
        <w:rPr>
          <w:rFonts w:ascii="Times New Roman" w:hAnsi="Times New Roman" w:cs="Times New Roman"/>
          <w:sz w:val="24"/>
          <w:szCs w:val="24"/>
        </w:rPr>
        <w:t xml:space="preserve"> (средний </w:t>
      </w:r>
      <w:r w:rsidR="008835CA" w:rsidRPr="00510DC6">
        <w:rPr>
          <w:rFonts w:ascii="Times New Roman" w:hAnsi="Times New Roman" w:cs="Times New Roman"/>
          <w:sz w:val="24"/>
          <w:szCs w:val="24"/>
        </w:rPr>
        <w:t xml:space="preserve">процент составил </w:t>
      </w:r>
      <w:r w:rsidR="004F4D84" w:rsidRPr="00510DC6">
        <w:rPr>
          <w:rFonts w:ascii="Times New Roman" w:hAnsi="Times New Roman" w:cs="Times New Roman"/>
          <w:sz w:val="24"/>
          <w:szCs w:val="24"/>
        </w:rPr>
        <w:t>81</w:t>
      </w:r>
      <w:r w:rsidR="00CA2D0F" w:rsidRPr="00510DC6">
        <w:rPr>
          <w:rFonts w:ascii="Times New Roman" w:hAnsi="Times New Roman" w:cs="Times New Roman"/>
          <w:sz w:val="24"/>
          <w:szCs w:val="24"/>
        </w:rPr>
        <w:t xml:space="preserve"> вместо </w:t>
      </w:r>
      <w:r w:rsidR="008835CA" w:rsidRPr="00510DC6">
        <w:rPr>
          <w:rFonts w:ascii="Times New Roman" w:hAnsi="Times New Roman" w:cs="Times New Roman"/>
          <w:sz w:val="24"/>
          <w:szCs w:val="24"/>
        </w:rPr>
        <w:t xml:space="preserve">минимально установленного </w:t>
      </w:r>
      <w:r w:rsidR="00CA2D0F" w:rsidRPr="00510DC6">
        <w:rPr>
          <w:rFonts w:ascii="Times New Roman" w:hAnsi="Times New Roman" w:cs="Times New Roman"/>
          <w:sz w:val="24"/>
          <w:szCs w:val="24"/>
        </w:rPr>
        <w:t>50</w:t>
      </w:r>
      <w:r w:rsidR="008835CA" w:rsidRPr="00510DC6">
        <w:rPr>
          <w:rFonts w:ascii="Times New Roman" w:hAnsi="Times New Roman" w:cs="Times New Roman"/>
          <w:sz w:val="24"/>
          <w:szCs w:val="24"/>
        </w:rPr>
        <w:t>)</w:t>
      </w:r>
      <w:r w:rsidRPr="00510DC6">
        <w:rPr>
          <w:rFonts w:ascii="Times New Roman" w:hAnsi="Times New Roman" w:cs="Times New Roman"/>
          <w:sz w:val="24"/>
          <w:szCs w:val="24"/>
        </w:rPr>
        <w:t>. Ожидается, что в 2016 году эта величина составит 21,3 миллионов рублей</w:t>
      </w:r>
      <w:r w:rsidR="004F4D84" w:rsidRPr="00510DC6">
        <w:rPr>
          <w:rFonts w:ascii="Times New Roman" w:hAnsi="Times New Roman" w:cs="Times New Roman"/>
          <w:sz w:val="24"/>
          <w:szCs w:val="24"/>
        </w:rPr>
        <w:t xml:space="preserve"> (средний процент - 90,6)</w:t>
      </w:r>
      <w:r w:rsidRPr="00510DC6">
        <w:rPr>
          <w:rFonts w:ascii="Times New Roman" w:hAnsi="Times New Roman" w:cs="Times New Roman"/>
          <w:sz w:val="24"/>
          <w:szCs w:val="24"/>
        </w:rPr>
        <w:t>.</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плановом режиме унитарными предприятиями в течение года проводились ремонты, обновлялись основные фонды, выполнялись работы, направленные на повышение финансовой устойчивости и независимости, в том числе в отложенной перспективе на получение стабильного дохода в соответствии с повышением качества предоставляемых услуг.</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 xml:space="preserve">МУП «Торговый ряд» произведен ремонт крыши административного здания, а также водовода на рынке по ул. К. Маркса. </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МП «Куратор» произведены ремонтные работы в домиках и корпусе №1 на базе отдыха «Урал».</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МУП «УАТ» приобретены три автобуса марки ПАЗ.</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В санатории «Дальняя Дача» произведены ремонты номеров в 3 и 5 корпусах, теплотрассы, медицинского и холодильного оборудования.</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Ремонт кровли и наружной отделки здания бани №1, ремонт помещений оздоровительной бани (потолков моечных отделений, бассейна в люксе № 3) выполнен МУП «Лоск».</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МУП «Урал» произведен восстановительный ремонт канализации в подвале и с 1 по 5 этажи в гостинице, продолжены работы по обновлению и ремонту номерного фонда, в том числе с заменой оконных блоков.</w:t>
      </w:r>
    </w:p>
    <w:p w:rsidR="00156F0F" w:rsidRPr="00510DC6" w:rsidRDefault="00156F0F" w:rsidP="00156F0F">
      <w:pPr>
        <w:spacing w:after="0" w:line="240" w:lineRule="auto"/>
        <w:ind w:firstLine="851"/>
        <w:jc w:val="both"/>
        <w:rPr>
          <w:rFonts w:ascii="Times New Roman" w:hAnsi="Times New Roman" w:cs="Times New Roman"/>
          <w:sz w:val="24"/>
          <w:szCs w:val="24"/>
        </w:rPr>
      </w:pPr>
      <w:bookmarkStart w:id="2" w:name="_GoBack"/>
      <w:bookmarkEnd w:id="2"/>
      <w:r w:rsidRPr="00510DC6">
        <w:rPr>
          <w:rFonts w:ascii="Times New Roman" w:hAnsi="Times New Roman" w:cs="Times New Roman"/>
          <w:sz w:val="24"/>
          <w:szCs w:val="24"/>
        </w:rPr>
        <w:t xml:space="preserve">Среднесписочная численность работающих в муниципальных </w:t>
      </w:r>
      <w:r w:rsidR="00457D0B" w:rsidRPr="00510DC6">
        <w:rPr>
          <w:rFonts w:ascii="Times New Roman" w:hAnsi="Times New Roman" w:cs="Times New Roman"/>
          <w:sz w:val="24"/>
          <w:szCs w:val="24"/>
        </w:rPr>
        <w:t xml:space="preserve">унитарных </w:t>
      </w:r>
      <w:r w:rsidRPr="00510DC6">
        <w:rPr>
          <w:rFonts w:ascii="Times New Roman" w:hAnsi="Times New Roman" w:cs="Times New Roman"/>
          <w:sz w:val="24"/>
          <w:szCs w:val="24"/>
        </w:rPr>
        <w:t xml:space="preserve">предприятиях составила 1 878 человек. </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lastRenderedPageBreak/>
        <w:t xml:space="preserve">Среднемесячная начисленная заработная плата за отчетный период составила 16 913 рублей, что на 7% выше среднемесячной заработной платы за аналогичный период 2014 года (15 812 рублей). </w:t>
      </w:r>
    </w:p>
    <w:p w:rsidR="00156F0F" w:rsidRPr="00510DC6" w:rsidRDefault="00156F0F" w:rsidP="00156F0F">
      <w:pPr>
        <w:spacing w:after="0" w:line="240" w:lineRule="auto"/>
        <w:ind w:firstLine="851"/>
        <w:jc w:val="both"/>
        <w:rPr>
          <w:rFonts w:ascii="Times New Roman" w:hAnsi="Times New Roman" w:cs="Times New Roman"/>
          <w:sz w:val="24"/>
          <w:szCs w:val="24"/>
        </w:rPr>
      </w:pPr>
      <w:r w:rsidRPr="00510DC6">
        <w:rPr>
          <w:rFonts w:ascii="Times New Roman" w:hAnsi="Times New Roman" w:cs="Times New Roman"/>
          <w:sz w:val="24"/>
          <w:szCs w:val="24"/>
        </w:rPr>
        <w:t>Тарифные ставки (оклады) в 2015 году проиндексированы на 4 муниципальных предприятиях в пределах средств, предусмотренных тарифными решениями.</w:t>
      </w:r>
    </w:p>
    <w:p w:rsidR="00156F0F" w:rsidRPr="00510DC6" w:rsidRDefault="00156F0F" w:rsidP="007F300D">
      <w:pPr>
        <w:spacing w:after="0" w:line="240" w:lineRule="auto"/>
        <w:ind w:firstLine="851"/>
        <w:jc w:val="both"/>
        <w:rPr>
          <w:rFonts w:ascii="Times New Roman" w:hAnsi="Times New Roman" w:cs="Times New Roman"/>
          <w:sz w:val="24"/>
          <w:szCs w:val="24"/>
        </w:rPr>
      </w:pPr>
    </w:p>
    <w:p w:rsidR="008B75AE" w:rsidRPr="00510DC6" w:rsidRDefault="008B75AE">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E4205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ПРЕДУПРЕЖДЕНИЕ И ЛИКВИДАЦИЯ ЧРЕЗВЫЧАЙНЫХ СИТУАЦИЙ. СЛУЖБА СПАСЕНИЯ</w:t>
            </w:r>
          </w:p>
        </w:tc>
      </w:tr>
    </w:tbl>
    <w:p w:rsidR="008B75AE" w:rsidRPr="00510DC6" w:rsidRDefault="008B75AE">
      <w:pPr>
        <w:pStyle w:val="Standard"/>
        <w:ind w:firstLine="360"/>
        <w:jc w:val="both"/>
        <w:rPr>
          <w:sz w:val="24"/>
          <w:szCs w:val="24"/>
        </w:rPr>
      </w:pPr>
    </w:p>
    <w:p w:rsidR="009A49BB" w:rsidRPr="00510DC6" w:rsidRDefault="009A49BB" w:rsidP="007F300D">
      <w:pPr>
        <w:spacing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z w:val="24"/>
          <w:szCs w:val="24"/>
        </w:rPr>
        <w:t xml:space="preserve">В соответствии с планом работы на 2015 год, специалистами Управления по делам ГО и ЧС администрации Озерского городского округа проведена работа по подготовке к участию в </w:t>
      </w:r>
      <w:r w:rsidRPr="00510DC6">
        <w:rPr>
          <w:rFonts w:ascii="Times New Roman" w:hAnsi="Times New Roman" w:cs="Times New Roman"/>
          <w:spacing w:val="-1"/>
          <w:sz w:val="24"/>
          <w:szCs w:val="24"/>
        </w:rPr>
        <w:t>проведении:</w:t>
      </w:r>
    </w:p>
    <w:p w:rsidR="009A49BB" w:rsidRPr="00510DC6" w:rsidRDefault="00AC6787"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w:t>
      </w:r>
      <w:r w:rsidR="009A49BB" w:rsidRPr="00510DC6">
        <w:rPr>
          <w:rFonts w:ascii="Times New Roman" w:hAnsi="Times New Roman" w:cs="Times New Roman"/>
          <w:sz w:val="24"/>
          <w:szCs w:val="24"/>
        </w:rPr>
        <w:t xml:space="preserve">26-27 марта в командно-штабной тренировке </w:t>
      </w:r>
      <w:r w:rsidR="00CF5CEB" w:rsidRPr="00510DC6">
        <w:rPr>
          <w:rFonts w:ascii="Times New Roman" w:hAnsi="Times New Roman" w:cs="Times New Roman"/>
          <w:sz w:val="24"/>
          <w:szCs w:val="24"/>
        </w:rPr>
        <w:t xml:space="preserve">(КШТ) </w:t>
      </w:r>
      <w:r w:rsidR="009A49BB" w:rsidRPr="00510DC6">
        <w:rPr>
          <w:rFonts w:ascii="Times New Roman" w:hAnsi="Times New Roman" w:cs="Times New Roman"/>
          <w:sz w:val="24"/>
          <w:szCs w:val="24"/>
        </w:rPr>
        <w:t>с органами управления муниципального звена Челябинской областной подсистемы РСЧС и ГО, КЧС и ОПБ по теме: «Работа органов управления муниципального звена Челябинской областной подсистемы РСЧС и ГО, комиссий по чрезвычайным ситуациям и обеспечению пожарной безопасности при угрозе и возникновении ЧС природного характера (весенний паводок);</w:t>
      </w:r>
    </w:p>
    <w:p w:rsidR="009A49BB" w:rsidRPr="00510DC6" w:rsidRDefault="00AC6787"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w:t>
      </w:r>
      <w:r w:rsidR="009A49BB" w:rsidRPr="00510DC6">
        <w:rPr>
          <w:rFonts w:ascii="Times New Roman" w:hAnsi="Times New Roman" w:cs="Times New Roman"/>
          <w:sz w:val="24"/>
          <w:szCs w:val="24"/>
        </w:rPr>
        <w:t>в апреле в командно-штабной тренировке с органами управления Челябинской областной подсистемы РСЧС и ГО, КЧС и ОПБ Челябинской области по теме: «Работа органов управления Челябинской областной подсистемы РСЧС и ГО, комиссий по чрезвычайным ситуациям и обеспечению пожарной безопасности при угрозе и возникновении ЧС природного характера: лесные пожары</w:t>
      </w:r>
      <w:r w:rsidR="00311786" w:rsidRPr="00510DC6">
        <w:rPr>
          <w:rFonts w:ascii="Times New Roman" w:hAnsi="Times New Roman" w:cs="Times New Roman"/>
          <w:sz w:val="24"/>
          <w:szCs w:val="24"/>
        </w:rPr>
        <w:t>;</w:t>
      </w:r>
    </w:p>
    <w:p w:rsidR="009A49BB" w:rsidRPr="00510DC6" w:rsidRDefault="00311786"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w:t>
      </w:r>
      <w:r w:rsidR="009A49BB" w:rsidRPr="00510DC6">
        <w:rPr>
          <w:rFonts w:ascii="Times New Roman" w:hAnsi="Times New Roman" w:cs="Times New Roman"/>
          <w:sz w:val="24"/>
          <w:szCs w:val="24"/>
        </w:rPr>
        <w:t>20-22 мая в командно-штабном учении с органами управления РСЧС и ГО, проводимым ГУ МЧС России по Челябинской области с администрацией и организациями Озерского городского округа, по теме: «Организация работ по управлению звеном РСЧС при угрозе и возникновении ЧС природного и техногенного характера. Организация управления переводом ГО на военное время в условиях применения противником современных средств поражения»;</w:t>
      </w:r>
    </w:p>
    <w:p w:rsidR="009A49BB" w:rsidRPr="00510DC6" w:rsidRDefault="00311786"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в</w:t>
      </w:r>
      <w:r w:rsidR="009A49BB" w:rsidRPr="00510DC6">
        <w:rPr>
          <w:rFonts w:ascii="Times New Roman" w:hAnsi="Times New Roman" w:cs="Times New Roman"/>
          <w:sz w:val="24"/>
          <w:szCs w:val="24"/>
        </w:rPr>
        <w:t xml:space="preserve"> сентябре в командно-штабной тренировке с органами управления Челябинской областной подсистемы РСЧС и ГО, КЧС и ОПБ Челябинской области по теме: «Работа органов управления Челябинской областной подсистемы РСЧС и ГО, комиссий по чрезвычайным ситуациям и обеспечению пожарной безопасности при угрозе и возникновении ЧС природного характера: аварии на объектах ЖКХ.</w:t>
      </w:r>
    </w:p>
    <w:p w:rsidR="009A49BB" w:rsidRPr="00510DC6" w:rsidRDefault="009A49BB"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ходе подготовки к КШТ проведены тренировки в оповещении оперативной группы КЧС и ОПБ Озерского городского округа, Управления по делам ГО и ЧС, организаций</w:t>
      </w:r>
      <w:r w:rsidR="00E82858"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proofErr w:type="spellStart"/>
      <w:r w:rsidRPr="00510DC6">
        <w:rPr>
          <w:rFonts w:ascii="Times New Roman" w:hAnsi="Times New Roman" w:cs="Times New Roman"/>
          <w:sz w:val="24"/>
          <w:szCs w:val="24"/>
        </w:rPr>
        <w:t>привлекавшихся</w:t>
      </w:r>
      <w:proofErr w:type="spellEnd"/>
      <w:r w:rsidRPr="00510DC6">
        <w:rPr>
          <w:rFonts w:ascii="Times New Roman" w:hAnsi="Times New Roman" w:cs="Times New Roman"/>
          <w:sz w:val="24"/>
          <w:szCs w:val="24"/>
        </w:rPr>
        <w:t xml:space="preserve"> к участию в командно-штабных тренировках; уточнены расчеты и состав пунктов управления; уточнена документация защищенного пункта управления.</w:t>
      </w:r>
    </w:p>
    <w:p w:rsidR="009A49BB" w:rsidRPr="00510DC6" w:rsidRDefault="009A49BB"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ходе штабных тренировок отработаны вопросы организации управления в ходе проведения аварийно-восстановительных работ, связанных с возможными последствиями весеннего паводка, при возникновении лесных пожаров, а также при возникновении ЧС на объектах ЖКХ. </w:t>
      </w:r>
    </w:p>
    <w:p w:rsidR="009A49BB" w:rsidRPr="00510DC6" w:rsidRDefault="009A49BB"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По результатам проведенных учений и тренировок в организации направлены запросы по уточнению сил и средств, а также даны рекомендации по корректировке имеющихся планов.</w:t>
      </w:r>
    </w:p>
    <w:p w:rsidR="009A49BB" w:rsidRPr="00510DC6" w:rsidRDefault="009A49BB" w:rsidP="007F300D">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На основании итогов командно-штабного учения, проводившегося 20-22 мая, разработан «План устранения недостатков» который доведен до всех заинтересованных лиц и организаций. </w:t>
      </w:r>
    </w:p>
    <w:p w:rsidR="009A49BB" w:rsidRPr="00510DC6" w:rsidRDefault="009A49BB" w:rsidP="007F300D">
      <w:pPr>
        <w:spacing w:line="240" w:lineRule="auto"/>
        <w:ind w:firstLine="851"/>
        <w:contextualSpacing/>
        <w:jc w:val="both"/>
        <w:rPr>
          <w:rFonts w:ascii="Times New Roman" w:hAnsi="Times New Roman" w:cs="Times New Roman"/>
          <w:b/>
          <w:sz w:val="24"/>
          <w:szCs w:val="24"/>
        </w:rPr>
      </w:pPr>
      <w:r w:rsidRPr="00510DC6">
        <w:rPr>
          <w:rFonts w:ascii="Times New Roman" w:hAnsi="Times New Roman" w:cs="Times New Roman"/>
          <w:sz w:val="24"/>
          <w:szCs w:val="24"/>
        </w:rPr>
        <w:t>По отдельному плану проведены:</w:t>
      </w:r>
    </w:p>
    <w:p w:rsidR="009A49BB" w:rsidRPr="00510DC6" w:rsidRDefault="009A49BB" w:rsidP="007F300D">
      <w:pPr>
        <w:spacing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pacing w:val="-1"/>
          <w:sz w:val="24"/>
          <w:szCs w:val="24"/>
        </w:rPr>
        <w:t>- заседания комиссии по чрезвычайным ситуациям и обеспечению пожарной безопасности;</w:t>
      </w:r>
    </w:p>
    <w:p w:rsidR="009A49BB" w:rsidRPr="00510DC6" w:rsidRDefault="009A49BB" w:rsidP="007F300D">
      <w:pPr>
        <w:spacing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pacing w:val="-1"/>
          <w:sz w:val="24"/>
          <w:szCs w:val="24"/>
        </w:rPr>
        <w:t>- заседания эвакуационной комиссии;</w:t>
      </w:r>
    </w:p>
    <w:p w:rsidR="009A49BB" w:rsidRPr="00510DC6" w:rsidRDefault="009A49BB" w:rsidP="007F300D">
      <w:pPr>
        <w:spacing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pacing w:val="-1"/>
          <w:sz w:val="24"/>
          <w:szCs w:val="24"/>
        </w:rPr>
        <w:t>Приняли участие в работе:</w:t>
      </w:r>
    </w:p>
    <w:p w:rsidR="009A49BB" w:rsidRPr="00510DC6" w:rsidRDefault="009A49BB" w:rsidP="007F300D">
      <w:pPr>
        <w:spacing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pacing w:val="-1"/>
          <w:sz w:val="24"/>
          <w:szCs w:val="24"/>
        </w:rPr>
        <w:t>- рабочей группы по предупреждению аварий на строящихся и эксплуатируемых зданиях и сооружениях с массовым пребыванием людей;</w:t>
      </w:r>
    </w:p>
    <w:p w:rsidR="009A49BB" w:rsidRPr="00510DC6" w:rsidRDefault="009A49BB" w:rsidP="009D39E0">
      <w:pPr>
        <w:spacing w:after="0"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pacing w:val="-1"/>
          <w:sz w:val="24"/>
          <w:szCs w:val="24"/>
        </w:rPr>
        <w:lastRenderedPageBreak/>
        <w:t>- антитеррористической комиссии.</w:t>
      </w:r>
    </w:p>
    <w:p w:rsidR="009A49BB" w:rsidRPr="00510DC6" w:rsidRDefault="009A49BB" w:rsidP="009D39E0">
      <w:pPr>
        <w:pStyle w:val="a5"/>
        <w:snapToGrid w:val="0"/>
        <w:ind w:firstLine="851"/>
        <w:contextualSpacing/>
        <w:jc w:val="both"/>
        <w:rPr>
          <w:sz w:val="24"/>
          <w:szCs w:val="24"/>
        </w:rPr>
      </w:pPr>
      <w:r w:rsidRPr="00510DC6">
        <w:rPr>
          <w:sz w:val="24"/>
          <w:szCs w:val="24"/>
        </w:rPr>
        <w:t xml:space="preserve">Специалистами Управления оказана методическая помощь: МБОУ С(К)ОШ № 32; МБОУ СОШ № 35; </w:t>
      </w:r>
      <w:r w:rsidR="00252004" w:rsidRPr="00510DC6">
        <w:rPr>
          <w:sz w:val="24"/>
          <w:szCs w:val="24"/>
        </w:rPr>
        <w:t>М</w:t>
      </w:r>
      <w:r w:rsidRPr="00510DC6">
        <w:rPr>
          <w:sz w:val="24"/>
          <w:szCs w:val="24"/>
        </w:rPr>
        <w:t xml:space="preserve">БОУ С(К)ОШ № 36; МБОУ СОШ № 38; МБОУ СОШ № 39; </w:t>
      </w:r>
      <w:r w:rsidR="00D542D8" w:rsidRPr="00510DC6">
        <w:rPr>
          <w:sz w:val="24"/>
          <w:szCs w:val="24"/>
        </w:rPr>
        <w:t>М</w:t>
      </w:r>
      <w:r w:rsidRPr="00510DC6">
        <w:rPr>
          <w:sz w:val="24"/>
          <w:szCs w:val="24"/>
        </w:rPr>
        <w:t xml:space="preserve">БОУ СОШ № 41; МБОУ СОШОТ № 202; МБУ ГСЮТ; МБОУ ДОД «ДДМ»; нештатной коммунально-технической спасательной службе (ММПКХ, </w:t>
      </w:r>
      <w:r w:rsidR="009D39E0" w:rsidRPr="00510DC6">
        <w:rPr>
          <w:sz w:val="24"/>
          <w:szCs w:val="24"/>
        </w:rPr>
        <w:t xml:space="preserve">кыштымскому филиалу </w:t>
      </w:r>
      <w:r w:rsidR="00D542D8" w:rsidRPr="00510DC6">
        <w:rPr>
          <w:sz w:val="24"/>
          <w:szCs w:val="24"/>
        </w:rPr>
        <w:t>П</w:t>
      </w:r>
      <w:r w:rsidR="009D39E0" w:rsidRPr="00510DC6">
        <w:rPr>
          <w:sz w:val="24"/>
          <w:szCs w:val="24"/>
        </w:rPr>
        <w:t>АО «</w:t>
      </w:r>
      <w:proofErr w:type="spellStart"/>
      <w:r w:rsidR="009D39E0" w:rsidRPr="00510DC6">
        <w:rPr>
          <w:sz w:val="24"/>
          <w:szCs w:val="24"/>
        </w:rPr>
        <w:t>Челяб</w:t>
      </w:r>
      <w:r w:rsidRPr="00510DC6">
        <w:rPr>
          <w:sz w:val="24"/>
          <w:szCs w:val="24"/>
        </w:rPr>
        <w:t>энергосбыт</w:t>
      </w:r>
      <w:proofErr w:type="spellEnd"/>
      <w:r w:rsidR="009D39E0" w:rsidRPr="00510DC6">
        <w:rPr>
          <w:sz w:val="24"/>
          <w:szCs w:val="24"/>
        </w:rPr>
        <w:t>»</w:t>
      </w:r>
      <w:r w:rsidRPr="00510DC6">
        <w:rPr>
          <w:sz w:val="24"/>
          <w:szCs w:val="24"/>
        </w:rPr>
        <w:t>, ООО «</w:t>
      </w:r>
      <w:proofErr w:type="spellStart"/>
      <w:r w:rsidRPr="00510DC6">
        <w:rPr>
          <w:sz w:val="24"/>
          <w:szCs w:val="24"/>
        </w:rPr>
        <w:t>Озерскгаз</w:t>
      </w:r>
      <w:proofErr w:type="spellEnd"/>
      <w:r w:rsidRPr="00510DC6">
        <w:rPr>
          <w:sz w:val="24"/>
          <w:szCs w:val="24"/>
        </w:rPr>
        <w:t xml:space="preserve">»); </w:t>
      </w:r>
      <w:r w:rsidR="0061417F" w:rsidRPr="00510DC6">
        <w:rPr>
          <w:sz w:val="24"/>
          <w:szCs w:val="24"/>
        </w:rPr>
        <w:t>структурному подразделению МБУ «КДЦ» (ДК «Маяк»).</w:t>
      </w:r>
    </w:p>
    <w:p w:rsidR="009A49BB" w:rsidRPr="00510DC6" w:rsidRDefault="009A49BB" w:rsidP="007F300D">
      <w:pPr>
        <w:snapToGri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По результатам оказания методической помощи, по недостаткам, выявленным в ходе работы, даны рекомендации. </w:t>
      </w:r>
    </w:p>
    <w:p w:rsidR="009A49BB" w:rsidRPr="00510DC6" w:rsidRDefault="009A49BB" w:rsidP="00D542D8">
      <w:pPr>
        <w:pStyle w:val="a5"/>
        <w:snapToGrid w:val="0"/>
        <w:ind w:left="100" w:firstLine="751"/>
        <w:contextualSpacing/>
        <w:jc w:val="both"/>
        <w:rPr>
          <w:sz w:val="24"/>
          <w:szCs w:val="24"/>
        </w:rPr>
      </w:pPr>
      <w:r w:rsidRPr="00510DC6">
        <w:rPr>
          <w:sz w:val="24"/>
          <w:szCs w:val="24"/>
        </w:rPr>
        <w:t xml:space="preserve">Проведена проверка готовности загородной зоны к приему </w:t>
      </w:r>
      <w:proofErr w:type="spellStart"/>
      <w:r w:rsidRPr="00510DC6">
        <w:rPr>
          <w:sz w:val="24"/>
          <w:szCs w:val="24"/>
        </w:rPr>
        <w:t>эваконаселения</w:t>
      </w:r>
      <w:proofErr w:type="spellEnd"/>
      <w:r w:rsidRPr="00510DC6">
        <w:rPr>
          <w:sz w:val="24"/>
          <w:szCs w:val="24"/>
        </w:rPr>
        <w:t>, - обследование состояния населенных пунктов безопасных районов загородной зоны:</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proofErr w:type="spellStart"/>
      <w:r w:rsidR="009A49BB" w:rsidRPr="00510DC6">
        <w:rPr>
          <w:sz w:val="24"/>
          <w:szCs w:val="24"/>
        </w:rPr>
        <w:t>Нязепетровс</w:t>
      </w:r>
      <w:r w:rsidRPr="00510DC6">
        <w:rPr>
          <w:sz w:val="24"/>
          <w:szCs w:val="24"/>
        </w:rPr>
        <w:t>к</w:t>
      </w:r>
      <w:r w:rsidR="009A49BB" w:rsidRPr="00510DC6">
        <w:rPr>
          <w:sz w:val="24"/>
          <w:szCs w:val="24"/>
        </w:rPr>
        <w:t>ого</w:t>
      </w:r>
      <w:proofErr w:type="spellEnd"/>
      <w:r w:rsidR="009A49BB" w:rsidRPr="00510DC6">
        <w:rPr>
          <w:sz w:val="24"/>
          <w:szCs w:val="24"/>
        </w:rPr>
        <w:t xml:space="preserve"> муниципального района;</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proofErr w:type="spellStart"/>
      <w:r w:rsidR="009A49BB" w:rsidRPr="00510DC6">
        <w:rPr>
          <w:sz w:val="24"/>
          <w:szCs w:val="24"/>
        </w:rPr>
        <w:t>Аргаяшского</w:t>
      </w:r>
      <w:proofErr w:type="spellEnd"/>
      <w:r w:rsidR="009A49BB" w:rsidRPr="00510DC6">
        <w:rPr>
          <w:sz w:val="24"/>
          <w:szCs w:val="24"/>
        </w:rPr>
        <w:t xml:space="preserve"> муниципального района;</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proofErr w:type="spellStart"/>
      <w:r w:rsidR="009A49BB" w:rsidRPr="00510DC6">
        <w:rPr>
          <w:sz w:val="24"/>
          <w:szCs w:val="24"/>
        </w:rPr>
        <w:t>Кунашакского</w:t>
      </w:r>
      <w:proofErr w:type="spellEnd"/>
      <w:r w:rsidR="009A49BB" w:rsidRPr="00510DC6">
        <w:rPr>
          <w:sz w:val="24"/>
          <w:szCs w:val="24"/>
        </w:rPr>
        <w:t xml:space="preserve"> муниципального района;</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proofErr w:type="spellStart"/>
      <w:r w:rsidR="009A49BB" w:rsidRPr="00510DC6">
        <w:rPr>
          <w:sz w:val="24"/>
          <w:szCs w:val="24"/>
        </w:rPr>
        <w:t>Каслинского</w:t>
      </w:r>
      <w:proofErr w:type="spellEnd"/>
      <w:r w:rsidR="009A49BB" w:rsidRPr="00510DC6">
        <w:rPr>
          <w:sz w:val="24"/>
          <w:szCs w:val="24"/>
        </w:rPr>
        <w:t xml:space="preserve"> муниципального района;</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proofErr w:type="spellStart"/>
      <w:r w:rsidR="009A49BB" w:rsidRPr="00510DC6">
        <w:rPr>
          <w:sz w:val="24"/>
          <w:szCs w:val="24"/>
        </w:rPr>
        <w:t>Верхнеуфалейского</w:t>
      </w:r>
      <w:proofErr w:type="spellEnd"/>
      <w:r w:rsidR="009A49BB" w:rsidRPr="00510DC6">
        <w:rPr>
          <w:sz w:val="24"/>
          <w:szCs w:val="24"/>
        </w:rPr>
        <w:t xml:space="preserve"> муниципального района. </w:t>
      </w:r>
    </w:p>
    <w:p w:rsidR="009A49BB" w:rsidRPr="00510DC6" w:rsidRDefault="009A49BB" w:rsidP="00D542D8">
      <w:pPr>
        <w:pStyle w:val="a5"/>
        <w:snapToGrid w:val="0"/>
        <w:ind w:firstLine="851"/>
        <w:contextualSpacing/>
        <w:jc w:val="both"/>
        <w:rPr>
          <w:sz w:val="24"/>
          <w:szCs w:val="24"/>
        </w:rPr>
      </w:pPr>
      <w:r w:rsidRPr="00510DC6">
        <w:rPr>
          <w:sz w:val="24"/>
          <w:szCs w:val="24"/>
        </w:rPr>
        <w:t>Обследование маршрутов эвакуации:</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r w:rsidR="009A49BB" w:rsidRPr="00510DC6">
        <w:rPr>
          <w:sz w:val="24"/>
          <w:szCs w:val="24"/>
        </w:rPr>
        <w:t>выходящих через КПП-2</w:t>
      </w:r>
    </w:p>
    <w:p w:rsidR="009A49BB" w:rsidRPr="00510DC6" w:rsidRDefault="00D542D8" w:rsidP="00D542D8">
      <w:pPr>
        <w:pStyle w:val="a5"/>
        <w:suppressLineNumbers w:val="0"/>
        <w:tabs>
          <w:tab w:val="clear" w:pos="4153"/>
          <w:tab w:val="center" w:pos="820"/>
        </w:tabs>
        <w:suppressAutoHyphens w:val="0"/>
        <w:autoSpaceDE w:val="0"/>
        <w:snapToGrid w:val="0"/>
        <w:ind w:firstLine="851"/>
        <w:contextualSpacing/>
        <w:jc w:val="both"/>
        <w:textAlignment w:val="auto"/>
        <w:rPr>
          <w:sz w:val="24"/>
          <w:szCs w:val="24"/>
        </w:rPr>
      </w:pPr>
      <w:r w:rsidRPr="00510DC6">
        <w:rPr>
          <w:sz w:val="24"/>
          <w:szCs w:val="24"/>
        </w:rPr>
        <w:t xml:space="preserve">- </w:t>
      </w:r>
      <w:r w:rsidR="009A49BB" w:rsidRPr="00510DC6">
        <w:rPr>
          <w:sz w:val="24"/>
          <w:szCs w:val="24"/>
        </w:rPr>
        <w:t>выходящих через КПП-3</w:t>
      </w:r>
    </w:p>
    <w:p w:rsidR="009A49BB" w:rsidRPr="00510DC6" w:rsidRDefault="00D542D8" w:rsidP="00D542D8">
      <w:pPr>
        <w:pStyle w:val="a5"/>
        <w:tabs>
          <w:tab w:val="num" w:pos="445"/>
        </w:tabs>
        <w:snapToGrid w:val="0"/>
        <w:ind w:firstLine="851"/>
        <w:contextualSpacing/>
        <w:jc w:val="both"/>
        <w:rPr>
          <w:sz w:val="24"/>
          <w:szCs w:val="24"/>
        </w:rPr>
      </w:pPr>
      <w:r w:rsidRPr="00510DC6">
        <w:rPr>
          <w:sz w:val="24"/>
          <w:szCs w:val="24"/>
        </w:rPr>
        <w:t xml:space="preserve">- </w:t>
      </w:r>
      <w:r w:rsidR="009A49BB" w:rsidRPr="00510DC6">
        <w:rPr>
          <w:sz w:val="24"/>
          <w:szCs w:val="24"/>
        </w:rPr>
        <w:t>выходящих через КПП-4</w:t>
      </w:r>
    </w:p>
    <w:p w:rsidR="009A49BB" w:rsidRPr="00510DC6" w:rsidRDefault="009A49BB" w:rsidP="00D542D8">
      <w:pPr>
        <w:pStyle w:val="a5"/>
        <w:snapToGrid w:val="0"/>
        <w:ind w:firstLine="851"/>
        <w:contextualSpacing/>
        <w:jc w:val="both"/>
        <w:rPr>
          <w:sz w:val="24"/>
          <w:szCs w:val="24"/>
        </w:rPr>
      </w:pPr>
      <w:r w:rsidRPr="00510DC6">
        <w:rPr>
          <w:sz w:val="24"/>
          <w:szCs w:val="24"/>
        </w:rPr>
        <w:t>По итогам обследования подготовлены акты.</w:t>
      </w:r>
    </w:p>
    <w:p w:rsidR="009A49BB" w:rsidRPr="00510DC6" w:rsidRDefault="009A49BB" w:rsidP="0093384E">
      <w:pPr>
        <w:tabs>
          <w:tab w:val="left" w:pos="0"/>
        </w:tabs>
        <w:snapToGrid w:val="0"/>
        <w:spacing w:after="0"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Проведены тренировки по развертыванию Сборных эвакуационных пунктов Озерского городского округа: - СЭП № 12; СЭП № 16.</w:t>
      </w:r>
    </w:p>
    <w:p w:rsidR="009A49BB" w:rsidRPr="00510DC6" w:rsidRDefault="009A49BB" w:rsidP="0093384E">
      <w:pPr>
        <w:pStyle w:val="a5"/>
        <w:snapToGrid w:val="0"/>
        <w:ind w:firstLine="851"/>
        <w:contextualSpacing/>
        <w:jc w:val="both"/>
        <w:rPr>
          <w:sz w:val="24"/>
          <w:szCs w:val="24"/>
        </w:rPr>
      </w:pPr>
      <w:r w:rsidRPr="00510DC6">
        <w:rPr>
          <w:sz w:val="24"/>
          <w:szCs w:val="24"/>
        </w:rPr>
        <w:t xml:space="preserve">С администрацией этих эвакуационных пунктов проведены инструкторско-методические занятия. </w:t>
      </w:r>
    </w:p>
    <w:p w:rsidR="009A49BB" w:rsidRPr="00510DC6" w:rsidRDefault="009A49BB" w:rsidP="0093384E">
      <w:pPr>
        <w:spacing w:after="0" w:line="240" w:lineRule="auto"/>
        <w:ind w:firstLine="851"/>
        <w:contextualSpacing/>
        <w:jc w:val="both"/>
        <w:rPr>
          <w:rFonts w:ascii="Times New Roman" w:hAnsi="Times New Roman" w:cs="Times New Roman"/>
          <w:spacing w:val="-1"/>
          <w:sz w:val="24"/>
          <w:szCs w:val="24"/>
        </w:rPr>
      </w:pPr>
      <w:r w:rsidRPr="00510DC6">
        <w:rPr>
          <w:rFonts w:ascii="Times New Roman" w:hAnsi="Times New Roman" w:cs="Times New Roman"/>
          <w:sz w:val="24"/>
          <w:szCs w:val="24"/>
        </w:rPr>
        <w:t>Управление по делам ГО и ЧС приняло участие в подготовке объектовых тренировок в общеобразовательных учреждениях и учреждениях начального, среднего и высшего профессионального образования по теме: «Действия руководителя, преподавательского состава, учащихся образовательных учреждений при проведении эвакуации при угрозе и возникновении ЧС» в ходе «Месячника безопасности детей», и в контроле их проведения</w:t>
      </w:r>
      <w:r w:rsidRPr="00510DC6">
        <w:rPr>
          <w:rFonts w:ascii="Times New Roman" w:hAnsi="Times New Roman" w:cs="Times New Roman"/>
          <w:spacing w:val="-1"/>
          <w:sz w:val="24"/>
          <w:szCs w:val="24"/>
        </w:rPr>
        <w:t>. По результатам контроля всем руководителям образовательных учреждений даны рекомендации.</w:t>
      </w:r>
    </w:p>
    <w:p w:rsidR="009A49BB" w:rsidRPr="00510DC6" w:rsidRDefault="009A49BB" w:rsidP="0093384E">
      <w:pPr>
        <w:pStyle w:val="ae"/>
        <w:tabs>
          <w:tab w:val="center" w:pos="4153"/>
          <w:tab w:val="right" w:pos="8306"/>
        </w:tabs>
        <w:ind w:firstLine="851"/>
        <w:contextualSpacing/>
        <w:jc w:val="both"/>
        <w:rPr>
          <w:rFonts w:ascii="Times New Roman" w:hAnsi="Times New Roman" w:cs="Times New Roman"/>
          <w:sz w:val="24"/>
          <w:szCs w:val="24"/>
          <w:lang w:val="ru-RU"/>
        </w:rPr>
      </w:pPr>
      <w:r w:rsidRPr="00510DC6">
        <w:rPr>
          <w:rFonts w:ascii="Times New Roman" w:hAnsi="Times New Roman" w:cs="Times New Roman"/>
          <w:sz w:val="24"/>
          <w:szCs w:val="24"/>
          <w:lang w:val="ru-RU"/>
        </w:rPr>
        <w:t>Организованы и проведены инструктивные занятия в организациях округа по вопросам безопасности поведения людей на льду.</w:t>
      </w:r>
    </w:p>
    <w:p w:rsidR="009A49BB" w:rsidRPr="00510DC6" w:rsidRDefault="009A49BB" w:rsidP="0093384E">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марте – ноябре проведен смотр-конкурс учебной базы по безопасности жизнедеятельности организаций. </w:t>
      </w:r>
    </w:p>
    <w:p w:rsidR="009A49BB" w:rsidRPr="00510DC6" w:rsidRDefault="009A49BB" w:rsidP="0093384E">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Проведен комплекс мероприятий по подготовке городских пляжей, пляжей ЗДОЛ, МСЛШ им. Ю.А. Гагарина к купальному сезону и их комиссионная приемка.</w:t>
      </w:r>
    </w:p>
    <w:p w:rsidR="009A49BB" w:rsidRPr="00510DC6" w:rsidRDefault="009A49BB" w:rsidP="0093384E">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апреле - ноябре - проведен смотр-конкурс на лучшее содержание и использование защитных сооружений гражданской обороны, результаты утверждены постановлением главы администрации и направлены в Главное управление МЧС России по Челябинской области. </w:t>
      </w:r>
    </w:p>
    <w:p w:rsidR="009A49BB" w:rsidRPr="00510DC6" w:rsidRDefault="009A49BB" w:rsidP="0093384E">
      <w:pPr>
        <w:snapToGri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Приняли участие в радио тренировках в радиосетях начальника ГУ МЧС России по Челябинской области № 7002, № 7004: - ежемесячно по плану ГУ МЧС России по Челябинской области.</w:t>
      </w:r>
    </w:p>
    <w:p w:rsidR="009A49BB" w:rsidRPr="00510DC6" w:rsidRDefault="009A49BB" w:rsidP="0093384E">
      <w:pPr>
        <w:snapToGri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На основании распоряжения ГУ МЧС России по Челябинской области, в соответствии с требованиями Приказа МЧС России от 16.02.2012г. № 70, специалистами Управления по делам ГО и ЧС администрации переработан, согласован с Главным управлением МЧС России по Челябинской области и утвержден «План гражданской обороны и защиты населения» Озерского городского округа.</w:t>
      </w:r>
    </w:p>
    <w:p w:rsidR="009A49BB" w:rsidRPr="00510DC6" w:rsidRDefault="009A49BB" w:rsidP="0093384E">
      <w:pPr>
        <w:snapToGri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Основными задачами в 2016 году являются:</w:t>
      </w:r>
    </w:p>
    <w:p w:rsidR="009A49BB" w:rsidRPr="00510DC6" w:rsidRDefault="009A49BB" w:rsidP="0093384E">
      <w:pPr>
        <w:snapToGri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дальнейшее совершенствование обучения работающего и неработающего населения Озерского городского округа;</w:t>
      </w:r>
    </w:p>
    <w:p w:rsidR="009A49BB" w:rsidRPr="00510DC6" w:rsidRDefault="009A49BB" w:rsidP="0093384E">
      <w:pPr>
        <w:snapToGri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совершенствование и развитие систем оповещения на территории Озерского городского округа, для чего</w:t>
      </w:r>
      <w:r w:rsidR="005C668A" w:rsidRPr="00510DC6">
        <w:rPr>
          <w:rFonts w:ascii="Times New Roman" w:hAnsi="Times New Roman" w:cs="Times New Roman"/>
          <w:sz w:val="24"/>
          <w:szCs w:val="24"/>
        </w:rPr>
        <w:t xml:space="preserve"> необходимо</w:t>
      </w:r>
      <w:r w:rsidRPr="00510DC6">
        <w:rPr>
          <w:rFonts w:ascii="Times New Roman" w:hAnsi="Times New Roman" w:cs="Times New Roman"/>
          <w:sz w:val="24"/>
          <w:szCs w:val="24"/>
        </w:rPr>
        <w:t>:</w:t>
      </w:r>
    </w:p>
    <w:p w:rsidR="009A49BB" w:rsidRPr="00510DC6" w:rsidRDefault="009A49BB" w:rsidP="0093384E">
      <w:pPr>
        <w:widowControl/>
        <w:numPr>
          <w:ilvl w:val="0"/>
          <w:numId w:val="41"/>
        </w:numPr>
        <w:shd w:val="clear" w:color="auto" w:fill="FFFFFF"/>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lastRenderedPageBreak/>
        <w:t>заключить соглашения, связанные с вопросами использования, телевизионных и радиотрансляционных сетей и электросвязи по сигналам гражданской обороны, оповещения и информирования органов управления, организаций и населения Озерского городского округа;</w:t>
      </w:r>
    </w:p>
    <w:p w:rsidR="009A49BB" w:rsidRPr="00510DC6" w:rsidRDefault="009A49BB" w:rsidP="0093384E">
      <w:pPr>
        <w:widowControl/>
        <w:numPr>
          <w:ilvl w:val="0"/>
          <w:numId w:val="41"/>
        </w:numPr>
        <w:autoSpaceDN/>
        <w:spacing w:after="0" w:line="240" w:lineRule="auto"/>
        <w:ind w:left="0" w:firstLine="851"/>
        <w:contextualSpacing/>
        <w:jc w:val="both"/>
        <w:textAlignment w:val="auto"/>
        <w:rPr>
          <w:rFonts w:ascii="Times New Roman" w:hAnsi="Times New Roman" w:cs="Times New Roman"/>
          <w:iCs/>
          <w:sz w:val="24"/>
          <w:szCs w:val="24"/>
        </w:rPr>
      </w:pPr>
      <w:r w:rsidRPr="00510DC6">
        <w:rPr>
          <w:rFonts w:ascii="Times New Roman" w:hAnsi="Times New Roman" w:cs="Times New Roman"/>
          <w:iCs/>
          <w:sz w:val="24"/>
          <w:szCs w:val="24"/>
        </w:rPr>
        <w:t>выполнить мероприятия по содержанию и модернизации системы оповещения на территории Озерского городского округа заложенные в программу: «Снижение рисков и смягчение последствий чрезвычайных ситуаций природного и техногенного характера в Озерском городском округе» на 2015 - 2017 годы.</w:t>
      </w:r>
    </w:p>
    <w:p w:rsidR="008B75AE" w:rsidRPr="00510DC6" w:rsidRDefault="008B75AE">
      <w:pPr>
        <w:pStyle w:val="Standard"/>
        <w:spacing w:line="228" w:lineRule="auto"/>
        <w:ind w:firstLine="720"/>
        <w:jc w:val="both"/>
      </w:pPr>
    </w:p>
    <w:p w:rsidR="008B75AE" w:rsidRPr="00510DC6" w:rsidRDefault="008B75AE">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E4205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МУНИЦИПАЛЬНАЯ СЛУЖБА</w:t>
            </w:r>
          </w:p>
        </w:tc>
      </w:tr>
    </w:tbl>
    <w:p w:rsidR="008B75AE" w:rsidRPr="00510DC6" w:rsidRDefault="008B75AE">
      <w:pPr>
        <w:pStyle w:val="Standard"/>
        <w:jc w:val="both"/>
        <w:rPr>
          <w:sz w:val="24"/>
          <w:szCs w:val="24"/>
        </w:rPr>
      </w:pP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штатная численность муниципальных служащих в Озерском городском округе составляла 213,5</w:t>
      </w:r>
      <w:r w:rsidRPr="00510DC6">
        <w:rPr>
          <w:rFonts w:ascii="Times New Roman" w:hAnsi="Times New Roman" w:cs="Times New Roman"/>
          <w:b/>
          <w:i/>
          <w:sz w:val="24"/>
          <w:szCs w:val="24"/>
        </w:rPr>
        <w:t xml:space="preserve"> </w:t>
      </w:r>
      <w:r w:rsidRPr="00510DC6">
        <w:rPr>
          <w:rFonts w:ascii="Times New Roman" w:hAnsi="Times New Roman" w:cs="Times New Roman"/>
          <w:sz w:val="24"/>
          <w:szCs w:val="24"/>
        </w:rPr>
        <w:t>единиц, на 31.12.2015 фактическая численность муниципальных служащих – 204 человека, что составляет 95,5%</w:t>
      </w:r>
      <w:r w:rsidR="00593337" w:rsidRPr="00510DC6">
        <w:rPr>
          <w:rFonts w:ascii="Times New Roman" w:hAnsi="Times New Roman" w:cs="Times New Roman"/>
          <w:sz w:val="24"/>
          <w:szCs w:val="24"/>
        </w:rPr>
        <w:t xml:space="preserve"> от </w:t>
      </w:r>
      <w:r w:rsidR="00D43066" w:rsidRPr="00510DC6">
        <w:rPr>
          <w:rFonts w:ascii="Times New Roman" w:hAnsi="Times New Roman" w:cs="Times New Roman"/>
          <w:sz w:val="24"/>
          <w:szCs w:val="24"/>
        </w:rPr>
        <w:t>количества единиц,</w:t>
      </w:r>
      <w:r w:rsidR="00593337" w:rsidRPr="00510DC6">
        <w:rPr>
          <w:rFonts w:ascii="Times New Roman" w:hAnsi="Times New Roman" w:cs="Times New Roman"/>
          <w:sz w:val="24"/>
          <w:szCs w:val="24"/>
        </w:rPr>
        <w:t xml:space="preserve"> предусмотренного штатным расписанием</w:t>
      </w:r>
      <w:r w:rsidRPr="00510DC6">
        <w:rPr>
          <w:rFonts w:ascii="Times New Roman" w:hAnsi="Times New Roman" w:cs="Times New Roman"/>
          <w:sz w:val="24"/>
          <w:szCs w:val="24"/>
        </w:rPr>
        <w:t xml:space="preserve">.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Специалистами отдела кадров и муниципальной службы администрации Озерского городского округа ежегодно проводится анализ кадрового состава муниципальных служащих Озерского городского округа.</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По результатам анализа 2015 года характеристика кадрового состава муниципальных служащих Озерского городского округа такова: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должности муниципальной службы занимают 204 человека, из них: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женщин - 181, мужчин - 23;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по возрасту - до 50 лет - 133 человека (65%), старше 50 лет – 71 человек (35%).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по образованию - высшее профессиональное образование 195 человек (96%), - среднее специальное - 9 человек (4%).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За 2015 год из органов местного самоуправления уволены 18 муниципальных служащих, что составляет 8% от фактического числа муниципальных служащих, все уволены по собственному желанию (в 2014 году были уволены 23 муниципальных служащих).</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За прошедший год произошли назначения на должности руководителей муниципальных предприятий и учреждений: </w:t>
      </w:r>
    </w:p>
    <w:p w:rsidR="00DD6C6D" w:rsidRPr="00510DC6" w:rsidRDefault="00DD6C6D" w:rsidP="005C668A">
      <w:pPr>
        <w:tabs>
          <w:tab w:val="left" w:pos="6345"/>
        </w:tabs>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МУП «Аптека», </w:t>
      </w:r>
      <w:r w:rsidRPr="00510DC6">
        <w:rPr>
          <w:rFonts w:ascii="Times New Roman" w:hAnsi="Times New Roman" w:cs="Times New Roman"/>
          <w:sz w:val="24"/>
          <w:szCs w:val="24"/>
        </w:rPr>
        <w:tab/>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МУП «Санаторий «Дальняя Дача», </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МУП «Экран», </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МБУ «Озерский вестник», </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МБУ ОГО «Озерский инновационный центр-бизнес-инкубатор».</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администрацией округа была продолжена практика назначения на конкурсной основе руководителей структурных подразделений администрации с правами юридического лица, муниципальных унитарных предприятий и муниципальных учреждений.</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С октября 2013 вакантная должность начальника Управления по физической культуре и спорту. Конкурс на замещение этой должности проводился в 2015 году дважды. </w:t>
      </w:r>
      <w:r w:rsidR="00D43066" w:rsidRPr="00510DC6">
        <w:rPr>
          <w:rFonts w:ascii="Times New Roman" w:hAnsi="Times New Roman" w:cs="Times New Roman"/>
          <w:sz w:val="24"/>
          <w:szCs w:val="24"/>
        </w:rPr>
        <w:t>И</w:t>
      </w:r>
      <w:r w:rsidRPr="00510DC6">
        <w:rPr>
          <w:rFonts w:ascii="Times New Roman" w:hAnsi="Times New Roman" w:cs="Times New Roman"/>
          <w:sz w:val="24"/>
          <w:szCs w:val="24"/>
        </w:rPr>
        <w:t xml:space="preserve">з-за несоответствия конкурсантов требованиям по должности, победителя в конкурсе не было. </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Конкурс на должность директора МУП «Санаторий «Дальняя Дача» был признан несостоявшимся из-за наличия менее двух конкурсантов. </w:t>
      </w:r>
    </w:p>
    <w:p w:rsidR="00DD6C6D" w:rsidRPr="00510DC6" w:rsidRDefault="00DD6C6D" w:rsidP="005C668A">
      <w:pPr>
        <w:spacing w:line="240" w:lineRule="auto"/>
        <w:ind w:right="-1"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соответствии с постановлением администрации Озерского городского округа от 11.05.2011 № 1559 успешно прошли аттестацию руководители 2 муниципальных унитарных предприятий - «Дирекция единого заказчика» и «Урал».</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Законодательством о муниципальной службе предусмотрено повышение квалификации муниципальных служащих один раз в три года. В соответствии с действующей в округе Программой развития муниципальной службы на 2014-2016 годы повышение квалификации в 2015 году за счет средств местного бюджета прошли 50 человек, профессиональную переподготовку в объеме более 500 часов прошел 1 муниципальный служащий.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Особую роль в формировании аспектов муниципальной службы в Озерском городском округе в соответствии с законодательством занимает работа </w:t>
      </w:r>
      <w:r w:rsidR="006C27B3" w:rsidRPr="00510DC6">
        <w:rPr>
          <w:rFonts w:ascii="Times New Roman" w:hAnsi="Times New Roman" w:cs="Times New Roman"/>
          <w:sz w:val="24"/>
          <w:szCs w:val="24"/>
        </w:rPr>
        <w:t>к</w:t>
      </w:r>
      <w:r w:rsidRPr="00510DC6">
        <w:rPr>
          <w:rFonts w:ascii="Times New Roman" w:hAnsi="Times New Roman" w:cs="Times New Roman"/>
          <w:sz w:val="24"/>
          <w:szCs w:val="24"/>
        </w:rPr>
        <w:t xml:space="preserve">омиссий по соблюдению </w:t>
      </w:r>
      <w:r w:rsidRPr="00510DC6">
        <w:rPr>
          <w:rFonts w:ascii="Times New Roman" w:hAnsi="Times New Roman" w:cs="Times New Roman"/>
          <w:sz w:val="24"/>
          <w:szCs w:val="24"/>
        </w:rPr>
        <w:lastRenderedPageBreak/>
        <w:t xml:space="preserve">требований к служебному поведению муниципальных служащих и урегулированию конфликта интересов на муниципальной службе. Комиссии созданы в каждом органе местного самоуправления. За год проведено 35 заседаний комиссий.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целях проверки соблюдения муниципальными служащими установленных ограничений и запретов, а также требований о предотвращении или урегулирования конфликта интересов отделом кадров и муниципальной службы проведено 35 проверок в отношении 25 муниципальных служащих. В результате проверок выявлено 5 нарушений. Все случаи были рассмотрены на заседаниях комиссий, в результате были приняты решения об отсутствии фактов предоставления заведомо недостоверных или неполных сведений, дисциплинарные взыскания к муниципальным служащим не применялись.</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целях определения соответствия муниципальных служащих замещаемым должностям муниципальной службы и во исполнение действующего законодательства о муниципальной службе проведена аттестация 75 муниципальных служащих. По результатам аттестации все муниципальные служащие признаны соответствующими замещаемым должностям муниципальной службы.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13 муниципальным служащим по результатам проведения квалификационного экзамена повысили классные чины.</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Специалистами отдела кадров и муниципальной службы администрации проводилась работа по разработке нормативно-правовых документов, регулирующих муниципальную службу.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За прошедший год утверждены и введены в действие: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Положение о порядке увольнения муниципальных служащих в связи с утратой доверия;</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Положение о кадровом резерве для замещения вакантных должностях муниципальной службы и руководителей муниципальных предприятий (учреждений) Озерского городского округа;</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Положение о порядке и сроках применения взысканий за несоблюдение муниципальными служащими Озерского городского округа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Положение о порядке уведомления муниципальными служащими Озерского городского округа представителя нанимателя (работодателя) о возникновении личной заинтересованности, которая приводит или может привести к конфликту интересов.</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Во исполнение задач, стоящих перед отделом по вопросам награждения и поощрения граждан округа, оказана методическая помощь руководителям учреждений и организаций округа по подготовке документов на награждение Почетной грамотой и Благодарностью Губернатора Челябинской области, ведомственным знаком отличия в труде «Ветеран атомной энергетики и промышленности». </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При активном участии отдела кадров и муниципальной службы прошло вручение юбилейной медали «70 лет Победы в Великой Отечественной войне 1941-1945 гг.» жителям округа. На торжественных мероприятиях и встречах была вручена 1401 медаль.</w:t>
      </w:r>
    </w:p>
    <w:p w:rsidR="00DD6C6D" w:rsidRPr="00510DC6" w:rsidRDefault="00DD6C6D" w:rsidP="005C668A">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целях исполнения действующего законодательства на официальном сайте органов местного самоуправления своевременно и в полном объеме размеща</w:t>
      </w:r>
      <w:r w:rsidR="006C27B3" w:rsidRPr="00510DC6">
        <w:rPr>
          <w:rFonts w:ascii="Times New Roman" w:hAnsi="Times New Roman" w:cs="Times New Roman"/>
          <w:sz w:val="24"/>
          <w:szCs w:val="24"/>
        </w:rPr>
        <w:t xml:space="preserve">лась </w:t>
      </w:r>
      <w:r w:rsidRPr="00510DC6">
        <w:rPr>
          <w:rFonts w:ascii="Times New Roman" w:hAnsi="Times New Roman" w:cs="Times New Roman"/>
          <w:sz w:val="24"/>
          <w:szCs w:val="24"/>
        </w:rPr>
        <w:t>информация о муниципальной службе округа.</w:t>
      </w:r>
    </w:p>
    <w:p w:rsidR="00C22E6A" w:rsidRPr="00510DC6" w:rsidRDefault="00C22E6A" w:rsidP="00DD6C6D">
      <w:pPr>
        <w:spacing w:line="240" w:lineRule="auto"/>
        <w:ind w:firstLine="708"/>
        <w:contextualSpacing/>
        <w:jc w:val="both"/>
        <w:rPr>
          <w:rFonts w:ascii="Times New Roman" w:hAnsi="Times New Roman" w:cs="Times New Roman"/>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10547F">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580AAD" w:rsidRPr="00510DC6" w:rsidRDefault="00580AAD" w:rsidP="0010547F">
            <w:pPr>
              <w:pStyle w:val="Standard"/>
              <w:jc w:val="center"/>
            </w:pPr>
            <w:r w:rsidRPr="00510DC6">
              <w:rPr>
                <w:b/>
                <w:sz w:val="24"/>
                <w:szCs w:val="24"/>
              </w:rPr>
              <w:t>ПОЛИТИКА В СФЕРЕ РАЗВИТИЯ ИНФОРМАТИЗАЦИОННОГО ОБЩЕСТВА</w:t>
            </w:r>
          </w:p>
        </w:tc>
      </w:tr>
    </w:tbl>
    <w:p w:rsidR="00580AAD" w:rsidRPr="00510DC6" w:rsidRDefault="00580AAD" w:rsidP="00580AAD">
      <w:pPr>
        <w:pStyle w:val="Standard"/>
        <w:ind w:firstLine="360"/>
        <w:jc w:val="both"/>
        <w:rPr>
          <w:sz w:val="24"/>
          <w:szCs w:val="24"/>
        </w:rPr>
      </w:pPr>
    </w:p>
    <w:p w:rsidR="00580AAD" w:rsidRPr="00510DC6" w:rsidRDefault="009C5CB5" w:rsidP="00250451">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Основными направлениями деятельности администрации Озерского городского округа по р</w:t>
      </w:r>
      <w:r w:rsidR="00580AAD" w:rsidRPr="00510DC6">
        <w:rPr>
          <w:rFonts w:ascii="Times New Roman" w:hAnsi="Times New Roman" w:cs="Times New Roman"/>
          <w:sz w:val="24"/>
          <w:szCs w:val="24"/>
        </w:rPr>
        <w:t>еализ</w:t>
      </w:r>
      <w:r w:rsidRPr="00510DC6">
        <w:rPr>
          <w:rFonts w:ascii="Times New Roman" w:hAnsi="Times New Roman" w:cs="Times New Roman"/>
          <w:sz w:val="24"/>
          <w:szCs w:val="24"/>
        </w:rPr>
        <w:t xml:space="preserve">ации </w:t>
      </w:r>
      <w:r w:rsidR="00580AAD" w:rsidRPr="00510DC6">
        <w:rPr>
          <w:rFonts w:ascii="Times New Roman" w:hAnsi="Times New Roman" w:cs="Times New Roman"/>
          <w:sz w:val="24"/>
          <w:szCs w:val="24"/>
        </w:rPr>
        <w:t>государственн</w:t>
      </w:r>
      <w:r w:rsidRPr="00510DC6">
        <w:rPr>
          <w:rFonts w:ascii="Times New Roman" w:hAnsi="Times New Roman" w:cs="Times New Roman"/>
          <w:sz w:val="24"/>
          <w:szCs w:val="24"/>
        </w:rPr>
        <w:t xml:space="preserve">ой </w:t>
      </w:r>
      <w:r w:rsidR="00580AAD" w:rsidRPr="00510DC6">
        <w:rPr>
          <w:rFonts w:ascii="Times New Roman" w:hAnsi="Times New Roman" w:cs="Times New Roman"/>
          <w:sz w:val="24"/>
          <w:szCs w:val="24"/>
        </w:rPr>
        <w:t>политик</w:t>
      </w:r>
      <w:r w:rsidRPr="00510DC6">
        <w:rPr>
          <w:rFonts w:ascii="Times New Roman" w:hAnsi="Times New Roman" w:cs="Times New Roman"/>
          <w:sz w:val="24"/>
          <w:szCs w:val="24"/>
        </w:rPr>
        <w:t xml:space="preserve">и </w:t>
      </w:r>
      <w:r w:rsidR="00580AAD" w:rsidRPr="00510DC6">
        <w:rPr>
          <w:rFonts w:ascii="Times New Roman" w:hAnsi="Times New Roman" w:cs="Times New Roman"/>
          <w:sz w:val="24"/>
          <w:szCs w:val="24"/>
        </w:rPr>
        <w:t>в сфере р</w:t>
      </w:r>
      <w:r w:rsidR="00A82CE9" w:rsidRPr="00510DC6">
        <w:rPr>
          <w:rFonts w:ascii="Times New Roman" w:hAnsi="Times New Roman" w:cs="Times New Roman"/>
          <w:sz w:val="24"/>
          <w:szCs w:val="24"/>
        </w:rPr>
        <w:t xml:space="preserve">азвития информационного общества </w:t>
      </w:r>
      <w:r w:rsidR="00580AAD" w:rsidRPr="00510DC6">
        <w:rPr>
          <w:rFonts w:ascii="Times New Roman" w:hAnsi="Times New Roman" w:cs="Times New Roman"/>
          <w:sz w:val="24"/>
          <w:szCs w:val="24"/>
        </w:rPr>
        <w:t>в 2015 году являлись:</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Формирование эффективной системы муниципального управления на основе использования информационных и телекоммуникационных технологий</w:t>
      </w:r>
      <w:r w:rsidR="009C5CB5" w:rsidRPr="00510DC6">
        <w:rPr>
          <w:rFonts w:ascii="Times New Roman" w:hAnsi="Times New Roman" w:cs="Times New Roman"/>
          <w:sz w:val="24"/>
          <w:szCs w:val="24"/>
        </w:rPr>
        <w:t>,</w:t>
      </w:r>
      <w:r w:rsidRPr="00510DC6">
        <w:rPr>
          <w:rFonts w:ascii="Times New Roman" w:hAnsi="Times New Roman" w:cs="Times New Roman"/>
          <w:sz w:val="24"/>
          <w:szCs w:val="24"/>
        </w:rPr>
        <w:t xml:space="preserve"> </w:t>
      </w:r>
      <w:r w:rsidR="009C5CB5" w:rsidRPr="00510DC6">
        <w:rPr>
          <w:rFonts w:ascii="Times New Roman" w:hAnsi="Times New Roman" w:cs="Times New Roman"/>
          <w:sz w:val="24"/>
          <w:szCs w:val="24"/>
        </w:rPr>
        <w:t>р</w:t>
      </w:r>
      <w:r w:rsidRPr="00510DC6">
        <w:rPr>
          <w:rFonts w:ascii="Times New Roman" w:hAnsi="Times New Roman" w:cs="Times New Roman"/>
          <w:sz w:val="24"/>
          <w:szCs w:val="24"/>
        </w:rPr>
        <w:t xml:space="preserve">еализация концепции электронного правительства. Организовано электронное межведомственное взаимодействия с помощью информационных систем: АИС «Южный Урал», ГИС «О </w:t>
      </w:r>
      <w:r w:rsidRPr="00510DC6">
        <w:rPr>
          <w:rFonts w:ascii="Times New Roman" w:hAnsi="Times New Roman" w:cs="Times New Roman"/>
          <w:sz w:val="24"/>
          <w:szCs w:val="24"/>
        </w:rPr>
        <w:lastRenderedPageBreak/>
        <w:t xml:space="preserve">государственных и муниципальных платежах», ИС «Система </w:t>
      </w:r>
      <w:proofErr w:type="spellStart"/>
      <w:r w:rsidRPr="00510DC6">
        <w:rPr>
          <w:rFonts w:ascii="Times New Roman" w:hAnsi="Times New Roman" w:cs="Times New Roman"/>
          <w:sz w:val="24"/>
          <w:szCs w:val="24"/>
        </w:rPr>
        <w:t>похозяйственного</w:t>
      </w:r>
      <w:proofErr w:type="spellEnd"/>
      <w:r w:rsidRPr="00510DC6">
        <w:rPr>
          <w:rFonts w:ascii="Times New Roman" w:hAnsi="Times New Roman" w:cs="Times New Roman"/>
          <w:sz w:val="24"/>
          <w:szCs w:val="24"/>
        </w:rPr>
        <w:t xml:space="preserve"> учета», ИС «ЗАГС», ИС «Система исполнения регламентов». Приведена в актуальное состояние ИС «Реестр государственных и муниципальных услуг». Внедрены и настроены информационные системы ГАС «Управление», ИС «Семья и Дети», ИС «Электронный бюджет».</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bCs/>
          <w:sz w:val="24"/>
          <w:szCs w:val="24"/>
        </w:rPr>
      </w:pPr>
      <w:r w:rsidRPr="00510DC6">
        <w:rPr>
          <w:rFonts w:ascii="Times New Roman" w:hAnsi="Times New Roman" w:cs="Times New Roman"/>
          <w:sz w:val="24"/>
          <w:szCs w:val="24"/>
        </w:rPr>
        <w:t>- Повышение качества и доступности предоставления государственных и муниципальных услуг с помощью информационных технологий. В рамках перехода на оказание муниципальных услуг (функций) в электронном виде в соответствии с «К</w:t>
      </w:r>
      <w:r w:rsidRPr="00510DC6">
        <w:rPr>
          <w:rFonts w:ascii="Times New Roman" w:hAnsi="Times New Roman" w:cs="Times New Roman"/>
          <w:bCs/>
          <w:sz w:val="24"/>
          <w:szCs w:val="24"/>
        </w:rPr>
        <w:t>алендарным план-графиком по переходу на оказание муниципальных услуг в электронном виде администрацией Озерского городского округа, муниципальными учреждениями Озерского городского округа» п</w:t>
      </w:r>
      <w:r w:rsidRPr="00510DC6">
        <w:rPr>
          <w:rFonts w:ascii="Times New Roman" w:hAnsi="Times New Roman" w:cs="Times New Roman"/>
          <w:sz w:val="24"/>
          <w:szCs w:val="24"/>
        </w:rPr>
        <w:t>ереведены</w:t>
      </w:r>
      <w:r w:rsidRPr="00510DC6">
        <w:rPr>
          <w:rFonts w:ascii="Times New Roman" w:hAnsi="Times New Roman" w:cs="Times New Roman"/>
          <w:bCs/>
          <w:sz w:val="24"/>
          <w:szCs w:val="24"/>
        </w:rPr>
        <w:t xml:space="preserve"> 3 муниципальные услуги Управления ЖКХ и 1 муниципальная услуга Управления культуры в электронный вид.</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Повышение эффективности взаимодействия граждан с органами местного самоуправления Озерского городского округа и государственными органами власти за счет использования информационно- коммуникационных технологий. Внедрены в эксплуатацию программно-аппаратный комплекс «Электронная приемная Президента РФ», АИС «Обращение граждан», электронная приемная главы округа и главы администрации Озерского городского округа. Проведен Всероссийского дня приема граждан.</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i/>
          <w:sz w:val="24"/>
          <w:szCs w:val="24"/>
        </w:rPr>
      </w:pPr>
      <w:r w:rsidRPr="00510DC6">
        <w:rPr>
          <w:rFonts w:ascii="Times New Roman" w:hAnsi="Times New Roman" w:cs="Times New Roman"/>
          <w:sz w:val="24"/>
          <w:szCs w:val="24"/>
        </w:rPr>
        <w:t>- Повышение качества жизни граждан за счет использования информационно- коммуникационных технологий</w:t>
      </w:r>
      <w:r w:rsidRPr="00510DC6">
        <w:rPr>
          <w:rFonts w:ascii="Times New Roman" w:hAnsi="Times New Roman" w:cs="Times New Roman"/>
          <w:i/>
          <w:sz w:val="24"/>
          <w:szCs w:val="24"/>
        </w:rPr>
        <w:t>.</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Проведены мероприятий по популяризации получения услуг в электронном виде, включающие в себя информирование населения о возможностях «Единого портала государственных и муниципальных услуг» (</w:t>
      </w:r>
      <w:proofErr w:type="spellStart"/>
      <w:r w:rsidRPr="00510DC6">
        <w:rPr>
          <w:rFonts w:ascii="Times New Roman" w:hAnsi="Times New Roman" w:cs="Times New Roman"/>
          <w:sz w:val="24"/>
          <w:szCs w:val="24"/>
          <w:lang w:val="en-US"/>
        </w:rPr>
        <w:t>gosuslugi</w:t>
      </w:r>
      <w:proofErr w:type="spellEnd"/>
      <w:r w:rsidRPr="00510DC6">
        <w:rPr>
          <w:rFonts w:ascii="Times New Roman" w:hAnsi="Times New Roman" w:cs="Times New Roman"/>
          <w:sz w:val="24"/>
          <w:szCs w:val="24"/>
        </w:rPr>
        <w:t>.</w:t>
      </w:r>
      <w:proofErr w:type="spellStart"/>
      <w:r w:rsidRPr="00510DC6">
        <w:rPr>
          <w:rFonts w:ascii="Times New Roman" w:hAnsi="Times New Roman" w:cs="Times New Roman"/>
          <w:sz w:val="24"/>
          <w:szCs w:val="24"/>
          <w:lang w:val="en-US"/>
        </w:rPr>
        <w:t>ru</w:t>
      </w:r>
      <w:proofErr w:type="spellEnd"/>
      <w:r w:rsidRPr="00510DC6">
        <w:rPr>
          <w:rFonts w:ascii="Times New Roman" w:hAnsi="Times New Roman" w:cs="Times New Roman"/>
          <w:sz w:val="24"/>
          <w:szCs w:val="24"/>
        </w:rPr>
        <w:t xml:space="preserve">). Информация размещена на стендах в местах оказания услуг, в СМИ, на сайте органов местного самоуправления Озерского городского округа и сайтах подведомственных организаций. </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Повышение доступности для граждан информации о деятельности органов государственной власти и местного самоуправления.  Модернизирован сайт органов местного самоуправления. В 2015 году сайт органов местного самоуправления Озерского городского округа был призван лучшим сайтом среди муниципалитетов Челябинской области.</w:t>
      </w:r>
    </w:p>
    <w:p w:rsidR="00580AAD" w:rsidRPr="00510DC6" w:rsidRDefault="00580AAD" w:rsidP="00250451">
      <w:pPr>
        <w:autoSpaceDE w:val="0"/>
        <w:adjustRightInd w:val="0"/>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На итоговом областном совещании была отмечена положительная динамика работы администрации Озерского городского округа в сфере развития информационного общества. </w:t>
      </w:r>
    </w:p>
    <w:p w:rsidR="008B75AE" w:rsidRPr="00510DC6" w:rsidRDefault="008B75AE">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5E7586">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АДМИНИСТРАТИВНАЯ РЕФОРМА</w:t>
            </w:r>
          </w:p>
        </w:tc>
      </w:tr>
    </w:tbl>
    <w:p w:rsidR="008B75AE" w:rsidRPr="00510DC6" w:rsidRDefault="008B75AE">
      <w:pPr>
        <w:pStyle w:val="Standard"/>
        <w:ind w:firstLine="360"/>
        <w:jc w:val="both"/>
        <w:rPr>
          <w:sz w:val="24"/>
          <w:szCs w:val="24"/>
        </w:rPr>
      </w:pPr>
    </w:p>
    <w:p w:rsidR="00580AAD" w:rsidRPr="00510DC6" w:rsidRDefault="00580AAD" w:rsidP="00250451">
      <w:pPr>
        <w:autoSpaceDE w:val="0"/>
        <w:adjustRightInd w:val="0"/>
        <w:spacing w:after="0" w:line="240" w:lineRule="auto"/>
        <w:ind w:firstLine="851"/>
        <w:contextualSpacing/>
        <w:jc w:val="both"/>
        <w:rPr>
          <w:rFonts w:ascii="Times New Roman" w:eastAsia="Times New Roman" w:hAnsi="Times New Roman" w:cs="Times New Roman"/>
          <w:bCs/>
          <w:sz w:val="24"/>
          <w:szCs w:val="26"/>
          <w:lang w:eastAsia="zh-CN"/>
        </w:rPr>
      </w:pPr>
      <w:r w:rsidRPr="00510DC6">
        <w:rPr>
          <w:rFonts w:ascii="Times New Roman" w:eastAsia="Times New Roman" w:hAnsi="Times New Roman" w:cs="Times New Roman"/>
          <w:bCs/>
          <w:sz w:val="24"/>
          <w:szCs w:val="26"/>
          <w:lang w:eastAsia="zh-CN"/>
        </w:rPr>
        <w:t>В</w:t>
      </w:r>
      <w:r w:rsidRPr="00510DC6">
        <w:rPr>
          <w:rFonts w:ascii="Times New Roman" w:eastAsia="Times New Roman" w:hAnsi="Times New Roman" w:cs="Times New Roman"/>
          <w:sz w:val="24"/>
          <w:szCs w:val="26"/>
          <w:lang w:eastAsia="zh-CN"/>
        </w:rPr>
        <w:t xml:space="preserve"> целях реализации Федерального закона от 27.07.2010 № 210-ФЗ «Об организации предоставления государственных и муниципальных  услуг», в соответствии с </w:t>
      </w:r>
      <w:r w:rsidRPr="00510DC6">
        <w:rPr>
          <w:rFonts w:ascii="Times New Roman" w:eastAsia="Times New Roman" w:hAnsi="Times New Roman" w:cs="Times New Roman"/>
          <w:bCs/>
          <w:sz w:val="24"/>
          <w:szCs w:val="26"/>
          <w:lang w:eastAsia="zh-CN"/>
        </w:rPr>
        <w:t xml:space="preserve">постановлением администрации Озерского городского округа от 20.02.2013 № 467 «Об утверждении Положения о порядке формирования и ведения Реестра муниципальных услуг, предоставляемых в Озерском городском округе Челябинской области» ведется реестр муниципальных услуг, актуальная версия которого размещена на официальном сайте органов местного самоуправления Озерского городского округа. В отчетном году сведения о предоставляемых в округе 75 муниципальных услугах внесены в федеральную государственную информационную систему «Реестр государственных услуг». </w:t>
      </w:r>
    </w:p>
    <w:p w:rsidR="00580AAD" w:rsidRPr="00510DC6" w:rsidRDefault="00580AAD" w:rsidP="00250451">
      <w:pPr>
        <w:tabs>
          <w:tab w:val="left" w:pos="0"/>
        </w:tabs>
        <w:spacing w:after="20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В 2015 году отредактировано и оформлено 4</w:t>
      </w:r>
      <w:r w:rsidR="003958D0"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 xml:space="preserve">264 правовых актов администрации Озерского городского округа, из них: постановлений </w:t>
      </w:r>
      <w:r w:rsidR="003958D0" w:rsidRPr="00510DC6">
        <w:rPr>
          <w:rFonts w:ascii="Times New Roman" w:eastAsia="Calibri" w:hAnsi="Times New Roman" w:cs="Times New Roman"/>
          <w:sz w:val="24"/>
          <w:szCs w:val="26"/>
        </w:rPr>
        <w:t>–</w:t>
      </w:r>
      <w:r w:rsidRPr="00510DC6">
        <w:rPr>
          <w:rFonts w:ascii="Times New Roman" w:eastAsia="Calibri" w:hAnsi="Times New Roman" w:cs="Times New Roman"/>
          <w:sz w:val="24"/>
          <w:szCs w:val="26"/>
        </w:rPr>
        <w:t xml:space="preserve"> 3</w:t>
      </w:r>
      <w:r w:rsidR="003958D0"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 xml:space="preserve">868, распоряжений – 396.  </w:t>
      </w:r>
    </w:p>
    <w:p w:rsidR="003958D0" w:rsidRPr="00510DC6" w:rsidRDefault="00580AAD" w:rsidP="00250451">
      <w:pPr>
        <w:tabs>
          <w:tab w:val="left" w:pos="0"/>
        </w:tabs>
        <w:spacing w:after="20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В отчетном периоде, как и в предыдущие годы, отмечается значительный рост объема документооборота. В 2015 году документооборот составил – 27</w:t>
      </w:r>
      <w:r w:rsidR="003958D0"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481 экземпляра (в 2014 году –25</w:t>
      </w:r>
      <w:r w:rsidR="003958D0"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704). Рост документооборота обусловлен увеличением количества входящих документов, поступивших из органов государственной власти Челябинской области</w:t>
      </w:r>
      <w:r w:rsidR="003958D0" w:rsidRPr="00510DC6">
        <w:rPr>
          <w:rFonts w:ascii="Times New Roman" w:eastAsia="Calibri" w:hAnsi="Times New Roman" w:cs="Times New Roman"/>
          <w:sz w:val="24"/>
          <w:szCs w:val="26"/>
        </w:rPr>
        <w:t>,</w:t>
      </w:r>
      <w:r w:rsidRPr="00510DC6">
        <w:rPr>
          <w:rFonts w:ascii="Times New Roman" w:eastAsia="Calibri" w:hAnsi="Times New Roman" w:cs="Times New Roman"/>
          <w:sz w:val="24"/>
          <w:szCs w:val="26"/>
        </w:rPr>
        <w:t xml:space="preserve"> городских организаций и, соответственно, исходящих документов в адрес указанных структур.</w:t>
      </w:r>
      <w:r w:rsidRPr="00510DC6">
        <w:rPr>
          <w:rFonts w:ascii="Times New Roman" w:eastAsia="Calibri" w:hAnsi="Times New Roman" w:cs="Times New Roman"/>
          <w:sz w:val="24"/>
          <w:szCs w:val="26"/>
        </w:rPr>
        <w:tab/>
        <w:t xml:space="preserve">Особое внимание в 2015 году уделялось организации работы с документами для служебного пользования. Актуализирована Инструкция о порядке обращения с документированной служебной информацией ограниченного распространения в администрации Озерского городского округа, утвержденная постановлением администрации округа от 12.03.2010 № 917. Распоряжением администрации округа от 19.08.2015 № 189-р </w:t>
      </w:r>
      <w:r w:rsidRPr="00510DC6">
        <w:rPr>
          <w:rFonts w:ascii="Times New Roman" w:eastAsia="Calibri" w:hAnsi="Times New Roman" w:cs="Times New Roman"/>
          <w:sz w:val="24"/>
          <w:szCs w:val="26"/>
        </w:rPr>
        <w:lastRenderedPageBreak/>
        <w:t>утвержден Перечень сведений ограниченного доступа, не содержащих государственную тайну (конфиденциального характера), в администрации Озерского городского округа. В декабре 2015 года ООО «Стратегия безопасности» проведены работы по аттестации компьютера в каб.111 и утвержден аттестат соответствия требованиям по безопасности информации для работы в автоматизированной системе «Озерск. ДСП» администрации Озерского городского округа Челябинской области на базе ПЭВМ. Распоряжением администрации округа от 21.12.2015 № 418-р утверждены перечни ответственных лиц и лиц, имеющих допуск к работе с документами ДСП в структурных подразделениях. Таким образом, принимаются все необходимые меры по защите информации, содержащейся в до</w:t>
      </w:r>
      <w:r w:rsidR="003958D0" w:rsidRPr="00510DC6">
        <w:rPr>
          <w:rFonts w:ascii="Times New Roman" w:eastAsia="Calibri" w:hAnsi="Times New Roman" w:cs="Times New Roman"/>
          <w:sz w:val="24"/>
          <w:szCs w:val="26"/>
        </w:rPr>
        <w:t>кументах ограниченного доступа.</w:t>
      </w:r>
    </w:p>
    <w:p w:rsidR="00580AAD" w:rsidRPr="00510DC6" w:rsidRDefault="00580AAD" w:rsidP="00250451">
      <w:pPr>
        <w:tabs>
          <w:tab w:val="left" w:pos="0"/>
        </w:tabs>
        <w:spacing w:after="20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В отчетном периоде отмечается снижение количества поступивших заявлений, предложений и жалоб граждан (в сравнении с 2014 г. на 13 %). В 2015 году поступило 3</w:t>
      </w:r>
      <w:r w:rsidR="000B25CA"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 xml:space="preserve">122 обращения (в 2014 г. </w:t>
      </w:r>
      <w:r w:rsidR="000B25CA" w:rsidRPr="00510DC6">
        <w:rPr>
          <w:rFonts w:ascii="Times New Roman" w:eastAsia="Calibri" w:hAnsi="Times New Roman" w:cs="Times New Roman"/>
          <w:sz w:val="24"/>
          <w:szCs w:val="26"/>
        </w:rPr>
        <w:t>–</w:t>
      </w:r>
      <w:r w:rsidRPr="00510DC6">
        <w:rPr>
          <w:rFonts w:ascii="Times New Roman" w:eastAsia="Calibri" w:hAnsi="Times New Roman" w:cs="Times New Roman"/>
          <w:sz w:val="24"/>
          <w:szCs w:val="26"/>
        </w:rPr>
        <w:t xml:space="preserve"> 3</w:t>
      </w:r>
      <w:r w:rsidR="000B25CA"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580), в том числе в письменной форме – 3</w:t>
      </w:r>
      <w:r w:rsidR="000B25CA"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 xml:space="preserve">040 (в 2014 г. </w:t>
      </w:r>
      <w:r w:rsidR="000B25CA" w:rsidRPr="00510DC6">
        <w:rPr>
          <w:rFonts w:ascii="Times New Roman" w:eastAsia="Calibri" w:hAnsi="Times New Roman" w:cs="Times New Roman"/>
          <w:sz w:val="24"/>
          <w:szCs w:val="26"/>
        </w:rPr>
        <w:t>–</w:t>
      </w:r>
      <w:r w:rsidRPr="00510DC6">
        <w:rPr>
          <w:rFonts w:ascii="Times New Roman" w:eastAsia="Calibri" w:hAnsi="Times New Roman" w:cs="Times New Roman"/>
          <w:sz w:val="24"/>
          <w:szCs w:val="26"/>
        </w:rPr>
        <w:t xml:space="preserve"> 3</w:t>
      </w:r>
      <w:r w:rsidR="000B25CA"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419), на личных приемах – 82 (в 2014 г. – 161). С выездом на место рассмотрено 993 обращения, повторных обращений – 6. В отчетном году, по-прежнему, популярно направление обращений в адрес руководства городского округа через раздел «Интернет-приемная» на официальном сайте органов местного самоуправления (http://www.ozerskadm.ru): в 2015 году - 352 обращения (в 2014 – 305 обращений). На каждое обращение авторы интернет-обращений получили ответы в электронном виде по каналам электронной почты и в письменном виде по почте.</w:t>
      </w:r>
    </w:p>
    <w:p w:rsidR="00580AAD" w:rsidRPr="00510DC6" w:rsidRDefault="00580AAD" w:rsidP="000B25CA">
      <w:pPr>
        <w:tabs>
          <w:tab w:val="left" w:pos="0"/>
        </w:tabs>
        <w:spacing w:after="20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 xml:space="preserve">В целях реализации Федерального закона от 02.05.2006 № 59-ФЗ «О порядке рассмотрения обращений граждан Российской Федерации», в соответствии с Порядком личного приема граждан должностными лицами администрации Озерского городского округа отделом организовывались личные приемы граждан. В 2015 году проведено 24 приема, руководством администрации округа принято 82 человека (главой администрации проведено 11 приемов, принято 58 человек; заместителями главы администрации проведено 13 приемов, принято 24 человека). В рамках третьего Всероссийского дня приема граждан, который проводился 14 декабря в соответствии с поручением Президента Российской Федерации, к руководству администрации округа обратилось 17 человек. Всем гражданам, пришедшим на прием, даны разъяснения в соответствии с действующим законодательством. </w:t>
      </w:r>
    </w:p>
    <w:p w:rsidR="00580AAD" w:rsidRPr="00510DC6" w:rsidRDefault="00580AAD" w:rsidP="000B25CA">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Что касается категорий заявителей и тематики вопросов, наибольшее количество обращений поступило от пенсионеров – 226 (7,2%), инвалидов всех категорий – 106 (3,4 %), многодетных семей – 90 (2,9 %), а также представителей других социально незащищенных слоев населения. В основном граждане данных категорий обращались по вопросам оказания материальной помощи на приобретение лекарств, одежды и обуви, ремонт квартир и т.д.  В числе других категорий обратившихся – предприниматели, работники образования, здравоохранения, рабочие и др. В 2015 году поступило 126 коллективных обращений, что составило 4 % от общего числа писем граждан. В коллективных обращениях заявители поднима</w:t>
      </w:r>
      <w:r w:rsidR="008A63EE" w:rsidRPr="00510DC6">
        <w:rPr>
          <w:rFonts w:ascii="Times New Roman" w:eastAsia="Calibri" w:hAnsi="Times New Roman" w:cs="Times New Roman"/>
          <w:sz w:val="24"/>
          <w:szCs w:val="26"/>
        </w:rPr>
        <w:t xml:space="preserve">ли </w:t>
      </w:r>
      <w:r w:rsidRPr="00510DC6">
        <w:rPr>
          <w:rFonts w:ascii="Times New Roman" w:eastAsia="Calibri" w:hAnsi="Times New Roman" w:cs="Times New Roman"/>
          <w:sz w:val="24"/>
          <w:szCs w:val="26"/>
        </w:rPr>
        <w:t xml:space="preserve">вопросы вырубки </w:t>
      </w:r>
      <w:proofErr w:type="spellStart"/>
      <w:r w:rsidRPr="00510DC6">
        <w:rPr>
          <w:rFonts w:ascii="Times New Roman" w:eastAsia="Calibri" w:hAnsi="Times New Roman" w:cs="Times New Roman"/>
          <w:sz w:val="24"/>
          <w:szCs w:val="26"/>
        </w:rPr>
        <w:t>фаутных</w:t>
      </w:r>
      <w:proofErr w:type="spellEnd"/>
      <w:r w:rsidRPr="00510DC6">
        <w:rPr>
          <w:rFonts w:ascii="Times New Roman" w:eastAsia="Calibri" w:hAnsi="Times New Roman" w:cs="Times New Roman"/>
          <w:sz w:val="24"/>
          <w:szCs w:val="26"/>
        </w:rPr>
        <w:t xml:space="preserve"> деревьев, благоустройства дворовых территорий, ремонта жилого фонда, дорожного покрытия, обустройства автостоянок, улучшения работы систем отопления и водоснабжения. </w:t>
      </w:r>
    </w:p>
    <w:p w:rsidR="00580AAD" w:rsidRPr="00510DC6" w:rsidRDefault="00580AAD" w:rsidP="000B25CA">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 xml:space="preserve">Наиболее волнующими темами обращений, поступивших в администрацию Озерского городского округа, являются: </w:t>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p>
    <w:p w:rsidR="008E7329" w:rsidRPr="00510DC6" w:rsidRDefault="00580AAD" w:rsidP="000B25CA">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1.</w:t>
      </w:r>
      <w:r w:rsidRPr="00510DC6">
        <w:rPr>
          <w:rFonts w:ascii="Times New Roman" w:eastAsia="Calibri" w:hAnsi="Times New Roman" w:cs="Times New Roman"/>
          <w:sz w:val="24"/>
          <w:szCs w:val="26"/>
        </w:rPr>
        <w:tab/>
        <w:t>Сельское хозяйство и землепользование – 1</w:t>
      </w:r>
      <w:r w:rsidR="008E7329"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032 (33,1%) обращени</w:t>
      </w:r>
      <w:r w:rsidR="008E7329" w:rsidRPr="00510DC6">
        <w:rPr>
          <w:rFonts w:ascii="Times New Roman" w:eastAsia="Calibri" w:hAnsi="Times New Roman" w:cs="Times New Roman"/>
          <w:sz w:val="24"/>
          <w:szCs w:val="26"/>
        </w:rPr>
        <w:t>й</w:t>
      </w:r>
      <w:r w:rsidRPr="00510DC6">
        <w:rPr>
          <w:rFonts w:ascii="Times New Roman" w:eastAsia="Calibri" w:hAnsi="Times New Roman" w:cs="Times New Roman"/>
          <w:sz w:val="24"/>
          <w:szCs w:val="26"/>
        </w:rPr>
        <w:t xml:space="preserve"> (по вопросам предоставления в собственность или в аренду земельных участков, а также выделения, увеличения и использования земельных участков под строительство индивидуальных жилых домов, ведения садоводства, под размещение гаражей и т.д.)</w:t>
      </w:r>
      <w:r w:rsidR="008E7329" w:rsidRPr="00510DC6">
        <w:rPr>
          <w:rFonts w:ascii="Times New Roman" w:eastAsia="Calibri" w:hAnsi="Times New Roman" w:cs="Times New Roman"/>
          <w:sz w:val="24"/>
          <w:szCs w:val="26"/>
        </w:rPr>
        <w:t>;</w:t>
      </w:r>
    </w:p>
    <w:p w:rsidR="00580AAD" w:rsidRPr="00510DC6" w:rsidRDefault="00580AAD" w:rsidP="000B25CA">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2. Коммунальное хозяйство – 722 (23 %) обращения. Из них 330 обращений касались вопросов благоустройства округа.</w:t>
      </w:r>
    </w:p>
    <w:p w:rsidR="008E7329" w:rsidRPr="00510DC6" w:rsidRDefault="00580AAD" w:rsidP="008E7329">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3. Социальная защита населения – 597 или 19,1 % от общего количества обращений.</w:t>
      </w:r>
    </w:p>
    <w:p w:rsidR="00580AAD" w:rsidRPr="00510DC6" w:rsidRDefault="00580AAD" w:rsidP="008E7329">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 xml:space="preserve">4. Вопросы, касающиеся оформления въезда в город для временного проживания, выдачи архивных справок и др. – 414 (13,3 %). </w:t>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t xml:space="preserve"> </w:t>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r w:rsidRPr="00510DC6">
        <w:rPr>
          <w:rFonts w:ascii="Times New Roman" w:eastAsia="Calibri" w:hAnsi="Times New Roman" w:cs="Times New Roman"/>
          <w:sz w:val="24"/>
          <w:szCs w:val="26"/>
        </w:rPr>
        <w:tab/>
      </w:r>
    </w:p>
    <w:p w:rsidR="008E7329" w:rsidRPr="00510DC6" w:rsidRDefault="00580AAD" w:rsidP="000B25CA">
      <w:pPr>
        <w:tabs>
          <w:tab w:val="left" w:pos="0"/>
        </w:tabs>
        <w:spacing w:after="0" w:line="240" w:lineRule="auto"/>
        <w:ind w:firstLine="851"/>
        <w:contextualSpacing/>
        <w:jc w:val="both"/>
        <w:rPr>
          <w:rFonts w:ascii="Times New Roman" w:eastAsia="Calibri" w:hAnsi="Times New Roman" w:cs="Times New Roman"/>
          <w:sz w:val="24"/>
          <w:szCs w:val="26"/>
        </w:rPr>
      </w:pPr>
      <w:r w:rsidRPr="00510DC6">
        <w:rPr>
          <w:rFonts w:ascii="Times New Roman" w:eastAsia="Calibri" w:hAnsi="Times New Roman" w:cs="Times New Roman"/>
          <w:sz w:val="24"/>
          <w:szCs w:val="26"/>
        </w:rPr>
        <w:t>5.</w:t>
      </w:r>
      <w:r w:rsidRPr="00510DC6">
        <w:rPr>
          <w:rFonts w:ascii="Times New Roman" w:eastAsia="Calibri" w:hAnsi="Times New Roman" w:cs="Times New Roman"/>
          <w:sz w:val="24"/>
          <w:szCs w:val="26"/>
        </w:rPr>
        <w:tab/>
        <w:t>Жилищные вопросы – 191 или 6,1 % обращений.</w:t>
      </w:r>
    </w:p>
    <w:p w:rsidR="00580AAD" w:rsidRPr="00510DC6" w:rsidRDefault="00580AAD" w:rsidP="000B25CA">
      <w:pPr>
        <w:tabs>
          <w:tab w:val="left" w:pos="0"/>
        </w:tabs>
        <w:spacing w:after="0" w:line="240" w:lineRule="auto"/>
        <w:ind w:firstLine="851"/>
        <w:contextualSpacing/>
        <w:jc w:val="both"/>
        <w:rPr>
          <w:rFonts w:ascii="Times New Roman" w:eastAsia="Calibri" w:hAnsi="Times New Roman" w:cs="Times New Roman"/>
          <w:sz w:val="28"/>
          <w:szCs w:val="28"/>
        </w:rPr>
      </w:pPr>
      <w:r w:rsidRPr="00510DC6">
        <w:rPr>
          <w:rFonts w:ascii="Times New Roman" w:eastAsia="Calibri" w:hAnsi="Times New Roman" w:cs="Times New Roman"/>
          <w:sz w:val="24"/>
          <w:szCs w:val="26"/>
        </w:rPr>
        <w:t>По 1</w:t>
      </w:r>
      <w:r w:rsidR="008E7329"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372 обращениям приняты положительные решения, на 1</w:t>
      </w:r>
      <w:r w:rsidR="008E7329" w:rsidRPr="00510DC6">
        <w:rPr>
          <w:rFonts w:ascii="Times New Roman" w:eastAsia="Calibri" w:hAnsi="Times New Roman" w:cs="Times New Roman"/>
          <w:sz w:val="24"/>
          <w:szCs w:val="26"/>
        </w:rPr>
        <w:t xml:space="preserve"> </w:t>
      </w:r>
      <w:r w:rsidRPr="00510DC6">
        <w:rPr>
          <w:rFonts w:ascii="Times New Roman" w:eastAsia="Calibri" w:hAnsi="Times New Roman" w:cs="Times New Roman"/>
          <w:sz w:val="24"/>
          <w:szCs w:val="26"/>
        </w:rPr>
        <w:t xml:space="preserve">750 обращений </w:t>
      </w:r>
      <w:r w:rsidRPr="00510DC6">
        <w:rPr>
          <w:rFonts w:ascii="Times New Roman" w:eastAsia="Calibri" w:hAnsi="Times New Roman" w:cs="Times New Roman"/>
          <w:sz w:val="24"/>
          <w:szCs w:val="26"/>
        </w:rPr>
        <w:lastRenderedPageBreak/>
        <w:t>гражданам даны разъяснения в соответствии с действующим законодательством.</w:t>
      </w:r>
      <w:r w:rsidRPr="00510DC6">
        <w:rPr>
          <w:rFonts w:ascii="Times New Roman" w:eastAsia="Calibri" w:hAnsi="Times New Roman" w:cs="Times New Roman"/>
          <w:sz w:val="24"/>
          <w:szCs w:val="28"/>
        </w:rPr>
        <w:t xml:space="preserve">  </w:t>
      </w:r>
    </w:p>
    <w:p w:rsidR="008B75AE" w:rsidRPr="00510DC6" w:rsidRDefault="005F36D9">
      <w:pPr>
        <w:pStyle w:val="Standard"/>
        <w:ind w:firstLine="567"/>
        <w:jc w:val="both"/>
      </w:pPr>
      <w:r w:rsidRPr="00510DC6">
        <w:rPr>
          <w:rFonts w:eastAsia="Calibri"/>
          <w:sz w:val="24"/>
          <w:szCs w:val="24"/>
          <w:lang w:eastAsia="en-US"/>
        </w:rPr>
        <w:tab/>
      </w:r>
      <w:r w:rsidRPr="00510DC6">
        <w:rPr>
          <w:rFonts w:eastAsia="Calibri"/>
          <w:sz w:val="24"/>
          <w:szCs w:val="24"/>
          <w:lang w:eastAsia="en-US"/>
        </w:rPr>
        <w:tab/>
      </w:r>
      <w:r w:rsidRPr="00510DC6">
        <w:rPr>
          <w:rFonts w:eastAsia="Calibri"/>
          <w:sz w:val="24"/>
          <w:szCs w:val="24"/>
          <w:lang w:eastAsia="en-US"/>
        </w:rPr>
        <w:tab/>
      </w:r>
      <w:r w:rsidRPr="00510DC6">
        <w:rPr>
          <w:rFonts w:eastAsia="Calibri"/>
          <w:sz w:val="24"/>
          <w:szCs w:val="24"/>
          <w:lang w:eastAsia="en-US"/>
        </w:rPr>
        <w:tab/>
      </w:r>
      <w:r w:rsidRPr="00510DC6">
        <w:rPr>
          <w:rFonts w:eastAsia="Calibri"/>
          <w:sz w:val="24"/>
          <w:szCs w:val="24"/>
          <w:lang w:eastAsia="en-US"/>
        </w:rPr>
        <w:tab/>
      </w:r>
    </w:p>
    <w:p w:rsidR="008B75AE" w:rsidRPr="00510DC6" w:rsidRDefault="005F36D9" w:rsidP="008E7329">
      <w:pPr>
        <w:pStyle w:val="Standard"/>
        <w:ind w:firstLine="851"/>
        <w:jc w:val="both"/>
      </w:pPr>
      <w:r w:rsidRPr="00510DC6">
        <w:rPr>
          <w:sz w:val="24"/>
          <w:szCs w:val="24"/>
        </w:rPr>
        <w:t>В целях повышения эффективности взаимодействия органов местного самоуправления и граждан, повышения прозрачности, выпускается печатное средство массовой информации «</w:t>
      </w:r>
      <w:r w:rsidR="00580AAD" w:rsidRPr="00510DC6">
        <w:rPr>
          <w:sz w:val="24"/>
          <w:szCs w:val="24"/>
        </w:rPr>
        <w:t>Озерский вестник</w:t>
      </w:r>
      <w:r w:rsidRPr="00510DC6">
        <w:rPr>
          <w:sz w:val="24"/>
          <w:szCs w:val="24"/>
        </w:rPr>
        <w:t>»</w:t>
      </w:r>
      <w:r w:rsidRPr="00510DC6">
        <w:rPr>
          <w:b/>
          <w:sz w:val="24"/>
          <w:szCs w:val="24"/>
        </w:rPr>
        <w:t>.</w:t>
      </w:r>
    </w:p>
    <w:p w:rsidR="008B75AE" w:rsidRPr="00510DC6" w:rsidRDefault="005F36D9" w:rsidP="008E7329">
      <w:pPr>
        <w:pStyle w:val="Standard"/>
        <w:ind w:firstLine="851"/>
        <w:jc w:val="both"/>
      </w:pPr>
      <w:r w:rsidRPr="00510DC6">
        <w:rPr>
          <w:sz w:val="24"/>
          <w:szCs w:val="24"/>
        </w:rPr>
        <w:t>Функционирует официальный сайт органов местного самоуправления округа, а также электронная приемная Президента РФ.</w:t>
      </w: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FA102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EE7D92" w:rsidRPr="00510DC6" w:rsidRDefault="00EE7D92" w:rsidP="00FA1023">
            <w:pPr>
              <w:pStyle w:val="Standard"/>
              <w:jc w:val="center"/>
            </w:pPr>
            <w:r w:rsidRPr="00510DC6">
              <w:rPr>
                <w:b/>
                <w:sz w:val="24"/>
                <w:szCs w:val="24"/>
              </w:rPr>
              <w:t>МУНИЦИПАЛЬНЫЙ АРХИВ</w:t>
            </w:r>
          </w:p>
        </w:tc>
      </w:tr>
    </w:tbl>
    <w:p w:rsidR="00EE7D92" w:rsidRPr="00510DC6" w:rsidRDefault="00EE7D92" w:rsidP="00EE7D92">
      <w:pPr>
        <w:pStyle w:val="Standard"/>
        <w:ind w:firstLine="360"/>
        <w:jc w:val="both"/>
        <w:rPr>
          <w:sz w:val="24"/>
          <w:szCs w:val="24"/>
        </w:rPr>
      </w:pPr>
    </w:p>
    <w:p w:rsidR="00F072EF" w:rsidRPr="00510DC6" w:rsidRDefault="005F36D9" w:rsidP="005F1F9C">
      <w:pPr>
        <w:pStyle w:val="Standard"/>
        <w:ind w:firstLine="851"/>
        <w:jc w:val="both"/>
        <w:rPr>
          <w:sz w:val="24"/>
          <w:szCs w:val="24"/>
        </w:rPr>
      </w:pPr>
      <w:r w:rsidRPr="00510DC6">
        <w:rPr>
          <w:sz w:val="24"/>
          <w:szCs w:val="24"/>
        </w:rPr>
        <w:t>В 201</w:t>
      </w:r>
      <w:r w:rsidR="00F072EF" w:rsidRPr="00510DC6">
        <w:rPr>
          <w:sz w:val="24"/>
          <w:szCs w:val="24"/>
        </w:rPr>
        <w:t>5</w:t>
      </w:r>
      <w:r w:rsidRPr="00510DC6">
        <w:rPr>
          <w:sz w:val="24"/>
          <w:szCs w:val="24"/>
        </w:rPr>
        <w:t xml:space="preserve"> году муниципальный архив </w:t>
      </w:r>
      <w:r w:rsidR="00F072EF" w:rsidRPr="00510DC6">
        <w:rPr>
          <w:sz w:val="24"/>
          <w:szCs w:val="24"/>
        </w:rPr>
        <w:t>провел паспортизацию в организациях – источниках комплектования Архива</w:t>
      </w:r>
      <w:r w:rsidRPr="00510DC6">
        <w:rPr>
          <w:sz w:val="24"/>
          <w:szCs w:val="24"/>
        </w:rPr>
        <w:t>.</w:t>
      </w:r>
      <w:r w:rsidR="00F072EF" w:rsidRPr="00510DC6">
        <w:rPr>
          <w:sz w:val="24"/>
          <w:szCs w:val="24"/>
        </w:rPr>
        <w:t xml:space="preserve"> </w:t>
      </w:r>
    </w:p>
    <w:p w:rsidR="008B75AE" w:rsidRPr="00510DC6" w:rsidRDefault="00F072EF" w:rsidP="005F1F9C">
      <w:pPr>
        <w:pStyle w:val="Standard"/>
        <w:ind w:firstLine="851"/>
        <w:jc w:val="both"/>
      </w:pPr>
      <w:r w:rsidRPr="00510DC6">
        <w:rPr>
          <w:sz w:val="24"/>
          <w:szCs w:val="24"/>
        </w:rPr>
        <w:t>В 18 организациях всего хранится 4</w:t>
      </w:r>
      <w:r w:rsidR="005F1F9C" w:rsidRPr="00510DC6">
        <w:rPr>
          <w:sz w:val="24"/>
          <w:szCs w:val="24"/>
        </w:rPr>
        <w:t xml:space="preserve"> </w:t>
      </w:r>
      <w:r w:rsidRPr="00510DC6">
        <w:rPr>
          <w:sz w:val="24"/>
          <w:szCs w:val="24"/>
        </w:rPr>
        <w:t>977 дел постоянного хранения за 1946-2012 годы и 8</w:t>
      </w:r>
      <w:r w:rsidR="005F1F9C" w:rsidRPr="00510DC6">
        <w:rPr>
          <w:sz w:val="24"/>
          <w:szCs w:val="24"/>
        </w:rPr>
        <w:t xml:space="preserve"> </w:t>
      </w:r>
      <w:r w:rsidRPr="00510DC6">
        <w:rPr>
          <w:sz w:val="24"/>
          <w:szCs w:val="24"/>
        </w:rPr>
        <w:t>749 дел по личному составу за 1947-2011 годы. Полностью подготов</w:t>
      </w:r>
      <w:r w:rsidR="005F1F9C" w:rsidRPr="00510DC6">
        <w:rPr>
          <w:sz w:val="24"/>
          <w:szCs w:val="24"/>
        </w:rPr>
        <w:t xml:space="preserve">лены </w:t>
      </w:r>
      <w:r w:rsidRPr="00510DC6">
        <w:rPr>
          <w:sz w:val="24"/>
          <w:szCs w:val="24"/>
        </w:rPr>
        <w:t>документы к передаче на постоянное хранение 18 организаций: процент упорядочения документов постоянного хранения и по личному составу составляет 100% (показатель стабилен на протяжении нескольких лет).</w:t>
      </w:r>
    </w:p>
    <w:p w:rsidR="008B75AE" w:rsidRPr="00510DC6" w:rsidRDefault="008B75AE">
      <w:pPr>
        <w:pStyle w:val="Standard"/>
        <w:widowControl w:val="0"/>
        <w:ind w:firstLine="426"/>
        <w:jc w:val="both"/>
        <w:rPr>
          <w:spacing w:val="8"/>
          <w:sz w:val="24"/>
          <w:szCs w:val="24"/>
        </w:rPr>
      </w:pPr>
    </w:p>
    <w:p w:rsidR="00EE7D92" w:rsidRPr="00510DC6" w:rsidRDefault="00EE7D92" w:rsidP="00EE7D92">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FA102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EE7D92" w:rsidRPr="00510DC6" w:rsidRDefault="00EE7D92" w:rsidP="00EE7D92">
            <w:pPr>
              <w:pStyle w:val="Standard"/>
              <w:jc w:val="center"/>
            </w:pPr>
            <w:r w:rsidRPr="00510DC6">
              <w:rPr>
                <w:b/>
                <w:sz w:val="24"/>
                <w:szCs w:val="24"/>
              </w:rPr>
              <w:t>АДМИНИСТРАТИВНАЯ КОМИССИЯ</w:t>
            </w:r>
          </w:p>
        </w:tc>
      </w:tr>
    </w:tbl>
    <w:p w:rsidR="00EE7D92" w:rsidRPr="00510DC6" w:rsidRDefault="00EE7D92" w:rsidP="00EE7D92">
      <w:pPr>
        <w:pStyle w:val="Standard"/>
        <w:ind w:firstLine="360"/>
        <w:jc w:val="both"/>
        <w:rPr>
          <w:sz w:val="24"/>
          <w:szCs w:val="24"/>
        </w:rPr>
      </w:pPr>
    </w:p>
    <w:p w:rsidR="008B75AE" w:rsidRPr="00510DC6" w:rsidRDefault="005F36D9" w:rsidP="005F1F9C">
      <w:pPr>
        <w:pStyle w:val="Standard"/>
        <w:widowControl w:val="0"/>
        <w:ind w:firstLine="851"/>
        <w:jc w:val="both"/>
      </w:pPr>
      <w:r w:rsidRPr="00510DC6">
        <w:rPr>
          <w:sz w:val="24"/>
          <w:szCs w:val="24"/>
        </w:rPr>
        <w:t>Работа административной комиссии в Озерском городском округе строится в соответствии с Законом Челябинской области от 27.05.2010 № 584-ЗО «Об административных правонарушениях в Челябинской области».    В 2014 году в состав административной комиссии Озерского городского округа были внесены изменения постановлением администрации Озерского городского округа от 30.10.2014 № 3574 «О составе административной комиссии в Озерском городском округе»,  также поменялся перечень должностных лиц органов местного самоуправления, уполномоченных составлять протоколы о совершении административных правонарушений постановлением администрации Озерского городского округа от 25.12.2014 № 4320 «О перечне должностных лиц органов местного самоуправления, уполномоченных составлять протоколы о совершении административных правонарушений».</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В 2015 году административной комиссией в Озерском городском округе было рассмотрено 44 протокола об административных правонарушениях, все протоколы составлены за нарушение правил благоустройства муниципального образования, утвержденных муниципальными нормативными правовыми актами (статья 3 Закона Челябинской области от 27.05.2010 № 584-ЗО «Об административных правонарушениях в</w:t>
      </w:r>
      <w:r w:rsidR="00CC2133" w:rsidRPr="00510DC6">
        <w:rPr>
          <w:rFonts w:ascii="Times New Roman" w:eastAsia="Calibri" w:hAnsi="Times New Roman" w:cs="Times New Roman"/>
          <w:sz w:val="24"/>
          <w:szCs w:val="24"/>
        </w:rPr>
        <w:t xml:space="preserve"> Челябинской области»). Из них:</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по части 1 статьи 3 указанного Закона Челябинской области за повреждение элементов благоустройства, расположенных на территориях общего пользования, детских и спортивных площадках рассмотрено 23 протокола об административных правонарушениях; </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 по части 2 статьи 3 за нарушение установленных муниципальными нормативными правовыми актами требований по содержанию и ремонту фасадов, </w:t>
      </w:r>
      <w:proofErr w:type="spellStart"/>
      <w:r w:rsidRPr="00510DC6">
        <w:rPr>
          <w:rFonts w:ascii="Times New Roman" w:eastAsia="Calibri" w:hAnsi="Times New Roman" w:cs="Times New Roman"/>
          <w:sz w:val="24"/>
          <w:szCs w:val="24"/>
        </w:rPr>
        <w:t>отмосток</w:t>
      </w:r>
      <w:proofErr w:type="spellEnd"/>
      <w:r w:rsidRPr="00510DC6">
        <w:rPr>
          <w:rFonts w:ascii="Times New Roman" w:eastAsia="Calibri"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 нежилых зданий, строений и сооружений рассмотрено 2 протокола об административных правонарушениях;</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по части 6 статьи 3 за торговлю в неустановленных местах рассмотрено 2 протокола об административных правонарушениях;</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по части 8 статьи 3 за сброс мусора, иных отходов производства и потребления вне специально отведенных для этого мест рассмотрено 6 протоколов об административных правонарушениях;</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по части 9 статьи 3 за организацию несанкционированной свалки отходов рассмотрено 11 протоколов об административных правонарушениях.</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t xml:space="preserve">По результатам рассмотрения указанных протоколов административной комиссией наложены штрафы в сумме 158,0 тыс. рублей, уплачены на сумму 34,0 тыс. рублей или 21,5 % от общего числа наложенных штрафов. </w:t>
      </w:r>
    </w:p>
    <w:p w:rsidR="00074224" w:rsidRPr="00510DC6" w:rsidRDefault="00074224" w:rsidP="005F1F9C">
      <w:pPr>
        <w:spacing w:line="240" w:lineRule="auto"/>
        <w:ind w:firstLine="851"/>
        <w:contextualSpacing/>
        <w:jc w:val="both"/>
        <w:rPr>
          <w:rFonts w:ascii="Times New Roman" w:eastAsia="Calibri" w:hAnsi="Times New Roman" w:cs="Times New Roman"/>
          <w:sz w:val="24"/>
          <w:szCs w:val="24"/>
        </w:rPr>
      </w:pPr>
      <w:r w:rsidRPr="00510DC6">
        <w:rPr>
          <w:rFonts w:ascii="Times New Roman" w:eastAsia="Calibri" w:hAnsi="Times New Roman" w:cs="Times New Roman"/>
          <w:sz w:val="24"/>
          <w:szCs w:val="24"/>
        </w:rPr>
        <w:lastRenderedPageBreak/>
        <w:t>Обжалованы в судебном порядке 2 постановления административной комиссии о привлечении к административной ответственности по части 9 статьи 3 Закона Челябинской области от 27 мая 2010 № 584-ЗО «Об административных правонарушениях в Челябинской области» ООО «Управляющая компания «Озерское коммунальное хозяйство» и ООО «Управляющая компания «Теплый дом» в Озерском городском суде Челябинской области. Рассмотрена одна жалоба, постановление административной комиссии оставлено в силе, в удовлетворении жалобы отказано.</w:t>
      </w:r>
    </w:p>
    <w:p w:rsidR="00EE7D92" w:rsidRPr="00510DC6" w:rsidRDefault="00EE7D92" w:rsidP="00EE7D92">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FA102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EE7D92" w:rsidRPr="00510DC6" w:rsidRDefault="00EE7D92" w:rsidP="00FA1023">
            <w:pPr>
              <w:pStyle w:val="Standard"/>
              <w:jc w:val="center"/>
            </w:pPr>
            <w:r w:rsidRPr="00510DC6">
              <w:rPr>
                <w:b/>
                <w:sz w:val="24"/>
                <w:szCs w:val="24"/>
              </w:rPr>
              <w:t>ОХРАНА ТРУДА</w:t>
            </w:r>
          </w:p>
        </w:tc>
      </w:tr>
    </w:tbl>
    <w:p w:rsidR="00EE7D92" w:rsidRPr="00510DC6" w:rsidRDefault="00EE7D92" w:rsidP="00EE7D92">
      <w:pPr>
        <w:pStyle w:val="Standard"/>
        <w:ind w:firstLine="360"/>
        <w:jc w:val="both"/>
        <w:rPr>
          <w:sz w:val="24"/>
          <w:szCs w:val="24"/>
        </w:rPr>
      </w:pPr>
    </w:p>
    <w:p w:rsidR="00630098" w:rsidRPr="00510DC6" w:rsidRDefault="00630098" w:rsidP="00CC2133">
      <w:pPr>
        <w:autoSpaceDE w:val="0"/>
        <w:adjustRightInd w:val="0"/>
        <w:spacing w:before="120"/>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Политика в области охраны труда </w:t>
      </w:r>
      <w:r w:rsidR="007B427B" w:rsidRPr="00510DC6">
        <w:rPr>
          <w:rFonts w:ascii="Times New Roman" w:hAnsi="Times New Roman" w:cs="Times New Roman"/>
          <w:sz w:val="24"/>
          <w:szCs w:val="24"/>
        </w:rPr>
        <w:t>направленна на обеспечение</w:t>
      </w:r>
      <w:r w:rsidRPr="00510DC6">
        <w:rPr>
          <w:rFonts w:ascii="Times New Roman" w:hAnsi="Times New Roman" w:cs="Times New Roman"/>
          <w:sz w:val="24"/>
          <w:szCs w:val="24"/>
        </w:rPr>
        <w:t xml:space="preserve"> приоритета сохранения жизни и здоровья работников в процессе трудовой деятельности в организациях Озерского городского округа Челябинской области обеспечивается путем реализации комплекса нормативных и организационных мероприятий.</w:t>
      </w:r>
    </w:p>
    <w:p w:rsidR="00630098" w:rsidRPr="00510DC6" w:rsidRDefault="00630098" w:rsidP="00CC2133">
      <w:pPr>
        <w:autoSpaceDE w:val="0"/>
        <w:adjustRightInd w:val="0"/>
        <w:spacing w:before="120"/>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администрации Озерского городского округа принято Постановление от 25.07.2014 № 2290 «Об утверждении Плана мероприятий по улучшению условий и охраны труда на территории (в организациях) Озерского городского округа на 2014-2016 годы». Все пункты План</w:t>
      </w:r>
      <w:r w:rsidR="00231E5B" w:rsidRPr="00510DC6">
        <w:rPr>
          <w:rFonts w:ascii="Times New Roman" w:hAnsi="Times New Roman" w:cs="Times New Roman"/>
          <w:sz w:val="24"/>
          <w:szCs w:val="24"/>
        </w:rPr>
        <w:t>а</w:t>
      </w:r>
      <w:r w:rsidRPr="00510DC6">
        <w:rPr>
          <w:rFonts w:ascii="Times New Roman" w:hAnsi="Times New Roman" w:cs="Times New Roman"/>
          <w:sz w:val="24"/>
          <w:szCs w:val="24"/>
        </w:rPr>
        <w:t xml:space="preserve"> в 2015 году выполнены полностью и в установленные сроки.</w:t>
      </w:r>
    </w:p>
    <w:p w:rsidR="007B427B" w:rsidRPr="00510DC6" w:rsidRDefault="00231E5B" w:rsidP="00CC2133">
      <w:pPr>
        <w:spacing w:before="120" w:after="120"/>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Проводилась </w:t>
      </w:r>
      <w:r w:rsidR="00630098" w:rsidRPr="00510DC6">
        <w:rPr>
          <w:rFonts w:ascii="Times New Roman" w:hAnsi="Times New Roman" w:cs="Times New Roman"/>
          <w:sz w:val="24"/>
          <w:szCs w:val="24"/>
        </w:rPr>
        <w:t>активная работа по рассмотрению обращений и консультаций по телефону «горячей линии» по вопросам охраны труда (в 2012 году 250 консультаций, в течение 2013 года – 260, в 2014 году – 230, в 2015 году – 135).</w:t>
      </w:r>
    </w:p>
    <w:p w:rsidR="00630098" w:rsidRPr="00510DC6" w:rsidRDefault="00630098" w:rsidP="00CC2133">
      <w:pPr>
        <w:spacing w:before="120" w:after="120"/>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Главном управления по труду и занятости населения Челябинской области от 05.08.2015 был проведен анализ деятельности органов местного самоуправления по осуществлению переданных государственных полномочий в области охраны труда за 2015 год, где отмечена положительная работа специалистов органов местного самоуправления Озерского городского округа, а именно положительная динамика показателей информационного обеспечения и пропаганды охраны труда, высокие показатели по проведению специальной оценки условий труда в муниципальных учреждениях.</w:t>
      </w:r>
    </w:p>
    <w:p w:rsidR="00630098" w:rsidRPr="00510DC6" w:rsidRDefault="00630098">
      <w:pPr>
        <w:pStyle w:val="Standard"/>
        <w:widowControl w:val="0"/>
        <w:ind w:firstLine="426"/>
        <w:jc w:val="both"/>
        <w:rPr>
          <w:b/>
          <w:sz w:val="24"/>
        </w:rPr>
      </w:pPr>
    </w:p>
    <w:p w:rsidR="00EE7D92" w:rsidRPr="00510DC6" w:rsidRDefault="00EE7D92" w:rsidP="00EE7D92">
      <w:pPr>
        <w:pStyle w:val="Standard"/>
        <w:rPr>
          <w:sz w:val="24"/>
          <w:szCs w:val="24"/>
        </w:rPr>
      </w:pP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FA1023">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EE7D92" w:rsidRPr="00510DC6" w:rsidRDefault="00EE7D92" w:rsidP="00FA1023">
            <w:pPr>
              <w:pStyle w:val="Standard"/>
              <w:jc w:val="center"/>
            </w:pPr>
            <w:r w:rsidRPr="00510DC6">
              <w:rPr>
                <w:b/>
                <w:sz w:val="24"/>
                <w:szCs w:val="24"/>
              </w:rPr>
              <w:t>ЗАГС</w:t>
            </w:r>
          </w:p>
        </w:tc>
      </w:tr>
    </w:tbl>
    <w:p w:rsidR="00EE7D92" w:rsidRPr="00510DC6" w:rsidRDefault="00EE7D92" w:rsidP="00EE7D92">
      <w:pPr>
        <w:pStyle w:val="Standard"/>
        <w:ind w:firstLine="360"/>
        <w:jc w:val="both"/>
        <w:rPr>
          <w:sz w:val="24"/>
          <w:szCs w:val="24"/>
        </w:rPr>
      </w:pP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В 2015 году зарегистрировано 3</w:t>
      </w:r>
      <w:r w:rsidR="00231E5B" w:rsidRPr="00510DC6">
        <w:rPr>
          <w:rFonts w:ascii="Times New Roman" w:hAnsi="Times New Roman" w:cs="Times New Roman"/>
          <w:sz w:val="24"/>
          <w:szCs w:val="24"/>
        </w:rPr>
        <w:t xml:space="preserve"> </w:t>
      </w:r>
      <w:r w:rsidRPr="00510DC6">
        <w:rPr>
          <w:rFonts w:ascii="Times New Roman" w:hAnsi="Times New Roman" w:cs="Times New Roman"/>
          <w:sz w:val="24"/>
          <w:szCs w:val="24"/>
        </w:rPr>
        <w:t>310 актов гражданского состояния, из них:</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о рождении - 978</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 xml:space="preserve">о смерти </w:t>
      </w:r>
      <w:r w:rsidR="00231E5B" w:rsidRPr="00510DC6">
        <w:rPr>
          <w:rFonts w:ascii="Times New Roman" w:hAnsi="Times New Roman" w:cs="Times New Roman"/>
          <w:sz w:val="24"/>
          <w:szCs w:val="24"/>
        </w:rPr>
        <w:t>–</w:t>
      </w:r>
      <w:r w:rsidRPr="00510DC6">
        <w:rPr>
          <w:rFonts w:ascii="Times New Roman" w:hAnsi="Times New Roman" w:cs="Times New Roman"/>
          <w:sz w:val="24"/>
          <w:szCs w:val="24"/>
        </w:rPr>
        <w:t xml:space="preserve"> 1</w:t>
      </w:r>
      <w:r w:rsidR="00231E5B" w:rsidRPr="00510DC6">
        <w:rPr>
          <w:rFonts w:ascii="Times New Roman" w:hAnsi="Times New Roman" w:cs="Times New Roman"/>
          <w:sz w:val="24"/>
          <w:szCs w:val="24"/>
        </w:rPr>
        <w:t xml:space="preserve"> </w:t>
      </w:r>
      <w:r w:rsidRPr="00510DC6">
        <w:rPr>
          <w:rFonts w:ascii="Times New Roman" w:hAnsi="Times New Roman" w:cs="Times New Roman"/>
          <w:sz w:val="24"/>
          <w:szCs w:val="24"/>
        </w:rPr>
        <w:t xml:space="preserve">240  </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о заключении брака - 454</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о расторжении брака - 405</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об установлении отцовства - 162</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об усыновлении (удочерении) - 14</w:t>
      </w:r>
    </w:p>
    <w:p w:rsidR="006E57EC" w:rsidRPr="00510DC6" w:rsidRDefault="006E57EC" w:rsidP="00231E5B">
      <w:pPr>
        <w:widowControl/>
        <w:numPr>
          <w:ilvl w:val="0"/>
          <w:numId w:val="38"/>
        </w:numPr>
        <w:tabs>
          <w:tab w:val="clear" w:pos="1429"/>
          <w:tab w:val="num" w:pos="900"/>
        </w:tabs>
        <w:suppressAutoHyphens w:val="0"/>
        <w:autoSpaceDN/>
        <w:spacing w:after="0" w:line="240" w:lineRule="auto"/>
        <w:ind w:left="0" w:firstLine="851"/>
        <w:contextualSpacing/>
        <w:jc w:val="both"/>
        <w:textAlignment w:val="auto"/>
        <w:rPr>
          <w:rFonts w:ascii="Times New Roman" w:hAnsi="Times New Roman" w:cs="Times New Roman"/>
          <w:sz w:val="24"/>
          <w:szCs w:val="24"/>
        </w:rPr>
      </w:pPr>
      <w:r w:rsidRPr="00510DC6">
        <w:rPr>
          <w:rFonts w:ascii="Times New Roman" w:hAnsi="Times New Roman" w:cs="Times New Roman"/>
          <w:sz w:val="24"/>
          <w:szCs w:val="24"/>
        </w:rPr>
        <w:t>о перемене имени - 57</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2015 году родилось 514 мальчиков, 464 девочки, в 17 семьях родились двойни. </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Самые популярные имена:</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мальчики: Артём, Александр, Тимофей, Михаил.</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девочки: Виктория, Мария, Анна, Анастасия.</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 В 2015 году отделом ЗАГС совершено 4</w:t>
      </w:r>
      <w:r w:rsidR="00231E5B" w:rsidRPr="00510DC6">
        <w:rPr>
          <w:rFonts w:ascii="Times New Roman" w:hAnsi="Times New Roman" w:cs="Times New Roman"/>
          <w:sz w:val="24"/>
          <w:szCs w:val="24"/>
        </w:rPr>
        <w:t xml:space="preserve"> </w:t>
      </w:r>
      <w:r w:rsidRPr="00510DC6">
        <w:rPr>
          <w:rFonts w:ascii="Times New Roman" w:hAnsi="Times New Roman" w:cs="Times New Roman"/>
          <w:sz w:val="24"/>
          <w:szCs w:val="24"/>
        </w:rPr>
        <w:t>458 юридически значимых действий.</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При переходе на новый программный комплекс МАИС ЗАГС версии </w:t>
      </w:r>
      <w:r w:rsidRPr="00510DC6">
        <w:rPr>
          <w:rFonts w:ascii="Times New Roman" w:hAnsi="Times New Roman" w:cs="Times New Roman"/>
          <w:sz w:val="24"/>
          <w:szCs w:val="24"/>
          <w:lang w:val="en-US"/>
        </w:rPr>
        <w:t>Oracle</w:t>
      </w:r>
      <w:r w:rsidRPr="00510DC6">
        <w:rPr>
          <w:rFonts w:ascii="Times New Roman" w:hAnsi="Times New Roman" w:cs="Times New Roman"/>
          <w:sz w:val="24"/>
          <w:szCs w:val="24"/>
        </w:rPr>
        <w:t xml:space="preserve"> продолжена работа по актуализации электронной базы актов гражданского состояния. Еж</w:t>
      </w:r>
      <w:r w:rsidR="00EE7D92" w:rsidRPr="00510DC6">
        <w:rPr>
          <w:rFonts w:ascii="Times New Roman" w:hAnsi="Times New Roman" w:cs="Times New Roman"/>
          <w:sz w:val="24"/>
          <w:szCs w:val="24"/>
        </w:rPr>
        <w:t>енедельно отдел ЗАГС предоставлял</w:t>
      </w:r>
      <w:r w:rsidR="00310201" w:rsidRPr="00510DC6">
        <w:rPr>
          <w:rFonts w:ascii="Times New Roman" w:hAnsi="Times New Roman" w:cs="Times New Roman"/>
          <w:sz w:val="24"/>
          <w:szCs w:val="24"/>
        </w:rPr>
        <w:t xml:space="preserve"> </w:t>
      </w:r>
      <w:r w:rsidRPr="00510DC6">
        <w:rPr>
          <w:rFonts w:ascii="Times New Roman" w:hAnsi="Times New Roman" w:cs="Times New Roman"/>
          <w:sz w:val="24"/>
          <w:szCs w:val="24"/>
        </w:rPr>
        <w:t xml:space="preserve">отчеты в Госкомитет по делам ЗАГС Челябинской области о проделанной работе. </w:t>
      </w:r>
    </w:p>
    <w:p w:rsidR="006E57EC" w:rsidRPr="00510DC6" w:rsidRDefault="006E57EC" w:rsidP="00231E5B">
      <w:pPr>
        <w:spacing w:line="240"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В августе-сентябре 2015 года отдел ЗАГС успешно прошел комплексную плановую проверку организации работы по предоставлению государственных услуг по государственной </w:t>
      </w:r>
      <w:r w:rsidRPr="00510DC6">
        <w:rPr>
          <w:rFonts w:ascii="Times New Roman" w:hAnsi="Times New Roman" w:cs="Times New Roman"/>
          <w:sz w:val="24"/>
          <w:szCs w:val="24"/>
        </w:rPr>
        <w:lastRenderedPageBreak/>
        <w:t xml:space="preserve">регистрации актов гражданского состояния и других юридически значимых действий, проводимую Государственным комитетом по делам ЗАГС Челябинской области и Министерством юстиции Челябинской области. </w:t>
      </w:r>
    </w:p>
    <w:tbl>
      <w:tblPr>
        <w:tblW w:w="9742" w:type="dxa"/>
        <w:tblInd w:w="-108" w:type="dxa"/>
        <w:tblLayout w:type="fixed"/>
        <w:tblCellMar>
          <w:left w:w="10" w:type="dxa"/>
          <w:right w:w="10" w:type="dxa"/>
        </w:tblCellMar>
        <w:tblLook w:val="04A0" w:firstRow="1" w:lastRow="0" w:firstColumn="1" w:lastColumn="0" w:noHBand="0" w:noVBand="1"/>
      </w:tblPr>
      <w:tblGrid>
        <w:gridCol w:w="9742"/>
      </w:tblGrid>
      <w:tr w:rsidR="00510DC6" w:rsidRPr="00510DC6" w:rsidTr="005E7586">
        <w:tc>
          <w:tcPr>
            <w:tcW w:w="9742"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rsidR="008B75AE" w:rsidRPr="00510DC6" w:rsidRDefault="005F36D9">
            <w:pPr>
              <w:pStyle w:val="Standard"/>
              <w:jc w:val="center"/>
            </w:pPr>
            <w:r w:rsidRPr="00510DC6">
              <w:rPr>
                <w:b/>
                <w:sz w:val="24"/>
                <w:szCs w:val="24"/>
              </w:rPr>
              <w:t>ЗАКЛЮЧЕНИЕ</w:t>
            </w:r>
          </w:p>
        </w:tc>
      </w:tr>
    </w:tbl>
    <w:p w:rsidR="008B75AE" w:rsidRPr="00510DC6" w:rsidRDefault="008B75AE">
      <w:pPr>
        <w:pStyle w:val="Standard"/>
        <w:jc w:val="both"/>
        <w:rPr>
          <w:sz w:val="24"/>
          <w:szCs w:val="24"/>
        </w:rPr>
      </w:pPr>
    </w:p>
    <w:p w:rsidR="005E7586" w:rsidRPr="00510DC6" w:rsidRDefault="005E7586" w:rsidP="00310201">
      <w:pPr>
        <w:autoSpaceDE w:val="0"/>
        <w:adjustRightInd w:val="0"/>
        <w:spacing w:line="257" w:lineRule="auto"/>
        <w:ind w:firstLine="851"/>
        <w:contextualSpacing/>
        <w:jc w:val="both"/>
        <w:rPr>
          <w:rFonts w:ascii="Times New Roman" w:eastAsia="Calibri" w:hAnsi="Times New Roman" w:cs="Times New Roman"/>
          <w:sz w:val="24"/>
          <w:szCs w:val="24"/>
        </w:rPr>
      </w:pPr>
      <w:r w:rsidRPr="00510DC6">
        <w:rPr>
          <w:rFonts w:ascii="Times New Roman" w:hAnsi="Times New Roman" w:cs="Times New Roman"/>
          <w:sz w:val="24"/>
          <w:szCs w:val="24"/>
        </w:rPr>
        <w:t>В заключении хочу отметить, 201</w:t>
      </w:r>
      <w:r w:rsidR="0010547F" w:rsidRPr="00510DC6">
        <w:rPr>
          <w:rFonts w:ascii="Times New Roman" w:hAnsi="Times New Roman" w:cs="Times New Roman"/>
          <w:sz w:val="24"/>
          <w:szCs w:val="24"/>
        </w:rPr>
        <w:t>5</w:t>
      </w:r>
      <w:r w:rsidRPr="00510DC6">
        <w:rPr>
          <w:rFonts w:ascii="Times New Roman" w:hAnsi="Times New Roman" w:cs="Times New Roman"/>
          <w:sz w:val="24"/>
          <w:szCs w:val="24"/>
        </w:rPr>
        <w:t xml:space="preserve"> год был непростым, но результативным. </w:t>
      </w:r>
      <w:r w:rsidRPr="00510DC6">
        <w:rPr>
          <w:rFonts w:ascii="Times New Roman" w:eastAsia="Calibri" w:hAnsi="Times New Roman" w:cs="Times New Roman"/>
          <w:sz w:val="24"/>
          <w:szCs w:val="24"/>
        </w:rPr>
        <w:t xml:space="preserve">Нам удалось сохранить </w:t>
      </w:r>
      <w:r w:rsidRPr="00510DC6">
        <w:rPr>
          <w:rFonts w:ascii="Times New Roman" w:hAnsi="Times New Roman" w:cs="Times New Roman"/>
          <w:sz w:val="24"/>
          <w:szCs w:val="24"/>
        </w:rPr>
        <w:t>положительные тенденции социально-экономического развития округа</w:t>
      </w:r>
      <w:r w:rsidRPr="00510DC6">
        <w:rPr>
          <w:rFonts w:ascii="Times New Roman" w:eastAsia="Calibri" w:hAnsi="Times New Roman" w:cs="Times New Roman"/>
          <w:sz w:val="24"/>
          <w:szCs w:val="24"/>
        </w:rPr>
        <w:t xml:space="preserve">, </w:t>
      </w:r>
      <w:r w:rsidRPr="00510DC6">
        <w:rPr>
          <w:rFonts w:ascii="Times New Roman" w:hAnsi="Times New Roman" w:cs="Times New Roman"/>
          <w:sz w:val="24"/>
          <w:szCs w:val="24"/>
        </w:rPr>
        <w:t>достигнуты позитивные сдвиги по содержанию городского хозяйства, благоустройству, строительству</w:t>
      </w:r>
      <w:r w:rsidR="0010547F" w:rsidRPr="00510DC6">
        <w:rPr>
          <w:rFonts w:ascii="Times New Roman" w:hAnsi="Times New Roman" w:cs="Times New Roman"/>
          <w:sz w:val="24"/>
          <w:szCs w:val="24"/>
        </w:rPr>
        <w:t>, развитию спорта и пр</w:t>
      </w:r>
      <w:r w:rsidRPr="00510DC6">
        <w:rPr>
          <w:rFonts w:ascii="Times New Roman" w:hAnsi="Times New Roman" w:cs="Times New Roman"/>
          <w:sz w:val="24"/>
          <w:szCs w:val="24"/>
        </w:rPr>
        <w:t xml:space="preserve">. </w:t>
      </w:r>
      <w:r w:rsidRPr="00510DC6">
        <w:rPr>
          <w:rFonts w:ascii="Times New Roman" w:eastAsia="Calibri" w:hAnsi="Times New Roman" w:cs="Times New Roman"/>
          <w:sz w:val="24"/>
          <w:szCs w:val="24"/>
        </w:rPr>
        <w:t>Выполнены муниципальные программы, инициированы и успешно реализуются новые проекты, направленные на улучшение качества жизни населения.</w:t>
      </w:r>
    </w:p>
    <w:p w:rsidR="005E7586" w:rsidRPr="00510DC6" w:rsidRDefault="005E7586" w:rsidP="00310201">
      <w:pPr>
        <w:spacing w:line="257"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szCs w:val="24"/>
        </w:rPr>
        <w:t xml:space="preserve">Несмотря на </w:t>
      </w:r>
      <w:r w:rsidR="00EE7D92" w:rsidRPr="00510DC6">
        <w:rPr>
          <w:rFonts w:ascii="Times New Roman" w:hAnsi="Times New Roman" w:cs="Times New Roman"/>
          <w:sz w:val="24"/>
          <w:szCs w:val="24"/>
        </w:rPr>
        <w:t xml:space="preserve">непростую </w:t>
      </w:r>
      <w:r w:rsidRPr="00510DC6">
        <w:rPr>
          <w:rFonts w:ascii="Times New Roman" w:hAnsi="Times New Roman" w:cs="Times New Roman"/>
          <w:sz w:val="24"/>
          <w:szCs w:val="24"/>
        </w:rPr>
        <w:t>экономическую ситуацию в 201</w:t>
      </w:r>
      <w:r w:rsidR="0010547F" w:rsidRPr="00510DC6">
        <w:rPr>
          <w:rFonts w:ascii="Times New Roman" w:hAnsi="Times New Roman" w:cs="Times New Roman"/>
          <w:sz w:val="24"/>
          <w:szCs w:val="24"/>
        </w:rPr>
        <w:t>6</w:t>
      </w:r>
      <w:r w:rsidRPr="00510DC6">
        <w:rPr>
          <w:rFonts w:ascii="Times New Roman" w:hAnsi="Times New Roman" w:cs="Times New Roman"/>
          <w:sz w:val="24"/>
          <w:szCs w:val="24"/>
        </w:rPr>
        <w:t xml:space="preserve"> году, сокращение бюджетов всех уровней, работе в режиме строгой экономии бюджетных средств, нам предстоит большая работа </w:t>
      </w:r>
      <w:r w:rsidR="000B320F" w:rsidRPr="00510DC6">
        <w:rPr>
          <w:rFonts w:ascii="Times New Roman" w:hAnsi="Times New Roman" w:cs="Times New Roman"/>
          <w:sz w:val="24"/>
          <w:szCs w:val="24"/>
        </w:rPr>
        <w:t xml:space="preserve">по </w:t>
      </w:r>
      <w:r w:rsidRPr="00510DC6">
        <w:rPr>
          <w:rFonts w:ascii="Times New Roman" w:hAnsi="Times New Roman" w:cs="Times New Roman"/>
          <w:sz w:val="24"/>
          <w:szCs w:val="24"/>
        </w:rPr>
        <w:t>решению поставленных перед нами задач.</w:t>
      </w:r>
    </w:p>
    <w:p w:rsidR="00F330EA" w:rsidRPr="00510DC6" w:rsidRDefault="00F330EA" w:rsidP="00F330EA">
      <w:pPr>
        <w:spacing w:line="257" w:lineRule="auto"/>
        <w:ind w:firstLine="851"/>
        <w:contextualSpacing/>
        <w:jc w:val="both"/>
        <w:rPr>
          <w:rFonts w:ascii="Times New Roman" w:hAnsi="Times New Roman" w:cs="Times New Roman"/>
          <w:sz w:val="24"/>
          <w:szCs w:val="24"/>
        </w:rPr>
      </w:pPr>
      <w:r w:rsidRPr="00510DC6">
        <w:rPr>
          <w:rFonts w:ascii="Times New Roman" w:hAnsi="Times New Roman" w:cs="Times New Roman"/>
          <w:sz w:val="24"/>
        </w:rPr>
        <w:t xml:space="preserve">Хотелось бы сказать, что сегодня невозможно достигнуть положительных результатов без четкой и слаженной работы </w:t>
      </w:r>
      <w:r w:rsidRPr="00510DC6">
        <w:rPr>
          <w:rFonts w:ascii="Times New Roman" w:hAnsi="Times New Roman" w:cs="Times New Roman"/>
          <w:sz w:val="24"/>
          <w:szCs w:val="24"/>
        </w:rPr>
        <w:t>всех заинтересованных структур.</w:t>
      </w:r>
    </w:p>
    <w:p w:rsidR="00F330EA" w:rsidRPr="00510DC6" w:rsidRDefault="00F330EA" w:rsidP="00F330EA">
      <w:pPr>
        <w:spacing w:after="0" w:line="240" w:lineRule="auto"/>
        <w:ind w:firstLine="851"/>
        <w:jc w:val="both"/>
        <w:rPr>
          <w:rFonts w:ascii="Times New Roman" w:eastAsia="Times New Roman" w:hAnsi="Times New Roman"/>
          <w:sz w:val="24"/>
          <w:szCs w:val="24"/>
          <w:lang w:eastAsia="ru-RU"/>
        </w:rPr>
      </w:pPr>
      <w:r w:rsidRPr="00510DC6">
        <w:rPr>
          <w:rFonts w:ascii="Times New Roman" w:eastAsia="Times New Roman" w:hAnsi="Times New Roman"/>
          <w:sz w:val="24"/>
          <w:szCs w:val="24"/>
          <w:lang w:eastAsia="ru-RU"/>
        </w:rPr>
        <w:t xml:space="preserve">Выражаю признательность руководству </w:t>
      </w:r>
      <w:r w:rsidRPr="00510DC6">
        <w:rPr>
          <w:rFonts w:ascii="Times New Roman" w:hAnsi="Times New Roman" w:cs="Times New Roman"/>
          <w:sz w:val="24"/>
          <w:szCs w:val="24"/>
        </w:rPr>
        <w:t xml:space="preserve">ФГУП «ПО «Маяк», </w:t>
      </w:r>
      <w:r w:rsidRPr="00510DC6">
        <w:rPr>
          <w:rFonts w:ascii="Times New Roman" w:eastAsia="Times New Roman" w:hAnsi="Times New Roman"/>
          <w:sz w:val="24"/>
          <w:szCs w:val="24"/>
          <w:lang w:eastAsia="ru-RU"/>
        </w:rPr>
        <w:t xml:space="preserve">депутатскому корпусу, </w:t>
      </w:r>
      <w:r w:rsidRPr="00510DC6">
        <w:rPr>
          <w:rFonts w:ascii="Times New Roman" w:hAnsi="Times New Roman" w:cs="Times New Roman"/>
          <w:sz w:val="24"/>
          <w:szCs w:val="24"/>
        </w:rPr>
        <w:t>коллективу администрации округа,</w:t>
      </w:r>
      <w:r w:rsidRPr="00510DC6">
        <w:rPr>
          <w:rFonts w:ascii="Times New Roman" w:eastAsia="Times New Roman" w:hAnsi="Times New Roman"/>
          <w:sz w:val="24"/>
          <w:szCs w:val="24"/>
          <w:lang w:eastAsia="ru-RU"/>
        </w:rPr>
        <w:t xml:space="preserve"> </w:t>
      </w:r>
      <w:r w:rsidRPr="00510DC6">
        <w:rPr>
          <w:rFonts w:ascii="Times New Roman" w:hAnsi="Times New Roman" w:cs="Times New Roman"/>
          <w:sz w:val="24"/>
          <w:szCs w:val="24"/>
        </w:rPr>
        <w:t>руководителям предприятий и учреждений</w:t>
      </w:r>
      <w:r w:rsidR="007418EF" w:rsidRPr="00510DC6">
        <w:rPr>
          <w:rFonts w:ascii="Times New Roman" w:hAnsi="Times New Roman" w:cs="Times New Roman"/>
          <w:sz w:val="24"/>
          <w:szCs w:val="24"/>
        </w:rPr>
        <w:t>, жителям Озерского городского округа</w:t>
      </w:r>
      <w:r w:rsidRPr="00510DC6">
        <w:rPr>
          <w:rFonts w:ascii="Times New Roman" w:eastAsia="Times New Roman" w:hAnsi="Times New Roman"/>
          <w:sz w:val="24"/>
          <w:szCs w:val="24"/>
          <w:lang w:eastAsia="ru-RU"/>
        </w:rPr>
        <w:t xml:space="preserve"> за ту работу, которую общими усилиями нам удалось провести, за те проекты, которые реализованы, за ваш личный вклад в развитие Озерск</w:t>
      </w:r>
      <w:r w:rsidR="00EE7D92" w:rsidRPr="00510DC6">
        <w:rPr>
          <w:rFonts w:ascii="Times New Roman" w:eastAsia="Times New Roman" w:hAnsi="Times New Roman"/>
          <w:sz w:val="24"/>
          <w:szCs w:val="24"/>
          <w:lang w:eastAsia="ru-RU"/>
        </w:rPr>
        <w:t>ого городского округа</w:t>
      </w:r>
      <w:r w:rsidRPr="00510DC6">
        <w:rPr>
          <w:rFonts w:ascii="Times New Roman" w:eastAsia="Times New Roman" w:hAnsi="Times New Roman"/>
          <w:sz w:val="24"/>
          <w:szCs w:val="24"/>
          <w:lang w:eastAsia="ru-RU"/>
        </w:rPr>
        <w:t>.</w:t>
      </w:r>
    </w:p>
    <w:p w:rsidR="005E4F32" w:rsidRPr="00510DC6" w:rsidRDefault="005E4F32" w:rsidP="005E4F32">
      <w:pPr>
        <w:pStyle w:val="a8"/>
        <w:shd w:val="clear" w:color="auto" w:fill="FFFFFF"/>
        <w:spacing w:before="0" w:after="0"/>
        <w:jc w:val="both"/>
      </w:pPr>
    </w:p>
    <w:p w:rsidR="005E4F32" w:rsidRPr="00510DC6" w:rsidRDefault="00997D18" w:rsidP="005E4F32">
      <w:pPr>
        <w:pStyle w:val="a8"/>
        <w:shd w:val="clear" w:color="auto" w:fill="FFFFFF"/>
        <w:spacing w:before="0" w:after="0"/>
        <w:jc w:val="center"/>
      </w:pPr>
      <w:r w:rsidRPr="00510DC6">
        <w:t>Благодарю за внимание!</w:t>
      </w:r>
    </w:p>
    <w:p w:rsidR="005E4F32" w:rsidRPr="00510DC6" w:rsidRDefault="005E4F32" w:rsidP="00310201">
      <w:pPr>
        <w:spacing w:line="257" w:lineRule="auto"/>
        <w:ind w:firstLine="851"/>
        <w:contextualSpacing/>
        <w:jc w:val="both"/>
        <w:rPr>
          <w:rFonts w:ascii="Times New Roman" w:hAnsi="Times New Roman" w:cs="Times New Roman"/>
          <w:sz w:val="24"/>
          <w:szCs w:val="24"/>
        </w:rPr>
      </w:pPr>
    </w:p>
    <w:p w:rsidR="005E4F32" w:rsidRPr="00510DC6" w:rsidRDefault="005E4F32" w:rsidP="00310201">
      <w:pPr>
        <w:spacing w:line="257" w:lineRule="auto"/>
        <w:ind w:firstLine="851"/>
        <w:contextualSpacing/>
        <w:jc w:val="both"/>
        <w:rPr>
          <w:rFonts w:ascii="Times New Roman" w:hAnsi="Times New Roman" w:cs="Times New Roman"/>
          <w:sz w:val="24"/>
          <w:szCs w:val="24"/>
        </w:rPr>
      </w:pPr>
    </w:p>
    <w:sectPr w:rsidR="005E4F32" w:rsidRPr="00510DC6">
      <w:footerReference w:type="default" r:id="rId7"/>
      <w:pgSz w:w="11906" w:h="16838"/>
      <w:pgMar w:top="567" w:right="567" w:bottom="72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F8" w:rsidRDefault="00D74CF8">
      <w:pPr>
        <w:spacing w:after="0" w:line="240" w:lineRule="auto"/>
      </w:pPr>
      <w:r>
        <w:separator/>
      </w:r>
    </w:p>
  </w:endnote>
  <w:endnote w:type="continuationSeparator" w:id="0">
    <w:p w:rsidR="00D74CF8" w:rsidRDefault="00D7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F">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46249"/>
      <w:docPartObj>
        <w:docPartGallery w:val="Page Numbers (Bottom of Page)"/>
        <w:docPartUnique/>
      </w:docPartObj>
    </w:sdtPr>
    <w:sdtEndPr/>
    <w:sdtContent>
      <w:p w:rsidR="00D74CF8" w:rsidRDefault="00D74CF8">
        <w:pPr>
          <w:pStyle w:val="a6"/>
          <w:jc w:val="right"/>
        </w:pPr>
        <w:r>
          <w:fldChar w:fldCharType="begin"/>
        </w:r>
        <w:r>
          <w:instrText>PAGE   \* MERGEFORMAT</w:instrText>
        </w:r>
        <w:r>
          <w:fldChar w:fldCharType="separate"/>
        </w:r>
        <w:r w:rsidR="005178F6">
          <w:rPr>
            <w:noProof/>
          </w:rPr>
          <w:t>40</w:t>
        </w:r>
        <w:r>
          <w:fldChar w:fldCharType="end"/>
        </w:r>
      </w:p>
    </w:sdtContent>
  </w:sdt>
  <w:p w:rsidR="00D74CF8" w:rsidRDefault="00D74C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F8" w:rsidRDefault="00D74CF8">
      <w:pPr>
        <w:spacing w:after="0" w:line="240" w:lineRule="auto"/>
      </w:pPr>
      <w:r>
        <w:rPr>
          <w:color w:val="000000"/>
        </w:rPr>
        <w:separator/>
      </w:r>
    </w:p>
  </w:footnote>
  <w:footnote w:type="continuationSeparator" w:id="0">
    <w:p w:rsidR="00D74CF8" w:rsidRDefault="00D74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66D8"/>
    <w:multiLevelType w:val="hybridMultilevel"/>
    <w:tmpl w:val="6B340FF6"/>
    <w:lvl w:ilvl="0" w:tplc="93F00668">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761AC6"/>
    <w:multiLevelType w:val="multilevel"/>
    <w:tmpl w:val="919EE50A"/>
    <w:styleLink w:val="WWNum9"/>
    <w:lvl w:ilvl="0">
      <w:start w:val="1"/>
      <w:numFmt w:val="decimal"/>
      <w:lvlText w:val="%1)"/>
      <w:lvlJc w:val="left"/>
      <w:pPr>
        <w:ind w:left="862" w:hanging="360"/>
      </w:pPr>
      <w:rPr>
        <w:rFonts w:eastAsia="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nsid w:val="033117E3"/>
    <w:multiLevelType w:val="multilevel"/>
    <w:tmpl w:val="3DFA29FA"/>
    <w:styleLink w:val="WWNum28"/>
    <w:lvl w:ilvl="0">
      <w:numFmt w:val="bullet"/>
      <w:lvlText w:val="-"/>
      <w:lvlJc w:val="left"/>
      <w:pPr>
        <w:ind w:left="445" w:hanging="360"/>
      </w:pPr>
    </w:lvl>
    <w:lvl w:ilvl="1">
      <w:numFmt w:val="bullet"/>
      <w:lvlText w:val="o"/>
      <w:lvlJc w:val="left"/>
      <w:pPr>
        <w:ind w:left="1525" w:hanging="360"/>
      </w:pPr>
      <w:rPr>
        <w:rFonts w:ascii="Courier New" w:hAnsi="Courier New" w:cs="Courier New"/>
      </w:rPr>
    </w:lvl>
    <w:lvl w:ilvl="2">
      <w:numFmt w:val="bullet"/>
      <w:lvlText w:val=""/>
      <w:lvlJc w:val="left"/>
      <w:pPr>
        <w:ind w:left="2245" w:hanging="360"/>
      </w:pPr>
      <w:rPr>
        <w:rFonts w:ascii="Wingdings" w:hAnsi="Wingdings"/>
      </w:rPr>
    </w:lvl>
    <w:lvl w:ilvl="3">
      <w:numFmt w:val="bullet"/>
      <w:lvlText w:val=""/>
      <w:lvlJc w:val="left"/>
      <w:pPr>
        <w:ind w:left="2965" w:hanging="360"/>
      </w:pPr>
      <w:rPr>
        <w:rFonts w:ascii="Symbol" w:hAnsi="Symbol"/>
      </w:rPr>
    </w:lvl>
    <w:lvl w:ilvl="4">
      <w:numFmt w:val="bullet"/>
      <w:lvlText w:val="o"/>
      <w:lvlJc w:val="left"/>
      <w:pPr>
        <w:ind w:left="3685" w:hanging="360"/>
      </w:pPr>
      <w:rPr>
        <w:rFonts w:ascii="Courier New" w:hAnsi="Courier New" w:cs="Courier New"/>
      </w:rPr>
    </w:lvl>
    <w:lvl w:ilvl="5">
      <w:numFmt w:val="bullet"/>
      <w:lvlText w:val=""/>
      <w:lvlJc w:val="left"/>
      <w:pPr>
        <w:ind w:left="4405" w:hanging="360"/>
      </w:pPr>
      <w:rPr>
        <w:rFonts w:ascii="Wingdings" w:hAnsi="Wingdings"/>
      </w:rPr>
    </w:lvl>
    <w:lvl w:ilvl="6">
      <w:numFmt w:val="bullet"/>
      <w:lvlText w:val=""/>
      <w:lvlJc w:val="left"/>
      <w:pPr>
        <w:ind w:left="5125" w:hanging="360"/>
      </w:pPr>
      <w:rPr>
        <w:rFonts w:ascii="Symbol" w:hAnsi="Symbol"/>
      </w:rPr>
    </w:lvl>
    <w:lvl w:ilvl="7">
      <w:numFmt w:val="bullet"/>
      <w:lvlText w:val="o"/>
      <w:lvlJc w:val="left"/>
      <w:pPr>
        <w:ind w:left="5845" w:hanging="360"/>
      </w:pPr>
      <w:rPr>
        <w:rFonts w:ascii="Courier New" w:hAnsi="Courier New" w:cs="Courier New"/>
      </w:rPr>
    </w:lvl>
    <w:lvl w:ilvl="8">
      <w:numFmt w:val="bullet"/>
      <w:lvlText w:val=""/>
      <w:lvlJc w:val="left"/>
      <w:pPr>
        <w:ind w:left="6565" w:hanging="360"/>
      </w:pPr>
      <w:rPr>
        <w:rFonts w:ascii="Wingdings" w:hAnsi="Wingdings"/>
      </w:rPr>
    </w:lvl>
  </w:abstractNum>
  <w:abstractNum w:abstractNumId="3">
    <w:nsid w:val="03893F36"/>
    <w:multiLevelType w:val="hybridMultilevel"/>
    <w:tmpl w:val="5E8447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7F7554"/>
    <w:multiLevelType w:val="multilevel"/>
    <w:tmpl w:val="CD76D942"/>
    <w:styleLink w:val="WWNum25"/>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76B48D4"/>
    <w:multiLevelType w:val="hybridMultilevel"/>
    <w:tmpl w:val="87766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E71B4"/>
    <w:multiLevelType w:val="multilevel"/>
    <w:tmpl w:val="AD0AE124"/>
    <w:styleLink w:val="WWNum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
    <w:nsid w:val="100C50C9"/>
    <w:multiLevelType w:val="multilevel"/>
    <w:tmpl w:val="FFC27B84"/>
    <w:styleLink w:val="WWNum27"/>
    <w:lvl w:ilvl="0">
      <w:numFmt w:val="bullet"/>
      <w:lvlText w:val="-"/>
      <w:lvlJc w:val="left"/>
      <w:pPr>
        <w:ind w:left="445" w:hanging="360"/>
      </w:pPr>
    </w:lvl>
    <w:lvl w:ilvl="1">
      <w:numFmt w:val="bullet"/>
      <w:lvlText w:val="o"/>
      <w:lvlJc w:val="left"/>
      <w:pPr>
        <w:ind w:left="1525" w:hanging="360"/>
      </w:pPr>
      <w:rPr>
        <w:rFonts w:ascii="Courier New" w:hAnsi="Courier New" w:cs="Courier New"/>
      </w:rPr>
    </w:lvl>
    <w:lvl w:ilvl="2">
      <w:numFmt w:val="bullet"/>
      <w:lvlText w:val=""/>
      <w:lvlJc w:val="left"/>
      <w:pPr>
        <w:ind w:left="2245" w:hanging="360"/>
      </w:pPr>
      <w:rPr>
        <w:rFonts w:ascii="Wingdings" w:hAnsi="Wingdings"/>
      </w:rPr>
    </w:lvl>
    <w:lvl w:ilvl="3">
      <w:numFmt w:val="bullet"/>
      <w:lvlText w:val=""/>
      <w:lvlJc w:val="left"/>
      <w:pPr>
        <w:ind w:left="2965" w:hanging="360"/>
      </w:pPr>
      <w:rPr>
        <w:rFonts w:ascii="Symbol" w:hAnsi="Symbol"/>
      </w:rPr>
    </w:lvl>
    <w:lvl w:ilvl="4">
      <w:numFmt w:val="bullet"/>
      <w:lvlText w:val="o"/>
      <w:lvlJc w:val="left"/>
      <w:pPr>
        <w:ind w:left="3685" w:hanging="360"/>
      </w:pPr>
      <w:rPr>
        <w:rFonts w:ascii="Courier New" w:hAnsi="Courier New" w:cs="Courier New"/>
      </w:rPr>
    </w:lvl>
    <w:lvl w:ilvl="5">
      <w:numFmt w:val="bullet"/>
      <w:lvlText w:val=""/>
      <w:lvlJc w:val="left"/>
      <w:pPr>
        <w:ind w:left="4405" w:hanging="360"/>
      </w:pPr>
      <w:rPr>
        <w:rFonts w:ascii="Wingdings" w:hAnsi="Wingdings"/>
      </w:rPr>
    </w:lvl>
    <w:lvl w:ilvl="6">
      <w:numFmt w:val="bullet"/>
      <w:lvlText w:val=""/>
      <w:lvlJc w:val="left"/>
      <w:pPr>
        <w:ind w:left="5125" w:hanging="360"/>
      </w:pPr>
      <w:rPr>
        <w:rFonts w:ascii="Symbol" w:hAnsi="Symbol"/>
      </w:rPr>
    </w:lvl>
    <w:lvl w:ilvl="7">
      <w:numFmt w:val="bullet"/>
      <w:lvlText w:val="o"/>
      <w:lvlJc w:val="left"/>
      <w:pPr>
        <w:ind w:left="5845" w:hanging="360"/>
      </w:pPr>
      <w:rPr>
        <w:rFonts w:ascii="Courier New" w:hAnsi="Courier New" w:cs="Courier New"/>
      </w:rPr>
    </w:lvl>
    <w:lvl w:ilvl="8">
      <w:numFmt w:val="bullet"/>
      <w:lvlText w:val=""/>
      <w:lvlJc w:val="left"/>
      <w:pPr>
        <w:ind w:left="6565" w:hanging="360"/>
      </w:pPr>
      <w:rPr>
        <w:rFonts w:ascii="Wingdings" w:hAnsi="Wingdings"/>
      </w:rPr>
    </w:lvl>
  </w:abstractNum>
  <w:abstractNum w:abstractNumId="8">
    <w:nsid w:val="11536371"/>
    <w:multiLevelType w:val="hybridMultilevel"/>
    <w:tmpl w:val="67CC7990"/>
    <w:lvl w:ilvl="0" w:tplc="93F00668">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3A255DE"/>
    <w:multiLevelType w:val="multilevel"/>
    <w:tmpl w:val="F8FEEBD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nsid w:val="13B12B4D"/>
    <w:multiLevelType w:val="multilevel"/>
    <w:tmpl w:val="D2C8DE84"/>
    <w:styleLink w:val="WWNum6"/>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8801C26"/>
    <w:multiLevelType w:val="multilevel"/>
    <w:tmpl w:val="4AF87FC8"/>
    <w:styleLink w:val="WWNum1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18C26EED"/>
    <w:multiLevelType w:val="multilevel"/>
    <w:tmpl w:val="8BF0F2FC"/>
    <w:styleLink w:val="WWNum23"/>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nsid w:val="1A4E6088"/>
    <w:multiLevelType w:val="multilevel"/>
    <w:tmpl w:val="1F30C9C8"/>
    <w:styleLink w:val="WWNum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1987014"/>
    <w:multiLevelType w:val="multilevel"/>
    <w:tmpl w:val="0018F438"/>
    <w:styleLink w:val="WWNum21"/>
    <w:lvl w:ilvl="0">
      <w:start w:val="3"/>
      <w:numFmt w:val="decimal"/>
      <w:lvlText w:val="%1."/>
      <w:lvlJc w:val="left"/>
      <w:pPr>
        <w:ind w:left="420" w:hanging="420"/>
      </w:pPr>
      <w:rPr>
        <w:rFonts w:eastAsia="Times New Roman" w:cs="Times New Roman"/>
      </w:rPr>
    </w:lvl>
    <w:lvl w:ilvl="1">
      <w:start w:val="5"/>
      <w:numFmt w:val="decimal"/>
      <w:lvlText w:val="%1.%2."/>
      <w:lvlJc w:val="left"/>
      <w:pPr>
        <w:ind w:left="720" w:hanging="72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1080" w:hanging="108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440" w:hanging="144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800" w:hanging="180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15">
    <w:nsid w:val="23355CC7"/>
    <w:multiLevelType w:val="multilevel"/>
    <w:tmpl w:val="0734D868"/>
    <w:styleLink w:val="WWNum2"/>
    <w:lvl w:ilvl="0">
      <w:start w:val="1"/>
      <w:numFmt w:val="decimal"/>
      <w:lvlText w:val="%1."/>
      <w:lvlJc w:val="left"/>
      <w:pPr>
        <w:ind w:left="990" w:hanging="990"/>
      </w:pPr>
      <w:rPr>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nsid w:val="23676913"/>
    <w:multiLevelType w:val="hybridMultilevel"/>
    <w:tmpl w:val="C870EC26"/>
    <w:lvl w:ilvl="0" w:tplc="14F2E8DC">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6251291"/>
    <w:multiLevelType w:val="multilevel"/>
    <w:tmpl w:val="E968CF52"/>
    <w:styleLink w:val="WWNum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7256BA5"/>
    <w:multiLevelType w:val="hybridMultilevel"/>
    <w:tmpl w:val="F7760602"/>
    <w:lvl w:ilvl="0" w:tplc="93F00668">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7D54A69"/>
    <w:multiLevelType w:val="multilevel"/>
    <w:tmpl w:val="E5B4E8F2"/>
    <w:styleLink w:val="WWNum24"/>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27F50EE6"/>
    <w:multiLevelType w:val="hybridMultilevel"/>
    <w:tmpl w:val="6A5CDD9C"/>
    <w:lvl w:ilvl="0" w:tplc="93F00668">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B905BA2"/>
    <w:multiLevelType w:val="hybridMultilevel"/>
    <w:tmpl w:val="3FA85CCC"/>
    <w:lvl w:ilvl="0" w:tplc="6518D1A2">
      <w:start w:val="1"/>
      <w:numFmt w:val="bullet"/>
      <w:lvlText w:val="-"/>
      <w:lvlJc w:val="left"/>
      <w:pPr>
        <w:tabs>
          <w:tab w:val="num" w:pos="445"/>
        </w:tabs>
        <w:ind w:left="445" w:hanging="360"/>
      </w:pPr>
      <w:rPr>
        <w:rFonts w:hint="default"/>
      </w:rPr>
    </w:lvl>
    <w:lvl w:ilvl="1" w:tplc="04190003" w:tentative="1">
      <w:start w:val="1"/>
      <w:numFmt w:val="bullet"/>
      <w:lvlText w:val="o"/>
      <w:lvlJc w:val="left"/>
      <w:pPr>
        <w:tabs>
          <w:tab w:val="num" w:pos="1525"/>
        </w:tabs>
        <w:ind w:left="1525" w:hanging="360"/>
      </w:pPr>
      <w:rPr>
        <w:rFonts w:ascii="Courier New" w:hAnsi="Courier New" w:cs="Courier New" w:hint="default"/>
      </w:rPr>
    </w:lvl>
    <w:lvl w:ilvl="2" w:tplc="04190005" w:tentative="1">
      <w:start w:val="1"/>
      <w:numFmt w:val="bullet"/>
      <w:lvlText w:val=""/>
      <w:lvlJc w:val="left"/>
      <w:pPr>
        <w:tabs>
          <w:tab w:val="num" w:pos="2245"/>
        </w:tabs>
        <w:ind w:left="2245" w:hanging="360"/>
      </w:pPr>
      <w:rPr>
        <w:rFonts w:ascii="Wingdings" w:hAnsi="Wingdings" w:hint="default"/>
      </w:rPr>
    </w:lvl>
    <w:lvl w:ilvl="3" w:tplc="04190001" w:tentative="1">
      <w:start w:val="1"/>
      <w:numFmt w:val="bullet"/>
      <w:lvlText w:val=""/>
      <w:lvlJc w:val="left"/>
      <w:pPr>
        <w:tabs>
          <w:tab w:val="num" w:pos="2965"/>
        </w:tabs>
        <w:ind w:left="2965" w:hanging="360"/>
      </w:pPr>
      <w:rPr>
        <w:rFonts w:ascii="Symbol" w:hAnsi="Symbol" w:hint="default"/>
      </w:rPr>
    </w:lvl>
    <w:lvl w:ilvl="4" w:tplc="04190003" w:tentative="1">
      <w:start w:val="1"/>
      <w:numFmt w:val="bullet"/>
      <w:lvlText w:val="o"/>
      <w:lvlJc w:val="left"/>
      <w:pPr>
        <w:tabs>
          <w:tab w:val="num" w:pos="3685"/>
        </w:tabs>
        <w:ind w:left="3685" w:hanging="360"/>
      </w:pPr>
      <w:rPr>
        <w:rFonts w:ascii="Courier New" w:hAnsi="Courier New" w:cs="Courier New" w:hint="default"/>
      </w:rPr>
    </w:lvl>
    <w:lvl w:ilvl="5" w:tplc="04190005" w:tentative="1">
      <w:start w:val="1"/>
      <w:numFmt w:val="bullet"/>
      <w:lvlText w:val=""/>
      <w:lvlJc w:val="left"/>
      <w:pPr>
        <w:tabs>
          <w:tab w:val="num" w:pos="4405"/>
        </w:tabs>
        <w:ind w:left="4405" w:hanging="360"/>
      </w:pPr>
      <w:rPr>
        <w:rFonts w:ascii="Wingdings" w:hAnsi="Wingdings" w:hint="default"/>
      </w:rPr>
    </w:lvl>
    <w:lvl w:ilvl="6" w:tplc="04190001" w:tentative="1">
      <w:start w:val="1"/>
      <w:numFmt w:val="bullet"/>
      <w:lvlText w:val=""/>
      <w:lvlJc w:val="left"/>
      <w:pPr>
        <w:tabs>
          <w:tab w:val="num" w:pos="5125"/>
        </w:tabs>
        <w:ind w:left="5125" w:hanging="360"/>
      </w:pPr>
      <w:rPr>
        <w:rFonts w:ascii="Symbol" w:hAnsi="Symbol" w:hint="default"/>
      </w:rPr>
    </w:lvl>
    <w:lvl w:ilvl="7" w:tplc="04190003" w:tentative="1">
      <w:start w:val="1"/>
      <w:numFmt w:val="bullet"/>
      <w:lvlText w:val="o"/>
      <w:lvlJc w:val="left"/>
      <w:pPr>
        <w:tabs>
          <w:tab w:val="num" w:pos="5845"/>
        </w:tabs>
        <w:ind w:left="5845" w:hanging="360"/>
      </w:pPr>
      <w:rPr>
        <w:rFonts w:ascii="Courier New" w:hAnsi="Courier New" w:cs="Courier New" w:hint="default"/>
      </w:rPr>
    </w:lvl>
    <w:lvl w:ilvl="8" w:tplc="04190005" w:tentative="1">
      <w:start w:val="1"/>
      <w:numFmt w:val="bullet"/>
      <w:lvlText w:val=""/>
      <w:lvlJc w:val="left"/>
      <w:pPr>
        <w:tabs>
          <w:tab w:val="num" w:pos="6565"/>
        </w:tabs>
        <w:ind w:left="6565" w:hanging="360"/>
      </w:pPr>
      <w:rPr>
        <w:rFonts w:ascii="Wingdings" w:hAnsi="Wingdings" w:hint="default"/>
      </w:rPr>
    </w:lvl>
  </w:abstractNum>
  <w:abstractNum w:abstractNumId="22">
    <w:nsid w:val="2D042CE7"/>
    <w:multiLevelType w:val="multilevel"/>
    <w:tmpl w:val="A8ECF3B6"/>
    <w:styleLink w:val="WWNum4"/>
    <w:lvl w:ilvl="0">
      <w:start w:val="1"/>
      <w:numFmt w:val="decimal"/>
      <w:lvlText w:val="%1."/>
      <w:lvlJc w:val="left"/>
      <w:pPr>
        <w:ind w:left="1110" w:hanging="390"/>
      </w:pPr>
      <w:rPr>
        <w:color w:val="00000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nsid w:val="327F74E8"/>
    <w:multiLevelType w:val="hybridMultilevel"/>
    <w:tmpl w:val="91DACF24"/>
    <w:lvl w:ilvl="0" w:tplc="93F0066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4D321B"/>
    <w:multiLevelType w:val="multilevel"/>
    <w:tmpl w:val="F1DAE2B4"/>
    <w:styleLink w:val="WWNum10"/>
    <w:lvl w:ilvl="0">
      <w:start w:val="1"/>
      <w:numFmt w:val="decimal"/>
      <w:lvlText w:val="%1)"/>
      <w:lvlJc w:val="left"/>
      <w:pPr>
        <w:ind w:left="862" w:hanging="360"/>
      </w:pPr>
      <w:rPr>
        <w:rFonts w:eastAsia="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nsid w:val="3B8B765F"/>
    <w:multiLevelType w:val="multilevel"/>
    <w:tmpl w:val="CFEE6042"/>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nsid w:val="3C9A317A"/>
    <w:multiLevelType w:val="multilevel"/>
    <w:tmpl w:val="8A1E0510"/>
    <w:styleLink w:val="WWNum1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3E562763"/>
    <w:multiLevelType w:val="multilevel"/>
    <w:tmpl w:val="8104DA1E"/>
    <w:styleLink w:val="WW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40FF29FC"/>
    <w:multiLevelType w:val="hybridMultilevel"/>
    <w:tmpl w:val="EC4E018E"/>
    <w:lvl w:ilvl="0" w:tplc="9132A64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34D1FDD"/>
    <w:multiLevelType w:val="hybridMultilevel"/>
    <w:tmpl w:val="4B126A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5B21256"/>
    <w:multiLevelType w:val="hybridMultilevel"/>
    <w:tmpl w:val="5ECC23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9B57426"/>
    <w:multiLevelType w:val="multilevel"/>
    <w:tmpl w:val="710679F6"/>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4E5F5A0F"/>
    <w:multiLevelType w:val="multilevel"/>
    <w:tmpl w:val="97F8706E"/>
    <w:styleLink w:val="WWNum11"/>
    <w:lvl w:ilvl="0">
      <w:numFmt w:val="bullet"/>
      <w:lvlText w:val=""/>
      <w:lvlJc w:val="left"/>
      <w:pPr>
        <w:ind w:left="1080" w:hanging="360"/>
      </w:pPr>
      <w:rPr>
        <w:rFonts w:ascii="Symbol" w:hAnsi="Symbol"/>
        <w:color w:val="00000A"/>
        <w:sz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nsid w:val="50075766"/>
    <w:multiLevelType w:val="multilevel"/>
    <w:tmpl w:val="38D6B244"/>
    <w:styleLink w:val="WWNum3"/>
    <w:lvl w:ilvl="0">
      <w:start w:val="1"/>
      <w:numFmt w:val="decimal"/>
      <w:lvlText w:val="%1."/>
      <w:lvlJc w:val="left"/>
      <w:pPr>
        <w:ind w:left="1110" w:hanging="390"/>
      </w:pPr>
      <w:rPr>
        <w:color w:val="00000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nsid w:val="51E21384"/>
    <w:multiLevelType w:val="hybridMultilevel"/>
    <w:tmpl w:val="A644F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41A41FA"/>
    <w:multiLevelType w:val="multilevel"/>
    <w:tmpl w:val="A95EE894"/>
    <w:styleLink w:val="WWNum12"/>
    <w:lvl w:ilvl="0">
      <w:numFmt w:val="bullet"/>
      <w:lvlText w:val=""/>
      <w:lvlJc w:val="left"/>
      <w:pPr>
        <w:ind w:left="1080" w:hanging="360"/>
      </w:pPr>
      <w:rPr>
        <w:rFonts w:ascii="Symbol" w:hAnsi="Symbol"/>
        <w:color w:val="00000A"/>
        <w:sz w:val="16"/>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nsid w:val="5BDC5D3D"/>
    <w:multiLevelType w:val="multilevel"/>
    <w:tmpl w:val="5D22579A"/>
    <w:styleLink w:val="WWNum2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5D7C24E6"/>
    <w:multiLevelType w:val="hybridMultilevel"/>
    <w:tmpl w:val="0D167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E317C"/>
    <w:multiLevelType w:val="multilevel"/>
    <w:tmpl w:val="444A2516"/>
    <w:styleLink w:val="WWNum1"/>
    <w:lvl w:ilvl="0">
      <w:start w:val="1"/>
      <w:numFmt w:val="decimal"/>
      <w:lvlText w:val="%1."/>
      <w:lvlJc w:val="left"/>
      <w:pPr>
        <w:ind w:left="990" w:hanging="990"/>
      </w:pPr>
      <w:rPr>
        <w:i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nsid w:val="6A2304D5"/>
    <w:multiLevelType w:val="hybridMultilevel"/>
    <w:tmpl w:val="DBBC7A34"/>
    <w:lvl w:ilvl="0" w:tplc="BAF00BB4">
      <w:start w:val="1"/>
      <w:numFmt w:val="decimal"/>
      <w:lvlText w:val="%1)"/>
      <w:lvlJc w:val="left"/>
      <w:pPr>
        <w:ind w:left="862" w:hanging="360"/>
      </w:pPr>
      <w:rPr>
        <w:rFonts w:ascii="Times New Roman" w:eastAsia="Times New Roman"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6CA11FD1"/>
    <w:multiLevelType w:val="hybridMultilevel"/>
    <w:tmpl w:val="82267E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80176D"/>
    <w:multiLevelType w:val="multilevel"/>
    <w:tmpl w:val="EC5AFE36"/>
    <w:styleLink w:val="WWNum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42">
    <w:nsid w:val="725C0F53"/>
    <w:multiLevelType w:val="multilevel"/>
    <w:tmpl w:val="217E529A"/>
    <w:styleLink w:val="WWNum15"/>
    <w:lvl w:ilvl="0">
      <w:numFmt w:val="bullet"/>
      <w:lvlText w:val=""/>
      <w:lvlJc w:val="left"/>
      <w:pPr>
        <w:ind w:left="348" w:hanging="360"/>
      </w:pPr>
      <w:rPr>
        <w:rFonts w:ascii="Symbol" w:hAnsi="Symbol"/>
      </w:rPr>
    </w:lvl>
    <w:lvl w:ilvl="1">
      <w:numFmt w:val="bullet"/>
      <w:lvlText w:val="o"/>
      <w:lvlJc w:val="left"/>
      <w:pPr>
        <w:ind w:left="1068" w:hanging="360"/>
      </w:pPr>
      <w:rPr>
        <w:rFonts w:ascii="Courier New" w:hAnsi="Courier New" w:cs="Courier New"/>
      </w:rPr>
    </w:lvl>
    <w:lvl w:ilvl="2">
      <w:numFmt w:val="bullet"/>
      <w:lvlText w:val=""/>
      <w:lvlJc w:val="left"/>
      <w:pPr>
        <w:ind w:left="1788" w:hanging="360"/>
      </w:pPr>
      <w:rPr>
        <w:rFonts w:ascii="Wingdings" w:hAnsi="Wingdings"/>
      </w:rPr>
    </w:lvl>
    <w:lvl w:ilvl="3">
      <w:numFmt w:val="bullet"/>
      <w:lvlText w:val=""/>
      <w:lvlJc w:val="left"/>
      <w:pPr>
        <w:ind w:left="2508" w:hanging="360"/>
      </w:pPr>
      <w:rPr>
        <w:rFonts w:ascii="Symbol" w:hAnsi="Symbol"/>
      </w:rPr>
    </w:lvl>
    <w:lvl w:ilvl="4">
      <w:numFmt w:val="bullet"/>
      <w:lvlText w:val="o"/>
      <w:lvlJc w:val="left"/>
      <w:pPr>
        <w:ind w:left="3228" w:hanging="360"/>
      </w:pPr>
      <w:rPr>
        <w:rFonts w:ascii="Courier New" w:hAnsi="Courier New" w:cs="Courier New"/>
      </w:rPr>
    </w:lvl>
    <w:lvl w:ilvl="5">
      <w:numFmt w:val="bullet"/>
      <w:lvlText w:val=""/>
      <w:lvlJc w:val="left"/>
      <w:pPr>
        <w:ind w:left="3948" w:hanging="360"/>
      </w:pPr>
      <w:rPr>
        <w:rFonts w:ascii="Wingdings" w:hAnsi="Wingdings"/>
      </w:rPr>
    </w:lvl>
    <w:lvl w:ilvl="6">
      <w:numFmt w:val="bullet"/>
      <w:lvlText w:val=""/>
      <w:lvlJc w:val="left"/>
      <w:pPr>
        <w:ind w:left="4668" w:hanging="360"/>
      </w:pPr>
      <w:rPr>
        <w:rFonts w:ascii="Symbol" w:hAnsi="Symbol"/>
      </w:rPr>
    </w:lvl>
    <w:lvl w:ilvl="7">
      <w:numFmt w:val="bullet"/>
      <w:lvlText w:val="o"/>
      <w:lvlJc w:val="left"/>
      <w:pPr>
        <w:ind w:left="5388" w:hanging="360"/>
      </w:pPr>
      <w:rPr>
        <w:rFonts w:ascii="Courier New" w:hAnsi="Courier New" w:cs="Courier New"/>
      </w:rPr>
    </w:lvl>
    <w:lvl w:ilvl="8">
      <w:numFmt w:val="bullet"/>
      <w:lvlText w:val=""/>
      <w:lvlJc w:val="left"/>
      <w:pPr>
        <w:ind w:left="6108" w:hanging="360"/>
      </w:pPr>
      <w:rPr>
        <w:rFonts w:ascii="Wingdings" w:hAnsi="Wingdings"/>
      </w:rPr>
    </w:lvl>
  </w:abstractNum>
  <w:abstractNum w:abstractNumId="43">
    <w:nsid w:val="73DE5B8A"/>
    <w:multiLevelType w:val="hybridMultilevel"/>
    <w:tmpl w:val="5DD2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5B241F"/>
    <w:multiLevelType w:val="hybridMultilevel"/>
    <w:tmpl w:val="E496D4B0"/>
    <w:lvl w:ilvl="0" w:tplc="93F00668">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4C61207"/>
    <w:multiLevelType w:val="hybridMultilevel"/>
    <w:tmpl w:val="6EFE7A34"/>
    <w:lvl w:ilvl="0" w:tplc="88F6BE58">
      <w:start w:val="1"/>
      <w:numFmt w:val="bullet"/>
      <w:lvlText w:val=""/>
      <w:lvlJc w:val="left"/>
      <w:pPr>
        <w:ind w:left="1571" w:hanging="360"/>
      </w:pPr>
      <w:rPr>
        <w:rFonts w:ascii="Wingdings" w:hAnsi="Wingding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A846ECF"/>
    <w:multiLevelType w:val="multilevel"/>
    <w:tmpl w:val="795069DE"/>
    <w:styleLink w:val="WWNum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7">
    <w:nsid w:val="7AB54FCC"/>
    <w:multiLevelType w:val="hybridMultilevel"/>
    <w:tmpl w:val="F58CAC66"/>
    <w:lvl w:ilvl="0" w:tplc="6518D1A2">
      <w:start w:val="1"/>
      <w:numFmt w:val="bullet"/>
      <w:lvlText w:val="-"/>
      <w:lvlJc w:val="left"/>
      <w:pPr>
        <w:tabs>
          <w:tab w:val="num" w:pos="445"/>
        </w:tabs>
        <w:ind w:left="445" w:hanging="360"/>
      </w:pPr>
      <w:rPr>
        <w:rFonts w:hint="default"/>
      </w:rPr>
    </w:lvl>
    <w:lvl w:ilvl="1" w:tplc="04190003" w:tentative="1">
      <w:start w:val="1"/>
      <w:numFmt w:val="bullet"/>
      <w:lvlText w:val="o"/>
      <w:lvlJc w:val="left"/>
      <w:pPr>
        <w:tabs>
          <w:tab w:val="num" w:pos="1525"/>
        </w:tabs>
        <w:ind w:left="1525" w:hanging="360"/>
      </w:pPr>
      <w:rPr>
        <w:rFonts w:ascii="Courier New" w:hAnsi="Courier New" w:cs="Courier New" w:hint="default"/>
      </w:rPr>
    </w:lvl>
    <w:lvl w:ilvl="2" w:tplc="04190005" w:tentative="1">
      <w:start w:val="1"/>
      <w:numFmt w:val="bullet"/>
      <w:lvlText w:val=""/>
      <w:lvlJc w:val="left"/>
      <w:pPr>
        <w:tabs>
          <w:tab w:val="num" w:pos="2245"/>
        </w:tabs>
        <w:ind w:left="2245" w:hanging="360"/>
      </w:pPr>
      <w:rPr>
        <w:rFonts w:ascii="Wingdings" w:hAnsi="Wingdings" w:hint="default"/>
      </w:rPr>
    </w:lvl>
    <w:lvl w:ilvl="3" w:tplc="04190001" w:tentative="1">
      <w:start w:val="1"/>
      <w:numFmt w:val="bullet"/>
      <w:lvlText w:val=""/>
      <w:lvlJc w:val="left"/>
      <w:pPr>
        <w:tabs>
          <w:tab w:val="num" w:pos="2965"/>
        </w:tabs>
        <w:ind w:left="2965" w:hanging="360"/>
      </w:pPr>
      <w:rPr>
        <w:rFonts w:ascii="Symbol" w:hAnsi="Symbol" w:hint="default"/>
      </w:rPr>
    </w:lvl>
    <w:lvl w:ilvl="4" w:tplc="04190003" w:tentative="1">
      <w:start w:val="1"/>
      <w:numFmt w:val="bullet"/>
      <w:lvlText w:val="o"/>
      <w:lvlJc w:val="left"/>
      <w:pPr>
        <w:tabs>
          <w:tab w:val="num" w:pos="3685"/>
        </w:tabs>
        <w:ind w:left="3685" w:hanging="360"/>
      </w:pPr>
      <w:rPr>
        <w:rFonts w:ascii="Courier New" w:hAnsi="Courier New" w:cs="Courier New" w:hint="default"/>
      </w:rPr>
    </w:lvl>
    <w:lvl w:ilvl="5" w:tplc="04190005" w:tentative="1">
      <w:start w:val="1"/>
      <w:numFmt w:val="bullet"/>
      <w:lvlText w:val=""/>
      <w:lvlJc w:val="left"/>
      <w:pPr>
        <w:tabs>
          <w:tab w:val="num" w:pos="4405"/>
        </w:tabs>
        <w:ind w:left="4405" w:hanging="360"/>
      </w:pPr>
      <w:rPr>
        <w:rFonts w:ascii="Wingdings" w:hAnsi="Wingdings" w:hint="default"/>
      </w:rPr>
    </w:lvl>
    <w:lvl w:ilvl="6" w:tplc="04190001" w:tentative="1">
      <w:start w:val="1"/>
      <w:numFmt w:val="bullet"/>
      <w:lvlText w:val=""/>
      <w:lvlJc w:val="left"/>
      <w:pPr>
        <w:tabs>
          <w:tab w:val="num" w:pos="5125"/>
        </w:tabs>
        <w:ind w:left="5125" w:hanging="360"/>
      </w:pPr>
      <w:rPr>
        <w:rFonts w:ascii="Symbol" w:hAnsi="Symbol" w:hint="default"/>
      </w:rPr>
    </w:lvl>
    <w:lvl w:ilvl="7" w:tplc="04190003" w:tentative="1">
      <w:start w:val="1"/>
      <w:numFmt w:val="bullet"/>
      <w:lvlText w:val="o"/>
      <w:lvlJc w:val="left"/>
      <w:pPr>
        <w:tabs>
          <w:tab w:val="num" w:pos="5845"/>
        </w:tabs>
        <w:ind w:left="5845" w:hanging="360"/>
      </w:pPr>
      <w:rPr>
        <w:rFonts w:ascii="Courier New" w:hAnsi="Courier New" w:cs="Courier New" w:hint="default"/>
      </w:rPr>
    </w:lvl>
    <w:lvl w:ilvl="8" w:tplc="04190005" w:tentative="1">
      <w:start w:val="1"/>
      <w:numFmt w:val="bullet"/>
      <w:lvlText w:val=""/>
      <w:lvlJc w:val="left"/>
      <w:pPr>
        <w:tabs>
          <w:tab w:val="num" w:pos="6565"/>
        </w:tabs>
        <w:ind w:left="6565" w:hanging="360"/>
      </w:pPr>
      <w:rPr>
        <w:rFonts w:ascii="Wingdings" w:hAnsi="Wingdings" w:hint="default"/>
      </w:rPr>
    </w:lvl>
  </w:abstractNum>
  <w:num w:numId="1">
    <w:abstractNumId w:val="38"/>
  </w:num>
  <w:num w:numId="2">
    <w:abstractNumId w:val="15"/>
  </w:num>
  <w:num w:numId="3">
    <w:abstractNumId w:val="33"/>
  </w:num>
  <w:num w:numId="4">
    <w:abstractNumId w:val="22"/>
  </w:num>
  <w:num w:numId="5">
    <w:abstractNumId w:val="17"/>
  </w:num>
  <w:num w:numId="6">
    <w:abstractNumId w:val="10"/>
  </w:num>
  <w:num w:numId="7">
    <w:abstractNumId w:val="6"/>
  </w:num>
  <w:num w:numId="8">
    <w:abstractNumId w:val="41"/>
  </w:num>
  <w:num w:numId="9">
    <w:abstractNumId w:val="1"/>
  </w:num>
  <w:num w:numId="10">
    <w:abstractNumId w:val="24"/>
  </w:num>
  <w:num w:numId="11">
    <w:abstractNumId w:val="32"/>
  </w:num>
  <w:num w:numId="12">
    <w:abstractNumId w:val="35"/>
  </w:num>
  <w:num w:numId="13">
    <w:abstractNumId w:val="9"/>
  </w:num>
  <w:num w:numId="14">
    <w:abstractNumId w:val="46"/>
  </w:num>
  <w:num w:numId="15">
    <w:abstractNumId w:val="42"/>
  </w:num>
  <w:num w:numId="16">
    <w:abstractNumId w:val="13"/>
  </w:num>
  <w:num w:numId="17">
    <w:abstractNumId w:val="26"/>
  </w:num>
  <w:num w:numId="18">
    <w:abstractNumId w:val="27"/>
  </w:num>
  <w:num w:numId="19">
    <w:abstractNumId w:val="11"/>
  </w:num>
  <w:num w:numId="20">
    <w:abstractNumId w:val="31"/>
  </w:num>
  <w:num w:numId="21">
    <w:abstractNumId w:val="14"/>
  </w:num>
  <w:num w:numId="22">
    <w:abstractNumId w:val="36"/>
  </w:num>
  <w:num w:numId="23">
    <w:abstractNumId w:val="12"/>
  </w:num>
  <w:num w:numId="24">
    <w:abstractNumId w:val="19"/>
  </w:num>
  <w:num w:numId="25">
    <w:abstractNumId w:val="4"/>
  </w:num>
  <w:num w:numId="26">
    <w:abstractNumId w:val="25"/>
  </w:num>
  <w:num w:numId="27">
    <w:abstractNumId w:val="7"/>
  </w:num>
  <w:num w:numId="28">
    <w:abstractNumId w:val="2"/>
  </w:num>
  <w:num w:numId="29">
    <w:abstractNumId w:val="7"/>
  </w:num>
  <w:num w:numId="30">
    <w:abstractNumId w:val="2"/>
  </w:num>
  <w:num w:numId="31">
    <w:abstractNumId w:val="5"/>
  </w:num>
  <w:num w:numId="32">
    <w:abstractNumId w:val="34"/>
  </w:num>
  <w:num w:numId="33">
    <w:abstractNumId w:val="0"/>
  </w:num>
  <w:num w:numId="34">
    <w:abstractNumId w:val="3"/>
  </w:num>
  <w:num w:numId="35">
    <w:abstractNumId w:val="37"/>
  </w:num>
  <w:num w:numId="36">
    <w:abstractNumId w:val="43"/>
  </w:num>
  <w:num w:numId="37">
    <w:abstractNumId w:val="28"/>
  </w:num>
  <w:num w:numId="38">
    <w:abstractNumId w:val="29"/>
  </w:num>
  <w:num w:numId="39">
    <w:abstractNumId w:val="21"/>
  </w:num>
  <w:num w:numId="40">
    <w:abstractNumId w:val="47"/>
  </w:num>
  <w:num w:numId="41">
    <w:abstractNumId w:val="39"/>
  </w:num>
  <w:num w:numId="42">
    <w:abstractNumId w:val="30"/>
  </w:num>
  <w:num w:numId="43">
    <w:abstractNumId w:val="45"/>
  </w:num>
  <w:num w:numId="44">
    <w:abstractNumId w:val="40"/>
  </w:num>
  <w:num w:numId="45">
    <w:abstractNumId w:val="8"/>
  </w:num>
  <w:num w:numId="46">
    <w:abstractNumId w:val="44"/>
  </w:num>
  <w:num w:numId="47">
    <w:abstractNumId w:val="20"/>
  </w:num>
  <w:num w:numId="48">
    <w:abstractNumId w:val="18"/>
  </w:num>
  <w:num w:numId="49">
    <w:abstractNumId w:val="16"/>
  </w:num>
  <w:num w:numId="50">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AE"/>
    <w:rsid w:val="0001605B"/>
    <w:rsid w:val="000212EC"/>
    <w:rsid w:val="00025160"/>
    <w:rsid w:val="00042A5B"/>
    <w:rsid w:val="00045429"/>
    <w:rsid w:val="0005530B"/>
    <w:rsid w:val="00055BE5"/>
    <w:rsid w:val="00057732"/>
    <w:rsid w:val="00057AD5"/>
    <w:rsid w:val="00060000"/>
    <w:rsid w:val="0006296F"/>
    <w:rsid w:val="00074224"/>
    <w:rsid w:val="00096848"/>
    <w:rsid w:val="000A268F"/>
    <w:rsid w:val="000B25CA"/>
    <w:rsid w:val="000B320F"/>
    <w:rsid w:val="000B7D82"/>
    <w:rsid w:val="000E45AC"/>
    <w:rsid w:val="000F53E8"/>
    <w:rsid w:val="0010547F"/>
    <w:rsid w:val="00134E06"/>
    <w:rsid w:val="001406BC"/>
    <w:rsid w:val="00143305"/>
    <w:rsid w:val="001509EA"/>
    <w:rsid w:val="00156F0F"/>
    <w:rsid w:val="0016105C"/>
    <w:rsid w:val="00163927"/>
    <w:rsid w:val="00166F91"/>
    <w:rsid w:val="001D4A1E"/>
    <w:rsid w:val="001E60BD"/>
    <w:rsid w:val="001E7E54"/>
    <w:rsid w:val="001F042A"/>
    <w:rsid w:val="001F32D9"/>
    <w:rsid w:val="002071E3"/>
    <w:rsid w:val="00217AE3"/>
    <w:rsid w:val="00220889"/>
    <w:rsid w:val="00231E5B"/>
    <w:rsid w:val="00232517"/>
    <w:rsid w:val="00235718"/>
    <w:rsid w:val="002400EB"/>
    <w:rsid w:val="0024252C"/>
    <w:rsid w:val="002479FB"/>
    <w:rsid w:val="00250451"/>
    <w:rsid w:val="0025076C"/>
    <w:rsid w:val="00252004"/>
    <w:rsid w:val="00255171"/>
    <w:rsid w:val="00265E6D"/>
    <w:rsid w:val="0027062F"/>
    <w:rsid w:val="00286D37"/>
    <w:rsid w:val="00292945"/>
    <w:rsid w:val="00292C12"/>
    <w:rsid w:val="002947C0"/>
    <w:rsid w:val="00296DBB"/>
    <w:rsid w:val="002B0920"/>
    <w:rsid w:val="002B5419"/>
    <w:rsid w:val="002C0C30"/>
    <w:rsid w:val="002C45F8"/>
    <w:rsid w:val="002C4CA0"/>
    <w:rsid w:val="002E0C35"/>
    <w:rsid w:val="00310201"/>
    <w:rsid w:val="003112B9"/>
    <w:rsid w:val="00311786"/>
    <w:rsid w:val="00322845"/>
    <w:rsid w:val="00343804"/>
    <w:rsid w:val="00366C68"/>
    <w:rsid w:val="003719BD"/>
    <w:rsid w:val="003731B4"/>
    <w:rsid w:val="00373557"/>
    <w:rsid w:val="00394D22"/>
    <w:rsid w:val="003958D0"/>
    <w:rsid w:val="00397C55"/>
    <w:rsid w:val="00397D23"/>
    <w:rsid w:val="003C3F5A"/>
    <w:rsid w:val="003D3B3D"/>
    <w:rsid w:val="003E0EE8"/>
    <w:rsid w:val="004038FE"/>
    <w:rsid w:val="00403B76"/>
    <w:rsid w:val="00410AD6"/>
    <w:rsid w:val="00416B11"/>
    <w:rsid w:val="004245FE"/>
    <w:rsid w:val="00447103"/>
    <w:rsid w:val="00457D0B"/>
    <w:rsid w:val="0046051E"/>
    <w:rsid w:val="00483F41"/>
    <w:rsid w:val="004960ED"/>
    <w:rsid w:val="00497B0F"/>
    <w:rsid w:val="004C292A"/>
    <w:rsid w:val="004C327B"/>
    <w:rsid w:val="004D7854"/>
    <w:rsid w:val="004E1774"/>
    <w:rsid w:val="004E6D5E"/>
    <w:rsid w:val="004E7E19"/>
    <w:rsid w:val="004F4D84"/>
    <w:rsid w:val="005038C1"/>
    <w:rsid w:val="00510C7A"/>
    <w:rsid w:val="00510DC6"/>
    <w:rsid w:val="00514A67"/>
    <w:rsid w:val="00516112"/>
    <w:rsid w:val="005178F6"/>
    <w:rsid w:val="005307B1"/>
    <w:rsid w:val="00536001"/>
    <w:rsid w:val="005379DF"/>
    <w:rsid w:val="00540392"/>
    <w:rsid w:val="00551DFD"/>
    <w:rsid w:val="00552E49"/>
    <w:rsid w:val="0055393C"/>
    <w:rsid w:val="00560E31"/>
    <w:rsid w:val="00560F83"/>
    <w:rsid w:val="00563293"/>
    <w:rsid w:val="0056380E"/>
    <w:rsid w:val="00576CCC"/>
    <w:rsid w:val="00580AAD"/>
    <w:rsid w:val="00590F6E"/>
    <w:rsid w:val="00593337"/>
    <w:rsid w:val="005A657D"/>
    <w:rsid w:val="005B2AD5"/>
    <w:rsid w:val="005C1C87"/>
    <w:rsid w:val="005C668A"/>
    <w:rsid w:val="005D0240"/>
    <w:rsid w:val="005D1FDD"/>
    <w:rsid w:val="005D3F8A"/>
    <w:rsid w:val="005D6954"/>
    <w:rsid w:val="005E0363"/>
    <w:rsid w:val="005E4F32"/>
    <w:rsid w:val="005E7586"/>
    <w:rsid w:val="005F0769"/>
    <w:rsid w:val="005F1F9C"/>
    <w:rsid w:val="005F36D9"/>
    <w:rsid w:val="0061345F"/>
    <w:rsid w:val="0061417F"/>
    <w:rsid w:val="006167F5"/>
    <w:rsid w:val="00621769"/>
    <w:rsid w:val="00630098"/>
    <w:rsid w:val="0063086D"/>
    <w:rsid w:val="0065022B"/>
    <w:rsid w:val="00683684"/>
    <w:rsid w:val="0068475B"/>
    <w:rsid w:val="00694706"/>
    <w:rsid w:val="006A36A0"/>
    <w:rsid w:val="006B3C36"/>
    <w:rsid w:val="006B6296"/>
    <w:rsid w:val="006C27B3"/>
    <w:rsid w:val="006C39F5"/>
    <w:rsid w:val="006D7684"/>
    <w:rsid w:val="006E57EC"/>
    <w:rsid w:val="006F54AA"/>
    <w:rsid w:val="0073514B"/>
    <w:rsid w:val="007418EF"/>
    <w:rsid w:val="0074235E"/>
    <w:rsid w:val="00746C08"/>
    <w:rsid w:val="007561F9"/>
    <w:rsid w:val="00757DE6"/>
    <w:rsid w:val="00764592"/>
    <w:rsid w:val="0077322A"/>
    <w:rsid w:val="00777AF3"/>
    <w:rsid w:val="0078680B"/>
    <w:rsid w:val="00794F0B"/>
    <w:rsid w:val="007B364A"/>
    <w:rsid w:val="007B427B"/>
    <w:rsid w:val="007D4847"/>
    <w:rsid w:val="007D6297"/>
    <w:rsid w:val="007D799A"/>
    <w:rsid w:val="007F1022"/>
    <w:rsid w:val="007F300D"/>
    <w:rsid w:val="00802F57"/>
    <w:rsid w:val="00803974"/>
    <w:rsid w:val="00816E20"/>
    <w:rsid w:val="00826023"/>
    <w:rsid w:val="00830858"/>
    <w:rsid w:val="008356F1"/>
    <w:rsid w:val="00846A2E"/>
    <w:rsid w:val="00852CA8"/>
    <w:rsid w:val="008561E0"/>
    <w:rsid w:val="0086142D"/>
    <w:rsid w:val="00862D22"/>
    <w:rsid w:val="00871564"/>
    <w:rsid w:val="00876A5D"/>
    <w:rsid w:val="00880335"/>
    <w:rsid w:val="008835CA"/>
    <w:rsid w:val="00885B04"/>
    <w:rsid w:val="008946EF"/>
    <w:rsid w:val="00894F60"/>
    <w:rsid w:val="008A2B2D"/>
    <w:rsid w:val="008A63EE"/>
    <w:rsid w:val="008B75AE"/>
    <w:rsid w:val="008C4C5C"/>
    <w:rsid w:val="008C6F8B"/>
    <w:rsid w:val="008C74A5"/>
    <w:rsid w:val="008E7329"/>
    <w:rsid w:val="008F3204"/>
    <w:rsid w:val="008F6FC0"/>
    <w:rsid w:val="009131AB"/>
    <w:rsid w:val="00914552"/>
    <w:rsid w:val="00931081"/>
    <w:rsid w:val="0093384E"/>
    <w:rsid w:val="00944FA4"/>
    <w:rsid w:val="009541E1"/>
    <w:rsid w:val="00955A9B"/>
    <w:rsid w:val="009803D5"/>
    <w:rsid w:val="00980F35"/>
    <w:rsid w:val="00997C25"/>
    <w:rsid w:val="00997D18"/>
    <w:rsid w:val="009A13E5"/>
    <w:rsid w:val="009A49BB"/>
    <w:rsid w:val="009B3A0B"/>
    <w:rsid w:val="009C5CB5"/>
    <w:rsid w:val="009D39E0"/>
    <w:rsid w:val="009E539F"/>
    <w:rsid w:val="00A1132A"/>
    <w:rsid w:val="00A537E5"/>
    <w:rsid w:val="00A67BEB"/>
    <w:rsid w:val="00A82CE9"/>
    <w:rsid w:val="00A90AE9"/>
    <w:rsid w:val="00A9276C"/>
    <w:rsid w:val="00A943F2"/>
    <w:rsid w:val="00AA42AA"/>
    <w:rsid w:val="00AA4A88"/>
    <w:rsid w:val="00AB1A1B"/>
    <w:rsid w:val="00AB1FDC"/>
    <w:rsid w:val="00AC19CF"/>
    <w:rsid w:val="00AC6787"/>
    <w:rsid w:val="00AE26EE"/>
    <w:rsid w:val="00B038BA"/>
    <w:rsid w:val="00B04AF7"/>
    <w:rsid w:val="00B241FD"/>
    <w:rsid w:val="00B46752"/>
    <w:rsid w:val="00B624E1"/>
    <w:rsid w:val="00B71724"/>
    <w:rsid w:val="00B71874"/>
    <w:rsid w:val="00B71B69"/>
    <w:rsid w:val="00B71DE5"/>
    <w:rsid w:val="00B80DEA"/>
    <w:rsid w:val="00B935E4"/>
    <w:rsid w:val="00B9500D"/>
    <w:rsid w:val="00B978FA"/>
    <w:rsid w:val="00B97E61"/>
    <w:rsid w:val="00BA486F"/>
    <w:rsid w:val="00BC6D64"/>
    <w:rsid w:val="00BD14C7"/>
    <w:rsid w:val="00BD2252"/>
    <w:rsid w:val="00BD5233"/>
    <w:rsid w:val="00BD6269"/>
    <w:rsid w:val="00BD7CEB"/>
    <w:rsid w:val="00BE518C"/>
    <w:rsid w:val="00BF1ED1"/>
    <w:rsid w:val="00BF303D"/>
    <w:rsid w:val="00C075F7"/>
    <w:rsid w:val="00C115CA"/>
    <w:rsid w:val="00C22E6A"/>
    <w:rsid w:val="00C31780"/>
    <w:rsid w:val="00C41CA9"/>
    <w:rsid w:val="00C426F6"/>
    <w:rsid w:val="00C478E6"/>
    <w:rsid w:val="00C61F16"/>
    <w:rsid w:val="00C636C9"/>
    <w:rsid w:val="00C643EE"/>
    <w:rsid w:val="00C6530B"/>
    <w:rsid w:val="00C77404"/>
    <w:rsid w:val="00C92882"/>
    <w:rsid w:val="00CA0D39"/>
    <w:rsid w:val="00CA2D0F"/>
    <w:rsid w:val="00CA70AB"/>
    <w:rsid w:val="00CA783A"/>
    <w:rsid w:val="00CB178D"/>
    <w:rsid w:val="00CB380C"/>
    <w:rsid w:val="00CC2133"/>
    <w:rsid w:val="00CD098B"/>
    <w:rsid w:val="00CD325C"/>
    <w:rsid w:val="00CF56C2"/>
    <w:rsid w:val="00CF5CEB"/>
    <w:rsid w:val="00D162B9"/>
    <w:rsid w:val="00D25073"/>
    <w:rsid w:val="00D34691"/>
    <w:rsid w:val="00D43066"/>
    <w:rsid w:val="00D542D8"/>
    <w:rsid w:val="00D74AB7"/>
    <w:rsid w:val="00D74CF8"/>
    <w:rsid w:val="00D93D8C"/>
    <w:rsid w:val="00DA4D15"/>
    <w:rsid w:val="00DB4FA2"/>
    <w:rsid w:val="00DC68F2"/>
    <w:rsid w:val="00DD2D54"/>
    <w:rsid w:val="00DD3D45"/>
    <w:rsid w:val="00DD658C"/>
    <w:rsid w:val="00DD6C6D"/>
    <w:rsid w:val="00DF2911"/>
    <w:rsid w:val="00DF629B"/>
    <w:rsid w:val="00E21DB5"/>
    <w:rsid w:val="00E33978"/>
    <w:rsid w:val="00E42053"/>
    <w:rsid w:val="00E57F9F"/>
    <w:rsid w:val="00E642A4"/>
    <w:rsid w:val="00E66CD8"/>
    <w:rsid w:val="00E76712"/>
    <w:rsid w:val="00E76A52"/>
    <w:rsid w:val="00E82858"/>
    <w:rsid w:val="00E84A6F"/>
    <w:rsid w:val="00E87F24"/>
    <w:rsid w:val="00E94E4D"/>
    <w:rsid w:val="00E95E90"/>
    <w:rsid w:val="00EA215E"/>
    <w:rsid w:val="00EB1800"/>
    <w:rsid w:val="00EB73B7"/>
    <w:rsid w:val="00ED65EB"/>
    <w:rsid w:val="00ED7D0A"/>
    <w:rsid w:val="00EE6E03"/>
    <w:rsid w:val="00EE7D92"/>
    <w:rsid w:val="00EF27F3"/>
    <w:rsid w:val="00F06CD9"/>
    <w:rsid w:val="00F072EF"/>
    <w:rsid w:val="00F1538A"/>
    <w:rsid w:val="00F245C0"/>
    <w:rsid w:val="00F30A1C"/>
    <w:rsid w:val="00F330EA"/>
    <w:rsid w:val="00F36AEC"/>
    <w:rsid w:val="00F6065B"/>
    <w:rsid w:val="00F60A8B"/>
    <w:rsid w:val="00F820F8"/>
    <w:rsid w:val="00F95C39"/>
    <w:rsid w:val="00F962F8"/>
    <w:rsid w:val="00FA03D3"/>
    <w:rsid w:val="00FA1023"/>
    <w:rsid w:val="00FD21FC"/>
    <w:rsid w:val="00FD59AB"/>
    <w:rsid w:val="00FE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A08DF1-98F1-47A8-B07C-DB9108F6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ru-RU"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Textbody"/>
    <w:pPr>
      <w:keepNext/>
      <w:ind w:right="-285"/>
      <w:outlineLvl w:val="0"/>
    </w:pPr>
    <w:rPr>
      <w:sz w:val="32"/>
      <w:lang w:eastAsia="ru-RU"/>
    </w:rPr>
  </w:style>
  <w:style w:type="paragraph" w:styleId="2">
    <w:name w:val="heading 2"/>
    <w:basedOn w:val="Standard"/>
    <w:next w:val="Textbody"/>
    <w:pPr>
      <w:keepNext/>
      <w:suppressLineNumbers/>
      <w:outlineLvl w:val="1"/>
    </w:pPr>
    <w:rPr>
      <w:b/>
      <w:sz w:val="28"/>
      <w:lang w:eastAsia="ru-RU"/>
    </w:rPr>
  </w:style>
  <w:style w:type="paragraph" w:styleId="4">
    <w:name w:val="heading 4"/>
    <w:basedOn w:val="Standard"/>
    <w:next w:val="Textbody"/>
    <w:pPr>
      <w:keepNext/>
      <w:suppressLineNumbers/>
      <w:ind w:right="-141"/>
      <w:jc w:val="center"/>
      <w:outlineLvl w:val="3"/>
    </w:pPr>
    <w:rPr>
      <w:b/>
      <w:sz w:val="40"/>
    </w:rPr>
  </w:style>
  <w:style w:type="paragraph" w:styleId="6">
    <w:name w:val="heading 6"/>
    <w:basedOn w:val="Standard"/>
    <w:next w:val="Textbody"/>
    <w:pPr>
      <w:keepNext/>
      <w:jc w:val="center"/>
      <w:outlineLvl w:val="5"/>
    </w:pPr>
    <w:rPr>
      <w:sz w:val="24"/>
      <w:lang w:eastAsia="ru-RU"/>
    </w:rPr>
  </w:style>
  <w:style w:type="paragraph" w:styleId="9">
    <w:name w:val="heading 9"/>
    <w:basedOn w:val="Standard"/>
    <w:next w:val="Textbody"/>
    <w:pPr>
      <w:spacing w:before="240" w:after="60"/>
      <w:outlineLvl w:val="8"/>
    </w:pPr>
    <w:rPr>
      <w:rFonts w:ascii="Cambria" w:hAnsi="Cambria"/>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0"/>
      <w:szCs w:val="20"/>
      <w:lang w:eastAsia="zh-C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rFonts w:ascii="Calibri" w:hAnsi="Calibri" w:cs="Calibri"/>
      <w:sz w:val="28"/>
      <w:szCs w:val="28"/>
      <w:lang w:eastAsia="ru-RU"/>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header"/>
    <w:basedOn w:val="Standard"/>
    <w:pPr>
      <w:suppressLineNumbers/>
      <w:tabs>
        <w:tab w:val="center" w:pos="4153"/>
        <w:tab w:val="right" w:pos="8306"/>
      </w:tabs>
    </w:pPr>
    <w:rPr>
      <w:lang w:eastAsia="ru-RU"/>
    </w:rPr>
  </w:style>
  <w:style w:type="paragraph" w:styleId="a6">
    <w:name w:val="footer"/>
    <w:basedOn w:val="Standard"/>
    <w:uiPriority w:val="99"/>
    <w:pPr>
      <w:suppressLineNumbers/>
      <w:tabs>
        <w:tab w:val="center" w:pos="4677"/>
        <w:tab w:val="right" w:pos="9355"/>
      </w:tabs>
    </w:pPr>
  </w:style>
  <w:style w:type="paragraph" w:styleId="a7">
    <w:name w:val="Balloon Text"/>
    <w:basedOn w:val="Standard"/>
    <w:rPr>
      <w:rFonts w:ascii="Tahoma" w:hAnsi="Tahoma" w:cs="Tahoma"/>
      <w:sz w:val="16"/>
      <w:szCs w:val="16"/>
    </w:rPr>
  </w:style>
  <w:style w:type="paragraph" w:styleId="a8">
    <w:name w:val="Normal (Web)"/>
    <w:basedOn w:val="Standard"/>
    <w:uiPriority w:val="99"/>
    <w:pPr>
      <w:spacing w:before="72" w:after="144"/>
    </w:pPr>
    <w:rPr>
      <w:sz w:val="24"/>
      <w:szCs w:val="24"/>
      <w:lang w:eastAsia="ru-RU"/>
    </w:rPr>
  </w:style>
  <w:style w:type="paragraph" w:styleId="a9">
    <w:name w:val="Title"/>
    <w:basedOn w:val="Standard"/>
    <w:next w:val="aa"/>
    <w:pPr>
      <w:jc w:val="center"/>
    </w:pPr>
    <w:rPr>
      <w:rFonts w:ascii="Calibri" w:hAnsi="Calibri" w:cs="Calibri"/>
      <w:b/>
      <w:bCs/>
      <w:sz w:val="28"/>
      <w:szCs w:val="28"/>
      <w:lang w:eastAsia="ru-RU"/>
    </w:rPr>
  </w:style>
  <w:style w:type="paragraph" w:styleId="aa">
    <w:name w:val="Subtitle"/>
    <w:basedOn w:val="Heading"/>
    <w:next w:val="Textbody"/>
    <w:pPr>
      <w:jc w:val="center"/>
    </w:pPr>
    <w:rPr>
      <w:i/>
      <w:iCs/>
    </w:rPr>
  </w:style>
  <w:style w:type="paragraph" w:customStyle="1" w:styleId="Textbodyindent">
    <w:name w:val="Text body indent"/>
    <w:basedOn w:val="Standard"/>
    <w:pPr>
      <w:tabs>
        <w:tab w:val="left" w:pos="992"/>
      </w:tabs>
      <w:ind w:left="283" w:firstLine="720"/>
      <w:jc w:val="both"/>
    </w:pPr>
    <w:rPr>
      <w:rFonts w:ascii="Calibri" w:hAnsi="Calibri" w:cs="Calibri"/>
      <w:sz w:val="28"/>
      <w:szCs w:val="28"/>
      <w:lang w:eastAsia="ru-RU"/>
    </w:rPr>
  </w:style>
  <w:style w:type="paragraph" w:styleId="20">
    <w:name w:val="Body Text 2"/>
    <w:basedOn w:val="Standard"/>
    <w:pPr>
      <w:tabs>
        <w:tab w:val="left" w:pos="709"/>
      </w:tabs>
      <w:jc w:val="both"/>
    </w:pPr>
    <w:rPr>
      <w:rFonts w:ascii="Calibri" w:hAnsi="Calibri" w:cs="Calibri"/>
      <w:sz w:val="24"/>
      <w:szCs w:val="24"/>
      <w:lang w:eastAsia="ru-RU"/>
    </w:rPr>
  </w:style>
  <w:style w:type="paragraph" w:styleId="3">
    <w:name w:val="Body Text 3"/>
    <w:basedOn w:val="Standard"/>
    <w:pPr>
      <w:tabs>
        <w:tab w:val="left" w:pos="709"/>
      </w:tabs>
      <w:jc w:val="both"/>
    </w:pPr>
    <w:rPr>
      <w:rFonts w:ascii="Calibri" w:hAnsi="Calibri" w:cs="Calibri"/>
      <w:sz w:val="26"/>
      <w:szCs w:val="26"/>
      <w:lang w:eastAsia="ru-RU"/>
    </w:rPr>
  </w:style>
  <w:style w:type="paragraph" w:styleId="21">
    <w:name w:val="Body Text Indent 2"/>
    <w:basedOn w:val="Standard"/>
    <w:pPr>
      <w:tabs>
        <w:tab w:val="left" w:pos="709"/>
      </w:tabs>
      <w:ind w:firstLine="720"/>
    </w:pPr>
    <w:rPr>
      <w:rFonts w:ascii="Calibri" w:hAnsi="Calibri" w:cs="Calibri"/>
      <w:sz w:val="28"/>
      <w:szCs w:val="28"/>
      <w:lang w:eastAsia="ru-RU"/>
    </w:rPr>
  </w:style>
  <w:style w:type="paragraph" w:styleId="30">
    <w:name w:val="Body Text Indent 3"/>
    <w:basedOn w:val="Standard"/>
    <w:pPr>
      <w:tabs>
        <w:tab w:val="left" w:pos="709"/>
      </w:tabs>
      <w:ind w:firstLine="600"/>
      <w:jc w:val="both"/>
    </w:pPr>
    <w:rPr>
      <w:rFonts w:ascii="Calibri" w:hAnsi="Calibri" w:cs="Calibri"/>
      <w:sz w:val="28"/>
      <w:szCs w:val="28"/>
      <w:lang w:eastAsia="ru-RU"/>
    </w:rPr>
  </w:style>
  <w:style w:type="paragraph" w:customStyle="1" w:styleId="ab">
    <w:name w:val="Ком."/>
    <w:basedOn w:val="Standard"/>
    <w:pPr>
      <w:spacing w:line="360" w:lineRule="auto"/>
      <w:ind w:firstLine="709"/>
      <w:jc w:val="both"/>
    </w:pPr>
    <w:rPr>
      <w:sz w:val="28"/>
      <w:lang w:eastAsia="ru-RU"/>
    </w:rPr>
  </w:style>
  <w:style w:type="paragraph" w:customStyle="1" w:styleId="ac">
    <w:name w:val="Знак Знак Знак Знак"/>
    <w:basedOn w:val="Standard"/>
    <w:rPr>
      <w:sz w:val="24"/>
      <w:szCs w:val="24"/>
      <w:lang w:val="pl-PL" w:eastAsia="pl-PL"/>
    </w:rPr>
  </w:style>
  <w:style w:type="paragraph" w:styleId="ad">
    <w:name w:val="List Paragraph"/>
    <w:basedOn w:val="Standard"/>
    <w:uiPriority w:val="34"/>
    <w:qFormat/>
    <w:pPr>
      <w:ind w:left="720"/>
    </w:pPr>
    <w:rPr>
      <w:rFonts w:eastAsia="Calibri"/>
      <w:sz w:val="24"/>
      <w:szCs w:val="24"/>
      <w:lang w:eastAsia="ru-RU"/>
    </w:rPr>
  </w:style>
  <w:style w:type="paragraph" w:customStyle="1" w:styleId="ae">
    <w:name w:val="Знак"/>
    <w:basedOn w:val="Standard"/>
    <w:rPr>
      <w:rFonts w:ascii="Verdana" w:hAnsi="Verdana" w:cs="Verdana"/>
      <w:lang w:val="en-US" w:eastAsia="en-US"/>
    </w:rPr>
  </w:style>
  <w:style w:type="paragraph" w:styleId="af">
    <w:name w:val="No Spacing"/>
    <w:uiPriority w:val="99"/>
    <w:qFormat/>
    <w:pPr>
      <w:widowControl/>
      <w:suppressAutoHyphens/>
      <w:spacing w:after="0" w:line="240" w:lineRule="auto"/>
    </w:pPr>
    <w:rPr>
      <w:rFonts w:eastAsia="Calibri" w:cs="Times New Roman"/>
    </w:rPr>
  </w:style>
  <w:style w:type="paragraph" w:customStyle="1" w:styleId="10">
    <w:name w:val="Без интервала1"/>
    <w:pPr>
      <w:widowControl/>
      <w:suppressAutoHyphens/>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pPr>
      <w:suppressAutoHyphens/>
      <w:spacing w:after="0" w:line="240" w:lineRule="auto"/>
      <w:ind w:firstLine="720"/>
    </w:pPr>
    <w:rPr>
      <w:rFonts w:ascii="Arial" w:eastAsia="Times New Roman" w:hAnsi="Arial" w:cs="Arial"/>
      <w:sz w:val="20"/>
      <w:szCs w:val="20"/>
      <w:lang w:eastAsia="ru-RU"/>
    </w:rPr>
  </w:style>
  <w:style w:type="paragraph" w:customStyle="1" w:styleId="11">
    <w:name w:val="Обычный1"/>
    <w:pPr>
      <w:widowControl/>
      <w:suppressAutoHyphens/>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Standard"/>
    <w:pPr>
      <w:spacing w:before="72" w:after="144"/>
    </w:pPr>
    <w:rPr>
      <w:sz w:val="24"/>
      <w:szCs w:val="24"/>
      <w:lang w:eastAsia="ru-RU"/>
    </w:rPr>
  </w:style>
  <w:style w:type="paragraph" w:customStyle="1" w:styleId="ConsPlusCell">
    <w:name w:val="ConsPlusCell"/>
    <w:uiPriority w:val="99"/>
    <w:pPr>
      <w:suppressAutoHyphens/>
      <w:spacing w:after="0" w:line="240" w:lineRule="auto"/>
    </w:pPr>
    <w:rPr>
      <w:rFonts w:eastAsia="Times New Roman"/>
      <w:lang w:eastAsia="ru-RU"/>
    </w:rPr>
  </w:style>
  <w:style w:type="paragraph" w:customStyle="1" w:styleId="Default">
    <w:name w:val="Default"/>
    <w:uiPriority w:val="99"/>
    <w:pPr>
      <w:widowControl/>
      <w:suppressAutoHyphens/>
      <w:spacing w:after="0" w:line="240" w:lineRule="auto"/>
    </w:pPr>
    <w:rPr>
      <w:rFonts w:eastAsia="Times New Roman" w:cs="Times New Roman"/>
      <w:color w:val="000000"/>
      <w:sz w:val="24"/>
      <w:szCs w:val="24"/>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paragraph" w:customStyle="1" w:styleId="af0">
    <w:name w:val="Прижатый влево"/>
    <w:basedOn w:val="Standard"/>
    <w:uiPriority w:val="99"/>
    <w:rPr>
      <w:rFonts w:ascii="Arial" w:hAnsi="Arial" w:cs="Calibri"/>
      <w:sz w:val="24"/>
      <w:szCs w:val="24"/>
      <w:lang w:eastAsia="en-US"/>
    </w:rPr>
  </w:style>
  <w:style w:type="paragraph" w:customStyle="1" w:styleId="af1">
    <w:name w:val="Нормальный (таблица)"/>
    <w:basedOn w:val="Standard"/>
    <w:pPr>
      <w:jc w:val="both"/>
    </w:pPr>
    <w:rPr>
      <w:rFonts w:ascii="Arial" w:hAnsi="Arial" w:cs="Arial"/>
      <w:sz w:val="24"/>
      <w:szCs w:val="24"/>
      <w:lang w:eastAsia="ru-RU"/>
    </w:rPr>
  </w:style>
  <w:style w:type="paragraph" w:customStyle="1" w:styleId="ConsPlusNonformat">
    <w:name w:val="ConsPlusNonformat"/>
    <w:pPr>
      <w:suppressAutoHyphens/>
      <w:spacing w:after="0" w:line="240" w:lineRule="auto"/>
    </w:pPr>
    <w:rPr>
      <w:rFonts w:ascii="Courier New" w:eastAsia="Times New Roman" w:hAnsi="Courier New" w:cs="Courier New"/>
      <w:sz w:val="20"/>
      <w:szCs w:val="20"/>
      <w:lang w:eastAsia="ru-RU"/>
    </w:rPr>
  </w:style>
  <w:style w:type="paragraph" w:customStyle="1" w:styleId="Framecontents">
    <w:name w:val="Frame contents"/>
    <w:basedOn w:val="Textbody"/>
  </w:style>
  <w:style w:type="character" w:customStyle="1" w:styleId="12">
    <w:name w:val="Заголовок 1 Знак"/>
    <w:basedOn w:val="a0"/>
    <w:rPr>
      <w:rFonts w:ascii="Times New Roman" w:eastAsia="Times New Roman" w:hAnsi="Times New Roman" w:cs="Times New Roman"/>
      <w:sz w:val="32"/>
      <w:szCs w:val="20"/>
      <w:lang w:eastAsia="ru-RU"/>
    </w:rPr>
  </w:style>
  <w:style w:type="character" w:customStyle="1" w:styleId="22">
    <w:name w:val="Заголовок 2 Знак"/>
    <w:basedOn w:val="a0"/>
    <w:rPr>
      <w:rFonts w:ascii="Times New Roman" w:eastAsia="Times New Roman" w:hAnsi="Times New Roman" w:cs="Times New Roman"/>
      <w:b/>
      <w:sz w:val="28"/>
      <w:szCs w:val="20"/>
      <w:lang w:eastAsia="ru-RU"/>
    </w:rPr>
  </w:style>
  <w:style w:type="character" w:customStyle="1" w:styleId="40">
    <w:name w:val="Заголовок 4 Знак"/>
    <w:basedOn w:val="a0"/>
    <w:rPr>
      <w:rFonts w:ascii="Times New Roman" w:eastAsia="Times New Roman" w:hAnsi="Times New Roman" w:cs="Times New Roman"/>
      <w:b/>
      <w:sz w:val="40"/>
      <w:szCs w:val="20"/>
      <w:lang w:eastAsia="zh-CN"/>
    </w:rPr>
  </w:style>
  <w:style w:type="character" w:customStyle="1" w:styleId="60">
    <w:name w:val="Заголовок 6 Знак"/>
    <w:basedOn w:val="a0"/>
    <w:rPr>
      <w:rFonts w:ascii="Times New Roman" w:eastAsia="Times New Roman" w:hAnsi="Times New Roman" w:cs="Times New Roman"/>
      <w:sz w:val="24"/>
      <w:szCs w:val="20"/>
      <w:lang w:eastAsia="ru-RU"/>
    </w:rPr>
  </w:style>
  <w:style w:type="character" w:customStyle="1" w:styleId="90">
    <w:name w:val="Заголовок 9 Знак"/>
    <w:basedOn w:val="a0"/>
    <w:rPr>
      <w:rFonts w:ascii="Cambria" w:eastAsia="Times New Roman" w:hAnsi="Cambria" w:cs="Times New Roman"/>
      <w:lang w:eastAsia="ru-RU"/>
    </w:rPr>
  </w:style>
  <w:style w:type="character" w:customStyle="1" w:styleId="af2">
    <w:name w:val="Верхний колонтитул Знак"/>
    <w:basedOn w:val="a0"/>
    <w:rPr>
      <w:rFonts w:ascii="Times New Roman" w:eastAsia="Times New Roman" w:hAnsi="Times New Roman" w:cs="Times New Roman"/>
      <w:sz w:val="20"/>
      <w:szCs w:val="20"/>
      <w:lang w:eastAsia="ru-RU"/>
    </w:rPr>
  </w:style>
  <w:style w:type="character" w:styleId="af3">
    <w:name w:val="page number"/>
    <w:basedOn w:val="a0"/>
  </w:style>
  <w:style w:type="character" w:customStyle="1" w:styleId="af4">
    <w:name w:val="Нижний колонтитул Знак"/>
    <w:basedOn w:val="a0"/>
    <w:uiPriority w:val="99"/>
    <w:rPr>
      <w:rFonts w:ascii="Times New Roman" w:eastAsia="Times New Roman" w:hAnsi="Times New Roman" w:cs="Times New Roman"/>
      <w:sz w:val="20"/>
      <w:szCs w:val="20"/>
      <w:lang w:eastAsia="zh-CN"/>
    </w:rPr>
  </w:style>
  <w:style w:type="character" w:customStyle="1" w:styleId="af5">
    <w:name w:val="Текст выноски Знак"/>
    <w:basedOn w:val="a0"/>
    <w:rPr>
      <w:rFonts w:ascii="Tahoma" w:eastAsia="Times New Roman" w:hAnsi="Tahoma" w:cs="Tahoma"/>
      <w:sz w:val="16"/>
      <w:szCs w:val="16"/>
      <w:lang w:eastAsia="zh-CN"/>
    </w:rPr>
  </w:style>
  <w:style w:type="character" w:customStyle="1" w:styleId="Internetlink">
    <w:name w:val="Internet link"/>
    <w:rPr>
      <w:color w:val="0000FF"/>
      <w:u w:val="single"/>
    </w:rPr>
  </w:style>
  <w:style w:type="character" w:styleId="af6">
    <w:name w:val="FollowedHyperlink"/>
    <w:rPr>
      <w:color w:val="800080"/>
      <w:u w:val="single"/>
    </w:rPr>
  </w:style>
  <w:style w:type="character" w:customStyle="1" w:styleId="af7">
    <w:name w:val="Название Знак"/>
    <w:rPr>
      <w:sz w:val="28"/>
      <w:szCs w:val="28"/>
      <w:lang w:eastAsia="ru-RU"/>
    </w:rPr>
  </w:style>
  <w:style w:type="character" w:customStyle="1" w:styleId="13">
    <w:name w:val="Название Знак1"/>
    <w:basedOn w:val="a0"/>
    <w:rPr>
      <w:rFonts w:ascii="Calibri Light" w:hAnsi="Calibri Light" w:cs="F"/>
      <w:spacing w:val="-10"/>
      <w:kern w:val="3"/>
      <w:sz w:val="56"/>
      <w:szCs w:val="56"/>
      <w:lang w:eastAsia="zh-CN"/>
    </w:rPr>
  </w:style>
  <w:style w:type="character" w:customStyle="1" w:styleId="af8">
    <w:name w:val="Основной текст Знак"/>
    <w:rPr>
      <w:sz w:val="28"/>
      <w:szCs w:val="28"/>
      <w:lang w:eastAsia="ru-RU"/>
    </w:rPr>
  </w:style>
  <w:style w:type="character" w:customStyle="1" w:styleId="14">
    <w:name w:val="Основной текст Знак1"/>
    <w:basedOn w:val="a0"/>
    <w:rPr>
      <w:rFonts w:ascii="Times New Roman" w:eastAsia="Times New Roman" w:hAnsi="Times New Roman" w:cs="Times New Roman"/>
      <w:sz w:val="20"/>
      <w:szCs w:val="20"/>
      <w:lang w:eastAsia="zh-CN"/>
    </w:rPr>
  </w:style>
  <w:style w:type="character" w:customStyle="1" w:styleId="af9">
    <w:name w:val="Основной текст с отступом Знак"/>
    <w:link w:val="afa"/>
    <w:uiPriority w:val="99"/>
    <w:rPr>
      <w:sz w:val="28"/>
      <w:szCs w:val="28"/>
      <w:lang w:eastAsia="ru-RU"/>
    </w:rPr>
  </w:style>
  <w:style w:type="character" w:customStyle="1" w:styleId="15">
    <w:name w:val="Основной текст с отступом Знак1"/>
    <w:basedOn w:val="a0"/>
    <w:rPr>
      <w:rFonts w:ascii="Times New Roman" w:eastAsia="Times New Roman" w:hAnsi="Times New Roman" w:cs="Times New Roman"/>
      <w:sz w:val="20"/>
      <w:szCs w:val="20"/>
      <w:lang w:eastAsia="zh-CN"/>
    </w:rPr>
  </w:style>
  <w:style w:type="character" w:customStyle="1" w:styleId="23">
    <w:name w:val="Основной текст 2 Знак"/>
    <w:rPr>
      <w:sz w:val="24"/>
      <w:szCs w:val="24"/>
      <w:lang w:eastAsia="ru-RU"/>
    </w:rPr>
  </w:style>
  <w:style w:type="character" w:customStyle="1" w:styleId="210">
    <w:name w:val="Основной текст 2 Знак1"/>
    <w:basedOn w:val="a0"/>
    <w:rPr>
      <w:rFonts w:ascii="Times New Roman" w:eastAsia="Times New Roman" w:hAnsi="Times New Roman" w:cs="Times New Roman"/>
      <w:sz w:val="20"/>
      <w:szCs w:val="20"/>
      <w:lang w:eastAsia="zh-CN"/>
    </w:rPr>
  </w:style>
  <w:style w:type="character" w:customStyle="1" w:styleId="31">
    <w:name w:val="Основной текст 3 Знак"/>
    <w:rPr>
      <w:sz w:val="26"/>
      <w:szCs w:val="26"/>
      <w:lang w:eastAsia="ru-RU"/>
    </w:rPr>
  </w:style>
  <w:style w:type="character" w:customStyle="1" w:styleId="310">
    <w:name w:val="Основной текст 3 Знак1"/>
    <w:basedOn w:val="a0"/>
    <w:rPr>
      <w:rFonts w:ascii="Times New Roman" w:eastAsia="Times New Roman" w:hAnsi="Times New Roman" w:cs="Times New Roman"/>
      <w:sz w:val="16"/>
      <w:szCs w:val="16"/>
      <w:lang w:eastAsia="zh-CN"/>
    </w:rPr>
  </w:style>
  <w:style w:type="character" w:customStyle="1" w:styleId="24">
    <w:name w:val="Основной текст с отступом 2 Знак"/>
    <w:rPr>
      <w:sz w:val="28"/>
      <w:szCs w:val="28"/>
      <w:lang w:eastAsia="ru-RU"/>
    </w:rPr>
  </w:style>
  <w:style w:type="character" w:customStyle="1" w:styleId="211">
    <w:name w:val="Основной текст с отступом 2 Знак1"/>
    <w:basedOn w:val="a0"/>
    <w:rPr>
      <w:rFonts w:ascii="Times New Roman" w:eastAsia="Times New Roman" w:hAnsi="Times New Roman" w:cs="Times New Roman"/>
      <w:sz w:val="20"/>
      <w:szCs w:val="20"/>
      <w:lang w:eastAsia="zh-CN"/>
    </w:rPr>
  </w:style>
  <w:style w:type="character" w:customStyle="1" w:styleId="32">
    <w:name w:val="Основной текст с отступом 3 Знак"/>
    <w:rPr>
      <w:sz w:val="28"/>
      <w:szCs w:val="28"/>
      <w:lang w:eastAsia="ru-RU"/>
    </w:rPr>
  </w:style>
  <w:style w:type="character" w:customStyle="1" w:styleId="311">
    <w:name w:val="Основной текст с отступом 3 Знак1"/>
    <w:basedOn w:val="a0"/>
    <w:rPr>
      <w:rFonts w:ascii="Times New Roman" w:eastAsia="Times New Roman" w:hAnsi="Times New Roman" w:cs="Times New Roman"/>
      <w:sz w:val="16"/>
      <w:szCs w:val="16"/>
      <w:lang w:eastAsia="zh-CN"/>
    </w:rPr>
  </w:style>
  <w:style w:type="character" w:customStyle="1" w:styleId="FontStyle72">
    <w:name w:val="Font Style72"/>
    <w:rPr>
      <w:rFonts w:ascii="Times New Roman" w:hAnsi="Times New Roman" w:cs="Times New Roman"/>
      <w:sz w:val="28"/>
      <w:szCs w:val="28"/>
    </w:rPr>
  </w:style>
  <w:style w:type="character" w:customStyle="1" w:styleId="FontStyle37">
    <w:name w:val="Font Style37"/>
    <w:rPr>
      <w:rFonts w:ascii="Times New Roman" w:hAnsi="Times New Roman" w:cs="Times New Roman"/>
      <w:sz w:val="26"/>
      <w:szCs w:val="26"/>
    </w:rPr>
  </w:style>
  <w:style w:type="character" w:customStyle="1" w:styleId="StrongEmphasis">
    <w:name w:val="Strong Emphasis"/>
    <w:basedOn w:val="a0"/>
    <w:rPr>
      <w:b/>
      <w:bCs/>
    </w:rPr>
  </w:style>
  <w:style w:type="character" w:customStyle="1" w:styleId="apple-converted-space">
    <w:name w:val="apple-converted-space"/>
    <w:basedOn w:val="a0"/>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customStyle="1" w:styleId="FontStyle13">
    <w:name w:val="Font Style13"/>
    <w:rPr>
      <w:rFonts w:ascii="Times New Roman" w:hAnsi="Times New Roman" w:cs="Times New Roman"/>
      <w:sz w:val="18"/>
      <w:szCs w:val="18"/>
    </w:rPr>
  </w:style>
  <w:style w:type="character" w:customStyle="1" w:styleId="ListLabel1">
    <w:name w:val="ListLabel 1"/>
    <w:rPr>
      <w:i w:val="0"/>
    </w:rPr>
  </w:style>
  <w:style w:type="character" w:customStyle="1" w:styleId="ListLabel2">
    <w:name w:val="ListLabel 2"/>
    <w:rPr>
      <w:color w:val="000000"/>
    </w:rPr>
  </w:style>
  <w:style w:type="character" w:customStyle="1" w:styleId="ListLabel3">
    <w:name w:val="ListLabel 3"/>
    <w:rPr>
      <w:rFonts w:eastAsia="Times New Roman" w:cs="Times New Roman"/>
    </w:rPr>
  </w:style>
  <w:style w:type="character" w:customStyle="1" w:styleId="ListLabel4">
    <w:name w:val="ListLabel 4"/>
    <w:rPr>
      <w:color w:val="00000A"/>
      <w:sz w:val="16"/>
    </w:rPr>
  </w:style>
  <w:style w:type="character" w:customStyle="1" w:styleId="ListLabel5">
    <w:name w:val="ListLabel 5"/>
    <w:rPr>
      <w:rFonts w:cs="Courier New"/>
    </w:rPr>
  </w:style>
  <w:style w:type="character" w:customStyle="1" w:styleId="ListLabel6">
    <w:name w:val="ListLabel 6"/>
    <w:rPr>
      <w:rFonts w:cs="Times New Roman"/>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table" w:styleId="afb">
    <w:name w:val="Table Grid"/>
    <w:basedOn w:val="a1"/>
    <w:uiPriority w:val="59"/>
    <w:rsid w:val="00055BE5"/>
    <w:pPr>
      <w:widowControl/>
      <w:autoSpaceDN/>
      <w:spacing w:after="0" w:line="240" w:lineRule="auto"/>
      <w:textAlignment w:val="auto"/>
    </w:pPr>
    <w:rPr>
      <w:rFonts w:ascii="Times New Roman" w:eastAsia="Times New Roman" w:hAnsi="Times New Roman"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9"/>
    <w:uiPriority w:val="99"/>
    <w:semiHidden/>
    <w:unhideWhenUsed/>
    <w:rsid w:val="00055BE5"/>
    <w:pPr>
      <w:widowControl/>
      <w:suppressAutoHyphens w:val="0"/>
      <w:autoSpaceDN/>
      <w:spacing w:after="120" w:line="240" w:lineRule="auto"/>
      <w:ind w:left="283"/>
      <w:textAlignment w:val="auto"/>
    </w:pPr>
    <w:rPr>
      <w:sz w:val="28"/>
      <w:szCs w:val="28"/>
      <w:lang w:eastAsia="ru-RU"/>
    </w:rPr>
  </w:style>
  <w:style w:type="character" w:customStyle="1" w:styleId="25">
    <w:name w:val="Основной текст с отступом Знак2"/>
    <w:basedOn w:val="a0"/>
    <w:uiPriority w:val="99"/>
    <w:semiHidden/>
    <w:rsid w:val="00055BE5"/>
  </w:style>
  <w:style w:type="character" w:styleId="afc">
    <w:name w:val="Hyperlink"/>
    <w:rsid w:val="00580AAD"/>
    <w:rPr>
      <w:color w:val="0000FF"/>
      <w:u w:val="single"/>
    </w:rPr>
  </w:style>
  <w:style w:type="paragraph" w:customStyle="1" w:styleId="afd">
    <w:name w:val="Знак Знак Знак Знак"/>
    <w:basedOn w:val="a"/>
    <w:rsid w:val="00074224"/>
    <w:pPr>
      <w:widowControl/>
      <w:suppressAutoHyphens w:val="0"/>
      <w:autoSpaceDN/>
      <w:spacing w:line="240" w:lineRule="exact"/>
      <w:textAlignment w:val="auto"/>
    </w:pPr>
    <w:rPr>
      <w:rFonts w:ascii="Verdana" w:eastAsia="Times New Roman" w:hAnsi="Verdana" w:cs="Times New Roman"/>
      <w:kern w:val="0"/>
      <w:sz w:val="24"/>
      <w:szCs w:val="24"/>
      <w:lang w:val="en-US"/>
    </w:rPr>
  </w:style>
  <w:style w:type="paragraph" w:styleId="afe">
    <w:name w:val="Body Text"/>
    <w:basedOn w:val="a"/>
    <w:link w:val="26"/>
    <w:uiPriority w:val="99"/>
    <w:semiHidden/>
    <w:unhideWhenUsed/>
    <w:rsid w:val="00EE6E03"/>
    <w:pPr>
      <w:spacing w:after="120"/>
    </w:pPr>
  </w:style>
  <w:style w:type="character" w:customStyle="1" w:styleId="26">
    <w:name w:val="Основной текст Знак2"/>
    <w:basedOn w:val="a0"/>
    <w:link w:val="afe"/>
    <w:uiPriority w:val="99"/>
    <w:semiHidden/>
    <w:rsid w:val="00EE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2645">
      <w:bodyDiv w:val="1"/>
      <w:marLeft w:val="0"/>
      <w:marRight w:val="0"/>
      <w:marTop w:val="0"/>
      <w:marBottom w:val="0"/>
      <w:divBdr>
        <w:top w:val="none" w:sz="0" w:space="0" w:color="auto"/>
        <w:left w:val="none" w:sz="0" w:space="0" w:color="auto"/>
        <w:bottom w:val="none" w:sz="0" w:space="0" w:color="auto"/>
        <w:right w:val="none" w:sz="0" w:space="0" w:color="auto"/>
      </w:divBdr>
    </w:div>
    <w:div w:id="160349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21504</Words>
  <Characters>122579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U_AHS_YaVA_NB</cp:lastModifiedBy>
  <cp:revision>4</cp:revision>
  <cp:lastPrinted>2016-04-26T08:04:00Z</cp:lastPrinted>
  <dcterms:created xsi:type="dcterms:W3CDTF">2016-04-26T04:55:00Z</dcterms:created>
  <dcterms:modified xsi:type="dcterms:W3CDTF">2016-04-26T08:08:00Z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